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REGISTRO DO WORKSHOP 3E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Estruturação da entrada guiada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sample-three-e-workshop-record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E1: Esclarecer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Hipótese focal simulada: uma entrada guiada pode reduzir solicitações incompletas para equipes e agentes elegíveis.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tabs>
                <w:tab w:pos="240" w:val="left"/>
              </w:tabs>
              <w:spacing w:before="0" w:after="140" w:line="264" w:lineRule="exact"/>
              <w:shd w:fill="102661"/>
              <w:pBdr>
                <w:top w:val="single" w:sz="72" w:color="102661" w:space="0"/>
                <w:bottom w:val="single" w:sz="72" w:color="102661" w:space="0"/>
              </w:pBdr>
            </w:pPr>
            <w:r>
              <w:rPr>
                <w:caps/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E2: Estruturar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MVP ilustrativo inclui perguntas condicionais e confirmação de envio. Integrações e automações ficam fora do primeiro recorte.</w:t>
            </w: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[FIC-01]</w:t>
            </w:r>
          </w:p>
        </w:tc>
      </w:tr>
    </w:tbl>
    <w:p>
      <w:pPr>
        <w:spacing w:line="20" w:lineRule="exact" w:after="180"/>
      </w:pPr>
    </w:p>
    <w:p>
      <w:pPr>
        <w:pStyle w:val="Heading1"/>
        <w:tabs>
          <w:tab w:pos="240" w:val="left"/>
        </w:tabs>
        <w:spacing w:before="200" w:after="140" w:line="264" w:lineRule="exact"/>
        <w:shd w:fill="102661"/>
        <w:pBdr>
          <w:top w:val="single" w:sz="72" w:color="102661" w:space="0"/>
          <w:bottom w:val="single" w:sz="72" w:color="102661" w:space="0"/>
        </w:pBdr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E3: Experimentar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Planeja-se um Test Card de compreensão do fluxo e outro de completude da solicitação. Medidas e critérios devem ser fechados antes da coleta real.</w:t>
      </w:r>
      <w:r>
        <w:rPr>
          <w:rFonts w:ascii="Montserrat" w:hAnsi="Montserrat" w:eastAsia="Montserrat" w:cs="Montserrat"/>
          <w:b w:val="0"/>
          <w:color w:val="30343B"/>
          <w:sz w:val="16"/>
        </w:rPr>
        <w:t>[FIC-01]</w:t>
      </w:r>
    </w:p>
    <w:p>
      <w:pPr>
        <w:spacing w:line="20" w:lineRule="exact" w:after="180"/>
      </w:pP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Estruturação da entrada guiada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