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Entrada guiada para reduzir solicitações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Rota da solução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Rota ilustrativa: undecided. A escolha interna, externa ou híbrida depende de capacidade, custo e requisitos ainda não verificados.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Componentes fictícios do MVP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Recorte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Dependência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Perguntas guiadas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agora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regras de negócio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em tempo real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futuro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Automação de decisão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avaliação posterior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