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 — Lacunas a fechar sobre as solicitações internas</w:t>
      </w:r>
    </w:p>
    <w:p>
      <w:r>
        <w:rPr>
          <w:color w:val="586EA4"/>
          <w:sz w:val="15"/>
        </w:rPr>
        <w:t>ID sample-briefing-improvement-questionnaire · versão 1.0.0 · Completo</w:t>
      </w:r>
    </w:p>
    <w:p>
      <w:r>
        <w:t>Amostra de validação visual e estrutural. Dados, pessoas, votos e resultados são fictícios.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t>Perguntas para fechar lacunas da Entrevista Inicial fictícia antes de atribuir escala ao problema.</w:t>
            </w:r>
          </w:p>
        </w:tc>
      </w:tr>
    </w:tbl>
    <w:p>
      <w:pPr>
        <w:pStyle w:val="ListBullet"/>
      </w:pPr>
      <w:r>
        <w:t>Qual o volume de solicitações elegíveis por mês e qual é a fonte?</w:t>
      </w:r>
    </w:p>
    <w:p>
      <w:pPr>
        <w:pStyle w:val="ListBullet"/>
      </w:pPr>
      <w:r>
        <w:t>Que proporção exige devolução por informação ausente, em qual período?</w:t>
      </w:r>
    </w:p>
    <w:p>
      <w:pPr>
        <w:pStyle w:val="ListBullet"/>
      </w:pPr>
      <w:r>
        <w:t>Quais perfis de agentes e equipes são afetados?</w:t>
      </w:r>
    </w:p>
    <w:p>
      <w:pPr>
        <w:pStyle w:val="ListBullet"/>
      </w:pPr>
      <w:r>
        <w:t>Quem é responsável pela decisão de prosseguir e quais restrições existem?</w:t>
      </w:r>
    </w:p>
    <w:p>
      <w:r>
        <w:t>Fontes: FIC-01</w:t>
      </w:r>
    </w:p>
    <w:p>
      <w:pPr>
        <w:pStyle w:val="Heading1"/>
      </w:pPr>
      <w:r>
        <w:t>Fontes</w:t>
      </w:r>
    </w:p>
    <w:p>
      <w:r>
        <w:t>FIC-01: ata-simulada-5c exemplo fictício, sem coleta real</w:t>
      </w:r>
    </w:p>
    <w:p>
      <w:r>
        <w:t>FIC-02: planilha-simulada exemplo fictício, sem dados reais</w:t>
      </w:r>
    </w:p>
    <w:sectPr w:rsidR="00FC693F" w:rsidRPr="0006063C" w:rsidSect="00034616">
      <w:head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PERGUNTAS PARA FECHAR LACUNAS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 — Lacunas a fechar sobre as solicitações internas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