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Incerteza sobre o andamento das solicitações</w:t>
      </w:r>
    </w:p>
    <w:p>
      <w:r>
        <w:rPr>
          <w:color w:val="586EA4"/>
          <w:sz w:val="15"/>
        </w:rPr>
        <w:t>ID sample-four-d-workshop-record · versão 1.0.0 · Completo</w:t>
      </w:r>
    </w:p>
    <w:p>
      <w:r>
        <w:t>Amostra de validação visual e estrutural. Dados, pessoas, votos e resultados são fictícios.</w:t>
      </w:r>
    </w:p>
    <w:p>
      <w:pPr>
        <w:pStyle w:val="Heading1"/>
        <w:shd w:fill="102661"/>
      </w:pPr>
      <w:r>
        <w:rPr>
          <w:color w:val="FFFFFF"/>
        </w:rPr>
        <w:t>D1 — Descongelar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Participantes fictícios relataram incerteza sobre o andamento das solicitações e divergiram sobre a principal causa.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D2 — Diagnosticar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A jornada simulada mostra campos incompletos na entrada, devoluções e ausência de status visível. Não há linha de base real.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D3 — Desenhar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Foram simuladas três alternativas: orientação prévia, formulário guiado e painel de status; cada uma responde a uma parte da dor.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D4 — Decidir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O grupo fictício priorizou investigar o formulário guiado. O voto exemplifica preferência do grupo, não valida eficácia.</w:t>
            </w:r>
          </w:p>
        </w:tc>
      </w:tr>
    </w:tbl>
    <w:p>
      <w:r>
        <w:t>Fontes: FIC-01</w:t>
      </w:r>
    </w:p>
    <w:p>
      <w:r>
        <w:t>D3/D4 — alternativas fictícias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r>
              <w:t>Alternativa</w:t>
            </w:r>
          </w:p>
        </w:tc>
        <w:tc>
          <w:tcPr>
            <w:tcW w:type="dxa" w:w="5159"/>
          </w:tcPr>
          <w:p>
            <w:r>
              <w:t>Dor</w:t>
            </w:r>
          </w:p>
        </w:tc>
        <w:tc>
          <w:tcPr>
            <w:tcW w:type="dxa" w:w="5159"/>
          </w:tcPr>
          <w:p>
            <w:r>
              <w:t>Prioridade do grupo</w:t>
            </w:r>
          </w:p>
        </w:tc>
      </w:tr>
      <w:tr>
        <w:tc>
          <w:tcPr>
            <w:tcW w:type="dxa" w:w="5159"/>
          </w:tcPr>
          <w:p>
            <w:r>
              <w:t>Formulário guiado</w:t>
            </w:r>
          </w:p>
        </w:tc>
        <w:tc>
          <w:tcPr>
            <w:tcW w:type="dxa" w:w="5159"/>
          </w:tcPr>
          <w:p>
            <w:r>
              <w:t>entrada incompleta</w:t>
            </w:r>
          </w:p>
        </w:tc>
        <w:tc>
          <w:tcPr>
            <w:tcW w:type="dxa" w:w="5159"/>
          </w:tcPr>
          <w:p>
            <w:r>
              <w:t>1</w:t>
            </w:r>
          </w:p>
        </w:tc>
      </w:tr>
      <w:tr>
        <w:tc>
          <w:tcPr>
            <w:tcW w:type="dxa" w:w="5159"/>
          </w:tcPr>
          <w:p>
            <w:r>
              <w:t>Status visível</w:t>
            </w:r>
          </w:p>
        </w:tc>
        <w:tc>
          <w:tcPr>
            <w:tcW w:type="dxa" w:w="5159"/>
          </w:tcPr>
          <w:p>
            <w:r>
              <w:t>incerteza</w:t>
            </w:r>
          </w:p>
        </w:tc>
        <w:tc>
          <w:tcPr>
            <w:tcW w:type="dxa" w:w="5159"/>
          </w:tcPr>
          <w:p>
            <w:r>
              <w:t>2</w:t>
            </w:r>
          </w:p>
        </w:tc>
      </w:tr>
      <w:tr>
        <w:tc>
          <w:tcPr>
            <w:tcW w:type="dxa" w:w="5159"/>
          </w:tcPr>
          <w:p>
            <w:r>
              <w:t>Orientação prévia</w:t>
            </w:r>
          </w:p>
        </w:tc>
        <w:tc>
          <w:tcPr>
            <w:tcW w:type="dxa" w:w="5159"/>
          </w:tcPr>
          <w:p>
            <w:r>
              <w:t>dúvidas iniciais</w:t>
            </w:r>
          </w:p>
        </w:tc>
        <w:tc>
          <w:tcPr>
            <w:tcW w:type="dxa" w:w="5159"/>
          </w:tcPr>
          <w:p>
            <w:r>
              <w:t>3</w:t>
            </w:r>
          </w:p>
        </w:tc>
      </w:tr>
    </w:tbl>
    <w:p>
      <w:r>
        <w:t>Fontes: FIC-01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REGISTRO DO WORKSHOP 4D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Incerteza sobre o andamento das solicitações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