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E4618" w14:textId="77777777" w:rsidR="000F6CF6" w:rsidRDefault="00000000">
      <w:pPr>
        <w:pStyle w:val="Heading1"/>
      </w:pPr>
      <w:bookmarkStart w:id="0" w:name="X05649307fce0fb25842e4094e08762e4c11caa4"/>
      <w:r>
        <w:t>PeeGeeQ Financial Services Event Catalogue</w:t>
      </w:r>
    </w:p>
    <w:p w14:paraId="6043EA4C" w14:textId="09F5B7E5" w:rsidR="000F6CF6" w:rsidRDefault="00000000">
      <w:pPr>
        <w:pStyle w:val="Heading4"/>
      </w:pPr>
      <w:bookmarkStart w:id="1" w:name="X421768c9491c3803df07d160b59aa3b44f554ae"/>
      <w:r>
        <w:t xml:space="preserve">© Mark Andrew Ray-Smith 10 Sep 2025 </w:t>
      </w:r>
    </w:p>
    <w:p w14:paraId="28804ECF" w14:textId="77777777" w:rsidR="000F6CF6" w:rsidRDefault="00000000">
      <w:pPr>
        <w:pStyle w:val="FirstParagraph"/>
      </w:pPr>
      <w:r>
        <w:t>A comprehensive guide for standardised event-driven architecture in financial services using PeeGeeQ’s bitemporal event store capabilities.</w:t>
      </w:r>
    </w:p>
    <w:p w14:paraId="5D5C35F0" w14:textId="77777777" w:rsidR="000F6CF6" w:rsidRDefault="00000000">
      <w:pPr>
        <w:pStyle w:val="Heading2"/>
      </w:pPr>
      <w:bookmarkStart w:id="2" w:name="table-of-contents"/>
      <w:bookmarkEnd w:id="1"/>
      <w:r>
        <w:t>Table of Contents</w:t>
      </w:r>
    </w:p>
    <w:p w14:paraId="358E10C1" w14:textId="77777777" w:rsidR="000F6CF6" w:rsidRDefault="00000000">
      <w:pPr>
        <w:pStyle w:val="Compact"/>
        <w:numPr>
          <w:ilvl w:val="0"/>
          <w:numId w:val="2"/>
        </w:numPr>
      </w:pPr>
      <w:hyperlink w:anchor="introduction">
        <w:r>
          <w:rPr>
            <w:rStyle w:val="Hyperlink"/>
          </w:rPr>
          <w:t>Introduction</w:t>
        </w:r>
      </w:hyperlink>
    </w:p>
    <w:p w14:paraId="26258A6A" w14:textId="77777777" w:rsidR="000F6CF6" w:rsidRDefault="00000000">
      <w:pPr>
        <w:pStyle w:val="Compact"/>
        <w:numPr>
          <w:ilvl w:val="0"/>
          <w:numId w:val="2"/>
        </w:numPr>
      </w:pPr>
      <w:hyperlink w:anchor="event-naming-strategy">
        <w:r>
          <w:rPr>
            <w:rStyle w:val="Hyperlink"/>
          </w:rPr>
          <w:t>Event Naming Strategy</w:t>
        </w:r>
      </w:hyperlink>
    </w:p>
    <w:p w14:paraId="093BD73B" w14:textId="77777777" w:rsidR="000F6CF6" w:rsidRDefault="00000000">
      <w:pPr>
        <w:pStyle w:val="Compact"/>
        <w:numPr>
          <w:ilvl w:val="0"/>
          <w:numId w:val="2"/>
        </w:numPr>
      </w:pPr>
      <w:hyperlink w:anchor="financial-services-event-dictionary">
        <w:r>
          <w:rPr>
            <w:rStyle w:val="Hyperlink"/>
          </w:rPr>
          <w:t>Financial Services Event Dictionary</w:t>
        </w:r>
      </w:hyperlink>
    </w:p>
    <w:p w14:paraId="57BCBA4A" w14:textId="77777777" w:rsidR="000F6CF6" w:rsidRDefault="00000000">
      <w:pPr>
        <w:pStyle w:val="Compact"/>
        <w:numPr>
          <w:ilvl w:val="0"/>
          <w:numId w:val="2"/>
        </w:numPr>
      </w:pPr>
      <w:hyperlink w:anchor="event-structure--standards">
        <w:r>
          <w:rPr>
            <w:rStyle w:val="Hyperlink"/>
          </w:rPr>
          <w:t>Event Structure &amp; Standards</w:t>
        </w:r>
      </w:hyperlink>
    </w:p>
    <w:p w14:paraId="7E438A23" w14:textId="77777777" w:rsidR="000F6CF6" w:rsidRDefault="00000000">
      <w:pPr>
        <w:pStyle w:val="Compact"/>
        <w:numPr>
          <w:ilvl w:val="0"/>
          <w:numId w:val="2"/>
        </w:numPr>
      </w:pPr>
      <w:hyperlink w:anchor="peegeeq-integration-patterns">
        <w:r>
          <w:rPr>
            <w:rStyle w:val="Hyperlink"/>
          </w:rPr>
          <w:t>PeeGeeQ Integration Patterns</w:t>
        </w:r>
      </w:hyperlink>
    </w:p>
    <w:p w14:paraId="00175814" w14:textId="77777777" w:rsidR="000F6CF6" w:rsidRDefault="00000000">
      <w:pPr>
        <w:pStyle w:val="Compact"/>
        <w:numPr>
          <w:ilvl w:val="0"/>
          <w:numId w:val="2"/>
        </w:numPr>
      </w:pPr>
      <w:hyperlink w:anchor="implementation-examples">
        <w:r>
          <w:rPr>
            <w:rStyle w:val="Hyperlink"/>
          </w:rPr>
          <w:t>Implementation Examples</w:t>
        </w:r>
      </w:hyperlink>
    </w:p>
    <w:p w14:paraId="1A9AB862" w14:textId="77777777" w:rsidR="000F6CF6" w:rsidRDefault="00000000">
      <w:pPr>
        <w:pStyle w:val="Compact"/>
        <w:numPr>
          <w:ilvl w:val="0"/>
          <w:numId w:val="2"/>
        </w:numPr>
      </w:pPr>
      <w:hyperlink w:anchor="migration-strategy">
        <w:r>
          <w:rPr>
            <w:rStyle w:val="Hyperlink"/>
          </w:rPr>
          <w:t>Migration Strategy</w:t>
        </w:r>
      </w:hyperlink>
    </w:p>
    <w:p w14:paraId="3CA03529" w14:textId="77777777" w:rsidR="000F6CF6" w:rsidRDefault="00000000">
      <w:r>
        <w:pict w14:anchorId="1F32C4A9">
          <v:rect id="_x0000_i1025" style="width:0;height:1.5pt" o:hralign="center" o:hrstd="t" o:hr="t"/>
        </w:pict>
      </w:r>
    </w:p>
    <w:p w14:paraId="692437CF" w14:textId="77777777" w:rsidR="000F6CF6" w:rsidRDefault="00000000">
      <w:pPr>
        <w:pStyle w:val="Heading2"/>
      </w:pPr>
      <w:bookmarkStart w:id="3" w:name="introduction"/>
      <w:bookmarkEnd w:id="2"/>
      <w:r>
        <w:t>Introduction</w:t>
      </w:r>
    </w:p>
    <w:p w14:paraId="2D7DE6A1" w14:textId="77777777" w:rsidR="000F6CF6" w:rsidRDefault="00000000">
      <w:pPr>
        <w:pStyle w:val="Heading3"/>
      </w:pPr>
      <w:bookmarkStart w:id="4" w:name="purpose"/>
      <w:r>
        <w:t>Purpose</w:t>
      </w:r>
    </w:p>
    <w:p w14:paraId="52056D94" w14:textId="77777777" w:rsidR="000F6CF6" w:rsidRDefault="00000000">
      <w:pPr>
        <w:pStyle w:val="FirstParagraph"/>
      </w:pPr>
      <w:r>
        <w:t>This document proposes to establish a standardised approach to event-driven architecture for financial services organizations using PeeGeeQ’s bitemporal event store. It provides:</w:t>
      </w:r>
    </w:p>
    <w:p w14:paraId="35499E5C" w14:textId="77777777" w:rsidR="000F6CF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Systematic event naming conventions</w:t>
      </w:r>
      <w:r>
        <w:t xml:space="preserve"> that work across all financial domains</w:t>
      </w:r>
    </w:p>
    <w:p w14:paraId="644CEFDC" w14:textId="77777777" w:rsidR="000F6CF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Comprehensive event dictionary</w:t>
      </w:r>
      <w:r>
        <w:t xml:space="preserve"> covering trading, custody, treasury, funds, and securities services</w:t>
      </w:r>
    </w:p>
    <w:p w14:paraId="769AACDA" w14:textId="77777777" w:rsidR="000F6CF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Technical implementation patterns</w:t>
      </w:r>
      <w:r>
        <w:t xml:space="preserve"> for PeeGeeQ integration</w:t>
      </w:r>
    </w:p>
    <w:p w14:paraId="26E6108C" w14:textId="77777777" w:rsidR="000F6CF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Migration strategies</w:t>
      </w:r>
      <w:r>
        <w:t xml:space="preserve"> for adopting standardized events</w:t>
      </w:r>
    </w:p>
    <w:p w14:paraId="63158D52" w14:textId="77777777" w:rsidR="000F6CF6" w:rsidRDefault="00000000">
      <w:pPr>
        <w:pStyle w:val="Heading3"/>
      </w:pPr>
      <w:bookmarkStart w:id="5" w:name="key-principles"/>
      <w:bookmarkEnd w:id="4"/>
      <w:r>
        <w:t>Key Principles</w:t>
      </w:r>
    </w:p>
    <w:p w14:paraId="4CDB610C" w14:textId="77777777" w:rsidR="000F6CF6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Business-Centric</w:t>
      </w:r>
      <w:r>
        <w:t>: Events represent real business activities and outcomes</w:t>
      </w:r>
    </w:p>
    <w:p w14:paraId="1726F688" w14:textId="77777777" w:rsidR="000F6CF6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Cross-Domain Consistency</w:t>
      </w:r>
      <w:r>
        <w:t>: Same patterns work across trading, custody, funds, and regulatory domains</w:t>
      </w:r>
    </w:p>
    <w:p w14:paraId="4CCC8BD5" w14:textId="77777777" w:rsidR="000F6CF6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Future-Proof</w:t>
      </w:r>
      <w:r>
        <w:t>: Naming and structure scales to new business requirements</w:t>
      </w:r>
    </w:p>
    <w:p w14:paraId="5E1D4EB5" w14:textId="77777777" w:rsidR="000F6CF6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Audit-Ready</w:t>
      </w:r>
      <w:r>
        <w:t>: Complete traceability for regulatory compliance</w:t>
      </w:r>
    </w:p>
    <w:p w14:paraId="256157E9" w14:textId="77777777" w:rsidR="000F6CF6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Developer-Friendly</w:t>
      </w:r>
      <w:r>
        <w:t>: Clear, predictable patterns reduce complexity</w:t>
      </w:r>
    </w:p>
    <w:p w14:paraId="22765D8A" w14:textId="77777777" w:rsidR="000F6CF6" w:rsidRDefault="00000000">
      <w:pPr>
        <w:pStyle w:val="Heading3"/>
      </w:pPr>
      <w:bookmarkStart w:id="6" w:name="financial-services-domains-covered"/>
      <w:bookmarkEnd w:id="5"/>
      <w:r>
        <w:t>Financial Services Domains Covered</w:t>
      </w:r>
    </w:p>
    <w:p w14:paraId="31EF2D15" w14:textId="77777777" w:rsidR="000F6CF6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Trading</w:t>
      </w:r>
      <w:r>
        <w:t>: Trade capture, confirmation, and lifecycle management</w:t>
      </w:r>
    </w:p>
    <w:p w14:paraId="3FA15014" w14:textId="77777777" w:rsidR="000F6CF6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Custody</w:t>
      </w:r>
      <w:r>
        <w:t>: Settlement instructions, confirmations, and position management</w:t>
      </w:r>
    </w:p>
    <w:p w14:paraId="2A89D3C0" w14:textId="77777777" w:rsidR="000F6CF6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lastRenderedPageBreak/>
        <w:t>Treasury</w:t>
      </w:r>
      <w:r>
        <w:t>: Cash movements, liquidity management, and funding</w:t>
      </w:r>
    </w:p>
    <w:p w14:paraId="048D4758" w14:textId="77777777" w:rsidR="000F6CF6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Fund Administration</w:t>
      </w:r>
      <w:r>
        <w:t>: NAV calculation, subscriptions, redemptions, and transfers</w:t>
      </w:r>
    </w:p>
    <w:p w14:paraId="3AF69F3C" w14:textId="77777777" w:rsidR="000F6CF6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Securities Services</w:t>
      </w:r>
      <w:r>
        <w:t>: DVP/FOP settlement, securities lending, and safekeeping</w:t>
      </w:r>
    </w:p>
    <w:p w14:paraId="22479757" w14:textId="77777777" w:rsidR="000F6CF6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Regulatory</w:t>
      </w:r>
      <w:r>
        <w:t>: Compliance monitoring, reporting, and threshold management</w:t>
      </w:r>
    </w:p>
    <w:p w14:paraId="2F85B694" w14:textId="77777777" w:rsidR="000F6CF6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Operations</w:t>
      </w:r>
      <w:r>
        <w:t>: Exception management, reconciliation, and manual repairs</w:t>
      </w:r>
    </w:p>
    <w:p w14:paraId="37BA1AAA" w14:textId="77777777" w:rsidR="000F6CF6" w:rsidRDefault="00000000">
      <w:r>
        <w:pict w14:anchorId="79AF485B">
          <v:rect id="_x0000_i1026" style="width:0;height:1.5pt" o:hralign="center" o:hrstd="t" o:hr="t"/>
        </w:pict>
      </w:r>
    </w:p>
    <w:p w14:paraId="799DCFDC" w14:textId="77777777" w:rsidR="000F6CF6" w:rsidRDefault="00000000">
      <w:pPr>
        <w:pStyle w:val="Heading2"/>
      </w:pPr>
      <w:bookmarkStart w:id="7" w:name="event-naming-strategy"/>
      <w:bookmarkEnd w:id="3"/>
      <w:bookmarkEnd w:id="6"/>
      <w:r>
        <w:t>Event Naming Strategy</w:t>
      </w:r>
    </w:p>
    <w:p w14:paraId="363C1E8A" w14:textId="77777777" w:rsidR="000F6CF6" w:rsidRDefault="00000000">
      <w:pPr>
        <w:pStyle w:val="Heading3"/>
      </w:pPr>
      <w:bookmarkStart w:id="8" w:name="the-challenge"/>
      <w:r>
        <w:t>The Challenge</w:t>
      </w:r>
    </w:p>
    <w:p w14:paraId="3B6C5219" w14:textId="77777777" w:rsidR="000F6CF6" w:rsidRDefault="00000000">
      <w:pPr>
        <w:pStyle w:val="FirstParagraph"/>
      </w:pPr>
      <w:r>
        <w:t xml:space="preserve">Creating event names that are: 1. </w:t>
      </w:r>
      <w:r>
        <w:rPr>
          <w:b/>
          <w:bCs/>
        </w:rPr>
        <w:t>Meaningful</w:t>
      </w:r>
      <w:r>
        <w:t xml:space="preserve"> - clearly describe what happened 2. </w:t>
      </w:r>
      <w:r>
        <w:rPr>
          <w:b/>
          <w:bCs/>
        </w:rPr>
        <w:t>Unique</w:t>
      </w:r>
      <w:r>
        <w:t xml:space="preserve"> - no conflicts across domains</w:t>
      </w:r>
      <w:r>
        <w:br/>
        <w:t xml:space="preserve">3. </w:t>
      </w:r>
      <w:r>
        <w:rPr>
          <w:b/>
          <w:bCs/>
        </w:rPr>
        <w:t>Consistent</w:t>
      </w:r>
      <w:r>
        <w:t xml:space="preserve"> - follow predictable patterns 4. </w:t>
      </w:r>
      <w:r>
        <w:rPr>
          <w:b/>
          <w:bCs/>
        </w:rPr>
        <w:t>Scalable</w:t>
      </w:r>
      <w:r>
        <w:t xml:space="preserve"> - work for new domains/processes</w:t>
      </w:r>
    </w:p>
    <w:p w14:paraId="45966B3D" w14:textId="77777777" w:rsidR="000F6CF6" w:rsidRDefault="00000000">
      <w:pPr>
        <w:pStyle w:val="Heading3"/>
      </w:pPr>
      <w:bookmarkStart w:id="9" w:name="event-naming-pattern-entity.action.state"/>
      <w:bookmarkEnd w:id="8"/>
      <w:r>
        <w:t xml:space="preserve">Event Naming Pattern: </w:t>
      </w:r>
      <w:r>
        <w:rPr>
          <w:rStyle w:val="VerbatimChar"/>
        </w:rPr>
        <w:t>{entity}.{action}.{state}</w:t>
      </w:r>
    </w:p>
    <w:p w14:paraId="369CDB0D" w14:textId="77777777" w:rsidR="000F6CF6" w:rsidRDefault="00000000">
      <w:pPr>
        <w:pStyle w:val="FirstParagraph"/>
      </w:pPr>
      <w:r>
        <w:t xml:space="preserve">Event names follow a three-part pattern where: - </w:t>
      </w:r>
      <w:r>
        <w:rPr>
          <w:b/>
          <w:bCs/>
        </w:rPr>
        <w:t>Entity</w:t>
      </w:r>
      <w:r>
        <w:t xml:space="preserve">: The business object being acted upon - </w:t>
      </w:r>
      <w:r>
        <w:rPr>
          <w:b/>
          <w:bCs/>
        </w:rPr>
        <w:t>Action</w:t>
      </w:r>
      <w:r>
        <w:t>: The business action being performed</w:t>
      </w:r>
      <w:r>
        <w:br/>
        <w:t xml:space="preserve">- </w:t>
      </w:r>
      <w:r>
        <w:rPr>
          <w:b/>
          <w:bCs/>
        </w:rPr>
        <w:t>State</w:t>
      </w:r>
      <w:r>
        <w:t>: The resulting state or outcome</w:t>
      </w:r>
    </w:p>
    <w:p w14:paraId="3A8C5E09" w14:textId="77777777" w:rsidR="000F6CF6" w:rsidRDefault="00000000">
      <w:pPr>
        <w:pStyle w:val="Heading3"/>
      </w:pPr>
      <w:bookmarkStart w:id="10" w:name="why-this-works"/>
      <w:bookmarkEnd w:id="9"/>
      <w:r>
        <w:t>Why This Works</w:t>
      </w:r>
    </w:p>
    <w:p w14:paraId="360050B8" w14:textId="77777777" w:rsidR="000F6CF6" w:rsidRDefault="00000000">
      <w:pPr>
        <w:pStyle w:val="Heading4"/>
      </w:pPr>
      <w:bookmarkStart w:id="11" w:name="Xa5d9d9ba2408979abf555ecf75cd21d3ad8f5cd"/>
      <w:r>
        <w:t>1. Meaningful: Each name tells a complete story</w:t>
      </w:r>
    </w:p>
    <w:p w14:paraId="45256754" w14:textId="77777777" w:rsidR="000F6CF6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trade.capture.completed</w:t>
      </w:r>
      <w:r>
        <w:t xml:space="preserve"> - A trade was captured and it completed successfully</w:t>
      </w:r>
    </w:p>
    <w:p w14:paraId="46F9DC1B" w14:textId="77777777" w:rsidR="000F6CF6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instruction.settlement.matched</w:t>
      </w:r>
      <w:r>
        <w:t xml:space="preserve"> - A settlement instruction was matched with counterparty</w:t>
      </w:r>
    </w:p>
    <w:p w14:paraId="7A7DC26F" w14:textId="77777777" w:rsidR="000F6CF6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position.reconciliation.failed</w:t>
      </w:r>
      <w:r>
        <w:t xml:space="preserve"> - A position reconciliation process failed</w:t>
      </w:r>
    </w:p>
    <w:p w14:paraId="4599193B" w14:textId="77777777" w:rsidR="000F6CF6" w:rsidRDefault="00000000">
      <w:pPr>
        <w:pStyle w:val="Heading4"/>
      </w:pPr>
      <w:bookmarkStart w:id="12" w:name="Xdcb986de478b80a05435a622793cb3c918f61b7"/>
      <w:bookmarkEnd w:id="11"/>
      <w:r>
        <w:t>2. Unique: Three-part names eliminate conflicts</w:t>
      </w:r>
    </w:p>
    <w:p w14:paraId="1D69BE7C" w14:textId="77777777" w:rsidR="000F6CF6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trade.confirmation.received</w:t>
      </w:r>
      <w:r>
        <w:t xml:space="preserve"> (Trading domain)</w:t>
      </w:r>
    </w:p>
    <w:p w14:paraId="7CBD4A8C" w14:textId="77777777" w:rsidR="000F6CF6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nav.validation.received</w:t>
      </w:r>
      <w:r>
        <w:t xml:space="preserve"> (Funds domain)</w:t>
      </w:r>
    </w:p>
    <w:p w14:paraId="04E1E336" w14:textId="77777777" w:rsidR="000F6CF6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report.regulatory.received</w:t>
      </w:r>
      <w:r>
        <w:t xml:space="preserve"> (Regulatory domain)</w:t>
      </w:r>
    </w:p>
    <w:p w14:paraId="68D635F4" w14:textId="77777777" w:rsidR="000F6CF6" w:rsidRDefault="00000000">
      <w:pPr>
        <w:pStyle w:val="Heading4"/>
      </w:pPr>
      <w:bookmarkStart w:id="13" w:name="X228f7b307efa47ffa9036821def368672e3dd5e"/>
      <w:bookmarkEnd w:id="12"/>
      <w:r>
        <w:t>3. Consistent: Same pattern across all domains</w:t>
      </w:r>
    </w:p>
    <w:p w14:paraId="7CE0B957" w14:textId="77777777" w:rsidR="000F6CF6" w:rsidRDefault="00000000">
      <w:pPr>
        <w:pStyle w:val="Compact"/>
        <w:numPr>
          <w:ilvl w:val="0"/>
          <w:numId w:val="8"/>
        </w:numPr>
      </w:pPr>
      <w:r>
        <w:t xml:space="preserve">All events follow </w:t>
      </w:r>
      <w:r>
        <w:rPr>
          <w:rStyle w:val="VerbatimChar"/>
        </w:rPr>
        <w:t>{entity}.{action}.{state}</w:t>
      </w:r>
      <w:r>
        <w:t xml:space="preserve"> structure</w:t>
      </w:r>
    </w:p>
    <w:p w14:paraId="5433276E" w14:textId="77777777" w:rsidR="000F6CF6" w:rsidRDefault="00000000">
      <w:pPr>
        <w:pStyle w:val="Compact"/>
        <w:numPr>
          <w:ilvl w:val="0"/>
          <w:numId w:val="8"/>
        </w:numPr>
      </w:pPr>
      <w:r>
        <w:t>Predictable naming makes integration easier</w:t>
      </w:r>
    </w:p>
    <w:p w14:paraId="497C854C" w14:textId="77777777" w:rsidR="000F6CF6" w:rsidRDefault="00000000">
      <w:pPr>
        <w:pStyle w:val="Heading4"/>
      </w:pPr>
      <w:bookmarkStart w:id="14" w:name="scalable-easy-to-add-new-events"/>
      <w:bookmarkEnd w:id="13"/>
      <w:r>
        <w:t>4. Scalable: Easy to add new events</w:t>
      </w:r>
    </w:p>
    <w:p w14:paraId="49128262" w14:textId="77777777" w:rsidR="000F6CF6" w:rsidRDefault="00000000">
      <w:pPr>
        <w:pStyle w:val="Compact"/>
        <w:numPr>
          <w:ilvl w:val="0"/>
          <w:numId w:val="9"/>
        </w:numPr>
      </w:pPr>
      <w:r>
        <w:t xml:space="preserve">New entities: </w:t>
      </w:r>
      <w:r>
        <w:rPr>
          <w:rStyle w:val="VerbatimChar"/>
        </w:rPr>
        <w:t>collateral</w:t>
      </w:r>
      <w:r>
        <w:t xml:space="preserve">, </w:t>
      </w:r>
      <w:r>
        <w:rPr>
          <w:rStyle w:val="VerbatimChar"/>
        </w:rPr>
        <w:t>proxy-voting</w:t>
      </w:r>
      <w:r>
        <w:t xml:space="preserve">, </w:t>
      </w:r>
      <w:r>
        <w:rPr>
          <w:rStyle w:val="VerbatimChar"/>
        </w:rPr>
        <w:t>corporate-action</w:t>
      </w:r>
    </w:p>
    <w:p w14:paraId="6620D845" w14:textId="77777777" w:rsidR="000F6CF6" w:rsidRDefault="00000000">
      <w:pPr>
        <w:pStyle w:val="Compact"/>
        <w:numPr>
          <w:ilvl w:val="0"/>
          <w:numId w:val="9"/>
        </w:numPr>
      </w:pPr>
      <w:r>
        <w:t xml:space="preserve">New actions: </w:t>
      </w:r>
      <w:r>
        <w:rPr>
          <w:rStyle w:val="VerbatimChar"/>
        </w:rPr>
        <w:t>substitution</w:t>
      </w:r>
      <w:r>
        <w:t xml:space="preserve">, </w:t>
      </w:r>
      <w:r>
        <w:rPr>
          <w:rStyle w:val="VerbatimChar"/>
        </w:rPr>
        <w:t>recall</w:t>
      </w:r>
      <w:r>
        <w:t xml:space="preserve">, </w:t>
      </w:r>
      <w:r>
        <w:rPr>
          <w:rStyle w:val="VerbatimChar"/>
        </w:rPr>
        <w:t>escalation</w:t>
      </w:r>
    </w:p>
    <w:p w14:paraId="1515B3C6" w14:textId="77777777" w:rsidR="000F6CF6" w:rsidRDefault="00000000">
      <w:pPr>
        <w:pStyle w:val="Compact"/>
        <w:numPr>
          <w:ilvl w:val="0"/>
          <w:numId w:val="9"/>
        </w:numPr>
      </w:pPr>
      <w:r>
        <w:t xml:space="preserve">New states: </w:t>
      </w:r>
      <w:r>
        <w:rPr>
          <w:rStyle w:val="VerbatimChar"/>
        </w:rPr>
        <w:t>breached</w:t>
      </w:r>
      <w:r>
        <w:t xml:space="preserve">, </w:t>
      </w:r>
      <w:r>
        <w:rPr>
          <w:rStyle w:val="VerbatimChar"/>
        </w:rPr>
        <w:t>acknowledged</w:t>
      </w:r>
      <w:r>
        <w:t xml:space="preserve">, </w:t>
      </w:r>
      <w:r>
        <w:rPr>
          <w:rStyle w:val="VerbatimChar"/>
        </w:rPr>
        <w:t>disputed</w:t>
      </w:r>
    </w:p>
    <w:p w14:paraId="7C9E6B33" w14:textId="77777777" w:rsidR="000F6CF6" w:rsidRDefault="00000000">
      <w:pPr>
        <w:pStyle w:val="FirstParagraph"/>
      </w:pPr>
      <w:r>
        <w:rPr>
          <w:b/>
          <w:bCs/>
        </w:rPr>
        <w:t>Important</w:t>
      </w:r>
      <w:r>
        <w:t xml:space="preserve">: Entity names must not contain dots (.) as they would be misinterpreted in the </w:t>
      </w:r>
      <w:r>
        <w:rPr>
          <w:rStyle w:val="VerbatimChar"/>
        </w:rPr>
        <w:t>{entity}.{action}.{state}</w:t>
      </w:r>
      <w:r>
        <w:t xml:space="preserve"> pattern. Use kebab-case instead: - ✅ </w:t>
      </w:r>
      <w:r>
        <w:rPr>
          <w:rStyle w:val="VerbatimChar"/>
        </w:rPr>
        <w:t>proxy-</w:t>
      </w:r>
      <w:r>
        <w:rPr>
          <w:rStyle w:val="VerbatimChar"/>
        </w:rPr>
        <w:lastRenderedPageBreak/>
        <w:t>voting.instruction.received</w:t>
      </w:r>
      <w:r>
        <w:t xml:space="preserve"> - ❌ </w:t>
      </w:r>
      <w:r>
        <w:rPr>
          <w:rStyle w:val="VerbatimChar"/>
        </w:rPr>
        <w:t>proxy.voting.instruction.received</w:t>
      </w:r>
      <w:r>
        <w:t xml:space="preserve"> (would be parsed as entity=</w:t>
      </w:r>
      <w:r>
        <w:rPr>
          <w:rStyle w:val="VerbatimChar"/>
        </w:rPr>
        <w:t>proxy</w:t>
      </w:r>
      <w:r>
        <w:t>, action=</w:t>
      </w:r>
      <w:r>
        <w:rPr>
          <w:rStyle w:val="VerbatimChar"/>
        </w:rPr>
        <w:t>voting</w:t>
      </w:r>
      <w:r>
        <w:t>, state=</w:t>
      </w:r>
      <w:r>
        <w:rPr>
          <w:rStyle w:val="VerbatimChar"/>
        </w:rPr>
        <w:t>instruction</w:t>
      </w:r>
      <w:r>
        <w:t>)</w:t>
      </w:r>
    </w:p>
    <w:p w14:paraId="64836D2D" w14:textId="77777777" w:rsidR="000F6CF6" w:rsidRDefault="00000000">
      <w:pPr>
        <w:pStyle w:val="Heading3"/>
      </w:pPr>
      <w:bookmarkStart w:id="15" w:name="X585097518e467214ef44ce16ca9ea02df18992b"/>
      <w:bookmarkEnd w:id="10"/>
      <w:bookmarkEnd w:id="14"/>
      <w:r>
        <w:t>System Context: Why Not Include System Names?</w:t>
      </w:r>
    </w:p>
    <w:p w14:paraId="210035AF" w14:textId="77777777" w:rsidR="000F6CF6" w:rsidRDefault="00000000">
      <w:pPr>
        <w:pStyle w:val="FirstParagraph"/>
      </w:pPr>
      <w:r>
        <w:t xml:space="preserve">A common question is whether event names should include the source system, like </w:t>
      </w:r>
      <w:r>
        <w:rPr>
          <w:rStyle w:val="VerbatimChar"/>
        </w:rPr>
        <w:t>trading-system.trade.capture.completed</w:t>
      </w:r>
      <w:r>
        <w:t xml:space="preserve">. I recommend </w:t>
      </w:r>
      <w:r>
        <w:rPr>
          <w:b/>
          <w:bCs/>
        </w:rPr>
        <w:t>against</w:t>
      </w:r>
      <w:r>
        <w:t xml:space="preserve"> this approach for several reasons:</w:t>
      </w:r>
    </w:p>
    <w:p w14:paraId="2018485A" w14:textId="77777777" w:rsidR="000F6CF6" w:rsidRDefault="00000000">
      <w:pPr>
        <w:pStyle w:val="Heading4"/>
      </w:pPr>
      <w:bookmarkStart w:id="16" w:name="arguments-against-system-prefixes"/>
      <w:r>
        <w:t>Arguments Against System Prefixes</w:t>
      </w:r>
    </w:p>
    <w:p w14:paraId="5E9C6D00" w14:textId="77777777" w:rsidR="000F6CF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Business Focus</w:t>
      </w:r>
      <w:r>
        <w:t xml:space="preserve">: Events should represent business facts, </w:t>
      </w:r>
      <w:r>
        <w:rPr>
          <w:b/>
          <w:bCs/>
        </w:rPr>
        <w:t>not</w:t>
      </w:r>
      <w:r>
        <w:t xml:space="preserve"> technical implementation details</w:t>
      </w:r>
    </w:p>
    <w:p w14:paraId="320E7DB4" w14:textId="77777777" w:rsidR="000F6CF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System Independence</w:t>
      </w:r>
      <w:r>
        <w:t xml:space="preserve">: </w:t>
      </w:r>
      <w:r>
        <w:rPr>
          <w:rStyle w:val="VerbatimChar"/>
        </w:rPr>
        <w:t>trade.capture.completed</w:t>
      </w:r>
      <w:r>
        <w:t xml:space="preserve"> is a business fact regardless of which system captured it</w:t>
      </w:r>
    </w:p>
    <w:p w14:paraId="70F94106" w14:textId="77777777" w:rsidR="000F6CF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Coupling</w:t>
      </w:r>
      <w:r>
        <w:t>: Adding system names couples the event schema to a technical architecture</w:t>
      </w:r>
    </w:p>
    <w:p w14:paraId="25406CD5" w14:textId="77777777" w:rsidR="000F6CF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Evolution</w:t>
      </w:r>
      <w:r>
        <w:t>: Systems get replaced, merged, or split - business events remain constant</w:t>
      </w:r>
    </w:p>
    <w:p w14:paraId="339BDF5A" w14:textId="77777777" w:rsidR="000F6CF6" w:rsidRDefault="00000000">
      <w:pPr>
        <w:pStyle w:val="Heading4"/>
      </w:pPr>
      <w:bookmarkStart w:id="17" w:name="Xcad233e077ee863bacd3e77d23746f02d9febe7"/>
      <w:bookmarkEnd w:id="16"/>
      <w:r>
        <w:t>CloudEvents Already Handles System Context</w:t>
      </w:r>
    </w:p>
    <w:p w14:paraId="7DD44D78" w14:textId="77777777" w:rsidR="000F6CF6" w:rsidRDefault="00000000">
      <w:pPr>
        <w:pStyle w:val="FirstParagraph"/>
      </w:pPr>
      <w:r>
        <w:t xml:space="preserve">The CloudEvents specification provides the </w:t>
      </w:r>
      <w:r>
        <w:rPr>
          <w:rStyle w:val="VerbatimChar"/>
        </w:rPr>
        <w:t>source</w:t>
      </w:r>
      <w:r>
        <w:t xml:space="preserve"> field specifically for system identification:</w:t>
      </w:r>
    </w:p>
    <w:p w14:paraId="54ACE343" w14:textId="77777777" w:rsidR="000F6CF6" w:rsidRDefault="00000000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"specversion": "1.0",</w:t>
      </w:r>
      <w:r>
        <w:br/>
      </w:r>
      <w:r>
        <w:rPr>
          <w:rStyle w:val="VerbatimChar"/>
        </w:rPr>
        <w:t xml:space="preserve">  "type": "com.fincorp.trading.equities.capture.TradeCaptured.v1",</w:t>
      </w:r>
      <w:r>
        <w:br/>
      </w:r>
      <w:r>
        <w:rPr>
          <w:rStyle w:val="VerbatimChar"/>
        </w:rPr>
        <w:t xml:space="preserve">  "source": "murex-trading-system",</w:t>
      </w:r>
      <w:r>
        <w:br/>
      </w:r>
      <w:r>
        <w:rPr>
          <w:rStyle w:val="VerbatimChar"/>
        </w:rPr>
        <w:t xml:space="preserve">  "id": "01234567-89ab-cdef-0123-456789abcdef",</w:t>
      </w:r>
      <w:r>
        <w:br/>
      </w:r>
      <w:r>
        <w:rPr>
          <w:rStyle w:val="VerbatimChar"/>
        </w:rPr>
        <w:t xml:space="preserve">  "time": "2024-01-15T10:30:00Z",</w:t>
      </w:r>
      <w:r>
        <w:br/>
      </w:r>
      <w:r>
        <w:rPr>
          <w:rStyle w:val="VerbatimChar"/>
        </w:rPr>
        <w:t xml:space="preserve">  "subject": "trade-12345",</w:t>
      </w:r>
      <w:r>
        <w:br/>
      </w:r>
      <w:r>
        <w:rPr>
          <w:rStyle w:val="VerbatimChar"/>
        </w:rPr>
        <w:t xml:space="preserve">  "data": {</w:t>
      </w:r>
      <w:r>
        <w:br/>
      </w:r>
      <w:r>
        <w:rPr>
          <w:rStyle w:val="VerbatimChar"/>
        </w:rPr>
        <w:t xml:space="preserve">    "eventName": "trade.capture.completed",</w:t>
      </w:r>
      <w:r>
        <w:br/>
      </w:r>
      <w:r>
        <w:rPr>
          <w:rStyle w:val="VerbatimChar"/>
        </w:rPr>
        <w:t xml:space="preserve">    "tradeId": "12345",</w:t>
      </w:r>
      <w:r>
        <w:br/>
      </w:r>
      <w:r>
        <w:rPr>
          <w:rStyle w:val="VerbatimChar"/>
        </w:rPr>
        <w:t xml:space="preserve">    "instrumentId": "AAPL",</w:t>
      </w:r>
      <w:r>
        <w:br/>
      </w:r>
      <w:r>
        <w:rPr>
          <w:rStyle w:val="VerbatimChar"/>
        </w:rPr>
        <w:t xml:space="preserve">    "quantity": 1000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797661F" w14:textId="77777777" w:rsidR="000F6CF6" w:rsidRDefault="00000000">
      <w:pPr>
        <w:pStyle w:val="FirstParagraph"/>
      </w:pPr>
      <w:r>
        <w:t xml:space="preserve">This approach separates </w:t>
      </w:r>
      <w:r>
        <w:rPr>
          <w:b/>
          <w:bCs/>
        </w:rPr>
        <w:t>business semantics</w:t>
      </w:r>
      <w:r>
        <w:t xml:space="preserve"> (event name) from </w:t>
      </w:r>
      <w:r>
        <w:rPr>
          <w:b/>
          <w:bCs/>
        </w:rPr>
        <w:t>technical context</w:t>
      </w:r>
      <w:r>
        <w:t xml:space="preserve"> (source system), providing the best of both worlds: clear business meaning with full system traceability.</w:t>
      </w:r>
    </w:p>
    <w:p w14:paraId="56357280" w14:textId="77777777" w:rsidR="000F6CF6" w:rsidRDefault="00000000">
      <w:pPr>
        <w:pStyle w:val="Heading3"/>
      </w:pPr>
      <w:bookmarkStart w:id="18" w:name="construction-rules"/>
      <w:bookmarkEnd w:id="15"/>
      <w:bookmarkEnd w:id="17"/>
      <w:r>
        <w:t>Construction Rules</w:t>
      </w:r>
    </w:p>
    <w:p w14:paraId="5B767E07" w14:textId="77777777" w:rsidR="000F6CF6" w:rsidRDefault="00000000">
      <w:pPr>
        <w:pStyle w:val="Heading4"/>
      </w:pPr>
      <w:bookmarkStart w:id="19" w:name="entities-business-objects"/>
      <w:r>
        <w:t>Entities (Business Objects)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256"/>
        <w:gridCol w:w="5320"/>
      </w:tblGrid>
      <w:tr w:rsidR="000F6CF6" w14:paraId="7D074F01" w14:textId="77777777" w:rsidTr="000F6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520" w:type="dxa"/>
          </w:tcPr>
          <w:p w14:paraId="6BCDB11A" w14:textId="77777777" w:rsidR="000F6CF6" w:rsidRDefault="00000000">
            <w:pPr>
              <w:pStyle w:val="Compact"/>
            </w:pPr>
            <w:r>
              <w:t>Domain</w:t>
            </w:r>
          </w:p>
        </w:tc>
        <w:tc>
          <w:tcPr>
            <w:tcW w:w="4400" w:type="dxa"/>
          </w:tcPr>
          <w:p w14:paraId="4D101520" w14:textId="77777777" w:rsidR="000F6CF6" w:rsidRDefault="00000000">
            <w:pPr>
              <w:pStyle w:val="Compact"/>
            </w:pPr>
            <w:r>
              <w:t>Entities</w:t>
            </w:r>
          </w:p>
        </w:tc>
      </w:tr>
      <w:tr w:rsidR="000F6CF6" w14:paraId="166F4B0B" w14:textId="77777777">
        <w:tc>
          <w:tcPr>
            <w:tcW w:w="3520" w:type="dxa"/>
          </w:tcPr>
          <w:p w14:paraId="1C6EC629" w14:textId="77777777" w:rsidR="000F6CF6" w:rsidRDefault="00000000">
            <w:pPr>
              <w:pStyle w:val="Compact"/>
            </w:pPr>
            <w:r>
              <w:t>Core Trading</w:t>
            </w:r>
          </w:p>
        </w:tc>
        <w:tc>
          <w:tcPr>
            <w:tcW w:w="4400" w:type="dxa"/>
          </w:tcPr>
          <w:p w14:paraId="60B4E2D7" w14:textId="77777777" w:rsidR="000F6CF6" w:rsidRDefault="00000000">
            <w:pPr>
              <w:pStyle w:val="Compact"/>
            </w:pPr>
            <w:r>
              <w:t>trade, order, execution, allocation</w:t>
            </w:r>
          </w:p>
        </w:tc>
      </w:tr>
      <w:tr w:rsidR="000F6CF6" w14:paraId="09DA2B7A" w14:textId="77777777">
        <w:tc>
          <w:tcPr>
            <w:tcW w:w="3520" w:type="dxa"/>
          </w:tcPr>
          <w:p w14:paraId="469E9EEA" w14:textId="77777777" w:rsidR="000F6CF6" w:rsidRDefault="00000000">
            <w:pPr>
              <w:pStyle w:val="Compact"/>
            </w:pPr>
            <w:r>
              <w:lastRenderedPageBreak/>
              <w:t>Settlement</w:t>
            </w:r>
          </w:p>
        </w:tc>
        <w:tc>
          <w:tcPr>
            <w:tcW w:w="4400" w:type="dxa"/>
          </w:tcPr>
          <w:p w14:paraId="4E436082" w14:textId="77777777" w:rsidR="000F6CF6" w:rsidRDefault="00000000">
            <w:pPr>
              <w:pStyle w:val="Compact"/>
            </w:pPr>
            <w:r>
              <w:t>instruction, settlement, confirmation, matching</w:t>
            </w:r>
          </w:p>
        </w:tc>
      </w:tr>
      <w:tr w:rsidR="000F6CF6" w14:paraId="63C072FA" w14:textId="77777777">
        <w:tc>
          <w:tcPr>
            <w:tcW w:w="3520" w:type="dxa"/>
          </w:tcPr>
          <w:p w14:paraId="11C2AF68" w14:textId="77777777" w:rsidR="000F6CF6" w:rsidRDefault="00000000">
            <w:pPr>
              <w:pStyle w:val="Compact"/>
            </w:pPr>
            <w:r>
              <w:t>Positions</w:t>
            </w:r>
          </w:p>
        </w:tc>
        <w:tc>
          <w:tcPr>
            <w:tcW w:w="4400" w:type="dxa"/>
          </w:tcPr>
          <w:p w14:paraId="74CFD237" w14:textId="77777777" w:rsidR="000F6CF6" w:rsidRDefault="00000000">
            <w:pPr>
              <w:pStyle w:val="Compact"/>
            </w:pPr>
            <w:r>
              <w:t>position, movement, transfer, safekeeping</w:t>
            </w:r>
          </w:p>
        </w:tc>
      </w:tr>
      <w:tr w:rsidR="000F6CF6" w14:paraId="00B4F324" w14:textId="77777777">
        <w:tc>
          <w:tcPr>
            <w:tcW w:w="3520" w:type="dxa"/>
          </w:tcPr>
          <w:p w14:paraId="6907C958" w14:textId="77777777" w:rsidR="000F6CF6" w:rsidRDefault="00000000">
            <w:pPr>
              <w:pStyle w:val="Compact"/>
            </w:pPr>
            <w:r>
              <w:t>Cash</w:t>
            </w:r>
          </w:p>
        </w:tc>
        <w:tc>
          <w:tcPr>
            <w:tcW w:w="4400" w:type="dxa"/>
          </w:tcPr>
          <w:p w14:paraId="6AC41DB7" w14:textId="77777777" w:rsidR="000F6CF6" w:rsidRDefault="00000000">
            <w:pPr>
              <w:pStyle w:val="Compact"/>
            </w:pPr>
            <w:r>
              <w:t>cash, payment, funding, liquidity</w:t>
            </w:r>
          </w:p>
        </w:tc>
      </w:tr>
      <w:tr w:rsidR="000F6CF6" w14:paraId="6B078E7A" w14:textId="77777777">
        <w:tc>
          <w:tcPr>
            <w:tcW w:w="3520" w:type="dxa"/>
          </w:tcPr>
          <w:p w14:paraId="38E050B8" w14:textId="77777777" w:rsidR="000F6CF6" w:rsidRDefault="00000000">
            <w:pPr>
              <w:pStyle w:val="Compact"/>
            </w:pPr>
            <w:r>
              <w:t>Funds</w:t>
            </w:r>
          </w:p>
        </w:tc>
        <w:tc>
          <w:tcPr>
            <w:tcW w:w="4400" w:type="dxa"/>
          </w:tcPr>
          <w:p w14:paraId="108575DE" w14:textId="77777777" w:rsidR="000F6CF6" w:rsidRDefault="00000000">
            <w:pPr>
              <w:pStyle w:val="Compact"/>
            </w:pPr>
            <w:r>
              <w:t>nav, subscription, redemption, transfer, dividend</w:t>
            </w:r>
          </w:p>
        </w:tc>
      </w:tr>
      <w:tr w:rsidR="000F6CF6" w14:paraId="454BC2E2" w14:textId="77777777">
        <w:tc>
          <w:tcPr>
            <w:tcW w:w="3520" w:type="dxa"/>
          </w:tcPr>
          <w:p w14:paraId="1BF1CD71" w14:textId="77777777" w:rsidR="000F6CF6" w:rsidRDefault="00000000">
            <w:pPr>
              <w:pStyle w:val="Compact"/>
            </w:pPr>
            <w:r>
              <w:t>Securities Services</w:t>
            </w:r>
          </w:p>
        </w:tc>
        <w:tc>
          <w:tcPr>
            <w:tcW w:w="4400" w:type="dxa"/>
          </w:tcPr>
          <w:p w14:paraId="266329EA" w14:textId="77777777" w:rsidR="000F6CF6" w:rsidRDefault="00000000">
            <w:pPr>
              <w:pStyle w:val="Compact"/>
            </w:pPr>
            <w:r>
              <w:t>lending, collateral, recall, dvp, fop</w:t>
            </w:r>
          </w:p>
        </w:tc>
      </w:tr>
      <w:tr w:rsidR="000F6CF6" w14:paraId="2C529FC3" w14:textId="77777777">
        <w:tc>
          <w:tcPr>
            <w:tcW w:w="3520" w:type="dxa"/>
          </w:tcPr>
          <w:p w14:paraId="06803FE2" w14:textId="77777777" w:rsidR="000F6CF6" w:rsidRDefault="00000000">
            <w:pPr>
              <w:pStyle w:val="Compact"/>
            </w:pPr>
            <w:r>
              <w:t>Operations</w:t>
            </w:r>
          </w:p>
        </w:tc>
        <w:tc>
          <w:tcPr>
            <w:tcW w:w="4400" w:type="dxa"/>
          </w:tcPr>
          <w:p w14:paraId="011F642C" w14:textId="77777777" w:rsidR="000F6CF6" w:rsidRDefault="00000000">
            <w:pPr>
              <w:pStyle w:val="Compact"/>
            </w:pPr>
            <w:r>
              <w:t>exception, break, repair, reconciliation</w:t>
            </w:r>
          </w:p>
        </w:tc>
      </w:tr>
      <w:tr w:rsidR="000F6CF6" w14:paraId="458B05FA" w14:textId="77777777">
        <w:tc>
          <w:tcPr>
            <w:tcW w:w="3520" w:type="dxa"/>
          </w:tcPr>
          <w:p w14:paraId="78C7C305" w14:textId="77777777" w:rsidR="000F6CF6" w:rsidRDefault="00000000">
            <w:pPr>
              <w:pStyle w:val="Compact"/>
            </w:pPr>
            <w:r>
              <w:t>Regulatory</w:t>
            </w:r>
          </w:p>
        </w:tc>
        <w:tc>
          <w:tcPr>
            <w:tcW w:w="4400" w:type="dxa"/>
          </w:tcPr>
          <w:p w14:paraId="22919197" w14:textId="77777777" w:rsidR="000F6CF6" w:rsidRDefault="00000000">
            <w:pPr>
              <w:pStyle w:val="Compact"/>
            </w:pPr>
            <w:r>
              <w:t>compliance, report, threshold, violation</w:t>
            </w:r>
          </w:p>
        </w:tc>
      </w:tr>
      <w:tr w:rsidR="000F6CF6" w14:paraId="2C7916D6" w14:textId="77777777">
        <w:tc>
          <w:tcPr>
            <w:tcW w:w="3520" w:type="dxa"/>
          </w:tcPr>
          <w:p w14:paraId="01712389" w14:textId="77777777" w:rsidR="000F6CF6" w:rsidRDefault="00000000">
            <w:pPr>
              <w:pStyle w:val="Compact"/>
            </w:pPr>
            <w:r>
              <w:t>Corporate Actions</w:t>
            </w:r>
          </w:p>
        </w:tc>
        <w:tc>
          <w:tcPr>
            <w:tcW w:w="4400" w:type="dxa"/>
          </w:tcPr>
          <w:p w14:paraId="6C6CFED5" w14:textId="77777777" w:rsidR="000F6CF6" w:rsidRDefault="00000000">
            <w:pPr>
              <w:pStyle w:val="Compact"/>
            </w:pPr>
            <w:r>
              <w:t>corporate-action, entitlement, election, proxy-voting</w:t>
            </w:r>
          </w:p>
        </w:tc>
      </w:tr>
      <w:tr w:rsidR="000F6CF6" w14:paraId="7A067648" w14:textId="77777777">
        <w:tc>
          <w:tcPr>
            <w:tcW w:w="3520" w:type="dxa"/>
          </w:tcPr>
          <w:p w14:paraId="3C6DCC82" w14:textId="77777777" w:rsidR="000F6CF6" w:rsidRDefault="00000000">
            <w:pPr>
              <w:pStyle w:val="Compact"/>
            </w:pPr>
            <w:r>
              <w:t>Reference Data</w:t>
            </w:r>
          </w:p>
        </w:tc>
        <w:tc>
          <w:tcPr>
            <w:tcW w:w="4400" w:type="dxa"/>
          </w:tcPr>
          <w:p w14:paraId="5B4B7CFA" w14:textId="77777777" w:rsidR="000F6CF6" w:rsidRDefault="00000000">
            <w:pPr>
              <w:pStyle w:val="Compact"/>
            </w:pPr>
            <w:r>
              <w:t>counterparty, security, account, rate</w:t>
            </w:r>
          </w:p>
        </w:tc>
      </w:tr>
    </w:tbl>
    <w:p w14:paraId="64F4A4D6" w14:textId="77777777" w:rsidR="000F6CF6" w:rsidRDefault="00000000">
      <w:pPr>
        <w:pStyle w:val="Heading4"/>
      </w:pPr>
      <w:bookmarkStart w:id="20" w:name="actions-business-processes"/>
      <w:bookmarkEnd w:id="19"/>
      <w:r>
        <w:t>Actions (Business Processes)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01"/>
        <w:gridCol w:w="5475"/>
      </w:tblGrid>
      <w:tr w:rsidR="000F6CF6" w14:paraId="6B4DABDD" w14:textId="77777777" w:rsidTr="000F6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64892D" w14:textId="77777777" w:rsidR="000F6CF6" w:rsidRDefault="00000000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63EF383F" w14:textId="77777777" w:rsidR="000F6CF6" w:rsidRDefault="00000000">
            <w:pPr>
              <w:pStyle w:val="Compact"/>
            </w:pPr>
            <w:r>
              <w:t>Actions</w:t>
            </w:r>
          </w:p>
        </w:tc>
      </w:tr>
      <w:tr w:rsidR="000F6CF6" w14:paraId="7F7EF1F8" w14:textId="77777777">
        <w:tc>
          <w:tcPr>
            <w:tcW w:w="0" w:type="auto"/>
          </w:tcPr>
          <w:p w14:paraId="1DC73B78" w14:textId="77777777" w:rsidR="000F6CF6" w:rsidRDefault="00000000">
            <w:pPr>
              <w:pStyle w:val="Compact"/>
            </w:pPr>
            <w:r>
              <w:t>Lifecycle</w:t>
            </w:r>
          </w:p>
        </w:tc>
        <w:tc>
          <w:tcPr>
            <w:tcW w:w="0" w:type="auto"/>
          </w:tcPr>
          <w:p w14:paraId="7F411992" w14:textId="77777777" w:rsidR="000F6CF6" w:rsidRDefault="00000000">
            <w:pPr>
              <w:pStyle w:val="Compact"/>
            </w:pPr>
            <w:r>
              <w:t>capture, creation, initiation, generation</w:t>
            </w:r>
          </w:p>
        </w:tc>
      </w:tr>
      <w:tr w:rsidR="000F6CF6" w14:paraId="01B452E9" w14:textId="77777777">
        <w:tc>
          <w:tcPr>
            <w:tcW w:w="0" w:type="auto"/>
          </w:tcPr>
          <w:p w14:paraId="4415A1B7" w14:textId="77777777" w:rsidR="000F6CF6" w:rsidRDefault="00000000">
            <w:pPr>
              <w:pStyle w:val="Compact"/>
            </w:pPr>
            <w:r>
              <w:t>Processing</w:t>
            </w:r>
          </w:p>
        </w:tc>
        <w:tc>
          <w:tcPr>
            <w:tcW w:w="0" w:type="auto"/>
          </w:tcPr>
          <w:p w14:paraId="0CE9D59B" w14:textId="77777777" w:rsidR="000F6CF6" w:rsidRDefault="00000000">
            <w:pPr>
              <w:pStyle w:val="Compact"/>
            </w:pPr>
            <w:r>
              <w:t>processing, calculation, validation, verification</w:t>
            </w:r>
          </w:p>
        </w:tc>
      </w:tr>
      <w:tr w:rsidR="000F6CF6" w14:paraId="4D501FC1" w14:textId="77777777">
        <w:tc>
          <w:tcPr>
            <w:tcW w:w="0" w:type="auto"/>
          </w:tcPr>
          <w:p w14:paraId="7DDD5F93" w14:textId="77777777" w:rsidR="000F6CF6" w:rsidRDefault="00000000">
            <w:pPr>
              <w:pStyle w:val="Compact"/>
            </w:pPr>
            <w:r>
              <w:t>Workflow</w:t>
            </w:r>
          </w:p>
        </w:tc>
        <w:tc>
          <w:tcPr>
            <w:tcW w:w="0" w:type="auto"/>
          </w:tcPr>
          <w:p w14:paraId="30A88DAE" w14:textId="77777777" w:rsidR="000F6CF6" w:rsidRDefault="00000000">
            <w:pPr>
              <w:pStyle w:val="Compact"/>
            </w:pPr>
            <w:r>
              <w:t>confirmation, approval, authorization, assignment</w:t>
            </w:r>
          </w:p>
        </w:tc>
      </w:tr>
      <w:tr w:rsidR="000F6CF6" w14:paraId="5A24D0D2" w14:textId="77777777">
        <w:tc>
          <w:tcPr>
            <w:tcW w:w="0" w:type="auto"/>
          </w:tcPr>
          <w:p w14:paraId="15DF1D43" w14:textId="77777777" w:rsidR="000F6CF6" w:rsidRDefault="00000000">
            <w:pPr>
              <w:pStyle w:val="Compact"/>
            </w:pPr>
            <w:r>
              <w:t>Movement</w:t>
            </w:r>
          </w:p>
        </w:tc>
        <w:tc>
          <w:tcPr>
            <w:tcW w:w="0" w:type="auto"/>
          </w:tcPr>
          <w:p w14:paraId="2B724744" w14:textId="77777777" w:rsidR="000F6CF6" w:rsidRDefault="00000000">
            <w:pPr>
              <w:pStyle w:val="Compact"/>
            </w:pPr>
            <w:r>
              <w:t>settlement, transfer, movement, delivery</w:t>
            </w:r>
          </w:p>
        </w:tc>
      </w:tr>
      <w:tr w:rsidR="000F6CF6" w14:paraId="1583428B" w14:textId="77777777">
        <w:tc>
          <w:tcPr>
            <w:tcW w:w="0" w:type="auto"/>
          </w:tcPr>
          <w:p w14:paraId="516BEF51" w14:textId="77777777" w:rsidR="000F6CF6" w:rsidRDefault="00000000">
            <w:pPr>
              <w:pStyle w:val="Compact"/>
            </w:pPr>
            <w:r>
              <w:t>Monitoring</w:t>
            </w:r>
          </w:p>
        </w:tc>
        <w:tc>
          <w:tcPr>
            <w:tcW w:w="0" w:type="auto"/>
          </w:tcPr>
          <w:p w14:paraId="34C8C6E6" w14:textId="77777777" w:rsidR="000F6CF6" w:rsidRDefault="00000000">
            <w:pPr>
              <w:pStyle w:val="Compact"/>
            </w:pPr>
            <w:r>
              <w:t>detection, investigation, monitoring, checking</w:t>
            </w:r>
          </w:p>
        </w:tc>
      </w:tr>
      <w:tr w:rsidR="000F6CF6" w14:paraId="52088917" w14:textId="77777777">
        <w:tc>
          <w:tcPr>
            <w:tcW w:w="0" w:type="auto"/>
          </w:tcPr>
          <w:p w14:paraId="679C91EE" w14:textId="77777777" w:rsidR="000F6CF6" w:rsidRDefault="00000000">
            <w:pPr>
              <w:pStyle w:val="Compact"/>
            </w:pPr>
            <w:r>
              <w:t>Resolution</w:t>
            </w:r>
          </w:p>
        </w:tc>
        <w:tc>
          <w:tcPr>
            <w:tcW w:w="0" w:type="auto"/>
          </w:tcPr>
          <w:p w14:paraId="7C974394" w14:textId="77777777" w:rsidR="000F6CF6" w:rsidRDefault="00000000">
            <w:pPr>
              <w:pStyle w:val="Compact"/>
            </w:pPr>
            <w:r>
              <w:t>resolution, repair, correction, escalation</w:t>
            </w:r>
          </w:p>
        </w:tc>
      </w:tr>
      <w:tr w:rsidR="000F6CF6" w14:paraId="6293A360" w14:textId="77777777">
        <w:tc>
          <w:tcPr>
            <w:tcW w:w="0" w:type="auto"/>
          </w:tcPr>
          <w:p w14:paraId="2C8008CE" w14:textId="77777777" w:rsidR="000F6CF6" w:rsidRDefault="00000000">
            <w:pPr>
              <w:pStyle w:val="Compact"/>
            </w:pPr>
            <w:r>
              <w:t>Communication</w:t>
            </w:r>
          </w:p>
        </w:tc>
        <w:tc>
          <w:tcPr>
            <w:tcW w:w="0" w:type="auto"/>
          </w:tcPr>
          <w:p w14:paraId="46DE8B52" w14:textId="77777777" w:rsidR="000F6CF6" w:rsidRDefault="00000000">
            <w:pPr>
              <w:pStyle w:val="Compact"/>
            </w:pPr>
            <w:r>
              <w:t>notification, reporting, submission, announcement</w:t>
            </w:r>
          </w:p>
        </w:tc>
      </w:tr>
    </w:tbl>
    <w:p w14:paraId="54EF8ADE" w14:textId="77777777" w:rsidR="000F6CF6" w:rsidRDefault="00000000">
      <w:pPr>
        <w:pStyle w:val="Heading4"/>
      </w:pPr>
      <w:bookmarkStart w:id="21" w:name="states-outcomes"/>
      <w:bookmarkEnd w:id="20"/>
      <w:r>
        <w:t>States (Outcomes)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33"/>
        <w:gridCol w:w="6453"/>
      </w:tblGrid>
      <w:tr w:rsidR="000F6CF6" w14:paraId="003344D5" w14:textId="77777777" w:rsidTr="000F6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AF3D32" w14:textId="77777777" w:rsidR="000F6CF6" w:rsidRDefault="00000000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51CB52C6" w14:textId="77777777" w:rsidR="000F6CF6" w:rsidRDefault="00000000">
            <w:pPr>
              <w:pStyle w:val="Compact"/>
            </w:pPr>
            <w:r>
              <w:t>States</w:t>
            </w:r>
          </w:p>
        </w:tc>
      </w:tr>
      <w:tr w:rsidR="000F6CF6" w14:paraId="0759033C" w14:textId="77777777">
        <w:tc>
          <w:tcPr>
            <w:tcW w:w="0" w:type="auto"/>
          </w:tcPr>
          <w:p w14:paraId="49E45D1F" w14:textId="77777777" w:rsidR="000F6CF6" w:rsidRDefault="00000000">
            <w:pPr>
              <w:pStyle w:val="Compact"/>
            </w:pPr>
            <w:r>
              <w:t>Initiation</w:t>
            </w:r>
          </w:p>
        </w:tc>
        <w:tc>
          <w:tcPr>
            <w:tcW w:w="0" w:type="auto"/>
          </w:tcPr>
          <w:p w14:paraId="58D53B83" w14:textId="77777777" w:rsidR="000F6CF6" w:rsidRDefault="00000000">
            <w:pPr>
              <w:pStyle w:val="Compact"/>
            </w:pPr>
            <w:r>
              <w:t>initiated, started, requested, created, generated</w:t>
            </w:r>
          </w:p>
        </w:tc>
      </w:tr>
      <w:tr w:rsidR="000F6CF6" w14:paraId="166572DE" w14:textId="77777777">
        <w:tc>
          <w:tcPr>
            <w:tcW w:w="0" w:type="auto"/>
          </w:tcPr>
          <w:p w14:paraId="7CDDC4D3" w14:textId="77777777" w:rsidR="000F6CF6" w:rsidRDefault="00000000">
            <w:pPr>
              <w:pStyle w:val="Compact"/>
            </w:pPr>
            <w:r>
              <w:t>In-Progress</w:t>
            </w:r>
          </w:p>
        </w:tc>
        <w:tc>
          <w:tcPr>
            <w:tcW w:w="0" w:type="auto"/>
          </w:tcPr>
          <w:p w14:paraId="62D4BD0C" w14:textId="77777777" w:rsidR="000F6CF6" w:rsidRDefault="00000000">
            <w:pPr>
              <w:pStyle w:val="Compact"/>
            </w:pPr>
            <w:r>
              <w:t>processing, pending, validating, investigating</w:t>
            </w:r>
          </w:p>
        </w:tc>
      </w:tr>
      <w:tr w:rsidR="000F6CF6" w14:paraId="38F5C01D" w14:textId="77777777">
        <w:tc>
          <w:tcPr>
            <w:tcW w:w="0" w:type="auto"/>
          </w:tcPr>
          <w:p w14:paraId="4CF46BA4" w14:textId="77777777" w:rsidR="000F6CF6" w:rsidRDefault="00000000">
            <w:pPr>
              <w:pStyle w:val="Compact"/>
            </w:pPr>
            <w:r>
              <w:t>Success</w:t>
            </w:r>
          </w:p>
        </w:tc>
        <w:tc>
          <w:tcPr>
            <w:tcW w:w="0" w:type="auto"/>
          </w:tcPr>
          <w:p w14:paraId="57D246DF" w14:textId="77777777" w:rsidR="000F6CF6" w:rsidRDefault="00000000">
            <w:pPr>
              <w:pStyle w:val="Compact"/>
            </w:pPr>
            <w:r>
              <w:t>completed, finished, settled, matched, approved, confirmed</w:t>
            </w:r>
          </w:p>
        </w:tc>
      </w:tr>
      <w:tr w:rsidR="000F6CF6" w14:paraId="50257DBF" w14:textId="77777777">
        <w:tc>
          <w:tcPr>
            <w:tcW w:w="0" w:type="auto"/>
          </w:tcPr>
          <w:p w14:paraId="46D7EFFA" w14:textId="77777777" w:rsidR="000F6CF6" w:rsidRDefault="00000000">
            <w:pPr>
              <w:pStyle w:val="Compact"/>
            </w:pPr>
            <w:r>
              <w:t>Failure</w:t>
            </w:r>
          </w:p>
        </w:tc>
        <w:tc>
          <w:tcPr>
            <w:tcW w:w="0" w:type="auto"/>
          </w:tcPr>
          <w:p w14:paraId="651E22AF" w14:textId="77777777" w:rsidR="000F6CF6" w:rsidRDefault="00000000">
            <w:pPr>
              <w:pStyle w:val="Compact"/>
            </w:pPr>
            <w:r>
              <w:t>failed, rejected, disputed, unmatched, insufficient</w:t>
            </w:r>
          </w:p>
        </w:tc>
      </w:tr>
      <w:tr w:rsidR="000F6CF6" w14:paraId="19BD7AE0" w14:textId="77777777">
        <w:tc>
          <w:tcPr>
            <w:tcW w:w="0" w:type="auto"/>
          </w:tcPr>
          <w:p w14:paraId="4955F0FD" w14:textId="77777777" w:rsidR="000F6CF6" w:rsidRDefault="00000000">
            <w:pPr>
              <w:pStyle w:val="Compact"/>
            </w:pPr>
            <w:r>
              <w:t>Exceptional</w:t>
            </w:r>
          </w:p>
        </w:tc>
        <w:tc>
          <w:tcPr>
            <w:tcW w:w="0" w:type="auto"/>
          </w:tcPr>
          <w:p w14:paraId="010AE345" w14:textId="77777777" w:rsidR="000F6CF6" w:rsidRDefault="00000000">
            <w:pPr>
              <w:pStyle w:val="Compact"/>
            </w:pPr>
            <w:r>
              <w:t>breached, violated, escalated, expired, suspended</w:t>
            </w:r>
          </w:p>
        </w:tc>
      </w:tr>
      <w:tr w:rsidR="000F6CF6" w14:paraId="09D7B56C" w14:textId="77777777">
        <w:tc>
          <w:tcPr>
            <w:tcW w:w="0" w:type="auto"/>
          </w:tcPr>
          <w:p w14:paraId="151FAEAF" w14:textId="77777777" w:rsidR="000F6CF6" w:rsidRDefault="00000000">
            <w:pPr>
              <w:pStyle w:val="Compact"/>
            </w:pPr>
            <w:r>
              <w:t>Resolution</w:t>
            </w:r>
          </w:p>
        </w:tc>
        <w:tc>
          <w:tcPr>
            <w:tcW w:w="0" w:type="auto"/>
          </w:tcPr>
          <w:p w14:paraId="7B7D1D3D" w14:textId="77777777" w:rsidR="000F6CF6" w:rsidRDefault="00000000">
            <w:pPr>
              <w:pStyle w:val="Compact"/>
            </w:pPr>
            <w:r>
              <w:t>resolved, corrected, repaired, acknowledged</w:t>
            </w:r>
          </w:p>
        </w:tc>
      </w:tr>
    </w:tbl>
    <w:p w14:paraId="33579CAB" w14:textId="77777777" w:rsidR="000F6CF6" w:rsidRDefault="00000000">
      <w:pPr>
        <w:pStyle w:val="Heading3"/>
      </w:pPr>
      <w:bookmarkStart w:id="22" w:name="naming-constraints"/>
      <w:bookmarkEnd w:id="18"/>
      <w:bookmarkEnd w:id="21"/>
      <w:r>
        <w:t>Naming Constraints</w:t>
      </w:r>
    </w:p>
    <w:p w14:paraId="43221AF2" w14:textId="77777777" w:rsidR="000F6CF6" w:rsidRDefault="00000000">
      <w:pPr>
        <w:pStyle w:val="Heading4"/>
      </w:pPr>
      <w:bookmarkStart w:id="23" w:name="no-dots-in-individual-components"/>
      <w:r>
        <w:t>No Dots in Individual Components</w:t>
      </w:r>
    </w:p>
    <w:p w14:paraId="0E70930E" w14:textId="77777777" w:rsidR="000F6CF6" w:rsidRDefault="00000000">
      <w:pPr>
        <w:pStyle w:val="FirstParagraph"/>
      </w:pPr>
      <w:r>
        <w:t>Since the pattern uses dots as delimiters (</w:t>
      </w:r>
      <w:r>
        <w:rPr>
          <w:rStyle w:val="VerbatimChar"/>
        </w:rPr>
        <w:t>{entity}.{action}.{state}</w:t>
      </w:r>
      <w:r>
        <w:t>), individual components cannot contain dots:</w:t>
      </w:r>
    </w:p>
    <w:p w14:paraId="0FC62B19" w14:textId="77777777" w:rsidR="000F6CF6" w:rsidRDefault="00000000">
      <w:pPr>
        <w:pStyle w:val="BodyText"/>
      </w:pPr>
      <w:r>
        <w:rPr>
          <w:b/>
          <w:bCs/>
        </w:rPr>
        <w:t>Problematic Examples:</w:t>
      </w:r>
    </w:p>
    <w:p w14:paraId="40701B99" w14:textId="77777777" w:rsidR="000F6CF6" w:rsidRDefault="00000000">
      <w:pPr>
        <w:pStyle w:val="SourceCode"/>
      </w:pPr>
      <w:r>
        <w:rPr>
          <w:rStyle w:val="VerbatimChar"/>
        </w:rPr>
        <w:t>proxy.voting.instruction.received</w:t>
      </w:r>
    </w:p>
    <w:p w14:paraId="27DF9B4B" w14:textId="77777777" w:rsidR="000F6CF6" w:rsidRDefault="00000000">
      <w:pPr>
        <w:pStyle w:val="FirstParagraph"/>
      </w:pPr>
      <w:r>
        <w:lastRenderedPageBreak/>
        <w:t xml:space="preserve">This would be incorrectly parsed as: - Entity: </w:t>
      </w:r>
      <w:r>
        <w:rPr>
          <w:rStyle w:val="VerbatimChar"/>
        </w:rPr>
        <w:t>proxy</w:t>
      </w:r>
      <w:r>
        <w:t xml:space="preserve"> - Action: </w:t>
      </w:r>
      <w:r>
        <w:rPr>
          <w:rStyle w:val="VerbatimChar"/>
        </w:rPr>
        <w:t>voting</w:t>
      </w:r>
      <w:r>
        <w:t xml:space="preserve"> - State: </w:t>
      </w:r>
      <w:r>
        <w:rPr>
          <w:rStyle w:val="VerbatimChar"/>
        </w:rPr>
        <w:t>instruction</w:t>
      </w:r>
      <w:r>
        <w:t xml:space="preserve"> - Extra: </w:t>
      </w:r>
      <w:r>
        <w:rPr>
          <w:rStyle w:val="VerbatimChar"/>
        </w:rPr>
        <w:t>received</w:t>
      </w:r>
      <w:r>
        <w:t xml:space="preserve"> (invalid)</w:t>
      </w:r>
    </w:p>
    <w:p w14:paraId="48555680" w14:textId="77777777" w:rsidR="000F6CF6" w:rsidRDefault="00000000">
      <w:pPr>
        <w:pStyle w:val="BodyText"/>
      </w:pPr>
      <w:r>
        <w:rPr>
          <w:b/>
          <w:bCs/>
        </w:rPr>
        <w:t>Correct Examples:</w:t>
      </w:r>
    </w:p>
    <w:p w14:paraId="0CE44691" w14:textId="77777777" w:rsidR="000F6CF6" w:rsidRDefault="00000000">
      <w:pPr>
        <w:pStyle w:val="SourceCode"/>
      </w:pPr>
      <w:r>
        <w:rPr>
          <w:rStyle w:val="VerbatimChar"/>
        </w:rPr>
        <w:t>proxy-voting.instruction.received    → Entity: proxy-voting, Action: instruction, State: received</w:t>
      </w:r>
      <w:r>
        <w:br/>
      </w:r>
      <w:r>
        <w:rPr>
          <w:rStyle w:val="VerbatimChar"/>
        </w:rPr>
        <w:t>corporate-action.announcement.published → Entity: corporate-action, Action: announcement, State: published</w:t>
      </w:r>
    </w:p>
    <w:p w14:paraId="2C73E8E4" w14:textId="77777777" w:rsidR="000F6CF6" w:rsidRDefault="00000000">
      <w:pPr>
        <w:pStyle w:val="Heading4"/>
      </w:pPr>
      <w:bookmarkStart w:id="24" w:name="recommended-separators"/>
      <w:bookmarkEnd w:id="23"/>
      <w:r>
        <w:t>Recommended Separators</w:t>
      </w:r>
    </w:p>
    <w:p w14:paraId="75BA3FDA" w14:textId="77777777" w:rsidR="000F6CF6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Kebab-case</w:t>
      </w:r>
      <w:r>
        <w:t xml:space="preserve"> for multi-word components: </w:t>
      </w:r>
      <w:r>
        <w:rPr>
          <w:rStyle w:val="VerbatimChar"/>
        </w:rPr>
        <w:t>proxy-voting</w:t>
      </w:r>
      <w:r>
        <w:t xml:space="preserve">, </w:t>
      </w:r>
      <w:r>
        <w:rPr>
          <w:rStyle w:val="VerbatimChar"/>
        </w:rPr>
        <w:t>corporate-action</w:t>
      </w:r>
    </w:p>
    <w:p w14:paraId="053083E9" w14:textId="77777777" w:rsidR="000F6CF6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Dots</w:t>
      </w:r>
      <w:r>
        <w:t xml:space="preserve"> only as pattern delimiters: </w:t>
      </w:r>
      <w:r>
        <w:rPr>
          <w:rStyle w:val="VerbatimChar"/>
        </w:rPr>
        <w:t>{entity}.{action}.{state}</w:t>
      </w:r>
    </w:p>
    <w:p w14:paraId="314142E9" w14:textId="77777777" w:rsidR="000F6CF6" w:rsidRDefault="00000000">
      <w:pPr>
        <w:pStyle w:val="Heading3"/>
      </w:pPr>
      <w:bookmarkStart w:id="25" w:name="benefits"/>
      <w:bookmarkEnd w:id="22"/>
      <w:bookmarkEnd w:id="24"/>
      <w:r>
        <w:t>Benefits</w:t>
      </w:r>
    </w:p>
    <w:p w14:paraId="2FB0A024" w14:textId="77777777" w:rsidR="000F6CF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Developer Friendly</w:t>
      </w:r>
      <w:r>
        <w:t>: Clear, predictable naming patterns</w:t>
      </w:r>
    </w:p>
    <w:p w14:paraId="25FC4119" w14:textId="77777777" w:rsidR="000F6CF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Business Friendly</w:t>
      </w:r>
      <w:r>
        <w:t>: Names describe actual business processes</w:t>
      </w:r>
    </w:p>
    <w:p w14:paraId="595A2283" w14:textId="77777777" w:rsidR="000F6CF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Future-Proof</w:t>
      </w:r>
      <w:r>
        <w:t>: Easy to extend with new entities, actions, and states</w:t>
      </w:r>
    </w:p>
    <w:p w14:paraId="71EAF1E6" w14:textId="77777777" w:rsidR="000F6CF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Cross-Domain Consistency</w:t>
      </w:r>
      <w:r>
        <w:t>: Works consistently across all financial services domains</w:t>
      </w:r>
    </w:p>
    <w:p w14:paraId="5D4EFD7D" w14:textId="77777777" w:rsidR="000F6CF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Audit Ready</w:t>
      </w:r>
      <w:r>
        <w:t>: Event names clearly describe what happened in business terms</w:t>
      </w:r>
    </w:p>
    <w:p w14:paraId="3A5F84D8" w14:textId="77777777" w:rsidR="000F6CF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Technical Integration</w:t>
      </w:r>
      <w:r>
        <w:t>: Easy routing (</w:t>
      </w:r>
      <w:r>
        <w:rPr>
          <w:rStyle w:val="VerbatimChar"/>
        </w:rPr>
        <w:t>*.settlement.*</w:t>
      </w:r>
      <w:r>
        <w:t>), filtering, and monitoring</w:t>
      </w:r>
    </w:p>
    <w:p w14:paraId="7D78238A" w14:textId="77777777" w:rsidR="000F6CF6" w:rsidRDefault="00000000">
      <w:r>
        <w:pict w14:anchorId="5477B767">
          <v:rect id="_x0000_i1027" style="width:0;height:1.5pt" o:hralign="center" o:hrstd="t" o:hr="t"/>
        </w:pict>
      </w:r>
    </w:p>
    <w:p w14:paraId="04F85382" w14:textId="77777777" w:rsidR="000F6CF6" w:rsidRDefault="00000000">
      <w:pPr>
        <w:pStyle w:val="Heading2"/>
      </w:pPr>
      <w:bookmarkStart w:id="26" w:name="financial-services-event-dictionary"/>
      <w:bookmarkEnd w:id="7"/>
      <w:bookmarkEnd w:id="25"/>
      <w:r>
        <w:t>Financial Services Event Dictionary</w:t>
      </w:r>
    </w:p>
    <w:p w14:paraId="45A844C5" w14:textId="77777777" w:rsidR="000F6CF6" w:rsidRDefault="00000000">
      <w:pPr>
        <w:pStyle w:val="Heading3"/>
      </w:pPr>
      <w:bookmarkStart w:id="27" w:name="event-dictionary-structure"/>
      <w:r>
        <w:t>Event Dictionary Structure</w:t>
      </w:r>
    </w:p>
    <w:p w14:paraId="6363094A" w14:textId="77777777" w:rsidR="000F6CF6" w:rsidRDefault="00000000">
      <w:pPr>
        <w:pStyle w:val="FirstParagraph"/>
      </w:pPr>
      <w:r>
        <w:t>Each event in the dictionary follows this standard format:</w:t>
      </w:r>
    </w:p>
    <w:p w14:paraId="69683FE9" w14:textId="77777777" w:rsidR="000F6CF6" w:rsidRDefault="00000000">
      <w:pPr>
        <w:pStyle w:val="SourceCode"/>
      </w:pPr>
      <w:r>
        <w:rPr>
          <w:rStyle w:val="VerbatimChar"/>
        </w:rPr>
        <w:t>Event Type: com.fincorp.{domain}.{instrument}.{process}.{EventName}.v1</w:t>
      </w:r>
      <w:r>
        <w:br/>
      </w:r>
      <w:r>
        <w:rPr>
          <w:rStyle w:val="VerbatimChar"/>
        </w:rPr>
        <w:t>Event Name: {entity}.{action}.{state}</w:t>
      </w:r>
      <w:r>
        <w:br/>
      </w:r>
      <w:r>
        <w:rPr>
          <w:rStyle w:val="VerbatimChar"/>
        </w:rPr>
        <w:t>Routing Key: {domain}.{instrument}.{process}.{region}.{priority}</w:t>
      </w:r>
      <w:r>
        <w:br/>
      </w:r>
      <w:r>
        <w:rPr>
          <w:rStyle w:val="VerbatimChar"/>
        </w:rPr>
        <w:t>Description: Brief description of what the event represents</w:t>
      </w:r>
      <w:r>
        <w:br/>
      </w:r>
      <w:r>
        <w:rPr>
          <w:rStyle w:val="VerbatimChar"/>
        </w:rPr>
        <w:t>Payload: Core data elements</w:t>
      </w:r>
      <w:r>
        <w:br/>
      </w:r>
      <w:r>
        <w:rPr>
          <w:rStyle w:val="VerbatimChar"/>
        </w:rPr>
        <w:t>Triggers: What causes this event to be published</w:t>
      </w:r>
      <w:r>
        <w:br/>
      </w:r>
      <w:r>
        <w:rPr>
          <w:rStyle w:val="VerbatimChar"/>
        </w:rPr>
        <w:t>Consumers: Who typically subscribes to this event</w:t>
      </w:r>
    </w:p>
    <w:p w14:paraId="5F68BA4A" w14:textId="77777777" w:rsidR="000F6CF6" w:rsidRDefault="00000000">
      <w:pPr>
        <w:pStyle w:val="Heading3"/>
      </w:pPr>
      <w:bookmarkStart w:id="28" w:name="trading-domain-events"/>
      <w:bookmarkEnd w:id="27"/>
      <w:r>
        <w:t>Trading Domain Events</w:t>
      </w:r>
    </w:p>
    <w:p w14:paraId="4FBF9142" w14:textId="77777777" w:rsidR="000F6CF6" w:rsidRDefault="00000000">
      <w:pPr>
        <w:pStyle w:val="Heading4"/>
      </w:pPr>
      <w:bookmarkStart w:id="29" w:name="trade-capture-events"/>
      <w:r>
        <w:t>Trade Capture Events</w:t>
      </w:r>
    </w:p>
    <w:p w14:paraId="03346BCB" w14:textId="77777777" w:rsidR="000F6CF6" w:rsidRDefault="00000000">
      <w:pPr>
        <w:pStyle w:val="SourceCode"/>
      </w:pPr>
      <w:r>
        <w:rPr>
          <w:rStyle w:val="VerbatimChar"/>
        </w:rPr>
        <w:t>Event Type: com.fincorp.trading.{instrument}.capture.TradeCaptured.v1</w:t>
      </w:r>
      <w:r>
        <w:br/>
      </w:r>
      <w:r>
        <w:rPr>
          <w:rStyle w:val="VerbatimChar"/>
        </w:rPr>
        <w:t>Event Name: trade.capture.completed</w:t>
      </w:r>
      <w:r>
        <w:br/>
      </w:r>
      <w:r>
        <w:rPr>
          <w:rStyle w:val="VerbatimChar"/>
        </w:rPr>
        <w:t>Routing Key: trading.{instrument}.capture.{region}.{priority}</w:t>
      </w:r>
      <w:r>
        <w:br/>
      </w:r>
      <w:r>
        <w:rPr>
          <w:rStyle w:val="VerbatimChar"/>
        </w:rPr>
        <w:t>Description: A new trade has been captured in the trading system</w:t>
      </w:r>
      <w:r>
        <w:br/>
      </w:r>
      <w:r>
        <w:rPr>
          <w:rStyle w:val="VerbatimChar"/>
        </w:rPr>
        <w:t>Payload: tradeId, instrumentId, quantity, price, counterpartyId, traderId, tradeDate</w:t>
      </w:r>
      <w:r>
        <w:br/>
      </w:r>
      <w:r>
        <w:rPr>
          <w:rStyle w:val="VerbatimChar"/>
        </w:rPr>
        <w:lastRenderedPageBreak/>
        <w:t>Triggers: Trade execution, manual trade entry, trade import</w:t>
      </w:r>
      <w:r>
        <w:br/>
      </w:r>
      <w:r>
        <w:rPr>
          <w:rStyle w:val="VerbatimChar"/>
        </w:rPr>
        <w:t>Consumers: Risk systems, settlement systems, regulatory reporting</w:t>
      </w:r>
    </w:p>
    <w:p w14:paraId="0D1803EB" w14:textId="77777777" w:rsidR="000F6CF6" w:rsidRDefault="00000000">
      <w:pPr>
        <w:pStyle w:val="Heading4"/>
      </w:pPr>
      <w:bookmarkStart w:id="30" w:name="trade-confirmation-events"/>
      <w:bookmarkEnd w:id="29"/>
      <w:r>
        <w:t>Trade Confirmation Events</w:t>
      </w:r>
    </w:p>
    <w:p w14:paraId="6D5B188D" w14:textId="77777777" w:rsidR="000F6CF6" w:rsidRDefault="00000000">
      <w:pPr>
        <w:pStyle w:val="SourceCode"/>
      </w:pPr>
      <w:r>
        <w:rPr>
          <w:rStyle w:val="VerbatimChar"/>
        </w:rPr>
        <w:t>Event Type: com.fincorp.trading.{instrument}.confirmation.TradeConfirmed.v1</w:t>
      </w:r>
      <w:r>
        <w:br/>
      </w:r>
      <w:r>
        <w:rPr>
          <w:rStyle w:val="VerbatimChar"/>
        </w:rPr>
        <w:t>Event Name: trade.confirmation.received</w:t>
      </w:r>
      <w:r>
        <w:br/>
      </w:r>
      <w:r>
        <w:rPr>
          <w:rStyle w:val="VerbatimChar"/>
        </w:rPr>
        <w:t>Routing Key: trading.{instrument}.confirmation.{region}.normal</w:t>
      </w:r>
      <w:r>
        <w:br/>
      </w:r>
      <w:r>
        <w:rPr>
          <w:rStyle w:val="VerbatimChar"/>
        </w:rPr>
        <w:t>Description: Trade has been confirmed with counterparty</w:t>
      </w:r>
      <w:r>
        <w:br/>
      </w:r>
      <w:r>
        <w:rPr>
          <w:rStyle w:val="VerbatimChar"/>
        </w:rPr>
        <w:t>Payload: tradeId, confirmationId, confirmationStatus, confirmationDate</w:t>
      </w:r>
      <w:r>
        <w:br/>
      </w:r>
      <w:r>
        <w:rPr>
          <w:rStyle w:val="VerbatimChar"/>
        </w:rPr>
        <w:t>Triggers: Counterparty confirmation received, auto-confirmation timeout</w:t>
      </w:r>
      <w:r>
        <w:br/>
      </w:r>
      <w:r>
        <w:rPr>
          <w:rStyle w:val="VerbatimChar"/>
        </w:rPr>
        <w:t>Consumers: Settlement systems, operations teams, client reporting</w:t>
      </w:r>
    </w:p>
    <w:p w14:paraId="5AC9C34F" w14:textId="77777777" w:rsidR="000F6CF6" w:rsidRDefault="00000000">
      <w:pPr>
        <w:pStyle w:val="Heading3"/>
      </w:pPr>
      <w:bookmarkStart w:id="31" w:name="custody-domain-events"/>
      <w:bookmarkEnd w:id="28"/>
      <w:bookmarkEnd w:id="30"/>
      <w:r>
        <w:t>Custody Domain Events</w:t>
      </w:r>
    </w:p>
    <w:p w14:paraId="0956A690" w14:textId="77777777" w:rsidR="000F6CF6" w:rsidRDefault="00000000">
      <w:pPr>
        <w:pStyle w:val="Heading4"/>
      </w:pPr>
      <w:bookmarkStart w:id="32" w:name="settlement-instruction-events"/>
      <w:r>
        <w:t>Settlement Instruction Events</w:t>
      </w:r>
    </w:p>
    <w:p w14:paraId="5C409543" w14:textId="77777777" w:rsidR="000F6CF6" w:rsidRDefault="00000000">
      <w:pPr>
        <w:pStyle w:val="SourceCode"/>
      </w:pPr>
      <w:r>
        <w:rPr>
          <w:rStyle w:val="VerbatimChar"/>
        </w:rPr>
        <w:t>Event Type: com.fincorp.custody.{instrument}.settlement.instruction.SettlementInstructed.v1</w:t>
      </w:r>
      <w:r>
        <w:br/>
      </w:r>
      <w:r>
        <w:rPr>
          <w:rStyle w:val="VerbatimChar"/>
        </w:rPr>
        <w:t>Event Name: instruction.settlement.created</w:t>
      </w:r>
      <w:r>
        <w:br/>
      </w:r>
      <w:r>
        <w:rPr>
          <w:rStyle w:val="VerbatimChar"/>
        </w:rPr>
        <w:t>Routing Key: custody.{instrument}.settlement.instruction.{region}.{priority}</w:t>
      </w:r>
      <w:r>
        <w:br/>
      </w:r>
      <w:r>
        <w:rPr>
          <w:rStyle w:val="VerbatimChar"/>
        </w:rPr>
        <w:t>Description: Settlement instruction has been created</w:t>
      </w:r>
      <w:r>
        <w:br/>
      </w:r>
      <w:r>
        <w:rPr>
          <w:rStyle w:val="VerbatimChar"/>
        </w:rPr>
        <w:t>Payload: instructionId, tradeId, securityId, quantity, settlementDate, counterparty</w:t>
      </w:r>
      <w:r>
        <w:br/>
      </w:r>
      <w:r>
        <w:rPr>
          <w:rStyle w:val="VerbatimChar"/>
        </w:rPr>
        <w:t>Triggers: Trade settlement due, manual instruction creation</w:t>
      </w:r>
      <w:r>
        <w:br/>
      </w:r>
      <w:r>
        <w:rPr>
          <w:rStyle w:val="VerbatimChar"/>
        </w:rPr>
        <w:t>Consumers: Custodians, settlement systems, exception management</w:t>
      </w:r>
    </w:p>
    <w:p w14:paraId="34AB18F6" w14:textId="77777777" w:rsidR="000F6CF6" w:rsidRDefault="00000000">
      <w:pPr>
        <w:pStyle w:val="Heading4"/>
      </w:pPr>
      <w:bookmarkStart w:id="33" w:name="settlement-confirmation-events"/>
      <w:bookmarkEnd w:id="32"/>
      <w:r>
        <w:t>Settlement Confirmation Events</w:t>
      </w:r>
    </w:p>
    <w:p w14:paraId="22E9653E" w14:textId="77777777" w:rsidR="000F6CF6" w:rsidRDefault="00000000">
      <w:pPr>
        <w:pStyle w:val="SourceCode"/>
      </w:pPr>
      <w:r>
        <w:rPr>
          <w:rStyle w:val="VerbatimChar"/>
        </w:rPr>
        <w:t>Event Type: com.fincorp.custody.{instrument}.settlement.confirmation.SettlementConfirmed.v1</w:t>
      </w:r>
      <w:r>
        <w:br/>
      </w:r>
      <w:r>
        <w:rPr>
          <w:rStyle w:val="VerbatimChar"/>
        </w:rPr>
        <w:t>Event Name: instruction.settlement.completed</w:t>
      </w:r>
      <w:r>
        <w:br/>
      </w:r>
      <w:r>
        <w:rPr>
          <w:rStyle w:val="VerbatimChar"/>
        </w:rPr>
        <w:t>Routing Key: custody.{instrument}.settlement.confirmation.{region}.normal</w:t>
      </w:r>
      <w:r>
        <w:br/>
      </w:r>
      <w:r>
        <w:rPr>
          <w:rStyle w:val="VerbatimChar"/>
        </w:rPr>
        <w:t>Description: Settlement has been confirmed as completed</w:t>
      </w:r>
      <w:r>
        <w:br/>
      </w:r>
      <w:r>
        <w:rPr>
          <w:rStyle w:val="VerbatimChar"/>
        </w:rPr>
        <w:t>Payload: instructionId, settlementId, actualSettlementDate, settledQuantity</w:t>
      </w:r>
      <w:r>
        <w:br/>
      </w:r>
      <w:r>
        <w:rPr>
          <w:rStyle w:val="VerbatimChar"/>
        </w:rPr>
        <w:t>Triggers: Custodian confirmation, settlement system update</w:t>
      </w:r>
      <w:r>
        <w:br/>
      </w:r>
      <w:r>
        <w:rPr>
          <w:rStyle w:val="VerbatimChar"/>
        </w:rPr>
        <w:t>Consumers: Position systems, cash management, client reporting</w:t>
      </w:r>
    </w:p>
    <w:p w14:paraId="6EDDC720" w14:textId="77777777" w:rsidR="000F6CF6" w:rsidRDefault="00000000">
      <w:pPr>
        <w:pStyle w:val="Heading3"/>
      </w:pPr>
      <w:bookmarkStart w:id="34" w:name="treasury-domain-events"/>
      <w:bookmarkEnd w:id="31"/>
      <w:bookmarkEnd w:id="33"/>
      <w:r>
        <w:t>Treasury Domain Events</w:t>
      </w:r>
    </w:p>
    <w:p w14:paraId="4D2CFB07" w14:textId="77777777" w:rsidR="000F6CF6" w:rsidRDefault="00000000">
      <w:pPr>
        <w:pStyle w:val="Heading4"/>
      </w:pPr>
      <w:bookmarkStart w:id="35" w:name="cash-movement-events"/>
      <w:r>
        <w:t>Cash Movement Events</w:t>
      </w:r>
    </w:p>
    <w:p w14:paraId="51A724AB" w14:textId="77777777" w:rsidR="000F6CF6" w:rsidRDefault="00000000">
      <w:pPr>
        <w:pStyle w:val="SourceCode"/>
      </w:pPr>
      <w:r>
        <w:rPr>
          <w:rStyle w:val="VerbatimChar"/>
        </w:rPr>
        <w:t>Event Type: com.fincorp.treasury.cash.movement.CashMoved.v1</w:t>
      </w:r>
      <w:r>
        <w:br/>
      </w:r>
      <w:r>
        <w:rPr>
          <w:rStyle w:val="VerbatimChar"/>
        </w:rPr>
        <w:t>Event Name: cash.movement.completed</w:t>
      </w:r>
      <w:r>
        <w:br/>
      </w:r>
      <w:r>
        <w:rPr>
          <w:rStyle w:val="VerbatimChar"/>
        </w:rPr>
        <w:t>Routing Key: treasury.cash.movement.{region}.{priority}</w:t>
      </w:r>
      <w:r>
        <w:br/>
      </w:r>
      <w:r>
        <w:rPr>
          <w:rStyle w:val="VerbatimChar"/>
        </w:rPr>
        <w:t>Description: Cash has moved between accounts</w:t>
      </w:r>
      <w:r>
        <w:br/>
      </w:r>
      <w:r>
        <w:rPr>
          <w:rStyle w:val="VerbatimChar"/>
        </w:rPr>
        <w:t>Payload: movementId, fromAccount, toAccount, amount, currency, movementType</w:t>
      </w:r>
      <w:r>
        <w:br/>
      </w:r>
      <w:r>
        <w:rPr>
          <w:rStyle w:val="VerbatimChar"/>
        </w:rPr>
        <w:t>Triggers: Settlement, fee payment, dividend payment, manual transfer</w:t>
      </w:r>
      <w:r>
        <w:br/>
      </w:r>
      <w:r>
        <w:rPr>
          <w:rStyle w:val="VerbatimChar"/>
        </w:rPr>
        <w:t>Consumers: Cash management, accounting, liquidity management</w:t>
      </w:r>
    </w:p>
    <w:p w14:paraId="143687E5" w14:textId="77777777" w:rsidR="000F6CF6" w:rsidRDefault="00000000">
      <w:pPr>
        <w:pStyle w:val="Heading4"/>
      </w:pPr>
      <w:bookmarkStart w:id="36" w:name="liquidity-check-events"/>
      <w:bookmarkEnd w:id="35"/>
      <w:r>
        <w:t>Liquidity Check Events</w:t>
      </w:r>
    </w:p>
    <w:p w14:paraId="0B081285" w14:textId="77777777" w:rsidR="000F6CF6" w:rsidRDefault="00000000">
      <w:pPr>
        <w:pStyle w:val="SourceCode"/>
      </w:pPr>
      <w:r>
        <w:rPr>
          <w:rStyle w:val="VerbatimChar"/>
        </w:rPr>
        <w:t>Event Type: com.fincorp.treasury.cash.liquidity.check.LiquidityChecked.v1</w:t>
      </w:r>
      <w:r>
        <w:br/>
      </w:r>
      <w:r>
        <w:rPr>
          <w:rStyle w:val="VerbatimChar"/>
        </w:rPr>
        <w:t>Event Name: cash.sufficiency.checked</w:t>
      </w:r>
      <w:r>
        <w:br/>
      </w:r>
      <w:r>
        <w:rPr>
          <w:rStyle w:val="VerbatimChar"/>
        </w:rPr>
        <w:t>Routing Key: treasury.cash.liquidity.check.{region}.high</w:t>
      </w:r>
      <w:r>
        <w:br/>
      </w:r>
      <w:r>
        <w:rPr>
          <w:rStyle w:val="VerbatimChar"/>
        </w:rPr>
        <w:lastRenderedPageBreak/>
        <w:t>Description: Liquidity sufficiency has been checked</w:t>
      </w:r>
      <w:r>
        <w:br/>
      </w:r>
      <w:r>
        <w:rPr>
          <w:rStyle w:val="VerbatimChar"/>
        </w:rPr>
        <w:t>Payload: checkId, accountId, requiredAmount, availableAmount, checkResult</w:t>
      </w:r>
      <w:r>
        <w:br/>
      </w:r>
      <w:r>
        <w:rPr>
          <w:rStyle w:val="VerbatimChar"/>
        </w:rPr>
        <w:t>Triggers: Pre-settlement check, large transaction validation</w:t>
      </w:r>
      <w:r>
        <w:br/>
      </w:r>
      <w:r>
        <w:rPr>
          <w:rStyle w:val="VerbatimChar"/>
        </w:rPr>
        <w:t>Consumers: Settlement systems, risk management, treasury operations</w:t>
      </w:r>
    </w:p>
    <w:p w14:paraId="4FBB1FE1" w14:textId="77777777" w:rsidR="000F6CF6" w:rsidRDefault="00000000">
      <w:pPr>
        <w:pStyle w:val="Heading3"/>
      </w:pPr>
      <w:bookmarkStart w:id="37" w:name="fund-administration-domain-events"/>
      <w:bookmarkEnd w:id="34"/>
      <w:bookmarkEnd w:id="36"/>
      <w:r>
        <w:t>Fund Administration Domain Events</w:t>
      </w:r>
    </w:p>
    <w:p w14:paraId="58C2D0FB" w14:textId="77777777" w:rsidR="000F6CF6" w:rsidRDefault="00000000">
      <w:pPr>
        <w:pStyle w:val="Heading4"/>
      </w:pPr>
      <w:bookmarkStart w:id="38" w:name="nav-calculation-events"/>
      <w:r>
        <w:t>NAV Calculation Events</w:t>
      </w:r>
    </w:p>
    <w:p w14:paraId="44D809A5" w14:textId="77777777" w:rsidR="000F6CF6" w:rsidRDefault="00000000">
      <w:pPr>
        <w:pStyle w:val="SourceCode"/>
      </w:pPr>
      <w:r>
        <w:rPr>
          <w:rStyle w:val="VerbatimChar"/>
        </w:rPr>
        <w:t>Event Type: com.fincorp.funds.{fund-type}.nav.calculation.NavCalculated.v1</w:t>
      </w:r>
      <w:r>
        <w:br/>
      </w:r>
      <w:r>
        <w:rPr>
          <w:rStyle w:val="VerbatimChar"/>
        </w:rPr>
        <w:t>Event Name: nav.calculation.completed</w:t>
      </w:r>
      <w:r>
        <w:br/>
      </w:r>
      <w:r>
        <w:rPr>
          <w:rStyle w:val="VerbatimChar"/>
        </w:rPr>
        <w:t>Routing Key: funds.{fund-type}.nav.calculation.{region}.high</w:t>
      </w:r>
      <w:r>
        <w:br/>
      </w:r>
      <w:r>
        <w:rPr>
          <w:rStyle w:val="VerbatimChar"/>
        </w:rPr>
        <w:t>Description: Net Asset Value has been calculated for a fund</w:t>
      </w:r>
      <w:r>
        <w:br/>
      </w:r>
      <w:r>
        <w:rPr>
          <w:rStyle w:val="VerbatimChar"/>
        </w:rPr>
        <w:t>Payload: fundId, shareClassId, navPerShare, valuationDate, totalNetAssets</w:t>
      </w:r>
      <w:r>
        <w:br/>
      </w:r>
      <w:r>
        <w:rPr>
          <w:rStyle w:val="VerbatimChar"/>
        </w:rPr>
        <w:t>Triggers: Daily NAV calculation, month-end valuation, ad-hoc calculation</w:t>
      </w:r>
      <w:r>
        <w:br/>
      </w:r>
      <w:r>
        <w:rPr>
          <w:rStyle w:val="VerbatimChar"/>
        </w:rPr>
        <w:t>Consumers: Transfer agent, pricing systems, client reporting, regulatory reporting</w:t>
      </w:r>
    </w:p>
    <w:p w14:paraId="2EF6DE54" w14:textId="77777777" w:rsidR="000F6CF6" w:rsidRDefault="00000000">
      <w:pPr>
        <w:pStyle w:val="Heading4"/>
      </w:pPr>
      <w:bookmarkStart w:id="39" w:name="subscription-processing-events"/>
      <w:bookmarkEnd w:id="38"/>
      <w:r>
        <w:t>Subscription Processing Events</w:t>
      </w:r>
    </w:p>
    <w:p w14:paraId="4FBBF8C2" w14:textId="77777777" w:rsidR="000F6CF6" w:rsidRDefault="00000000">
      <w:pPr>
        <w:pStyle w:val="SourceCode"/>
      </w:pPr>
      <w:r>
        <w:rPr>
          <w:rStyle w:val="VerbatimChar"/>
        </w:rPr>
        <w:t>Event Type: com.fincorp.funds.{fund-type}.subscription.processing.SubscriptionProcessed.v1</w:t>
      </w:r>
      <w:r>
        <w:br/>
      </w:r>
      <w:r>
        <w:rPr>
          <w:rStyle w:val="VerbatimChar"/>
        </w:rPr>
        <w:t>Event Name: subscription.processing.completed</w:t>
      </w:r>
      <w:r>
        <w:br/>
      </w:r>
      <w:r>
        <w:rPr>
          <w:rStyle w:val="VerbatimChar"/>
        </w:rPr>
        <w:t>Routing Key: funds.{fund-type}.subscription.processing.{region}.normal</w:t>
      </w:r>
      <w:r>
        <w:br/>
      </w:r>
      <w:r>
        <w:rPr>
          <w:rStyle w:val="VerbatimChar"/>
        </w:rPr>
        <w:t>Description: Fund subscription has been processed</w:t>
      </w:r>
      <w:r>
        <w:br/>
      </w:r>
      <w:r>
        <w:rPr>
          <w:rStyle w:val="VerbatimChar"/>
        </w:rPr>
        <w:t>Payload: subscriptionId, fundId, investorId, subscriptionAmount, sharesAllocated</w:t>
      </w:r>
      <w:r>
        <w:br/>
      </w:r>
      <w:r>
        <w:rPr>
          <w:rStyle w:val="VerbatimChar"/>
        </w:rPr>
        <w:t>Triggers: Subscription order received, cash received, NAV available</w:t>
      </w:r>
      <w:r>
        <w:br/>
      </w:r>
      <w:r>
        <w:rPr>
          <w:rStyle w:val="VerbatimChar"/>
        </w:rPr>
        <w:t>Consumers: Transfer agent, custody systems, client reporting</w:t>
      </w:r>
    </w:p>
    <w:p w14:paraId="794305D0" w14:textId="77777777" w:rsidR="000F6CF6" w:rsidRDefault="00000000">
      <w:pPr>
        <w:pStyle w:val="Heading3"/>
      </w:pPr>
      <w:bookmarkStart w:id="40" w:name="securities-services-domain-events"/>
      <w:bookmarkEnd w:id="37"/>
      <w:bookmarkEnd w:id="39"/>
      <w:r>
        <w:t>Securities Services Domain Events</w:t>
      </w:r>
    </w:p>
    <w:p w14:paraId="1B42E684" w14:textId="77777777" w:rsidR="000F6CF6" w:rsidRDefault="00000000">
      <w:pPr>
        <w:pStyle w:val="Heading4"/>
      </w:pPr>
      <w:bookmarkStart w:id="41" w:name="dvp-settlement-events"/>
      <w:r>
        <w:t>DVP Settlement Events</w:t>
      </w:r>
    </w:p>
    <w:p w14:paraId="7092036F" w14:textId="77777777" w:rsidR="000F6CF6" w:rsidRDefault="00000000">
      <w:pPr>
        <w:pStyle w:val="SourceCode"/>
      </w:pPr>
      <w:r>
        <w:rPr>
          <w:rStyle w:val="VerbatimChar"/>
        </w:rPr>
        <w:t>Event Type: com.fincorp.securities.{instrument}.dvp.settlement.DvpSettled.v1</w:t>
      </w:r>
      <w:r>
        <w:br/>
      </w:r>
      <w:r>
        <w:rPr>
          <w:rStyle w:val="VerbatimChar"/>
        </w:rPr>
        <w:t>Event Name: dvp.settlement.completed</w:t>
      </w:r>
      <w:r>
        <w:br/>
      </w:r>
      <w:r>
        <w:rPr>
          <w:rStyle w:val="VerbatimChar"/>
        </w:rPr>
        <w:t>Routing Key: securities.{instrument}.dvp.settlement.{region}.{priority}</w:t>
      </w:r>
      <w:r>
        <w:br/>
      </w:r>
      <w:r>
        <w:rPr>
          <w:rStyle w:val="VerbatimChar"/>
        </w:rPr>
        <w:t>Description: Delivery vs Payment settlement has been completed</w:t>
      </w:r>
      <w:r>
        <w:br/>
      </w:r>
      <w:r>
        <w:rPr>
          <w:rStyle w:val="VerbatimChar"/>
        </w:rPr>
        <w:t>Payload: settlementId, securityId, quantity, settlementAmount, deliveryAccount, paymentAccount</w:t>
      </w:r>
      <w:r>
        <w:br/>
      </w:r>
      <w:r>
        <w:rPr>
          <w:rStyle w:val="VerbatimChar"/>
        </w:rPr>
        <w:t>Triggers: Settlement instruction matching, clearing system confirmation</w:t>
      </w:r>
      <w:r>
        <w:br/>
      </w:r>
      <w:r>
        <w:rPr>
          <w:rStyle w:val="VerbatimChar"/>
        </w:rPr>
        <w:t>Consumers: Position systems, cash management, client reporting</w:t>
      </w:r>
    </w:p>
    <w:p w14:paraId="2C9A9CFB" w14:textId="77777777" w:rsidR="000F6CF6" w:rsidRDefault="00000000">
      <w:pPr>
        <w:pStyle w:val="Heading4"/>
      </w:pPr>
      <w:bookmarkStart w:id="42" w:name="securities-lending-events"/>
      <w:bookmarkEnd w:id="41"/>
      <w:r>
        <w:t>Securities Lending Events</w:t>
      </w:r>
    </w:p>
    <w:p w14:paraId="42851323" w14:textId="77777777" w:rsidR="000F6CF6" w:rsidRDefault="00000000">
      <w:pPr>
        <w:pStyle w:val="SourceCode"/>
      </w:pPr>
      <w:r>
        <w:rPr>
          <w:rStyle w:val="VerbatimChar"/>
        </w:rPr>
        <w:t>Event Type: com.fincorp.securities.{instrument}.securities.lending.SecuritiesLent.v1</w:t>
      </w:r>
      <w:r>
        <w:br/>
      </w:r>
      <w:r>
        <w:rPr>
          <w:rStyle w:val="VerbatimChar"/>
        </w:rPr>
        <w:t>Event Name: lending.agreement.executed</w:t>
      </w:r>
      <w:r>
        <w:br/>
      </w:r>
      <w:r>
        <w:rPr>
          <w:rStyle w:val="VerbatimChar"/>
        </w:rPr>
        <w:t>Routing Key: securities.{instrument}.securities.lending.{region}.normal</w:t>
      </w:r>
      <w:r>
        <w:br/>
      </w:r>
      <w:r>
        <w:rPr>
          <w:rStyle w:val="VerbatimChar"/>
        </w:rPr>
        <w:t>Description: Securities have been lent to a borrower</w:t>
      </w:r>
      <w:r>
        <w:br/>
      </w:r>
      <w:r>
        <w:rPr>
          <w:rStyle w:val="VerbatimChar"/>
        </w:rPr>
        <w:t>Payload: loanId, securityId, quantity, borrowerId, lendingRate, collateralValue</w:t>
      </w:r>
      <w:r>
        <w:br/>
      </w:r>
      <w:r>
        <w:rPr>
          <w:rStyle w:val="VerbatimChar"/>
        </w:rPr>
        <w:t>Triggers: Lending agreement execution, collateral posting</w:t>
      </w:r>
      <w:r>
        <w:br/>
      </w:r>
      <w:r>
        <w:rPr>
          <w:rStyle w:val="VerbatimChar"/>
        </w:rPr>
        <w:t>Consumers: Risk management, income tracking, regulatory reporting</w:t>
      </w:r>
    </w:p>
    <w:p w14:paraId="063C0A46" w14:textId="77777777" w:rsidR="000F6CF6" w:rsidRDefault="00000000">
      <w:pPr>
        <w:pStyle w:val="Heading3"/>
      </w:pPr>
      <w:bookmarkStart w:id="43" w:name="operational-events-cross-domain"/>
      <w:bookmarkEnd w:id="40"/>
      <w:bookmarkEnd w:id="42"/>
      <w:r>
        <w:lastRenderedPageBreak/>
        <w:t>Operational Events (Cross-Domain)</w:t>
      </w:r>
    </w:p>
    <w:p w14:paraId="4862C9C4" w14:textId="77777777" w:rsidR="000F6CF6" w:rsidRDefault="00000000">
      <w:pPr>
        <w:pStyle w:val="Heading4"/>
      </w:pPr>
      <w:bookmarkStart w:id="44" w:name="exception-management-events"/>
      <w:r>
        <w:t>Exception Management Events</w:t>
      </w:r>
    </w:p>
    <w:p w14:paraId="10E32FBC" w14:textId="77777777" w:rsidR="000F6CF6" w:rsidRDefault="00000000">
      <w:pPr>
        <w:pStyle w:val="SourceCode"/>
      </w:pPr>
      <w:r>
        <w:rPr>
          <w:rStyle w:val="VerbatimChar"/>
        </w:rPr>
        <w:t>Event Type: com.fincorp.{domain}.{instrument}.exception.management.ExceptionManaged.v1</w:t>
      </w:r>
      <w:r>
        <w:br/>
      </w:r>
      <w:r>
        <w:rPr>
          <w:rStyle w:val="VerbatimChar"/>
        </w:rPr>
        <w:t>Event Name: exception.detection.automated</w:t>
      </w:r>
      <w:r>
        <w:br/>
      </w:r>
      <w:r>
        <w:rPr>
          <w:rStyle w:val="VerbatimChar"/>
        </w:rPr>
        <w:t>Routing Key: {domain}.{instrument}.exception.management.{region}.critical</w:t>
      </w:r>
      <w:r>
        <w:br/>
      </w:r>
      <w:r>
        <w:rPr>
          <w:rStyle w:val="VerbatimChar"/>
        </w:rPr>
        <w:t>Description: Operational exception has been identified and managed</w:t>
      </w:r>
      <w:r>
        <w:br/>
      </w:r>
      <w:r>
        <w:rPr>
          <w:rStyle w:val="VerbatimChar"/>
        </w:rPr>
        <w:t>Payload: exceptionId, sourceTransactionId, exceptionType, severity, assignedTo</w:t>
      </w:r>
      <w:r>
        <w:br/>
      </w:r>
      <w:r>
        <w:rPr>
          <w:rStyle w:val="VerbatimChar"/>
        </w:rPr>
        <w:t>Triggers: System error, validation failure, manual identification</w:t>
      </w:r>
      <w:r>
        <w:br/>
      </w:r>
      <w:r>
        <w:rPr>
          <w:rStyle w:val="VerbatimChar"/>
        </w:rPr>
        <w:t>Consumers: Operations teams, management dashboards, audit systems</w:t>
      </w:r>
    </w:p>
    <w:p w14:paraId="76AAF65E" w14:textId="77777777" w:rsidR="000F6CF6" w:rsidRDefault="00000000">
      <w:pPr>
        <w:pStyle w:val="Heading4"/>
      </w:pPr>
      <w:bookmarkStart w:id="45" w:name="manual-repair-events"/>
      <w:bookmarkEnd w:id="44"/>
      <w:r>
        <w:t>Manual Repair Events</w:t>
      </w:r>
    </w:p>
    <w:p w14:paraId="17BA6166" w14:textId="77777777" w:rsidR="000F6CF6" w:rsidRDefault="00000000">
      <w:pPr>
        <w:pStyle w:val="SourceCode"/>
      </w:pPr>
      <w:r>
        <w:rPr>
          <w:rStyle w:val="VerbatimChar"/>
        </w:rPr>
        <w:t>Event Type: com.fincorp.{domain}.{instrument}.manual.repair.ManualRepairExecuted.v1</w:t>
      </w:r>
      <w:r>
        <w:br/>
      </w:r>
      <w:r>
        <w:rPr>
          <w:rStyle w:val="VerbatimChar"/>
        </w:rPr>
        <w:t>Event Name: repair.manual.executed</w:t>
      </w:r>
      <w:r>
        <w:br/>
      </w:r>
      <w:r>
        <w:rPr>
          <w:rStyle w:val="VerbatimChar"/>
        </w:rPr>
        <w:t>Routing Key: {domain}.{instrument}.manual.repair.{region}.high</w:t>
      </w:r>
      <w:r>
        <w:br/>
      </w:r>
      <w:r>
        <w:rPr>
          <w:rStyle w:val="VerbatimChar"/>
        </w:rPr>
        <w:t>Description: Manual repair has been executed to fix an issue</w:t>
      </w:r>
      <w:r>
        <w:br/>
      </w:r>
      <w:r>
        <w:rPr>
          <w:rStyle w:val="VerbatimChar"/>
        </w:rPr>
        <w:t>Payload: repairId, originalTransactionId, repairType, executedBy, approvedBy</w:t>
      </w:r>
      <w:r>
        <w:br/>
      </w:r>
      <w:r>
        <w:rPr>
          <w:rStyle w:val="VerbatimChar"/>
        </w:rPr>
        <w:t>Triggers: Exception resolution, data correction, process override</w:t>
      </w:r>
      <w:r>
        <w:br/>
      </w:r>
      <w:r>
        <w:rPr>
          <w:rStyle w:val="VerbatimChar"/>
        </w:rPr>
        <w:t>Consumers: Audit systems, compliance teams, risk management</w:t>
      </w:r>
    </w:p>
    <w:p w14:paraId="6437333C" w14:textId="77777777" w:rsidR="000F6CF6" w:rsidRDefault="00000000">
      <w:r>
        <w:pict w14:anchorId="0FC3DD70">
          <v:rect id="_x0000_i1028" style="width:0;height:1.5pt" o:hralign="center" o:hrstd="t" o:hr="t"/>
        </w:pict>
      </w:r>
    </w:p>
    <w:p w14:paraId="34B572F1" w14:textId="77777777" w:rsidR="000F6CF6" w:rsidRDefault="00000000">
      <w:pPr>
        <w:pStyle w:val="Heading2"/>
      </w:pPr>
      <w:bookmarkStart w:id="46" w:name="event-structure-standards"/>
      <w:bookmarkEnd w:id="26"/>
      <w:bookmarkEnd w:id="43"/>
      <w:bookmarkEnd w:id="45"/>
      <w:r>
        <w:t>Event Structure &amp; Standards</w:t>
      </w:r>
    </w:p>
    <w:p w14:paraId="300761D7" w14:textId="77777777" w:rsidR="000F6CF6" w:rsidRDefault="00000000">
      <w:pPr>
        <w:pStyle w:val="Heading3"/>
      </w:pPr>
      <w:bookmarkStart w:id="47" w:name="cloudevents-envelope"/>
      <w:r>
        <w:t>CloudEvents Envelope</w:t>
      </w:r>
    </w:p>
    <w:p w14:paraId="26414A3A" w14:textId="77777777" w:rsidR="000F6CF6" w:rsidRDefault="00000000">
      <w:pPr>
        <w:pStyle w:val="FirstParagraph"/>
      </w:pPr>
      <w:r>
        <w:t>All events use CloudEvents specification as the standard envelope:</w:t>
      </w:r>
    </w:p>
    <w:p w14:paraId="31C953BC" w14:textId="77777777" w:rsidR="000F6CF6" w:rsidRDefault="00000000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"specversion": "1.0",</w:t>
      </w:r>
      <w:r>
        <w:br/>
      </w:r>
      <w:r>
        <w:rPr>
          <w:rStyle w:val="VerbatimChar"/>
        </w:rPr>
        <w:t xml:space="preserve">  "type": "com.fincorp.trading.equities.capture.TradeCaptured.v1",</w:t>
      </w:r>
      <w:r>
        <w:br/>
      </w:r>
      <w:r>
        <w:rPr>
          <w:rStyle w:val="VerbatimChar"/>
        </w:rPr>
        <w:t xml:space="preserve">  "source": "trading-system",</w:t>
      </w:r>
      <w:r>
        <w:br/>
      </w:r>
      <w:r>
        <w:rPr>
          <w:rStyle w:val="VerbatimChar"/>
        </w:rPr>
        <w:t xml:space="preserve">  "id": "01234567-89ab-cdef-0123-456789abcdef",</w:t>
      </w:r>
      <w:r>
        <w:br/>
      </w:r>
      <w:r>
        <w:rPr>
          <w:rStyle w:val="VerbatimChar"/>
        </w:rPr>
        <w:t xml:space="preserve">  "time": "2024-01-15T10:30:00Z",</w:t>
      </w:r>
      <w:r>
        <w:br/>
      </w:r>
      <w:r>
        <w:rPr>
          <w:rStyle w:val="VerbatimChar"/>
        </w:rPr>
        <w:t xml:space="preserve">  "datacontenttype": "application/avro",</w:t>
      </w:r>
      <w:r>
        <w:br/>
      </w:r>
      <w:r>
        <w:rPr>
          <w:rStyle w:val="VerbatimChar"/>
        </w:rPr>
        <w:t xml:space="preserve">  "dataschema": "https://schemas.fincorp.com/trading/TradeCaptured/v1",</w:t>
      </w:r>
      <w:r>
        <w:br/>
      </w:r>
      <w:r>
        <w:rPr>
          <w:rStyle w:val="VerbatimChar"/>
        </w:rPr>
        <w:t xml:space="preserve">  "subject": "trade-12345",</w:t>
      </w:r>
      <w:r>
        <w:br/>
      </w:r>
      <w:r>
        <w:rPr>
          <w:rStyle w:val="VerbatimChar"/>
        </w:rPr>
        <w:t xml:space="preserve">  "traceparent": "00-4bf92f3577b34da6a3ce929d0e0e4736-00f067aa0ba902b7-01",</w:t>
      </w:r>
      <w:r>
        <w:br/>
      </w:r>
      <w:r>
        <w:rPr>
          <w:rStyle w:val="VerbatimChar"/>
        </w:rPr>
        <w:t xml:space="preserve">  "correlationid": "correlation-12345",</w:t>
      </w:r>
      <w:r>
        <w:br/>
      </w:r>
      <w:r>
        <w:rPr>
          <w:rStyle w:val="VerbatimChar"/>
        </w:rPr>
        <w:t xml:space="preserve">  "causationid": "causation-67890",</w:t>
      </w:r>
      <w:r>
        <w:br/>
      </w:r>
      <w:r>
        <w:rPr>
          <w:rStyle w:val="VerbatimChar"/>
        </w:rPr>
        <w:t xml:space="preserve">  "data": {</w:t>
      </w:r>
      <w:r>
        <w:br/>
      </w:r>
      <w:r>
        <w:rPr>
          <w:rStyle w:val="VerbatimChar"/>
        </w:rPr>
        <w:t xml:space="preserve">    // Avro-serialized payload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39E23C6" w14:textId="77777777" w:rsidR="000F6CF6" w:rsidRDefault="00000000">
      <w:pPr>
        <w:pStyle w:val="Heading3"/>
      </w:pPr>
      <w:bookmarkStart w:id="48" w:name="required-headers"/>
      <w:bookmarkEnd w:id="47"/>
      <w:r>
        <w:t>Required Headers</w:t>
      </w:r>
    </w:p>
    <w:p w14:paraId="34CF198E" w14:textId="77777777" w:rsidR="000F6CF6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traceparent</w:t>
      </w:r>
      <w:r>
        <w:t>: W3C Trace Context for end-to-end tracing</w:t>
      </w:r>
    </w:p>
    <w:p w14:paraId="08142006" w14:textId="77777777" w:rsidR="000F6CF6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lastRenderedPageBreak/>
        <w:t>correlationid</w:t>
      </w:r>
      <w:r>
        <w:t>: Links related events in a business process</w:t>
      </w:r>
    </w:p>
    <w:p w14:paraId="071D4BF1" w14:textId="77777777" w:rsidR="000F6CF6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causationid</w:t>
      </w:r>
      <w:r>
        <w:t>: Identifies the event that caused this event</w:t>
      </w:r>
    </w:p>
    <w:p w14:paraId="09F71427" w14:textId="77777777" w:rsidR="000F6CF6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validtime</w:t>
      </w:r>
      <w:r>
        <w:t>: Business effective time (bi-temporal)</w:t>
      </w:r>
    </w:p>
    <w:p w14:paraId="66CCC71A" w14:textId="77777777" w:rsidR="000F6CF6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partitionkey</w:t>
      </w:r>
      <w:r>
        <w:t>: Explicit partitioning for ordering</w:t>
      </w:r>
    </w:p>
    <w:p w14:paraId="58FF0D5B" w14:textId="77777777" w:rsidR="000F6CF6" w:rsidRDefault="00000000">
      <w:pPr>
        <w:pStyle w:val="Heading3"/>
      </w:pPr>
      <w:bookmarkStart w:id="49" w:name="event-type-naming-convention"/>
      <w:bookmarkEnd w:id="48"/>
      <w:r>
        <w:t>Event Type Naming Convention</w:t>
      </w:r>
    </w:p>
    <w:p w14:paraId="4BB03EE3" w14:textId="77777777" w:rsidR="000F6CF6" w:rsidRDefault="00000000">
      <w:pPr>
        <w:pStyle w:val="SourceCode"/>
      </w:pPr>
      <w:r>
        <w:rPr>
          <w:rStyle w:val="VerbatimChar"/>
        </w:rPr>
        <w:t>com.{organization}.{domain}.{instrument-category}.{process}.{EventName}.v{version}</w:t>
      </w:r>
    </w:p>
    <w:p w14:paraId="43697AB5" w14:textId="77777777" w:rsidR="000F6CF6" w:rsidRDefault="00000000">
      <w:pPr>
        <w:pStyle w:val="FirstParagraph"/>
      </w:pPr>
      <w:r>
        <w:t xml:space="preserve">Examples: - </w:t>
      </w:r>
      <w:r>
        <w:rPr>
          <w:rStyle w:val="VerbatimChar"/>
        </w:rPr>
        <w:t>com.fincorp.trading.equities.capture.TradeCaptured.v1</w:t>
      </w:r>
      <w:r>
        <w:t xml:space="preserve"> - </w:t>
      </w:r>
      <w:r>
        <w:rPr>
          <w:rStyle w:val="VerbatimChar"/>
        </w:rPr>
        <w:t>com.fincorp.custody.bonds.settlement.instruction.SettlementInstructed.v1</w:t>
      </w:r>
      <w:r>
        <w:t xml:space="preserve"> - </w:t>
      </w:r>
      <w:r>
        <w:rPr>
          <w:rStyle w:val="VerbatimChar"/>
        </w:rPr>
        <w:t>com.fincorp.funds.equity.funds.nav.calculation.NavCalculated.v1</w:t>
      </w:r>
    </w:p>
    <w:p w14:paraId="40954F57" w14:textId="77777777" w:rsidR="000F6CF6" w:rsidRDefault="00000000">
      <w:pPr>
        <w:pStyle w:val="Heading3"/>
      </w:pPr>
      <w:bookmarkStart w:id="50" w:name="payload-schema-standards"/>
      <w:bookmarkEnd w:id="49"/>
      <w:r>
        <w:t>Payload Schema Standards</w:t>
      </w:r>
    </w:p>
    <w:p w14:paraId="3B11916D" w14:textId="77777777" w:rsidR="000F6CF6" w:rsidRDefault="00000000">
      <w:pPr>
        <w:pStyle w:val="Heading4"/>
      </w:pPr>
      <w:bookmarkStart w:id="51" w:name="avro-schema-structure"/>
      <w:r>
        <w:t>Avro Schema Structure</w:t>
      </w:r>
    </w:p>
    <w:p w14:paraId="2C04CDC1" w14:textId="77777777" w:rsidR="000F6CF6" w:rsidRDefault="00000000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"type": "record",</w:t>
      </w:r>
      <w:r>
        <w:br/>
      </w:r>
      <w:r>
        <w:rPr>
          <w:rStyle w:val="VerbatimChar"/>
        </w:rPr>
        <w:t xml:space="preserve">  "name": "TradeCapturedPayload",</w:t>
      </w:r>
      <w:r>
        <w:br/>
      </w:r>
      <w:r>
        <w:rPr>
          <w:rStyle w:val="VerbatimChar"/>
        </w:rPr>
        <w:t xml:space="preserve">  "namespace": "com.fincorp.trading.events",</w:t>
      </w:r>
      <w:r>
        <w:br/>
      </w:r>
      <w:r>
        <w:rPr>
          <w:rStyle w:val="VerbatimChar"/>
        </w:rPr>
        <w:t xml:space="preserve">  "fields": [</w:t>
      </w:r>
      <w:r>
        <w:br/>
      </w:r>
      <w:r>
        <w:rPr>
          <w:rStyle w:val="VerbatimChar"/>
        </w:rPr>
        <w:t xml:space="preserve">    {"name": "tradeId", "type": "string"},</w:t>
      </w:r>
      <w:r>
        <w:br/>
      </w:r>
      <w:r>
        <w:rPr>
          <w:rStyle w:val="VerbatimChar"/>
        </w:rPr>
        <w:t xml:space="preserve">    {"name": "instrumentId", "type": "string"},</w:t>
      </w:r>
      <w:r>
        <w:br/>
      </w:r>
      <w:r>
        <w:rPr>
          <w:rStyle w:val="VerbatimChar"/>
        </w:rPr>
        <w:t xml:space="preserve">    {"name": "quantity", "type": {"type": "bytes", "logicalType": "decimal", "precision": 18, "scale": 8}},</w:t>
      </w:r>
      <w:r>
        <w:br/>
      </w:r>
      <w:r>
        <w:rPr>
          <w:rStyle w:val="VerbatimChar"/>
        </w:rPr>
        <w:t xml:space="preserve">    {"name": "price", "type": {"type": "bytes", "logicalType": "decimal", "precision": 18, "scale": 8}},</w:t>
      </w:r>
      <w:r>
        <w:br/>
      </w:r>
      <w:r>
        <w:rPr>
          <w:rStyle w:val="VerbatimChar"/>
        </w:rPr>
        <w:t xml:space="preserve">    {"name": "counterpartyId", "type": "string"},</w:t>
      </w:r>
      <w:r>
        <w:br/>
      </w:r>
      <w:r>
        <w:rPr>
          <w:rStyle w:val="VerbatimChar"/>
        </w:rPr>
        <w:t xml:space="preserve">    {"name": "traderId", "type": "string"},</w:t>
      </w:r>
      <w:r>
        <w:br/>
      </w:r>
      <w:r>
        <w:rPr>
          <w:rStyle w:val="VerbatimChar"/>
        </w:rPr>
        <w:t xml:space="preserve">    {"name": "tradeDate", "type": {"type": "long", "logicalType": "timestamp-millis"}},</w:t>
      </w:r>
      <w:r>
        <w:br/>
      </w:r>
      <w:r>
        <w:rPr>
          <w:rStyle w:val="VerbatimChar"/>
        </w:rPr>
        <w:t xml:space="preserve">    {"name": "validTime", "type": {"type": "long", "logicalType": "timestamp-millis"}},</w:t>
      </w:r>
      <w:r>
        <w:br/>
      </w:r>
      <w:r>
        <w:rPr>
          <w:rStyle w:val="VerbatimChar"/>
        </w:rPr>
        <w:t xml:space="preserve">    {"name": "jurisdiction", "type": "string"},</w:t>
      </w:r>
      <w:r>
        <w:br/>
      </w:r>
      <w:r>
        <w:rPr>
          <w:rStyle w:val="VerbatimChar"/>
        </w:rPr>
        <w:t xml:space="preserve">    {"name": "notionalAmount", "type": {"type": "bytes", "logicalType": "decimal", "precision": 18, "scale": 8}}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>}</w:t>
      </w:r>
    </w:p>
    <w:p w14:paraId="4F561FB5" w14:textId="77777777" w:rsidR="000F6CF6" w:rsidRDefault="00000000">
      <w:pPr>
        <w:pStyle w:val="Heading3"/>
      </w:pPr>
      <w:bookmarkStart w:id="52" w:name="routing-key-strategy"/>
      <w:bookmarkEnd w:id="50"/>
      <w:bookmarkEnd w:id="51"/>
      <w:r>
        <w:t>Routing Key Strategy</w:t>
      </w:r>
    </w:p>
    <w:p w14:paraId="360B3E3E" w14:textId="77777777" w:rsidR="000F6CF6" w:rsidRDefault="00000000">
      <w:pPr>
        <w:pStyle w:val="FirstParagraph"/>
      </w:pPr>
      <w:r>
        <w:t xml:space="preserve">Format: </w:t>
      </w:r>
      <w:r>
        <w:rPr>
          <w:rStyle w:val="VerbatimChar"/>
        </w:rPr>
        <w:t>{domain}.{instrument}.{process}.{region}.{priority}</w:t>
      </w:r>
    </w:p>
    <w:p w14:paraId="685FA20B" w14:textId="77777777" w:rsidR="000F6CF6" w:rsidRDefault="00000000">
      <w:pPr>
        <w:pStyle w:val="BodyText"/>
      </w:pPr>
      <w:r>
        <w:t xml:space="preserve">Examples: - </w:t>
      </w:r>
      <w:r>
        <w:rPr>
          <w:rStyle w:val="VerbatimChar"/>
        </w:rPr>
        <w:t>trading.equities.capture.us.high</w:t>
      </w:r>
      <w:r>
        <w:t xml:space="preserve"> - </w:t>
      </w:r>
      <w:r>
        <w:rPr>
          <w:rStyle w:val="VerbatimChar"/>
        </w:rPr>
        <w:t>custody.bonds.settlement.eu.normal</w:t>
      </w:r>
      <w:r>
        <w:t xml:space="preserve"> - </w:t>
      </w:r>
      <w:r>
        <w:rPr>
          <w:rStyle w:val="VerbatimChar"/>
        </w:rPr>
        <w:t>funds.equity.funds.nav.calculation.global.critical</w:t>
      </w:r>
    </w:p>
    <w:p w14:paraId="37D871D0" w14:textId="77777777" w:rsidR="000F6CF6" w:rsidRDefault="00000000">
      <w:pPr>
        <w:pStyle w:val="BodyText"/>
      </w:pPr>
      <w:r>
        <w:lastRenderedPageBreak/>
        <w:t xml:space="preserve">Priority Levels: - </w:t>
      </w:r>
      <w:r>
        <w:rPr>
          <w:b/>
          <w:bCs/>
        </w:rPr>
        <w:t>critical</w:t>
      </w:r>
      <w:r>
        <w:t xml:space="preserve">: Regulatory deadlines, system failures - </w:t>
      </w:r>
      <w:r>
        <w:rPr>
          <w:b/>
          <w:bCs/>
        </w:rPr>
        <w:t>high</w:t>
      </w:r>
      <w:r>
        <w:t xml:space="preserve">: Large transactions, time-sensitive operations - </w:t>
      </w:r>
      <w:r>
        <w:rPr>
          <w:b/>
          <w:bCs/>
        </w:rPr>
        <w:t>normal</w:t>
      </w:r>
      <w:r>
        <w:t xml:space="preserve">: Standard business operations - </w:t>
      </w:r>
      <w:r>
        <w:rPr>
          <w:b/>
          <w:bCs/>
        </w:rPr>
        <w:t>low</w:t>
      </w:r>
      <w:r>
        <w:t>: Reporting, analytics, non-urgent processes</w:t>
      </w:r>
    </w:p>
    <w:p w14:paraId="05930F09" w14:textId="77777777" w:rsidR="000F6CF6" w:rsidRDefault="00000000">
      <w:r>
        <w:pict w14:anchorId="6812BE31">
          <v:rect id="_x0000_i1029" style="width:0;height:1.5pt" o:hralign="center" o:hrstd="t" o:hr="t"/>
        </w:pict>
      </w:r>
    </w:p>
    <w:p w14:paraId="75B470E8" w14:textId="77777777" w:rsidR="000F6CF6" w:rsidRDefault="00000000">
      <w:pPr>
        <w:pStyle w:val="Heading2"/>
      </w:pPr>
      <w:bookmarkStart w:id="53" w:name="peegeeq-integration-patterns"/>
      <w:bookmarkEnd w:id="46"/>
      <w:bookmarkEnd w:id="52"/>
      <w:r>
        <w:t>PeeGeeQ Integration Patterns</w:t>
      </w:r>
    </w:p>
    <w:p w14:paraId="265C6DAB" w14:textId="77777777" w:rsidR="000F6CF6" w:rsidRDefault="00000000">
      <w:pPr>
        <w:pStyle w:val="Heading3"/>
      </w:pPr>
      <w:bookmarkStart w:id="54" w:name="bi-temporal-event-store-configuration"/>
      <w:r>
        <w:t>Bi-temporal Event Store Configuration</w:t>
      </w:r>
    </w:p>
    <w:p w14:paraId="42E7F67D" w14:textId="77777777" w:rsidR="000F6CF6" w:rsidRDefault="00000000">
      <w:pPr>
        <w:pStyle w:val="SourceCode"/>
      </w:pPr>
      <w:r>
        <w:rPr>
          <w:rStyle w:val="VerbatimChar"/>
        </w:rPr>
        <w:t>@Configuration</w:t>
      </w:r>
      <w:r>
        <w:br/>
      </w:r>
      <w:r>
        <w:rPr>
          <w:rStyle w:val="VerbatimChar"/>
        </w:rPr>
        <w:t>public class FinancialEventStoreConfig {</w:t>
      </w:r>
      <w:r>
        <w:br/>
      </w:r>
      <w:r>
        <w:br/>
      </w:r>
      <w:r>
        <w:rPr>
          <w:rStyle w:val="VerbatimChar"/>
        </w:rPr>
        <w:t xml:space="preserve">    @Bean</w:t>
      </w:r>
      <w:r>
        <w:br/>
      </w:r>
      <w:r>
        <w:rPr>
          <w:rStyle w:val="VerbatimChar"/>
        </w:rPr>
        <w:t xml:space="preserve">    public EventStore&lt;TradeCapturedPayload&gt; tradingEventStore() {</w:t>
      </w:r>
      <w:r>
        <w:br/>
      </w:r>
      <w:r>
        <w:rPr>
          <w:rStyle w:val="VerbatimChar"/>
        </w:rPr>
        <w:t xml:space="preserve">        return PgBiTemporalEventStore.&lt;TradeCapturedPayload&gt;builder()</w:t>
      </w:r>
      <w:r>
        <w:br/>
      </w:r>
      <w:r>
        <w:rPr>
          <w:rStyle w:val="VerbatimChar"/>
        </w:rPr>
        <w:t xml:space="preserve">            .withDataSource(tradingDataSource)</w:t>
      </w:r>
      <w:r>
        <w:br/>
      </w:r>
      <w:r>
        <w:rPr>
          <w:rStyle w:val="VerbatimChar"/>
        </w:rPr>
        <w:t xml:space="preserve">            .withTableName("trading_events")</w:t>
      </w:r>
      <w:r>
        <w:br/>
      </w:r>
      <w:r>
        <w:rPr>
          <w:rStyle w:val="VerbatimChar"/>
        </w:rPr>
        <w:t xml:space="preserve">            .withRoutingKeyExtractor(event -&gt;</w:t>
      </w:r>
      <w:r>
        <w:br/>
      </w:r>
      <w:r>
        <w:rPr>
          <w:rStyle w:val="VerbatimChar"/>
        </w:rPr>
        <w:t xml:space="preserve">                generateTradingRoutingKey(event.getPayload()))</w:t>
      </w:r>
      <w:r>
        <w:br/>
      </w:r>
      <w:r>
        <w:rPr>
          <w:rStyle w:val="VerbatimChar"/>
        </w:rPr>
        <w:t xml:space="preserve">            .withSubscriptionFilters(Map.of(</w:t>
      </w:r>
      <w:r>
        <w:br/>
      </w:r>
      <w:r>
        <w:rPr>
          <w:rStyle w:val="VerbatimChar"/>
        </w:rPr>
        <w:t xml:space="preserve">                "high-value-trades", "payload.notionalAmount &gt; 1000000",</w:t>
      </w:r>
      <w:r>
        <w:br/>
      </w:r>
      <w:r>
        <w:rPr>
          <w:rStyle w:val="VerbatimChar"/>
        </w:rPr>
        <w:t xml:space="preserve">                "failed-trades", "payload.status = 'FAILED'",</w:t>
      </w:r>
      <w:r>
        <w:br/>
      </w:r>
      <w:r>
        <w:rPr>
          <w:rStyle w:val="VerbatimChar"/>
        </w:rPr>
        <w:t xml:space="preserve">                "regulatory-reportable", "payload.notionalAmount &gt; 500000"</w:t>
      </w:r>
      <w:r>
        <w:br/>
      </w:r>
      <w:r>
        <w:rPr>
          <w:rStyle w:val="VerbatimChar"/>
        </w:rPr>
        <w:t xml:space="preserve">            ))</w:t>
      </w:r>
      <w:r>
        <w:br/>
      </w:r>
      <w:r>
        <w:rPr>
          <w:rStyle w:val="VerbatimChar"/>
        </w:rPr>
        <w:t xml:space="preserve">            .build();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@Bean</w:t>
      </w:r>
      <w:r>
        <w:br/>
      </w:r>
      <w:r>
        <w:rPr>
          <w:rStyle w:val="VerbatimChar"/>
        </w:rPr>
        <w:t xml:space="preserve">    public EventStore&lt;SettlementInstructedPayload&gt; custodyEventStore() {</w:t>
      </w:r>
      <w:r>
        <w:br/>
      </w:r>
      <w:r>
        <w:rPr>
          <w:rStyle w:val="VerbatimChar"/>
        </w:rPr>
        <w:t xml:space="preserve">        return PgBiTemporalEventStore.&lt;SettlementInstructedPayload&gt;builder()</w:t>
      </w:r>
      <w:r>
        <w:br/>
      </w:r>
      <w:r>
        <w:rPr>
          <w:rStyle w:val="VerbatimChar"/>
        </w:rPr>
        <w:t xml:space="preserve">            .withDataSource(custodyDataSource)</w:t>
      </w:r>
      <w:r>
        <w:br/>
      </w:r>
      <w:r>
        <w:rPr>
          <w:rStyle w:val="VerbatimChar"/>
        </w:rPr>
        <w:t xml:space="preserve">            .withTableName("custody_events")</w:t>
      </w:r>
      <w:r>
        <w:br/>
      </w:r>
      <w:r>
        <w:rPr>
          <w:rStyle w:val="VerbatimChar"/>
        </w:rPr>
        <w:t xml:space="preserve">            .withRoutingKeyExtractor(event -&gt;</w:t>
      </w:r>
      <w:r>
        <w:br/>
      </w:r>
      <w:r>
        <w:rPr>
          <w:rStyle w:val="VerbatimChar"/>
        </w:rPr>
        <w:t xml:space="preserve">                generateCustodyRoutingKey(event.getPayload()))</w:t>
      </w:r>
      <w:r>
        <w:br/>
      </w:r>
      <w:r>
        <w:rPr>
          <w:rStyle w:val="VerbatimChar"/>
        </w:rPr>
        <w:t xml:space="preserve">            .withSubscriptionFilters(Map.of(</w:t>
      </w:r>
      <w:r>
        <w:br/>
      </w:r>
      <w:r>
        <w:rPr>
          <w:rStyle w:val="VerbatimChar"/>
        </w:rPr>
        <w:t xml:space="preserve">                "failed-settlements", "payload.status = 'FAILED'",</w:t>
      </w:r>
      <w:r>
        <w:br/>
      </w:r>
      <w:r>
        <w:rPr>
          <w:rStyle w:val="VerbatimChar"/>
        </w:rPr>
        <w:t xml:space="preserve">                "high-value-settlements", "payload.notionalAmount &gt; 5000000",</w:t>
      </w:r>
      <w:r>
        <w:br/>
      </w:r>
      <w:r>
        <w:rPr>
          <w:rStyle w:val="VerbatimChar"/>
        </w:rPr>
        <w:t xml:space="preserve">                "cross-border", "payload.jurisdiction != 'domestic'"</w:t>
      </w:r>
      <w:r>
        <w:br/>
      </w:r>
      <w:r>
        <w:rPr>
          <w:rStyle w:val="VerbatimChar"/>
        </w:rPr>
        <w:t xml:space="preserve">            ))</w:t>
      </w:r>
      <w:r>
        <w:br/>
      </w:r>
      <w:r>
        <w:rPr>
          <w:rStyle w:val="VerbatimChar"/>
        </w:rPr>
        <w:t xml:space="preserve">            .build();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57E7EA2F" w14:textId="77777777" w:rsidR="000F6CF6" w:rsidRDefault="00000000">
      <w:pPr>
        <w:pStyle w:val="Heading3"/>
      </w:pPr>
      <w:bookmarkStart w:id="55" w:name="event-publishing-patterns"/>
      <w:bookmarkEnd w:id="54"/>
      <w:r>
        <w:t>Event Publishing Patterns</w:t>
      </w:r>
    </w:p>
    <w:p w14:paraId="770FDF91" w14:textId="77777777" w:rsidR="000F6CF6" w:rsidRDefault="00000000">
      <w:pPr>
        <w:pStyle w:val="SourceCode"/>
      </w:pPr>
      <w:r>
        <w:rPr>
          <w:rStyle w:val="VerbatimChar"/>
        </w:rPr>
        <w:t>@Service</w:t>
      </w:r>
      <w:r>
        <w:br/>
      </w:r>
      <w:r>
        <w:rPr>
          <w:rStyle w:val="VerbatimChar"/>
        </w:rPr>
        <w:t>public class TradingEventPublisher {</w:t>
      </w:r>
      <w:r>
        <w:br/>
      </w:r>
      <w:r>
        <w:br/>
      </w:r>
      <w:r>
        <w:rPr>
          <w:rStyle w:val="VerbatimChar"/>
        </w:rPr>
        <w:t xml:space="preserve">    private final EventStore&lt;TradeCapturedPayload&gt; eventStore;</w:t>
      </w:r>
      <w:r>
        <w:br/>
      </w:r>
      <w:r>
        <w:lastRenderedPageBreak/>
        <w:br/>
      </w:r>
      <w:r>
        <w:rPr>
          <w:rStyle w:val="VerbatimChar"/>
        </w:rPr>
        <w:t xml:space="preserve">    public void publishTradeCapture(Trade trade) {</w:t>
      </w:r>
      <w:r>
        <w:br/>
      </w:r>
      <w:r>
        <w:rPr>
          <w:rStyle w:val="VerbatimChar"/>
        </w:rPr>
        <w:t xml:space="preserve">        TradeCapturedPayload payload = TradeCapturedPayload.builder()</w:t>
      </w:r>
      <w:r>
        <w:br/>
      </w:r>
      <w:r>
        <w:rPr>
          <w:rStyle w:val="VerbatimChar"/>
        </w:rPr>
        <w:t xml:space="preserve">            .tradeId(trade.getId())</w:t>
      </w:r>
      <w:r>
        <w:br/>
      </w:r>
      <w:r>
        <w:rPr>
          <w:rStyle w:val="VerbatimChar"/>
        </w:rPr>
        <w:t xml:space="preserve">            .instrumentId(trade.getInstrumentId())</w:t>
      </w:r>
      <w:r>
        <w:br/>
      </w:r>
      <w:r>
        <w:rPr>
          <w:rStyle w:val="VerbatimChar"/>
        </w:rPr>
        <w:t xml:space="preserve">            .quantity(trade.getQuantity())</w:t>
      </w:r>
      <w:r>
        <w:br/>
      </w:r>
      <w:r>
        <w:rPr>
          <w:rStyle w:val="VerbatimChar"/>
        </w:rPr>
        <w:t xml:space="preserve">            .price(trade.getPrice())</w:t>
      </w:r>
      <w:r>
        <w:br/>
      </w:r>
      <w:r>
        <w:rPr>
          <w:rStyle w:val="VerbatimChar"/>
        </w:rPr>
        <w:t xml:space="preserve">            .counterpartyId(trade.getCounterpartyId())</w:t>
      </w:r>
      <w:r>
        <w:br/>
      </w:r>
      <w:r>
        <w:rPr>
          <w:rStyle w:val="VerbatimChar"/>
        </w:rPr>
        <w:t xml:space="preserve">            .traderId(trade.getTraderId())</w:t>
      </w:r>
      <w:r>
        <w:br/>
      </w:r>
      <w:r>
        <w:rPr>
          <w:rStyle w:val="VerbatimChar"/>
        </w:rPr>
        <w:t xml:space="preserve">            .tradeDate(trade.getTradeDate())</w:t>
      </w:r>
      <w:r>
        <w:br/>
      </w:r>
      <w:r>
        <w:rPr>
          <w:rStyle w:val="VerbatimChar"/>
        </w:rPr>
        <w:t xml:space="preserve">            .validTime(trade.getTradeDate()) // Business time</w:t>
      </w:r>
      <w:r>
        <w:br/>
      </w:r>
      <w:r>
        <w:rPr>
          <w:rStyle w:val="VerbatimChar"/>
        </w:rPr>
        <w:t xml:space="preserve">            .jurisdiction(trade.getJurisdiction())</w:t>
      </w:r>
      <w:r>
        <w:br/>
      </w:r>
      <w:r>
        <w:rPr>
          <w:rStyle w:val="VerbatimChar"/>
        </w:rPr>
        <w:t xml:space="preserve">            .notionalAmount(trade.getNotionalAmount())</w:t>
      </w:r>
      <w:r>
        <w:br/>
      </w:r>
      <w:r>
        <w:rPr>
          <w:rStyle w:val="VerbatimChar"/>
        </w:rPr>
        <w:t xml:space="preserve">            .build();</w:t>
      </w:r>
      <w:r>
        <w:br/>
      </w:r>
      <w:r>
        <w:br/>
      </w:r>
      <w:r>
        <w:rPr>
          <w:rStyle w:val="VerbatimChar"/>
        </w:rPr>
        <w:t xml:space="preserve">        BiTemporalEvent&lt;TradeCapturedPayload&gt; event = BiTemporalEvent.&lt;TradeCapturedPayload&gt;builder()</w:t>
      </w:r>
      <w:r>
        <w:br/>
      </w:r>
      <w:r>
        <w:rPr>
          <w:rStyle w:val="VerbatimChar"/>
        </w:rPr>
        <w:t xml:space="preserve">            .eventId(UuidV7.generate()) // Time-ordered UUID</w:t>
      </w:r>
      <w:r>
        <w:br/>
      </w:r>
      <w:r>
        <w:rPr>
          <w:rStyle w:val="VerbatimChar"/>
        </w:rPr>
        <w:t xml:space="preserve">            .eventType("com.fincorp.trading.equities.capture.TradeCaptured.v1")</w:t>
      </w:r>
      <w:r>
        <w:br/>
      </w:r>
      <w:r>
        <w:rPr>
          <w:rStyle w:val="VerbatimChar"/>
        </w:rPr>
        <w:t xml:space="preserve">            .source("trading-system")</w:t>
      </w:r>
      <w:r>
        <w:br/>
      </w:r>
      <w:r>
        <w:rPr>
          <w:rStyle w:val="VerbatimChar"/>
        </w:rPr>
        <w:t xml:space="preserve">            .subject("trade-" + trade.getId())</w:t>
      </w:r>
      <w:r>
        <w:br/>
      </w:r>
      <w:r>
        <w:rPr>
          <w:rStyle w:val="VerbatimChar"/>
        </w:rPr>
        <w:t xml:space="preserve">            .correlationId(trade.getCorrelationId())</w:t>
      </w:r>
      <w:r>
        <w:br/>
      </w:r>
      <w:r>
        <w:rPr>
          <w:rStyle w:val="VerbatimChar"/>
        </w:rPr>
        <w:t xml:space="preserve">            .causationId(trade.getCausationId())</w:t>
      </w:r>
      <w:r>
        <w:br/>
      </w:r>
      <w:r>
        <w:rPr>
          <w:rStyle w:val="VerbatimChar"/>
        </w:rPr>
        <w:t xml:space="preserve">            .validTime(trade.getTradeDate())</w:t>
      </w:r>
      <w:r>
        <w:br/>
      </w:r>
      <w:r>
        <w:rPr>
          <w:rStyle w:val="VerbatimChar"/>
        </w:rPr>
        <w:t xml:space="preserve">            .payload(payload)</w:t>
      </w:r>
      <w:r>
        <w:br/>
      </w:r>
      <w:r>
        <w:rPr>
          <w:rStyle w:val="VerbatimChar"/>
        </w:rPr>
        <w:t xml:space="preserve">            .build();</w:t>
      </w:r>
      <w:r>
        <w:br/>
      </w:r>
      <w:r>
        <w:br/>
      </w:r>
      <w:r>
        <w:rPr>
          <w:rStyle w:val="VerbatimChar"/>
        </w:rPr>
        <w:t xml:space="preserve">        eventStore.append(event);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3700BD5B" w14:textId="77777777" w:rsidR="000F6CF6" w:rsidRDefault="00000000">
      <w:pPr>
        <w:pStyle w:val="Heading3"/>
      </w:pPr>
      <w:bookmarkStart w:id="56" w:name="event-subscription-patterns"/>
      <w:bookmarkEnd w:id="55"/>
      <w:r>
        <w:t>Event Subscription Patterns</w:t>
      </w:r>
    </w:p>
    <w:p w14:paraId="326D1351" w14:textId="77777777" w:rsidR="000F6CF6" w:rsidRDefault="00000000">
      <w:pPr>
        <w:pStyle w:val="SourceCode"/>
      </w:pPr>
      <w:r>
        <w:rPr>
          <w:rStyle w:val="VerbatimChar"/>
        </w:rPr>
        <w:t>@Component</w:t>
      </w:r>
      <w:r>
        <w:br/>
      </w:r>
      <w:r>
        <w:rPr>
          <w:rStyle w:val="VerbatimChar"/>
        </w:rPr>
        <w:t>public class FinancialEventHandlers {</w:t>
      </w:r>
      <w:r>
        <w:br/>
      </w:r>
      <w:r>
        <w:br/>
      </w:r>
      <w:r>
        <w:rPr>
          <w:rStyle w:val="VerbatimChar"/>
        </w:rPr>
        <w:t xml:space="preserve">    // Subscribe to all trade capture events</w:t>
      </w:r>
      <w:r>
        <w:br/>
      </w:r>
      <w:r>
        <w:rPr>
          <w:rStyle w:val="VerbatimChar"/>
        </w:rPr>
        <w:t xml:space="preserve">    @EventHandler</w:t>
      </w:r>
      <w:r>
        <w:br/>
      </w:r>
      <w:r>
        <w:rPr>
          <w:rStyle w:val="VerbatimChar"/>
        </w:rPr>
        <w:t xml:space="preserve">    public void handleTradeCaptured(</w:t>
      </w:r>
      <w:r>
        <w:br/>
      </w:r>
      <w:r>
        <w:rPr>
          <w:rStyle w:val="VerbatimChar"/>
        </w:rPr>
        <w:t xml:space="preserve">            @EventPattern("trading.*.capture.*.") BiTemporalEvent&lt;TradeCapturedPayload&gt; event) {</w:t>
      </w:r>
      <w:r>
        <w:br/>
      </w:r>
      <w:r>
        <w:br/>
      </w:r>
      <w:r>
        <w:rPr>
          <w:rStyle w:val="VerbatimChar"/>
        </w:rPr>
        <w:t xml:space="preserve">        // Update risk positions</w:t>
      </w:r>
      <w:r>
        <w:br/>
      </w:r>
      <w:r>
        <w:rPr>
          <w:rStyle w:val="VerbatimChar"/>
        </w:rPr>
        <w:t xml:space="preserve">        riskService.updatePosition(event);</w:t>
      </w:r>
      <w:r>
        <w:br/>
      </w:r>
      <w:r>
        <w:br/>
      </w:r>
      <w:r>
        <w:rPr>
          <w:rStyle w:val="VerbatimChar"/>
        </w:rPr>
        <w:t xml:space="preserve">        // Generate settlement instructions</w:t>
      </w:r>
      <w:r>
        <w:br/>
      </w:r>
      <w:r>
        <w:rPr>
          <w:rStyle w:val="VerbatimChar"/>
        </w:rPr>
        <w:t xml:space="preserve">        settlementService.createSettlementInstruction(event);</w:t>
      </w:r>
      <w:r>
        <w:br/>
      </w:r>
      <w:r>
        <w:br/>
      </w:r>
      <w:r>
        <w:rPr>
          <w:rStyle w:val="VerbatimChar"/>
        </w:rPr>
        <w:lastRenderedPageBreak/>
        <w:t xml:space="preserve">        // Check regulatory thresholds</w:t>
      </w:r>
      <w:r>
        <w:br/>
      </w:r>
      <w:r>
        <w:rPr>
          <w:rStyle w:val="VerbatimChar"/>
        </w:rPr>
        <w:t xml:space="preserve">        regulatoryService.checkThresholds(event);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Subscribe to high-value transactions across all domains</w:t>
      </w:r>
      <w:r>
        <w:br/>
      </w:r>
      <w:r>
        <w:rPr>
          <w:rStyle w:val="VerbatimChar"/>
        </w:rPr>
        <w:t xml:space="preserve">    @EventHandler</w:t>
      </w:r>
      <w:r>
        <w:br/>
      </w:r>
      <w:r>
        <w:rPr>
          <w:rStyle w:val="VerbatimChar"/>
        </w:rPr>
        <w:t xml:space="preserve">    public void handleHighValueTransactions(</w:t>
      </w:r>
      <w:r>
        <w:br/>
      </w:r>
      <w:r>
        <w:rPr>
          <w:rStyle w:val="VerbatimChar"/>
        </w:rPr>
        <w:t xml:space="preserve">            @EventPattern("*.*.*.*.high") BiTemporalEvent&lt;BaseFinancialEventPayload&gt; event) {</w:t>
      </w:r>
      <w:r>
        <w:br/>
      </w:r>
      <w:r>
        <w:br/>
      </w:r>
      <w:r>
        <w:rPr>
          <w:rStyle w:val="VerbatimChar"/>
        </w:rPr>
        <w:t xml:space="preserve">        // Enhanced monitoring for large transactions</w:t>
      </w:r>
      <w:r>
        <w:br/>
      </w:r>
      <w:r>
        <w:rPr>
          <w:rStyle w:val="VerbatimChar"/>
        </w:rPr>
        <w:t xml:space="preserve">        monitoringService.trackHighValueTransaction(event);</w:t>
      </w:r>
      <w:r>
        <w:br/>
      </w:r>
      <w:r>
        <w:br/>
      </w:r>
      <w:r>
        <w:rPr>
          <w:rStyle w:val="VerbatimChar"/>
        </w:rPr>
        <w:t xml:space="preserve">        // Compliance review</w:t>
      </w:r>
      <w:r>
        <w:br/>
      </w:r>
      <w:r>
        <w:rPr>
          <w:rStyle w:val="VerbatimChar"/>
        </w:rPr>
        <w:t xml:space="preserve">        complianceService.reviewTransaction(event);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Subscribe to all failed events for exception management</w:t>
      </w:r>
      <w:r>
        <w:br/>
      </w:r>
      <w:r>
        <w:rPr>
          <w:rStyle w:val="VerbatimChar"/>
        </w:rPr>
        <w:t xml:space="preserve">    @EventHandler</w:t>
      </w:r>
      <w:r>
        <w:br/>
      </w:r>
      <w:r>
        <w:rPr>
          <w:rStyle w:val="VerbatimChar"/>
        </w:rPr>
        <w:t xml:space="preserve">    public void handleFailedEvents(</w:t>
      </w:r>
      <w:r>
        <w:br/>
      </w:r>
      <w:r>
        <w:rPr>
          <w:rStyle w:val="VerbatimChar"/>
        </w:rPr>
        <w:t xml:space="preserve">            @EventPattern("*.*.*.*.") BiTemporalEvent&lt;BaseFinancialEventPayload&gt; event) {</w:t>
      </w:r>
      <w:r>
        <w:br/>
      </w:r>
      <w:r>
        <w:br/>
      </w:r>
      <w:r>
        <w:rPr>
          <w:rStyle w:val="VerbatimChar"/>
        </w:rPr>
        <w:t xml:space="preserve">        if ("FAILED".equals(event.getPayload().getStatus())) {</w:t>
      </w:r>
      <w:r>
        <w:br/>
      </w:r>
      <w:r>
        <w:rPr>
          <w:rStyle w:val="VerbatimChar"/>
        </w:rPr>
        <w:t xml:space="preserve">            exceptionService.createException(event);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1D8ADA4D" w14:textId="77777777" w:rsidR="000F6CF6" w:rsidRDefault="00000000">
      <w:pPr>
        <w:pStyle w:val="Heading3"/>
      </w:pPr>
      <w:bookmarkStart w:id="57" w:name="bi-temporal-query-patterns"/>
      <w:bookmarkEnd w:id="56"/>
      <w:r>
        <w:t>Bi-temporal Query Patterns</w:t>
      </w:r>
    </w:p>
    <w:p w14:paraId="72E58793" w14:textId="77777777" w:rsidR="000F6CF6" w:rsidRDefault="00000000">
      <w:pPr>
        <w:pStyle w:val="SourceCode"/>
      </w:pPr>
      <w:r>
        <w:rPr>
          <w:rStyle w:val="VerbatimChar"/>
        </w:rPr>
        <w:t>@Service</w:t>
      </w:r>
      <w:r>
        <w:br/>
      </w:r>
      <w:r>
        <w:rPr>
          <w:rStyle w:val="VerbatimChar"/>
        </w:rPr>
        <w:t>public class FinancialEventQueryService {</w:t>
      </w:r>
      <w:r>
        <w:br/>
      </w:r>
      <w:r>
        <w:br/>
      </w:r>
      <w:r>
        <w:rPr>
          <w:rStyle w:val="VerbatimChar"/>
        </w:rPr>
        <w:t xml:space="preserve">    private final EventStore&lt;BaseFinancialEventPayload&gt; eventStore;</w:t>
      </w:r>
      <w:r>
        <w:br/>
      </w:r>
      <w:r>
        <w:br/>
      </w:r>
      <w:r>
        <w:rPr>
          <w:rStyle w:val="VerbatimChar"/>
        </w:rPr>
        <w:t xml:space="preserve">    // Query events as they were known at a specific point in time</w:t>
      </w:r>
      <w:r>
        <w:br/>
      </w:r>
      <w:r>
        <w:rPr>
          <w:rStyle w:val="VerbatimChar"/>
        </w:rPr>
        <w:t xml:space="preserve">    public List&lt;BiTemporalEvent&lt;BaseFinancialEventPayload&gt;&gt; getEventsAsOfSystemTime(</w:t>
      </w:r>
      <w:r>
        <w:br/>
      </w:r>
      <w:r>
        <w:rPr>
          <w:rStyle w:val="VerbatimChar"/>
        </w:rPr>
        <w:t xml:space="preserve">            String aggregateId, Instant systemTime) {</w:t>
      </w:r>
      <w:r>
        <w:br/>
      </w:r>
      <w:r>
        <w:br/>
      </w:r>
      <w:r>
        <w:rPr>
          <w:rStyle w:val="VerbatimChar"/>
        </w:rPr>
        <w:t xml:space="preserve">        return eventStore.findByAggregateId(aggregateId)</w:t>
      </w:r>
      <w:r>
        <w:br/>
      </w:r>
      <w:r>
        <w:rPr>
          <w:rStyle w:val="VerbatimChar"/>
        </w:rPr>
        <w:t xml:space="preserve">            .asOfSystemTime(systemTime)</w:t>
      </w:r>
      <w:r>
        <w:br/>
      </w:r>
      <w:r>
        <w:rPr>
          <w:rStyle w:val="VerbatimChar"/>
        </w:rPr>
        <w:t xml:space="preserve">            .toList();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Query events that were valid during a specific business time period</w:t>
      </w:r>
      <w:r>
        <w:br/>
      </w:r>
      <w:r>
        <w:rPr>
          <w:rStyle w:val="VerbatimChar"/>
        </w:rPr>
        <w:t xml:space="preserve">    public List&lt;BiTemporalEvent&lt;BaseFinancialEventPayload&gt;&gt; getEventsValidDuring(</w:t>
      </w:r>
      <w:r>
        <w:br/>
      </w:r>
      <w:r>
        <w:rPr>
          <w:rStyle w:val="VerbatimChar"/>
        </w:rPr>
        <w:lastRenderedPageBreak/>
        <w:t xml:space="preserve">            String aggregateId, Instant validFrom, Instant validTo) {</w:t>
      </w:r>
      <w:r>
        <w:br/>
      </w:r>
      <w:r>
        <w:br/>
      </w:r>
      <w:r>
        <w:rPr>
          <w:rStyle w:val="VerbatimChar"/>
        </w:rPr>
        <w:t xml:space="preserve">        return eventStore.findByAggregateId(aggregateId)</w:t>
      </w:r>
      <w:r>
        <w:br/>
      </w:r>
      <w:r>
        <w:rPr>
          <w:rStyle w:val="VerbatimChar"/>
        </w:rPr>
        <w:t xml:space="preserve">            .validTimeBetween(validFrom, validTo)</w:t>
      </w:r>
      <w:r>
        <w:br/>
      </w:r>
      <w:r>
        <w:rPr>
          <w:rStyle w:val="VerbatimChar"/>
        </w:rPr>
        <w:t xml:space="preserve">            .toList();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Query for audit trail - show all corrections and their history</w:t>
      </w:r>
      <w:r>
        <w:br/>
      </w:r>
      <w:r>
        <w:rPr>
          <w:rStyle w:val="VerbatimChar"/>
        </w:rPr>
        <w:t xml:space="preserve">    public List&lt;BiTemporalEvent&lt;BaseFinancialEventPayload&gt;&gt; getAuditTrail(</w:t>
      </w:r>
      <w:r>
        <w:br/>
      </w:r>
      <w:r>
        <w:rPr>
          <w:rStyle w:val="VerbatimChar"/>
        </w:rPr>
        <w:t xml:space="preserve">            String aggregateId) {</w:t>
      </w:r>
      <w:r>
        <w:br/>
      </w:r>
      <w:r>
        <w:br/>
      </w:r>
      <w:r>
        <w:rPr>
          <w:rStyle w:val="VerbatimChar"/>
        </w:rPr>
        <w:t xml:space="preserve">        return eventStore.findByAggregateId(aggregateId)</w:t>
      </w:r>
      <w:r>
        <w:br/>
      </w:r>
      <w:r>
        <w:rPr>
          <w:rStyle w:val="VerbatimChar"/>
        </w:rPr>
        <w:t xml:space="preserve">            .includeCorrections()</w:t>
      </w:r>
      <w:r>
        <w:br/>
      </w:r>
      <w:r>
        <w:rPr>
          <w:rStyle w:val="VerbatimChar"/>
        </w:rPr>
        <w:t xml:space="preserve">            .orderBySystemTime()</w:t>
      </w:r>
      <w:r>
        <w:br/>
      </w:r>
      <w:r>
        <w:rPr>
          <w:rStyle w:val="VerbatimChar"/>
        </w:rPr>
        <w:t xml:space="preserve">            .toList();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6A8EF6CE" w14:textId="77777777" w:rsidR="000F6CF6" w:rsidRDefault="00000000">
      <w:r>
        <w:pict w14:anchorId="321759F5">
          <v:rect id="_x0000_i1030" style="width:0;height:1.5pt" o:hralign="center" o:hrstd="t" o:hr="t"/>
        </w:pict>
      </w:r>
    </w:p>
    <w:p w14:paraId="099F25F7" w14:textId="77777777" w:rsidR="000F6CF6" w:rsidRDefault="00000000">
      <w:pPr>
        <w:pStyle w:val="Heading2"/>
      </w:pPr>
      <w:bookmarkStart w:id="58" w:name="implementation-examples"/>
      <w:bookmarkEnd w:id="53"/>
      <w:bookmarkEnd w:id="57"/>
      <w:r>
        <w:t>Implementation Examples</w:t>
      </w:r>
    </w:p>
    <w:p w14:paraId="39802223" w14:textId="77777777" w:rsidR="000F6CF6" w:rsidRDefault="00000000">
      <w:pPr>
        <w:pStyle w:val="Heading3"/>
      </w:pPr>
      <w:bookmarkStart w:id="59" w:name="complete-trade-lifecycle-example"/>
      <w:r>
        <w:t>Complete Trade Lifecycle Example</w:t>
      </w:r>
    </w:p>
    <w:p w14:paraId="03AA7568" w14:textId="77777777" w:rsidR="000F6CF6" w:rsidRDefault="00000000">
      <w:pPr>
        <w:pStyle w:val="SourceCode"/>
      </w:pPr>
      <w:r>
        <w:rPr>
          <w:rStyle w:val="VerbatimChar"/>
        </w:rPr>
        <w:t>// 1. Trade Capture</w:t>
      </w:r>
      <w:r>
        <w:br/>
      </w:r>
      <w:r>
        <w:rPr>
          <w:rStyle w:val="VerbatimChar"/>
        </w:rPr>
        <w:t>@EventHandler</w:t>
      </w:r>
      <w:r>
        <w:br/>
      </w:r>
      <w:r>
        <w:rPr>
          <w:rStyle w:val="VerbatimChar"/>
        </w:rPr>
        <w:t>public void handleTradeExecution(TradeExecutionEvent execution) {</w:t>
      </w:r>
      <w:r>
        <w:br/>
      </w:r>
      <w:r>
        <w:rPr>
          <w:rStyle w:val="VerbatimChar"/>
        </w:rPr>
        <w:t xml:space="preserve">    // Publish trade captured event</w:t>
      </w:r>
      <w:r>
        <w:br/>
      </w:r>
      <w:r>
        <w:rPr>
          <w:rStyle w:val="VerbatimChar"/>
        </w:rPr>
        <w:t xml:space="preserve">    publishEvent("trade.capture.completed",</w:t>
      </w:r>
      <w:r>
        <w:br/>
      </w:r>
      <w:r>
        <w:rPr>
          <w:rStyle w:val="VerbatimChar"/>
        </w:rPr>
        <w:t xml:space="preserve">        TradeCapturedPayload.from(execution));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// 2. Trade Confirmation</w:t>
      </w:r>
      <w:r>
        <w:br/>
      </w:r>
      <w:r>
        <w:rPr>
          <w:rStyle w:val="VerbatimChar"/>
        </w:rPr>
        <w:t>@EventHandler</w:t>
      </w:r>
      <w:r>
        <w:br/>
      </w:r>
      <w:r>
        <w:rPr>
          <w:rStyle w:val="VerbatimChar"/>
        </w:rPr>
        <w:t>public void handleTradeCaptured(</w:t>
      </w:r>
      <w:r>
        <w:br/>
      </w:r>
      <w:r>
        <w:rPr>
          <w:rStyle w:val="VerbatimChar"/>
        </w:rPr>
        <w:t xml:space="preserve">        @EventPattern("trade.capture.completed") BiTemporalEvent&lt;TradeCapturedPayload&gt; event) {</w:t>
      </w:r>
      <w:r>
        <w:br/>
      </w:r>
      <w:r>
        <w:br/>
      </w:r>
      <w:r>
        <w:rPr>
          <w:rStyle w:val="VerbatimChar"/>
        </w:rPr>
        <w:t xml:space="preserve">    // Send confirmation to counterparty</w:t>
      </w:r>
      <w:r>
        <w:br/>
      </w:r>
      <w:r>
        <w:rPr>
          <w:rStyle w:val="VerbatimChar"/>
        </w:rPr>
        <w:t xml:space="preserve">    confirmationService.sendConfirmation(event.getPayload());</w:t>
      </w:r>
      <w:r>
        <w:br/>
      </w:r>
      <w:r>
        <w:br/>
      </w:r>
      <w:r>
        <w:rPr>
          <w:rStyle w:val="VerbatimChar"/>
        </w:rPr>
        <w:t xml:space="preserve">    // Publish confirmation requested event</w:t>
      </w:r>
      <w:r>
        <w:br/>
      </w:r>
      <w:r>
        <w:rPr>
          <w:rStyle w:val="VerbatimChar"/>
        </w:rPr>
        <w:t xml:space="preserve">    publishEvent("trade.confirmation.requested",</w:t>
      </w:r>
      <w:r>
        <w:br/>
      </w:r>
      <w:r>
        <w:rPr>
          <w:rStyle w:val="VerbatimChar"/>
        </w:rPr>
        <w:t xml:space="preserve">        TradeConfirmationPayload.from(event.getPayload()));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// 3. Settlement Instruction Generation</w:t>
      </w:r>
      <w:r>
        <w:br/>
      </w:r>
      <w:r>
        <w:rPr>
          <w:rStyle w:val="VerbatimChar"/>
        </w:rPr>
        <w:t>@EventHandler</w:t>
      </w:r>
      <w:r>
        <w:br/>
      </w:r>
      <w:r>
        <w:rPr>
          <w:rStyle w:val="VerbatimChar"/>
        </w:rPr>
        <w:t>public void handleTradeConfirmed(</w:t>
      </w:r>
      <w:r>
        <w:br/>
      </w:r>
      <w:r>
        <w:rPr>
          <w:rStyle w:val="VerbatimChar"/>
        </w:rPr>
        <w:lastRenderedPageBreak/>
        <w:t xml:space="preserve">        @EventPattern("trade.confirmation.received") BiTemporalEvent&lt;TradeConfirmationPayload&gt; event) {</w:t>
      </w:r>
      <w:r>
        <w:br/>
      </w:r>
      <w:r>
        <w:br/>
      </w:r>
      <w:r>
        <w:rPr>
          <w:rStyle w:val="VerbatimChar"/>
        </w:rPr>
        <w:t xml:space="preserve">    // Generate settlement instruction</w:t>
      </w:r>
      <w:r>
        <w:br/>
      </w:r>
      <w:r>
        <w:rPr>
          <w:rStyle w:val="VerbatimChar"/>
        </w:rPr>
        <w:t xml:space="preserve">    SettlementInstruction instruction = settlementService.createInstruction(event.getPayload());</w:t>
      </w:r>
      <w:r>
        <w:br/>
      </w:r>
      <w:r>
        <w:br/>
      </w:r>
      <w:r>
        <w:rPr>
          <w:rStyle w:val="VerbatimChar"/>
        </w:rPr>
        <w:t xml:space="preserve">    // Publish settlement instruction created event</w:t>
      </w:r>
      <w:r>
        <w:br/>
      </w:r>
      <w:r>
        <w:rPr>
          <w:rStyle w:val="VerbatimChar"/>
        </w:rPr>
        <w:t xml:space="preserve">    publishEvent("instruction.settlement.created",</w:t>
      </w:r>
      <w:r>
        <w:br/>
      </w:r>
      <w:r>
        <w:rPr>
          <w:rStyle w:val="VerbatimChar"/>
        </w:rPr>
        <w:t xml:space="preserve">        SettlementInstructedPayload.from(instruction));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// 4. Position Update</w:t>
      </w:r>
      <w:r>
        <w:br/>
      </w:r>
      <w:r>
        <w:rPr>
          <w:rStyle w:val="VerbatimChar"/>
        </w:rPr>
        <w:t>@EventHandler</w:t>
      </w:r>
      <w:r>
        <w:br/>
      </w:r>
      <w:r>
        <w:rPr>
          <w:rStyle w:val="VerbatimChar"/>
        </w:rPr>
        <w:t>public void handleSettlementCompleted(</w:t>
      </w:r>
      <w:r>
        <w:br/>
      </w:r>
      <w:r>
        <w:rPr>
          <w:rStyle w:val="VerbatimChar"/>
        </w:rPr>
        <w:t xml:space="preserve">        @EventPattern("instruction.settlement.completed") BiTemporalEvent&lt;SettlementInstructedPayload&gt; event) {</w:t>
      </w:r>
      <w:r>
        <w:br/>
      </w:r>
      <w:r>
        <w:br/>
      </w:r>
      <w:r>
        <w:rPr>
          <w:rStyle w:val="VerbatimChar"/>
        </w:rPr>
        <w:t xml:space="preserve">    // Update positions</w:t>
      </w:r>
      <w:r>
        <w:br/>
      </w:r>
      <w:r>
        <w:rPr>
          <w:rStyle w:val="VerbatimChar"/>
        </w:rPr>
        <w:t xml:space="preserve">    positionService.updatePosition(event.getPayload());</w:t>
      </w:r>
      <w:r>
        <w:br/>
      </w:r>
      <w:r>
        <w:br/>
      </w:r>
      <w:r>
        <w:rPr>
          <w:rStyle w:val="VerbatimChar"/>
        </w:rPr>
        <w:t xml:space="preserve">    // Publish position update event</w:t>
      </w:r>
      <w:r>
        <w:br/>
      </w:r>
      <w:r>
        <w:rPr>
          <w:rStyle w:val="VerbatimChar"/>
        </w:rPr>
        <w:t xml:space="preserve">    publishEvent("position.update.applied",</w:t>
      </w:r>
      <w:r>
        <w:br/>
      </w:r>
      <w:r>
        <w:rPr>
          <w:rStyle w:val="VerbatimChar"/>
        </w:rPr>
        <w:t xml:space="preserve">        PositionUpdatedPayload.from(event.getPayload()));</w:t>
      </w:r>
      <w:r>
        <w:br/>
      </w:r>
      <w:r>
        <w:rPr>
          <w:rStyle w:val="VerbatimChar"/>
        </w:rPr>
        <w:t>}</w:t>
      </w:r>
    </w:p>
    <w:p w14:paraId="3D66BE58" w14:textId="77777777" w:rsidR="000F6CF6" w:rsidRDefault="00000000">
      <w:pPr>
        <w:pStyle w:val="Heading3"/>
      </w:pPr>
      <w:bookmarkStart w:id="60" w:name="exception-handling-example"/>
      <w:bookmarkEnd w:id="59"/>
      <w:r>
        <w:t>Exception Handling Example</w:t>
      </w:r>
    </w:p>
    <w:p w14:paraId="29A10C37" w14:textId="77777777" w:rsidR="000F6CF6" w:rsidRDefault="00000000">
      <w:pPr>
        <w:pStyle w:val="SourceCode"/>
      </w:pPr>
      <w:r>
        <w:rPr>
          <w:rStyle w:val="VerbatimChar"/>
        </w:rPr>
        <w:t>@EventHandler</w:t>
      </w:r>
      <w:r>
        <w:br/>
      </w:r>
      <w:r>
        <w:rPr>
          <w:rStyle w:val="VerbatimChar"/>
        </w:rPr>
        <w:t>public void handleSettlementFailure(</w:t>
      </w:r>
      <w:r>
        <w:br/>
      </w:r>
      <w:r>
        <w:rPr>
          <w:rStyle w:val="VerbatimChar"/>
        </w:rPr>
        <w:t xml:space="preserve">        @EventPattern("instruction.settlement.failed") BiTemporalEvent&lt;SettlementInstructedPayload&gt; event) {</w:t>
      </w:r>
      <w:r>
        <w:br/>
      </w:r>
      <w:r>
        <w:br/>
      </w:r>
      <w:r>
        <w:rPr>
          <w:rStyle w:val="VerbatimChar"/>
        </w:rPr>
        <w:t xml:space="preserve">    // Create exception record</w:t>
      </w:r>
      <w:r>
        <w:br/>
      </w:r>
      <w:r>
        <w:rPr>
          <w:rStyle w:val="VerbatimChar"/>
        </w:rPr>
        <w:t xml:space="preserve">    Exception exception = exceptionService.createException(</w:t>
      </w:r>
      <w:r>
        <w:br/>
      </w:r>
      <w:r>
        <w:rPr>
          <w:rStyle w:val="VerbatimChar"/>
        </w:rPr>
        <w:t xml:space="preserve">        event.getPayload().getInstructionId(),</w:t>
      </w:r>
      <w:r>
        <w:br/>
      </w:r>
      <w:r>
        <w:rPr>
          <w:rStyle w:val="VerbatimChar"/>
        </w:rPr>
        <w:t xml:space="preserve">        "SETTLEMENT_FAILURE",</w:t>
      </w:r>
      <w:r>
        <w:br/>
      </w:r>
      <w:r>
        <w:rPr>
          <w:rStyle w:val="VerbatimChar"/>
        </w:rPr>
        <w:t xml:space="preserve">        event.getPayload().getFailureReason()</w:t>
      </w:r>
      <w:r>
        <w:br/>
      </w:r>
      <w:r>
        <w:rPr>
          <w:rStyle w:val="VerbatimChar"/>
        </w:rPr>
        <w:t xml:space="preserve">    );</w:t>
      </w:r>
      <w:r>
        <w:br/>
      </w:r>
      <w:r>
        <w:br/>
      </w:r>
      <w:r>
        <w:rPr>
          <w:rStyle w:val="VerbatimChar"/>
        </w:rPr>
        <w:t xml:space="preserve">    // Publish exception detected event</w:t>
      </w:r>
      <w:r>
        <w:br/>
      </w:r>
      <w:r>
        <w:rPr>
          <w:rStyle w:val="VerbatimChar"/>
        </w:rPr>
        <w:t xml:space="preserve">    publishEvent("exception.detection.automated",</w:t>
      </w:r>
      <w:r>
        <w:br/>
      </w:r>
      <w:r>
        <w:rPr>
          <w:rStyle w:val="VerbatimChar"/>
        </w:rPr>
        <w:t xml:space="preserve">        ExceptionManagedPayload.from(exception));</w:t>
      </w:r>
      <w:r>
        <w:br/>
      </w:r>
      <w:r>
        <w:br/>
      </w:r>
      <w:r>
        <w:rPr>
          <w:rStyle w:val="VerbatimChar"/>
        </w:rPr>
        <w:t xml:space="preserve">    // Assign to operations team</w:t>
      </w:r>
      <w:r>
        <w:br/>
      </w:r>
      <w:r>
        <w:rPr>
          <w:rStyle w:val="VerbatimChar"/>
        </w:rPr>
        <w:t xml:space="preserve">    operationsService.assignException(exception.getId());</w:t>
      </w:r>
      <w:r>
        <w:br/>
      </w:r>
      <w:r>
        <w:br/>
      </w:r>
      <w:r>
        <w:rPr>
          <w:rStyle w:val="VerbatimChar"/>
        </w:rPr>
        <w:t xml:space="preserve">    // Publish exception assignment event</w:t>
      </w:r>
      <w:r>
        <w:br/>
      </w:r>
      <w:r>
        <w:rPr>
          <w:rStyle w:val="VerbatimChar"/>
        </w:rPr>
        <w:t xml:space="preserve">    publishEvent("exception.assignment.completed",</w:t>
      </w:r>
      <w:r>
        <w:br/>
      </w:r>
      <w:r>
        <w:rPr>
          <w:rStyle w:val="VerbatimChar"/>
        </w:rPr>
        <w:lastRenderedPageBreak/>
        <w:t xml:space="preserve">        ExceptionManagedPayload.from(exception));</w:t>
      </w:r>
      <w:r>
        <w:br/>
      </w:r>
      <w:r>
        <w:rPr>
          <w:rStyle w:val="VerbatimChar"/>
        </w:rPr>
        <w:t>}</w:t>
      </w:r>
    </w:p>
    <w:p w14:paraId="225E5015" w14:textId="77777777" w:rsidR="000F6CF6" w:rsidRDefault="00000000">
      <w:r>
        <w:pict w14:anchorId="44E2E505">
          <v:rect id="_x0000_i1031" style="width:0;height:1.5pt" o:hralign="center" o:hrstd="t" o:hr="t"/>
        </w:pict>
      </w:r>
    </w:p>
    <w:p w14:paraId="1732EEA7" w14:textId="77777777" w:rsidR="000F6CF6" w:rsidRDefault="00000000">
      <w:pPr>
        <w:pStyle w:val="Heading2"/>
      </w:pPr>
      <w:bookmarkStart w:id="61" w:name="migration-strategy"/>
      <w:bookmarkEnd w:id="58"/>
      <w:bookmarkEnd w:id="60"/>
      <w:r>
        <w:t>Migration Strategy</w:t>
      </w:r>
    </w:p>
    <w:p w14:paraId="17FA38EA" w14:textId="77777777" w:rsidR="000F6CF6" w:rsidRDefault="00000000">
      <w:pPr>
        <w:pStyle w:val="Heading3"/>
      </w:pPr>
      <w:bookmarkStart w:id="62" w:name="phase-1-foundation-2-3-weeks"/>
      <w:r>
        <w:t>Phase 1: Foundation (2-3 weeks)</w:t>
      </w:r>
    </w:p>
    <w:p w14:paraId="75661DFB" w14:textId="77777777" w:rsidR="000F6CF6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Event Store Setup</w:t>
      </w:r>
      <w:r>
        <w:t>: Configure PeeGeeQ bi-temporal event stores for each domain</w:t>
      </w:r>
    </w:p>
    <w:p w14:paraId="69991021" w14:textId="77777777" w:rsidR="000F6CF6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Schema Registry</w:t>
      </w:r>
      <w:r>
        <w:t>: Set up Avro schema registry with compatibility rules</w:t>
      </w:r>
    </w:p>
    <w:p w14:paraId="300CBC33" w14:textId="77777777" w:rsidR="000F6CF6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Base Event Types</w:t>
      </w:r>
      <w:r>
        <w:t>: Implement core event types (trade capture, settlement instruction)</w:t>
      </w:r>
    </w:p>
    <w:p w14:paraId="739CADD1" w14:textId="77777777" w:rsidR="000F6CF6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Routing Infrastructure</w:t>
      </w:r>
      <w:r>
        <w:t>: Set up routing key generation and subscription patterns</w:t>
      </w:r>
    </w:p>
    <w:p w14:paraId="5CC51B18" w14:textId="77777777" w:rsidR="000F6CF6" w:rsidRDefault="00000000">
      <w:pPr>
        <w:pStyle w:val="Heading3"/>
      </w:pPr>
      <w:bookmarkStart w:id="63" w:name="phase-2-core-business-events-3-4-weeks"/>
      <w:bookmarkEnd w:id="62"/>
      <w:r>
        <w:t>Phase 2: Core Business Events (3-4 weeks)</w:t>
      </w:r>
    </w:p>
    <w:p w14:paraId="10AD3E6A" w14:textId="77777777" w:rsidR="000F6CF6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Trading Events</w:t>
      </w:r>
      <w:r>
        <w:t>: Implement complete trade lifecycle events</w:t>
      </w:r>
    </w:p>
    <w:p w14:paraId="6140220D" w14:textId="77777777" w:rsidR="000F6CF6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Settlement Events</w:t>
      </w:r>
      <w:r>
        <w:t>: Add settlement instruction and confirmation events</w:t>
      </w:r>
    </w:p>
    <w:p w14:paraId="746739BE" w14:textId="77777777" w:rsidR="000F6CF6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Position Events</w:t>
      </w:r>
      <w:r>
        <w:t>: Implement position update and reconciliation events</w:t>
      </w:r>
    </w:p>
    <w:p w14:paraId="371F12E1" w14:textId="77777777" w:rsidR="000F6CF6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Cross-Domain Integration</w:t>
      </w:r>
      <w:r>
        <w:t>: Connect trading → settlement → position workflows</w:t>
      </w:r>
    </w:p>
    <w:p w14:paraId="3E240819" w14:textId="77777777" w:rsidR="000F6CF6" w:rsidRDefault="00000000">
      <w:pPr>
        <w:pStyle w:val="Heading3"/>
      </w:pPr>
      <w:bookmarkStart w:id="64" w:name="X01f6e094f8ba17be316d3215e586ecd62b4f67f"/>
      <w:bookmarkEnd w:id="63"/>
      <w:r>
        <w:t>Phase 3: Fund Administration &amp; Securities Services (4-5 weeks)</w:t>
      </w:r>
    </w:p>
    <w:p w14:paraId="07577011" w14:textId="77777777" w:rsidR="000F6CF6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Fund Administration</w:t>
      </w:r>
      <w:r>
        <w:t>: NAV calculation, subscription/redemption processing</w:t>
      </w:r>
    </w:p>
    <w:p w14:paraId="4072EC81" w14:textId="77777777" w:rsidR="000F6CF6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Securities Services</w:t>
      </w:r>
      <w:r>
        <w:t>: DVP/FOP settlement, securities lending, safekeeping</w:t>
      </w:r>
    </w:p>
    <w:p w14:paraId="13E7F0C6" w14:textId="77777777" w:rsidR="000F6CF6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Operational Events</w:t>
      </w:r>
      <w:r>
        <w:t>: Exception management, manual repairs, reconciliation</w:t>
      </w:r>
    </w:p>
    <w:p w14:paraId="440CA296" w14:textId="77777777" w:rsidR="000F6CF6" w:rsidRDefault="00000000">
      <w:pPr>
        <w:pStyle w:val="Heading3"/>
      </w:pPr>
      <w:bookmarkStart w:id="65" w:name="phase-4-advanced-features-2-3-weeks"/>
      <w:bookmarkEnd w:id="64"/>
      <w:r>
        <w:t>Phase 4: Advanced Features (2-3 weeks)</w:t>
      </w:r>
    </w:p>
    <w:p w14:paraId="33C63959" w14:textId="77777777" w:rsidR="000F6CF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Regulatory Events</w:t>
      </w:r>
      <w:r>
        <w:t>: Compliance monitoring, regulatory reporting</w:t>
      </w:r>
    </w:p>
    <w:p w14:paraId="5692D18A" w14:textId="77777777" w:rsidR="000F6CF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Corporate Actions</w:t>
      </w:r>
      <w:r>
        <w:t>: Dividend processing, proxy voting, entitlements</w:t>
      </w:r>
    </w:p>
    <w:p w14:paraId="597D7C8A" w14:textId="77777777" w:rsidR="000F6CF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Advanced Queries</w:t>
      </w:r>
      <w:r>
        <w:t>: Bi-temporal analytics, audit trails, forensic analysis</w:t>
      </w:r>
    </w:p>
    <w:p w14:paraId="3E1F9911" w14:textId="77777777" w:rsidR="000F6CF6" w:rsidRDefault="00000000">
      <w:pPr>
        <w:pStyle w:val="Heading3"/>
      </w:pPr>
      <w:bookmarkStart w:id="66" w:name="Xd6c5dcc6f0652b90c5242df1ad69696be8238c3"/>
      <w:bookmarkEnd w:id="65"/>
      <w:r>
        <w:t>Phase 5: Production Optimization (1-2 weeks)</w:t>
      </w:r>
    </w:p>
    <w:p w14:paraId="5D400055" w14:textId="77777777" w:rsidR="000F6CF6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Performance Tuning</w:t>
      </w:r>
      <w:r>
        <w:t>: Optimize event store performance and indexing</w:t>
      </w:r>
    </w:p>
    <w:p w14:paraId="7B59B0F1" w14:textId="77777777" w:rsidR="000F6CF6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Monitoring</w:t>
      </w:r>
      <w:r>
        <w:t>: Set up comprehensive monitoring and alerting</w:t>
      </w:r>
    </w:p>
    <w:p w14:paraId="3AE5F541" w14:textId="77777777" w:rsidR="000F6CF6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Documentation</w:t>
      </w:r>
      <w:r>
        <w:t>: Complete API documentation and runbooks</w:t>
      </w:r>
    </w:p>
    <w:p w14:paraId="22FE8114" w14:textId="77777777" w:rsidR="000F6CF6" w:rsidRDefault="00000000">
      <w:pPr>
        <w:pStyle w:val="Heading3"/>
      </w:pPr>
      <w:bookmarkStart w:id="67" w:name="migration-best-practices"/>
      <w:bookmarkEnd w:id="66"/>
      <w:r>
        <w:t>Migration Best Practices</w:t>
      </w:r>
    </w:p>
    <w:p w14:paraId="18AA942A" w14:textId="77777777" w:rsidR="000F6CF6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Incremental Adoption</w:t>
      </w:r>
      <w:r>
        <w:t>: Start with one domain, expand gradually</w:t>
      </w:r>
    </w:p>
    <w:p w14:paraId="6302D610" w14:textId="77777777" w:rsidR="000F6CF6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Dual Publishing</w:t>
      </w:r>
      <w:r>
        <w:t>: Run old and new systems in parallel during transition</w:t>
      </w:r>
    </w:p>
    <w:p w14:paraId="7EDB1699" w14:textId="77777777" w:rsidR="000F6CF6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Schema Evolution</w:t>
      </w:r>
      <w:r>
        <w:t>: Use backward-compatible schema changes</w:t>
      </w:r>
    </w:p>
    <w:p w14:paraId="35FEF646" w14:textId="77777777" w:rsidR="000F6CF6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Testing Strategy</w:t>
      </w:r>
      <w:r>
        <w:t>: Comprehensive integration testing with bi-temporal scenarios</w:t>
      </w:r>
    </w:p>
    <w:p w14:paraId="113ABDAA" w14:textId="77777777" w:rsidR="000F6CF6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Rollback Plan</w:t>
      </w:r>
      <w:r>
        <w:t>: Maintain ability to rollback to previous system</w:t>
      </w:r>
    </w:p>
    <w:p w14:paraId="158ADB42" w14:textId="77777777" w:rsidR="000F6CF6" w:rsidRDefault="00000000">
      <w:r>
        <w:pict w14:anchorId="4F78C290">
          <v:rect id="_x0000_i1032" style="width:0;height:1.5pt" o:hralign="center" o:hrstd="t" o:hr="t"/>
        </w:pict>
      </w:r>
    </w:p>
    <w:p w14:paraId="0B0A24CF" w14:textId="77777777" w:rsidR="000F6CF6" w:rsidRDefault="00000000">
      <w:pPr>
        <w:pStyle w:val="FirstParagraph"/>
      </w:pPr>
      <w:r>
        <w:lastRenderedPageBreak/>
        <w:t>This restructured document provides a clear, logical progression from basic concepts through detailed implementation, making it much easier to understand and follow for both business and technical stakeholders.</w:t>
      </w:r>
      <w:bookmarkEnd w:id="0"/>
      <w:bookmarkEnd w:id="61"/>
      <w:bookmarkEnd w:id="67"/>
    </w:p>
    <w:sectPr w:rsidR="000F6CF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11AA45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C34F27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C52E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9540984">
    <w:abstractNumId w:val="0"/>
  </w:num>
  <w:num w:numId="2" w16cid:durableId="10971693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1628179">
    <w:abstractNumId w:val="1"/>
  </w:num>
  <w:num w:numId="4" w16cid:durableId="4811911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3105921">
    <w:abstractNumId w:val="1"/>
  </w:num>
  <w:num w:numId="6" w16cid:durableId="378940711">
    <w:abstractNumId w:val="1"/>
  </w:num>
  <w:num w:numId="7" w16cid:durableId="603807472">
    <w:abstractNumId w:val="1"/>
  </w:num>
  <w:num w:numId="8" w16cid:durableId="140854214">
    <w:abstractNumId w:val="1"/>
  </w:num>
  <w:num w:numId="9" w16cid:durableId="796679763">
    <w:abstractNumId w:val="1"/>
  </w:num>
  <w:num w:numId="10" w16cid:durableId="1958027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5108348">
    <w:abstractNumId w:val="1"/>
  </w:num>
  <w:num w:numId="12" w16cid:durableId="637994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625493">
    <w:abstractNumId w:val="1"/>
  </w:num>
  <w:num w:numId="14" w16cid:durableId="13496747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34715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10729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1540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093335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615104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CF6"/>
    <w:rsid w:val="000F6CF6"/>
    <w:rsid w:val="00421B8A"/>
    <w:rsid w:val="00A9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7E01"/>
  <w15:docId w15:val="{1F9782DB-11BF-47D2-8E60-AAF960D5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3926</Words>
  <Characters>22383</Characters>
  <Application>Microsoft Office Word</Application>
  <DocSecurity>0</DocSecurity>
  <Lines>186</Lines>
  <Paragraphs>52</Paragraphs>
  <ScaleCrop>false</ScaleCrop>
  <Company/>
  <LinksUpToDate>false</LinksUpToDate>
  <CharactersWithSpaces>26257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Mark Ray-Smith</cp:lastModifiedBy>
  <cp:revision>2</cp:revision>
  <dcterms:created xsi:type="dcterms:W3CDTF">2025-09-11T10:44:00Z</dcterms:created>
  <dcterms:modified xsi:type="dcterms:W3CDTF">2025-09-11T10:44:00Z</dcterms:modified>
</cp:coreProperties>
</file>