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9" w:name="ингоключ-материалы-исследования"/>
    <w:p>
      <w:pPr>
        <w:pStyle w:val="Heading1"/>
      </w:pPr>
      <w:r>
        <w:rPr>
          <w:rFonts w:ascii="Times New Roman" w:hAnsi="Times New Roman" w:cs="Times New Roman" w:eastAsia="Times New Roman"/>
          <w:b/>
          <w:color w:val="000000"/>
          <w:sz w:val="28"/>
        </w:rPr>
        <w:t xml:space="preserve">ИнгоКлюч. Материалы исследования</w:t>
      </w:r>
    </w:p>
    <w:p>
      <w:pPr>
        <w:pStyle w:val="FirstParagraph"/>
      </w:pPr>
      <w:r>
        <w:rPr>
          <w:rFonts w:ascii="Times New Roman" w:hAnsi="Times New Roman" w:cs="Times New Roman" w:eastAsia="Times New Roman"/>
          <w:color w:val="000000"/>
          <w:sz w:val="28"/>
        </w:rPr>
        <w:t xml:space="preserve">Отборочный тур INGOSIGHT 2026, кейс ИнгоСтартап. Команда Джей и молчаливый Боб, НИУ ВШЭ: Дук Никита, Филиппов Владислав.</w:t>
      </w:r>
    </w:p>
    <w:p>
      <w:pPr>
        <w:pStyle w:val="BodyText"/>
      </w:pPr>
      <w:r>
        <w:rPr>
          <w:rFonts w:ascii="Times New Roman" w:hAnsi="Times New Roman" w:cs="Times New Roman" w:eastAsia="Times New Roman"/>
          <w:color w:val="000000"/>
          <w:sz w:val="28"/>
        </w:rPr>
        <w:t xml:space="preserve">Метод. Кабинетное исследование открытых источников и разбор 59 публичных историй арендаторов и собственников. Каждый источник открыт и сверен по странице 25.10.2026: цифра, период, владелец данных, издание, дата публикации и адрес страницы. Цитаты из историй приведены курсивом дословно. Расчеты команды показаны с формулой, допущения команды помечены отдельно.</w:t>
      </w:r>
    </w:p>
    <w:bookmarkStart w:id="408" w:name="Xee53111ab66014cf554e8ef8ac1bfbac5602621"/>
    <w:p>
      <w:pPr>
        <w:pStyle w:val="Heading2"/>
      </w:pPr>
      <w:r>
        <w:rPr>
          <w:rFonts w:ascii="Times New Roman" w:hAnsi="Times New Roman" w:cs="Times New Roman" w:eastAsia="Times New Roman"/>
          <w:b/>
          <w:color w:val="000000"/>
          <w:sz w:val="28"/>
        </w:rPr>
        <w:t xml:space="preserve">Залог стал барьером, страховка должна заслужить доверие</w:t>
      </w:r>
    </w:p>
    <w:p>
      <w:pPr>
        <w:pStyle w:val="FirstParagraph"/>
      </w:pPr>
      <w:r>
        <w:rPr>
          <w:rFonts w:ascii="Times New Roman" w:hAnsi="Times New Roman" w:cs="Times New Roman" w:eastAsia="Times New Roman"/>
          <w:color w:val="000000"/>
          <w:sz w:val="28"/>
        </w:rPr>
        <w:t xml:space="preserve">Открытые источники 2024-2026 годов подтверждают рыночное окно для ИнгоКлюча, но смещают его центр тяжести: рынку нужна не сама замена залога, которую уже продают несколько игроков, а нейтральный страховщик, который прозрачно разбирает выезд и досрочное расторжение. В аренде живут</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5,8 млн семей</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(ДОМ.РФ, 2025), платящих арендаторов больше всего среди 18-24 лет (</w:t>
      </w:r>
      <w:r>
        <w:rPr>
          <w:bCs/>
          <w:rFonts w:ascii="Times New Roman" w:hAnsi="Times New Roman" w:cs="Times New Roman" w:eastAsia="Times New Roman"/>
          <w:b/>
          <w:color w:val="000000"/>
          <w:sz w:val="28"/>
        </w:rPr>
        <w:t xml:space="preserve">20%</w:t>
      </w:r>
      <w:r>
        <w:rPr>
          <w:rFonts w:ascii="Times New Roman" w:hAnsi="Times New Roman" w:cs="Times New Roman" w:eastAsia="Times New Roman"/>
          <w:color w:val="000000"/>
          <w:sz w:val="28"/>
        </w:rPr>
        <w:t xml:space="preserve">) и в Москве и Петербурге (</w:t>
      </w:r>
      <w:r>
        <w:rPr>
          <w:bCs/>
          <w:rFonts w:ascii="Times New Roman" w:hAnsi="Times New Roman" w:cs="Times New Roman" w:eastAsia="Times New Roman"/>
          <w:b/>
          <w:color w:val="000000"/>
          <w:sz w:val="28"/>
        </w:rPr>
        <w:t xml:space="preserve">14%</w:t>
      </w:r>
      <w:r>
        <w:rPr>
          <w:rFonts w:ascii="Times New Roman" w:hAnsi="Times New Roman" w:cs="Times New Roman" w:eastAsia="Times New Roman"/>
          <w:color w:val="000000"/>
          <w:sz w:val="28"/>
        </w:rPr>
        <w:t xml:space="preserve">, ВЦИОМ, август 2026), депозит требуют</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97%</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собственников в крупных городах, а средний депозит за пять лет вырос с 37% до</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67% месячной ставки</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и в столицах достиг 97% ставки (ЦИАН, ноябрь 2025), поэтому заезд в московскую однушку по расчету команды стоит</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140-214 тыс. руб.</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В 2026 году рынок повернулся к арендатору: предложение близко к шестилетнему максимуму, ставки впервые с 2020 года ниже прошлогодних, собственники дают</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55%</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объявлений Авито, а</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79%</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арендаторов миллионников хотят снимать напрямую. Проверенные 59 публичных историй показывают, что главный конфликт это досрочный выезд (20 историй) и спор о состоянии квартиры без симметричной фиксации при въезде (20 историй), а доверие собственников к гарантиям вместо залога подорвано малыми выплатами сервисов (11 историй). Замену залога уже продают Яндекс Аренда (поручительство Яндекса плюс полис АльфаСтрахования), Самолет Плюс с Лучи Страхование (около пятой части месячной ставки за 11 месяцев), ПИК-Аренда с АльфаСтрахованием, Домклик и Т-Страхование, а Ингосстраха нет ни на одной площадке, и его продукт Рантье 2021 года исчез с сайта. Свободной остается связка, которой нет ни у кого: замена депозита за счет жильца, покрытие неоплаты и ущерба собственнику, симметричный цифровой акт и переносимый рейтинг жильца для прямых сделок. Правовая конструкция ясна (страхование имущества граждан и финансовых рисков наймодателя в одном договоре, суброгация к нанимателю по ст. 965 ГК РФ), а Ингосстрах по данным Банка России занимает</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2-е место по финансовым рискам</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и</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1-е по добровольному страхованию ответственности</w:t>
      </w:r>
      <w:r>
        <w:rPr>
          <w:rFonts w:ascii="Times New Roman" w:hAnsi="Times New Roman" w:cs="Times New Roman" w:eastAsia="Times New Roman"/>
          <w:color w:val="000000"/>
          <w:sz w:val="28"/>
        </w:rPr>
        <w:t xml:space="preserve">. Юнит-экономика на допущениях команды сходится только при регрессе и дешевом канале: базовый ККУ</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87,4%</w:t>
      </w:r>
      <w:r>
        <w:rPr>
          <w:rFonts w:ascii="Times New Roman" w:hAnsi="Times New Roman" w:cs="Times New Roman" w:eastAsia="Times New Roman"/>
          <w:color w:val="000000"/>
          <w:sz w:val="28"/>
        </w:rPr>
        <w:t xml:space="preserve">, стрессовый</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133%</w:t>
      </w:r>
      <w:r>
        <w:rPr>
          <w:rFonts w:ascii="Times New Roman" w:hAnsi="Times New Roman" w:cs="Times New Roman" w:eastAsia="Times New Roman"/>
          <w:color w:val="000000"/>
          <w:sz w:val="28"/>
        </w:rPr>
        <w:t xml:space="preserve">, при собственной комиссии Ингосстраха по имуществу граждан (39,8%) базовый сценарий уходит за 100%, а частоту выплат, долю взыскания и средний убыток по аренде в России не публикует никто.</w:t>
      </w:r>
    </w:p>
    <w:bookmarkStart w:id="20" w:name="как-читать-приложение"/>
    <w:p>
      <w:pPr>
        <w:pStyle w:val="Heading3"/>
      </w:pPr>
      <w:r>
        <w:rPr>
          <w:rFonts w:ascii="Times New Roman" w:hAnsi="Times New Roman" w:cs="Times New Roman" w:eastAsia="Times New Roman"/>
          <w:b/>
          <w:color w:val="000000"/>
          <w:sz w:val="28"/>
        </w:rPr>
        <w:t xml:space="preserve">Как читать приложение</w:t>
      </w:r>
    </w:p>
    <w:p>
      <w:pPr>
        <w:pStyle w:val="FirstParagraph"/>
      </w:pPr>
      <w:r>
        <w:rPr>
          <w:rFonts w:ascii="Times New Roman" w:hAnsi="Times New Roman" w:cs="Times New Roman" w:eastAsia="Times New Roman"/>
          <w:color w:val="000000"/>
          <w:sz w:val="28"/>
        </w:rPr>
        <w:t xml:space="preserve">Все факты взяты из семи файлов исследовательских заметок команды, где каждая страница открыта и сверена 25.10.2026. У каждого факта указаны период данных, владелец данных (кто посчитал), издание и дата публикации (где опубликовано) и ссылка, причем издание и дата стоят в тексте ссылки. Дословные фрагменты страниц даны курсивом без кавычек, это непрерывные отрезки текста страницы с авторской орфографией, зарубежные приведены на языке оригинала. Метка</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Расчет команды</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означает число, посчитанное командой, и рядом всегда стоит формула. Метка</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Допущение команды</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означает проектное решение без опоры на источник, метка</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Вывод команды</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означает интерпретацию данных. Данные старше 2024 года помечены как фон. Если владелец данных заинтересован в выводе (компания пишет о своем продукте), это сказано рядом с цифрой. Разные методики (средняя ставка по всем квартирам у ДОМ.РФ, ставка по комнатности у ЦИАН, медианы у Яндекс Аренды и Домклика) дают разные уровни и даже разные знаки динамики, поэтому цифры разных владельцев в тексте не смешиваются.</w:t>
      </w:r>
    </w:p>
    <w:bookmarkEnd w:id="20"/>
    <w:bookmarkStart w:id="70" w:name="X853580439863e9421b14c225b5e5e7bf7f577dd"/>
    <w:p>
      <w:pPr>
        <w:pStyle w:val="Heading3"/>
      </w:pPr>
      <w:r>
        <w:rPr>
          <w:rFonts w:ascii="Times New Roman" w:hAnsi="Times New Roman" w:cs="Times New Roman" w:eastAsia="Times New Roman"/>
          <w:b/>
          <w:color w:val="000000"/>
          <w:sz w:val="28"/>
        </w:rPr>
        <w:t xml:space="preserve">Этап 1. Сегмент и задача: каждый пятый 18-24-летний платит за аренду, а половина предложения уже без посредника</w:t>
      </w:r>
    </w:p>
    <w:p>
      <w:pPr>
        <w:pStyle w:val="FirstParagraph"/>
      </w:pPr>
      <w:r>
        <w:rPr>
          <w:rFonts w:ascii="Times New Roman" w:hAnsi="Times New Roman" w:cs="Times New Roman" w:eastAsia="Times New Roman"/>
          <w:color w:val="000000"/>
          <w:sz w:val="28"/>
        </w:rPr>
        <w:t xml:space="preserve">Сегмент кейса, молодые арендаторы миллионников, которые снимают напрямую у собственника, подтверждается тремя независимыми рядами данных: размером рынка у ДОМ.РФ, возрастным и городским профилем у ВЦИОМ и долей прямых объявлений у Авито и ЦИАН. Ниже каждый ряд показан отдельно, потому что ДОМ.РФ считает семьи, ВЦИОМ считает людей, а площадки считают объявления, и пересчитывать эти величины друг в друга нельзя.</w:t>
      </w:r>
    </w:p>
    <w:bookmarkStart w:id="29" w:name="X0e85d37d6cd4e126e8de22f32c6220188e8d1a7"/>
    <w:p>
      <w:pPr>
        <w:pStyle w:val="Heading4"/>
      </w:pPr>
      <w:r>
        <w:rPr>
          <w:rFonts w:ascii="Times New Roman" w:hAnsi="Times New Roman" w:cs="Times New Roman" w:eastAsia="Times New Roman"/>
          <w:b/>
          <w:color w:val="000000"/>
          <w:sz w:val="28"/>
        </w:rPr>
        <w:t xml:space="preserve">1.1 В аренде 5,8 млн семей, и почти весь рынок работает без налога и регистрации</w:t>
      </w:r>
    </w:p>
    <w:tbl>
      <w:tblPr>
        <w:tblW w:type="pct" w:w="5000"/>
        <w:tblLook w:firstRow="1" w:lastRow="0" w:firstColumn="0" w:lastColumn="0" w:noHBand="0" w:noVBand="0" w:val="0020"/>
        <w:jc w:val="start"/>
      </w:tblPr>
      <w:tblGrid>
        <w:gridCol w:w="1927"/>
        <w:gridCol w:w="1927"/>
        <w:gridCol w:w="1927"/>
        <w:gridCol w:w="1927"/>
        <w:gridCol w:w="1927"/>
      </w:tblGrid>
      <w:tr>
        <w:trPr>
          <w:tblHeader w:val="true"/>
        </w:trPr>
        <w:tc>
          <w:tcPr>
            <w:tcW w:type="pct" w:w="1000"/>
          </w:tcPr>
          <w:p>
            <w:pPr>
              <w:pStyle w:val="Compact"/>
              <w:jc w:val="left"/>
            </w:pPr>
            <w:r>
              <w:rPr>
                <w:rFonts w:ascii="Times New Roman" w:hAnsi="Times New Roman" w:cs="Times New Roman" w:eastAsia="Times New Roman"/>
                <w:color w:val="000000"/>
                <w:sz w:val="28"/>
              </w:rPr>
              <w:t xml:space="preserve">Факт</w:t>
            </w:r>
          </w:p>
        </w:tc>
        <w:tc>
          <w:tcPr>
            <w:tcW w:type="pct" w:w="1000"/>
          </w:tcPr>
          <w:p>
            <w:pPr>
              <w:pStyle w:val="Compact"/>
              <w:jc w:val="left"/>
            </w:pPr>
            <w:r>
              <w:rPr>
                <w:rFonts w:ascii="Times New Roman" w:hAnsi="Times New Roman" w:cs="Times New Roman" w:eastAsia="Times New Roman"/>
                <w:color w:val="000000"/>
                <w:sz w:val="28"/>
              </w:rPr>
              <w:t xml:space="preserve">Период</w:t>
            </w:r>
          </w:p>
        </w:tc>
        <w:tc>
          <w:tcPr>
            <w:tcW w:type="pct" w:w="1000"/>
          </w:tcPr>
          <w:p>
            <w:pPr>
              <w:pStyle w:val="Compact"/>
              <w:jc w:val="left"/>
            </w:pPr>
            <w:r>
              <w:rPr>
                <w:rFonts w:ascii="Times New Roman" w:hAnsi="Times New Roman" w:cs="Times New Roman" w:eastAsia="Times New Roman"/>
                <w:color w:val="000000"/>
                <w:sz w:val="28"/>
              </w:rPr>
              <w:t xml:space="preserve">Владелец данных</w:t>
            </w:r>
          </w:p>
        </w:tc>
        <w:tc>
          <w:tcPr>
            <w:tcW w:type="pct" w:w="1000"/>
          </w:tcPr>
          <w:p>
            <w:pPr>
              <w:pStyle w:val="Compact"/>
              <w:jc w:val="left"/>
            </w:pPr>
            <w:r>
              <w:rPr>
                <w:rFonts w:ascii="Times New Roman" w:hAnsi="Times New Roman" w:cs="Times New Roman" w:eastAsia="Times New Roman"/>
                <w:color w:val="000000"/>
                <w:sz w:val="28"/>
              </w:rPr>
              <w:t xml:space="preserve">Издание и дата</w:t>
            </w:r>
          </w:p>
        </w:tc>
        <w:tc>
          <w:tcPr>
            <w:tcW w:type="pct" w:w="1000"/>
          </w:tcPr>
          <w:p>
            <w:pPr>
              <w:pStyle w:val="Compact"/>
              <w:jc w:val="left"/>
            </w:pPr>
            <w:r>
              <w:rPr>
                <w:rFonts w:ascii="Times New Roman" w:hAnsi="Times New Roman" w:cs="Times New Roman" w:eastAsia="Times New Roman"/>
                <w:color w:val="000000"/>
                <w:sz w:val="28"/>
              </w:rPr>
              <w:t xml:space="preserve">Дословно</w:t>
            </w:r>
          </w:p>
        </w:tc>
      </w:tr>
      <w:tr>
        <w:tc>
          <w:tcPr>
            <w:tcW w:type="pct" w:w="1000"/>
          </w:tcPr>
          <w:p>
            <w:pPr>
              <w:pStyle w:val="Compact"/>
              <w:jc w:val="left"/>
            </w:pPr>
            <w:r>
              <w:rPr>
                <w:bCs/>
                <w:rFonts w:ascii="Times New Roman" w:hAnsi="Times New Roman" w:cs="Times New Roman" w:eastAsia="Times New Roman"/>
                <w:b/>
                <w:color w:val="000000"/>
                <w:sz w:val="28"/>
              </w:rPr>
              <w:t xml:space="preserve">5,8 млн семей</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снимают жилье на рыночных условиях против 5,1 млн в 2020 году, рост 13%</w:t>
            </w:r>
          </w:p>
        </w:tc>
        <w:tc>
          <w:tcPr>
            <w:tcW w:type="pct" w:w="1000"/>
          </w:tcPr>
          <w:p>
            <w:pPr>
              <w:pStyle w:val="Compact"/>
              <w:jc w:val="left"/>
            </w:pPr>
            <w:r>
              <w:rPr>
                <w:rFonts w:ascii="Times New Roman" w:hAnsi="Times New Roman" w:cs="Times New Roman" w:eastAsia="Times New Roman"/>
                <w:color w:val="000000"/>
                <w:sz w:val="28"/>
              </w:rPr>
              <w:t xml:space="preserve">2020-2025</w:t>
            </w:r>
          </w:p>
        </w:tc>
        <w:tc>
          <w:tcPr>
            <w:tcW w:type="pct" w:w="1000"/>
          </w:tcPr>
          <w:p>
            <w:pPr>
              <w:pStyle w:val="Compact"/>
              <w:jc w:val="left"/>
            </w:pPr>
            <w:r>
              <w:rPr>
                <w:rFonts w:ascii="Times New Roman" w:hAnsi="Times New Roman" w:cs="Times New Roman" w:eastAsia="Times New Roman"/>
                <w:color w:val="000000"/>
                <w:sz w:val="28"/>
              </w:rPr>
              <w:t xml:space="preserve">Аналитический центр ДОМ.РФ (по итогам исследования с ВЦИОМ)</w:t>
            </w:r>
          </w:p>
        </w:tc>
        <w:tc>
          <w:tcPr>
            <w:tcW w:type="pct" w:w="1000"/>
          </w:tcPr>
          <w:p>
            <w:pPr>
              <w:pStyle w:val="Compact"/>
              <w:jc w:val="left"/>
            </w:pPr>
            <w:hyperlink r:id="rId21">
              <w:r>
                <w:rPr>
                  <w:rStyle w:val="Hyperlink"/>
                </w:rPr>
                <w:t xml:space="preserve">Коммерсантъ, 22.06.2026</w:t>
              </w:r>
            </w:hyperlink>
            <w:r>
              <w:rPr>
                <w:rFonts w:ascii="Times New Roman" w:hAnsi="Times New Roman" w:cs="Times New Roman" w:eastAsia="Times New Roman"/>
                <w:color w:val="000000"/>
                <w:sz w:val="28"/>
              </w:rPr>
              <w:t xml:space="preserve">, также</w:t>
            </w:r>
            <w:r>
              <w:rPr>
                <w:rFonts w:ascii="Times New Roman" w:hAnsi="Times New Roman" w:cs="Times New Roman" w:eastAsia="Times New Roman"/>
                <w:color w:val="000000"/>
                <w:sz w:val="28"/>
              </w:rPr>
              <w:t xml:space="preserve"> </w:t>
            </w:r>
            <w:hyperlink r:id="rId22">
              <w:r>
                <w:rPr>
                  <w:rStyle w:val="Hyperlink"/>
                </w:rPr>
                <w:t xml:space="preserve">РБК Недвижимость, 26.02.2026</w:t>
              </w:r>
            </w:hyperlink>
          </w:p>
        </w:tc>
        <w:tc>
          <w:tcPr>
            <w:tcW w:type="pct" w:w="1000"/>
          </w:tcPr>
          <w:p>
            <w:pPr>
              <w:pStyle w:val="Compact"/>
              <w:jc w:val="left"/>
            </w:pPr>
            <w:r>
              <w:rPr>
                <w:iCs/>
                <w:rFonts w:ascii="Times New Roman" w:hAnsi="Times New Roman" w:cs="Times New Roman" w:eastAsia="Times New Roman"/>
                <w:i/>
                <w:color w:val="000000"/>
                <w:sz w:val="28"/>
              </w:rPr>
              <w:t xml:space="preserve">увеличилось на 13%: с 5,1 млн в 2020 году до 5,8 млн в 2025 году</w:t>
            </w:r>
          </w:p>
        </w:tc>
      </w:tr>
      <w:tr>
        <w:tc>
          <w:tcPr>
            <w:tcW w:type="pct" w:w="1000"/>
          </w:tcPr>
          <w:p>
            <w:pPr>
              <w:pStyle w:val="Compact"/>
              <w:jc w:val="left"/>
            </w:pPr>
            <w:r>
              <w:rPr>
                <w:rFonts w:ascii="Times New Roman" w:hAnsi="Times New Roman" w:cs="Times New Roman" w:eastAsia="Times New Roman"/>
                <w:color w:val="000000"/>
                <w:sz w:val="28"/>
              </w:rPr>
              <w:t xml:space="preserve">Арендный фонд вырос со 198 до</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252 млн кв. м</w:t>
            </w:r>
            <w:r>
              <w:rPr>
                <w:rFonts w:ascii="Times New Roman" w:hAnsi="Times New Roman" w:cs="Times New Roman" w:eastAsia="Times New Roman"/>
                <w:color w:val="000000"/>
                <w:sz w:val="28"/>
              </w:rPr>
              <w:t xml:space="preserve">, это 6,3% жилфонда (в РБК та же оценка ДОМ.РФ дана как 251 млн кв. м и 6,4%)</w:t>
            </w:r>
          </w:p>
        </w:tc>
        <w:tc>
          <w:tcPr>
            <w:tcW w:type="pct" w:w="1000"/>
          </w:tcPr>
          <w:p>
            <w:pPr>
              <w:pStyle w:val="Compact"/>
              <w:jc w:val="left"/>
            </w:pPr>
            <w:r>
              <w:rPr>
                <w:rFonts w:ascii="Times New Roman" w:hAnsi="Times New Roman" w:cs="Times New Roman" w:eastAsia="Times New Roman"/>
                <w:color w:val="000000"/>
                <w:sz w:val="28"/>
              </w:rPr>
              <w:t xml:space="preserve">2020-2025</w:t>
            </w:r>
          </w:p>
        </w:tc>
        <w:tc>
          <w:tcPr>
            <w:tcW w:type="pct" w:w="1000"/>
          </w:tcPr>
          <w:p>
            <w:pPr>
              <w:pStyle w:val="Compact"/>
              <w:jc w:val="left"/>
            </w:pPr>
            <w:r>
              <w:rPr>
                <w:rFonts w:ascii="Times New Roman" w:hAnsi="Times New Roman" w:cs="Times New Roman" w:eastAsia="Times New Roman"/>
                <w:color w:val="000000"/>
                <w:sz w:val="28"/>
              </w:rPr>
              <w:t xml:space="preserve">ДОМ.РФ</w:t>
            </w:r>
          </w:p>
        </w:tc>
        <w:tc>
          <w:tcPr>
            <w:tcW w:type="pct" w:w="1000"/>
          </w:tcPr>
          <w:p>
            <w:pPr>
              <w:pStyle w:val="Compact"/>
              <w:jc w:val="left"/>
            </w:pPr>
            <w:hyperlink r:id="rId21">
              <w:r>
                <w:rPr>
                  <w:rStyle w:val="Hyperlink"/>
                </w:rPr>
                <w:t xml:space="preserve">Коммерсантъ, 22.06.2026</w:t>
              </w:r>
            </w:hyperlink>
          </w:p>
        </w:tc>
        <w:tc>
          <w:tcPr>
            <w:tcW w:type="pct" w:w="1000"/>
          </w:tcPr>
          <w:p>
            <w:pPr>
              <w:pStyle w:val="Compact"/>
              <w:jc w:val="left"/>
            </w:pPr>
            <w:r>
              <w:rPr>
                <w:iCs/>
                <w:rFonts w:ascii="Times New Roman" w:hAnsi="Times New Roman" w:cs="Times New Roman" w:eastAsia="Times New Roman"/>
                <w:i/>
                <w:color w:val="000000"/>
                <w:sz w:val="28"/>
              </w:rPr>
              <w:t xml:space="preserve">площадь арендуемого жилья выросла со 198 млн до 252 млн кв. м. Это 6,3% от общей площади жилищного фонда в стране</w:t>
            </w:r>
          </w:p>
        </w:tc>
      </w:tr>
      <w:tr>
        <w:tc>
          <w:tcPr>
            <w:tcW w:type="pct" w:w="1000"/>
          </w:tcPr>
          <w:p>
            <w:pPr>
              <w:pStyle w:val="Compact"/>
              <w:jc w:val="left"/>
            </w:pPr>
            <w:r>
              <w:rPr>
                <w:rFonts w:ascii="Times New Roman" w:hAnsi="Times New Roman" w:cs="Times New Roman" w:eastAsia="Times New Roman"/>
                <w:color w:val="000000"/>
                <w:sz w:val="28"/>
              </w:rPr>
              <w:t xml:space="preserve">Рынок вырастет более чем на 25% за пять лет, еще около</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1,5 млн семей</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готовы арендовать,</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62%</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из них молодые семьи, где один из супругов младше 36 лет</w:t>
            </w:r>
          </w:p>
        </w:tc>
        <w:tc>
          <w:tcPr>
            <w:tcW w:type="pct" w:w="1000"/>
          </w:tcPr>
          <w:p>
            <w:pPr>
              <w:pStyle w:val="Compact"/>
              <w:jc w:val="left"/>
            </w:pPr>
            <w:r>
              <w:rPr>
                <w:rFonts w:ascii="Times New Roman" w:hAnsi="Times New Roman" w:cs="Times New Roman" w:eastAsia="Times New Roman"/>
                <w:color w:val="000000"/>
                <w:sz w:val="28"/>
              </w:rPr>
              <w:t xml:space="preserve">прогноз на 2026-2030</w:t>
            </w:r>
          </w:p>
        </w:tc>
        <w:tc>
          <w:tcPr>
            <w:tcW w:type="pct" w:w="1000"/>
          </w:tcPr>
          <w:p>
            <w:pPr>
              <w:pStyle w:val="Compact"/>
              <w:jc w:val="left"/>
            </w:pPr>
            <w:r>
              <w:rPr>
                <w:rFonts w:ascii="Times New Roman" w:hAnsi="Times New Roman" w:cs="Times New Roman" w:eastAsia="Times New Roman"/>
                <w:color w:val="000000"/>
                <w:sz w:val="28"/>
              </w:rPr>
              <w:t xml:space="preserve">ДОМ.РФ</w:t>
            </w:r>
          </w:p>
        </w:tc>
        <w:tc>
          <w:tcPr>
            <w:tcW w:type="pct" w:w="1000"/>
          </w:tcPr>
          <w:p>
            <w:pPr>
              <w:pStyle w:val="Compact"/>
              <w:jc w:val="left"/>
            </w:pPr>
            <w:hyperlink r:id="rId22">
              <w:r>
                <w:rPr>
                  <w:rStyle w:val="Hyperlink"/>
                </w:rPr>
                <w:t xml:space="preserve">РБК Недвижимость, 26.02.2026</w:t>
              </w:r>
            </w:hyperlink>
          </w:p>
        </w:tc>
        <w:tc>
          <w:tcPr>
            <w:tcW w:type="pct" w:w="1000"/>
          </w:tcPr>
          <w:p>
            <w:pPr>
              <w:pStyle w:val="Compact"/>
              <w:jc w:val="left"/>
            </w:pPr>
            <w:r>
              <w:rPr>
                <w:iCs/>
                <w:rFonts w:ascii="Times New Roman" w:hAnsi="Times New Roman" w:cs="Times New Roman" w:eastAsia="Times New Roman"/>
                <w:i/>
                <w:color w:val="000000"/>
                <w:sz w:val="28"/>
              </w:rPr>
              <w:t xml:space="preserve">еще около 1,5 млн семей готовы рассматривать аренду как способ улучшения жилищных условий</w:t>
            </w:r>
          </w:p>
        </w:tc>
      </w:tr>
      <w:tr>
        <w:tc>
          <w:tcPr>
            <w:tcW w:type="pct" w:w="1000"/>
          </w:tcPr>
          <w:p>
            <w:pPr>
              <w:pStyle w:val="Compact"/>
              <w:jc w:val="left"/>
            </w:pPr>
            <w:r>
              <w:rPr>
                <w:rFonts w:ascii="Times New Roman" w:hAnsi="Times New Roman" w:cs="Times New Roman" w:eastAsia="Times New Roman"/>
                <w:color w:val="000000"/>
                <w:sz w:val="28"/>
              </w:rPr>
              <w:t xml:space="preserve">Из 7,3 млн действующих и потенциальных арендующих семей только 1 млн готовы снимать дольше пяти лет, при официальном договоре, качестве жилья и гарантии цены их число вырастет до 6 млн</w:t>
            </w:r>
          </w:p>
        </w:tc>
        <w:tc>
          <w:tcPr>
            <w:tcW w:type="pct" w:w="1000"/>
          </w:tcPr>
          <w:p>
            <w:pPr>
              <w:pStyle w:val="Compact"/>
              <w:jc w:val="left"/>
            </w:pPr>
            <w:r>
              <w:rPr>
                <w:rFonts w:ascii="Times New Roman" w:hAnsi="Times New Roman" w:cs="Times New Roman" w:eastAsia="Times New Roman"/>
                <w:color w:val="000000"/>
                <w:sz w:val="28"/>
              </w:rPr>
              <w:t xml:space="preserve">оценка 2026</w:t>
            </w:r>
          </w:p>
        </w:tc>
        <w:tc>
          <w:tcPr>
            <w:tcW w:type="pct" w:w="1000"/>
          </w:tcPr>
          <w:p>
            <w:pPr>
              <w:pStyle w:val="Compact"/>
              <w:jc w:val="left"/>
            </w:pPr>
            <w:r>
              <w:rPr>
                <w:rFonts w:ascii="Times New Roman" w:hAnsi="Times New Roman" w:cs="Times New Roman" w:eastAsia="Times New Roman"/>
                <w:color w:val="000000"/>
                <w:sz w:val="28"/>
              </w:rPr>
              <w:t xml:space="preserve">ДОМ.РФ</w:t>
            </w:r>
          </w:p>
        </w:tc>
        <w:tc>
          <w:tcPr>
            <w:tcW w:type="pct" w:w="1000"/>
          </w:tcPr>
          <w:p>
            <w:pPr>
              <w:pStyle w:val="Compact"/>
              <w:jc w:val="left"/>
            </w:pPr>
            <w:hyperlink r:id="rId21">
              <w:r>
                <w:rPr>
                  <w:rStyle w:val="Hyperlink"/>
                </w:rPr>
                <w:t xml:space="preserve">Коммерсантъ, 22.06.2026</w:t>
              </w:r>
            </w:hyperlink>
          </w:p>
        </w:tc>
        <w:tc>
          <w:tcPr>
            <w:tcW w:type="pct" w:w="1000"/>
          </w:tcPr>
          <w:p>
            <w:pPr>
              <w:pStyle w:val="Compact"/>
              <w:jc w:val="left"/>
            </w:pPr>
            <w:r>
              <w:rPr>
                <w:iCs/>
                <w:rFonts w:ascii="Times New Roman" w:hAnsi="Times New Roman" w:cs="Times New Roman" w:eastAsia="Times New Roman"/>
                <w:i/>
                <w:color w:val="000000"/>
                <w:sz w:val="28"/>
              </w:rPr>
              <w:t xml:space="preserve">из 7,3 млн семей действующих и потенциальных арендаторов только 1 млн готовы на аренду сроком более пяти лет</w:t>
            </w:r>
          </w:p>
        </w:tc>
      </w:tr>
      <w:tr>
        <w:tc>
          <w:tcPr>
            <w:tcW w:type="pct" w:w="1000"/>
          </w:tcPr>
          <w:p>
            <w:pPr>
              <w:pStyle w:val="Compact"/>
              <w:jc w:val="left"/>
            </w:pPr>
            <w:r>
              <w:rPr>
                <w:rFonts w:ascii="Times New Roman" w:hAnsi="Times New Roman" w:cs="Times New Roman" w:eastAsia="Times New Roman"/>
                <w:color w:val="000000"/>
                <w:sz w:val="28"/>
              </w:rPr>
              <w:t xml:space="preserve">Теневой сектор (сдача без уплаты налога, а не обязательно без договора) около</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95% сделок</w:t>
            </w:r>
          </w:p>
        </w:tc>
        <w:tc>
          <w:tcPr>
            <w:tcW w:type="pct" w:w="1000"/>
          </w:tcPr>
          <w:p>
            <w:pPr>
              <w:pStyle w:val="Compact"/>
              <w:jc w:val="left"/>
            </w:pPr>
            <w:r>
              <w:rPr>
                <w:rFonts w:ascii="Times New Roman" w:hAnsi="Times New Roman" w:cs="Times New Roman" w:eastAsia="Times New Roman"/>
                <w:color w:val="000000"/>
                <w:sz w:val="28"/>
              </w:rPr>
              <w:t xml:space="preserve">оценка 2023, повторена в 2026</w:t>
            </w:r>
          </w:p>
        </w:tc>
        <w:tc>
          <w:tcPr>
            <w:tcW w:type="pct" w:w="1000"/>
          </w:tcPr>
          <w:p>
            <w:pPr>
              <w:pStyle w:val="Compact"/>
              <w:jc w:val="left"/>
            </w:pPr>
            <w:r>
              <w:rPr>
                <w:rFonts w:ascii="Times New Roman" w:hAnsi="Times New Roman" w:cs="Times New Roman" w:eastAsia="Times New Roman"/>
                <w:color w:val="000000"/>
                <w:sz w:val="28"/>
              </w:rPr>
              <w:t xml:space="preserve">ДОМ.РФ (В. Янушкевич, директор по развитию арендного жилья)</w:t>
            </w:r>
          </w:p>
        </w:tc>
        <w:tc>
          <w:tcPr>
            <w:tcW w:type="pct" w:w="1000"/>
          </w:tcPr>
          <w:p>
            <w:pPr>
              <w:pStyle w:val="Compact"/>
              <w:jc w:val="left"/>
            </w:pPr>
            <w:hyperlink r:id="rId22">
              <w:r>
                <w:rPr>
                  <w:rStyle w:val="Hyperlink"/>
                </w:rPr>
                <w:t xml:space="preserve">РБК Недвижимость, 26.02.2026</w:t>
              </w:r>
            </w:hyperlink>
            <w:r>
              <w:rPr>
                <w:rFonts w:ascii="Times New Roman" w:hAnsi="Times New Roman" w:cs="Times New Roman" w:eastAsia="Times New Roman"/>
                <w:color w:val="000000"/>
                <w:sz w:val="28"/>
              </w:rPr>
              <w:t xml:space="preserve">, первоисточник</w:t>
            </w:r>
            <w:r>
              <w:rPr>
                <w:rFonts w:ascii="Times New Roman" w:hAnsi="Times New Roman" w:cs="Times New Roman" w:eastAsia="Times New Roman"/>
                <w:color w:val="000000"/>
                <w:sz w:val="28"/>
              </w:rPr>
              <w:t xml:space="preserve"> </w:t>
            </w:r>
            <w:hyperlink r:id="rId23">
              <w:r>
                <w:rPr>
                  <w:rStyle w:val="Hyperlink"/>
                </w:rPr>
                <w:t xml:space="preserve">РБК Недвижимость, 14.03.2023</w:t>
              </w:r>
            </w:hyperlink>
          </w:p>
        </w:tc>
        <w:tc>
          <w:tcPr>
            <w:tcW w:type="pct" w:w="1000"/>
          </w:tcPr>
          <w:p>
            <w:pPr>
              <w:pStyle w:val="Compact"/>
              <w:jc w:val="left"/>
            </w:pPr>
            <w:r>
              <w:rPr>
                <w:iCs/>
                <w:rFonts w:ascii="Times New Roman" w:hAnsi="Times New Roman" w:cs="Times New Roman" w:eastAsia="Times New Roman"/>
                <w:i/>
                <w:color w:val="000000"/>
                <w:sz w:val="28"/>
              </w:rPr>
              <w:t xml:space="preserve">на теневой сектор по-прежнему приходится около 95% сделок</w:t>
            </w:r>
          </w:p>
        </w:tc>
      </w:tr>
      <w:tr>
        <w:tc>
          <w:tcPr>
            <w:tcW w:type="pct" w:w="1000"/>
          </w:tcPr>
          <w:p>
            <w:pPr>
              <w:pStyle w:val="Compact"/>
              <w:jc w:val="left"/>
            </w:pPr>
            <w:r>
              <w:rPr>
                <w:rFonts w:ascii="Times New Roman" w:hAnsi="Times New Roman" w:cs="Times New Roman" w:eastAsia="Times New Roman"/>
                <w:color w:val="000000"/>
                <w:sz w:val="28"/>
              </w:rPr>
              <w:t xml:space="preserve">В арендованном жилье живут около 8% россиян, за плату у частных лиц снимают около 6%, в собственном или семейном жилье живут 86%</w:t>
            </w:r>
          </w:p>
        </w:tc>
        <w:tc>
          <w:tcPr>
            <w:tcW w:type="pct" w:w="1000"/>
          </w:tcPr>
          <w:p>
            <w:pPr>
              <w:pStyle w:val="Compact"/>
              <w:jc w:val="left"/>
            </w:pPr>
            <w:r>
              <w:rPr>
                <w:rFonts w:ascii="Times New Roman" w:hAnsi="Times New Roman" w:cs="Times New Roman" w:eastAsia="Times New Roman"/>
                <w:color w:val="000000"/>
                <w:sz w:val="28"/>
              </w:rPr>
              <w:t xml:space="preserve">опрос 14-15.08.2026, 1 239 человек 18+, погрешность не выше 3,1%</w:t>
            </w:r>
          </w:p>
        </w:tc>
        <w:tc>
          <w:tcPr>
            <w:tcW w:type="pct" w:w="1000"/>
          </w:tcPr>
          <w:p>
            <w:pPr>
              <w:pStyle w:val="Compact"/>
              <w:jc w:val="left"/>
            </w:pPr>
            <w:r>
              <w:rPr>
                <w:rFonts w:ascii="Times New Roman" w:hAnsi="Times New Roman" w:cs="Times New Roman" w:eastAsia="Times New Roman"/>
                <w:color w:val="000000"/>
                <w:sz w:val="28"/>
              </w:rPr>
              <w:t xml:space="preserve">АЦ ВЦИОМ</w:t>
            </w:r>
          </w:p>
        </w:tc>
        <w:tc>
          <w:tcPr>
            <w:tcW w:type="pct" w:w="1000"/>
          </w:tcPr>
          <w:p>
            <w:pPr>
              <w:pStyle w:val="Compact"/>
              <w:jc w:val="left"/>
            </w:pPr>
            <w:hyperlink r:id="rId24">
              <w:r>
                <w:rPr>
                  <w:rStyle w:val="Hyperlink"/>
                </w:rPr>
                <w:t xml:space="preserve">ВЦИОМ, обзор Аренда жилья: ставка на молодых, 14.10.2026</w:t>
              </w:r>
            </w:hyperlink>
          </w:p>
        </w:tc>
        <w:tc>
          <w:tcPr>
            <w:tcW w:type="pct" w:w="1000"/>
          </w:tcPr>
          <w:p>
            <w:pPr>
              <w:pStyle w:val="Compact"/>
              <w:jc w:val="left"/>
            </w:pPr>
            <w:r>
              <w:rPr>
                <w:iCs/>
                <w:rFonts w:ascii="Times New Roman" w:hAnsi="Times New Roman" w:cs="Times New Roman" w:eastAsia="Times New Roman"/>
                <w:i/>
                <w:color w:val="000000"/>
                <w:sz w:val="28"/>
              </w:rPr>
              <w:t xml:space="preserve">В арендованном жилье проживают порядка 8% россиян</w:t>
            </w:r>
          </w:p>
        </w:tc>
      </w:tr>
      <w:tr>
        <w:tc>
          <w:tcPr>
            <w:tcW w:type="pct" w:w="1000"/>
          </w:tcPr>
          <w:p>
            <w:pPr>
              <w:pStyle w:val="Compact"/>
              <w:jc w:val="left"/>
            </w:pPr>
            <w:r>
              <w:rPr>
                <w:rFonts w:ascii="Times New Roman" w:hAnsi="Times New Roman" w:cs="Times New Roman" w:eastAsia="Times New Roman"/>
                <w:color w:val="000000"/>
                <w:sz w:val="28"/>
              </w:rPr>
              <w:t xml:space="preserve">В съемном жилье живут 13% семей (около 8 млн), на рыночных условиях снимают 9%</w:t>
            </w:r>
          </w:p>
        </w:tc>
        <w:tc>
          <w:tcPr>
            <w:tcW w:type="pct" w:w="1000"/>
          </w:tcPr>
          <w:p>
            <w:pPr>
              <w:pStyle w:val="Compact"/>
              <w:jc w:val="left"/>
            </w:pPr>
            <w:r>
              <w:rPr>
                <w:rFonts w:ascii="Times New Roman" w:hAnsi="Times New Roman" w:cs="Times New Roman" w:eastAsia="Times New Roman"/>
                <w:color w:val="000000"/>
                <w:sz w:val="28"/>
              </w:rPr>
              <w:t xml:space="preserve">опрос 2024</w:t>
            </w:r>
          </w:p>
        </w:tc>
        <w:tc>
          <w:tcPr>
            <w:tcW w:type="pct" w:w="1000"/>
          </w:tcPr>
          <w:p>
            <w:pPr>
              <w:pStyle w:val="Compact"/>
              <w:jc w:val="left"/>
            </w:pPr>
            <w:r>
              <w:rPr>
                <w:rFonts w:ascii="Times New Roman" w:hAnsi="Times New Roman" w:cs="Times New Roman" w:eastAsia="Times New Roman"/>
                <w:color w:val="000000"/>
                <w:sz w:val="28"/>
              </w:rPr>
              <w:t xml:space="preserve">ДОМ.РФ (опрос по заказу ДОМ.РФ)</w:t>
            </w:r>
          </w:p>
        </w:tc>
        <w:tc>
          <w:tcPr>
            <w:tcW w:type="pct" w:w="1000"/>
          </w:tcPr>
          <w:p>
            <w:pPr>
              <w:pStyle w:val="Compact"/>
              <w:jc w:val="left"/>
            </w:pPr>
            <w:hyperlink r:id="rId25">
              <w:r>
                <w:rPr>
                  <w:rStyle w:val="Hyperlink"/>
                </w:rPr>
                <w:t xml:space="preserve">Т-Ж, 22.04.2025</w:t>
              </w:r>
            </w:hyperlink>
          </w:p>
        </w:tc>
        <w:tc>
          <w:tcPr>
            <w:tcW w:type="pct" w:w="1000"/>
          </w:tcPr>
          <w:p>
            <w:pPr>
              <w:pStyle w:val="Compact"/>
              <w:jc w:val="left"/>
            </w:pPr>
            <w:r>
              <w:rPr>
                <w:iCs/>
                <w:rFonts w:ascii="Times New Roman" w:hAnsi="Times New Roman" w:cs="Times New Roman" w:eastAsia="Times New Roman"/>
                <w:i/>
                <w:color w:val="000000"/>
                <w:sz w:val="28"/>
              </w:rPr>
              <w:t xml:space="preserve">В съемном жилье живет 13%, или 8 млн опрошенных семей.</w:t>
            </w:r>
          </w:p>
        </w:tc>
      </w:tr>
      <w:tr>
        <w:tc>
          <w:tcPr>
            <w:tcW w:type="pct" w:w="1000"/>
          </w:tcPr>
          <w:p>
            <w:pPr>
              <w:pStyle w:val="Compact"/>
              <w:jc w:val="left"/>
            </w:pPr>
            <w:r>
              <w:rPr>
                <w:rFonts w:ascii="Times New Roman" w:hAnsi="Times New Roman" w:cs="Times New Roman" w:eastAsia="Times New Roman"/>
                <w:color w:val="000000"/>
                <w:sz w:val="28"/>
              </w:rPr>
              <w:t xml:space="preserve">У посторонних людей снимают 7,7% россиян, среди 18-30 лет арендуют 27%</w:t>
            </w:r>
          </w:p>
        </w:tc>
        <w:tc>
          <w:tcPr>
            <w:tcW w:type="pct" w:w="1000"/>
          </w:tcPr>
          <w:p>
            <w:pPr>
              <w:pStyle w:val="Compact"/>
              <w:jc w:val="left"/>
            </w:pPr>
            <w:r>
              <w:rPr>
                <w:rFonts w:ascii="Times New Roman" w:hAnsi="Times New Roman" w:cs="Times New Roman" w:eastAsia="Times New Roman"/>
                <w:color w:val="000000"/>
                <w:sz w:val="28"/>
              </w:rPr>
              <w:t xml:space="preserve">2026</w:t>
            </w:r>
          </w:p>
        </w:tc>
        <w:tc>
          <w:tcPr>
            <w:tcW w:type="pct" w:w="1000"/>
          </w:tcPr>
          <w:p>
            <w:pPr>
              <w:pStyle w:val="Compact"/>
              <w:jc w:val="left"/>
            </w:pPr>
            <w:r>
              <w:rPr>
                <w:rFonts w:ascii="Times New Roman" w:hAnsi="Times New Roman" w:cs="Times New Roman" w:eastAsia="Times New Roman"/>
                <w:color w:val="000000"/>
                <w:sz w:val="28"/>
              </w:rPr>
              <w:t xml:space="preserve">Ингосстрах и Финансовый университет</w:t>
            </w:r>
          </w:p>
        </w:tc>
        <w:tc>
          <w:tcPr>
            <w:tcW w:type="pct" w:w="1000"/>
          </w:tcPr>
          <w:p>
            <w:pPr>
              <w:pStyle w:val="Compact"/>
              <w:jc w:val="left"/>
            </w:pPr>
            <w:hyperlink r:id="rId26">
              <w:r>
                <w:rPr>
                  <w:rStyle w:val="Hyperlink"/>
                </w:rPr>
                <w:t xml:space="preserve">Ингосстрах, новость, 30.07.2026</w:t>
              </w:r>
            </w:hyperlink>
          </w:p>
        </w:tc>
        <w:tc>
          <w:tcPr>
            <w:tcW w:type="pct" w:w="1000"/>
          </w:tcPr>
          <w:p>
            <w:pPr>
              <w:pStyle w:val="Compact"/>
              <w:jc w:val="left"/>
            </w:pPr>
            <w:r>
              <w:rPr>
                <w:iCs/>
                <w:rFonts w:ascii="Times New Roman" w:hAnsi="Times New Roman" w:cs="Times New Roman" w:eastAsia="Times New Roman"/>
                <w:i/>
                <w:color w:val="000000"/>
                <w:sz w:val="28"/>
              </w:rPr>
              <w:t xml:space="preserve">только 7,7% снимают у посторонних людей</w:t>
            </w:r>
            <w:r>
              <w:rPr>
                <w:rFonts w:ascii="Times New Roman" w:hAnsi="Times New Roman" w:cs="Times New Roman" w:eastAsia="Times New Roman"/>
                <w:color w:val="000000"/>
                <w:sz w:val="28"/>
              </w:rPr>
              <w:t xml:space="preserve">, о молодежи:</w:t>
            </w:r>
            <w:r>
              <w:rPr>
                <w:rFonts w:ascii="Times New Roman" w:hAnsi="Times New Roman" w:cs="Times New Roman" w:eastAsia="Times New Roman"/>
                <w:color w:val="000000"/>
                <w:sz w:val="28"/>
              </w:rPr>
              <w:t xml:space="preserve"> </w:t>
            </w:r>
            <w:r>
              <w:rPr>
                <w:iCs/>
                <w:rFonts w:ascii="Times New Roman" w:hAnsi="Times New Roman" w:cs="Times New Roman" w:eastAsia="Times New Roman"/>
                <w:i/>
                <w:color w:val="000000"/>
                <w:sz w:val="28"/>
              </w:rPr>
              <w:t xml:space="preserve">примерно четверть опрошенных (27%) арендуют</w:t>
            </w:r>
          </w:p>
        </w:tc>
      </w:tr>
      <w:tr>
        <w:tc>
          <w:tcPr>
            <w:tcW w:type="pct" w:w="1000"/>
          </w:tcPr>
          <w:p>
            <w:pPr>
              <w:pStyle w:val="Compact"/>
              <w:jc w:val="left"/>
            </w:pPr>
            <w:r>
              <w:rPr>
                <w:rFonts w:ascii="Times New Roman" w:hAnsi="Times New Roman" w:cs="Times New Roman" w:eastAsia="Times New Roman"/>
                <w:color w:val="000000"/>
                <w:sz w:val="28"/>
              </w:rPr>
              <w:t xml:space="preserve">Треть арендаторов снимает без договора, Росреестр регистрирует около 10 тыс. договоров найма на срок больше года в год (в 2024 году 10 тыс.)</w:t>
            </w:r>
          </w:p>
        </w:tc>
        <w:tc>
          <w:tcPr>
            <w:tcW w:type="pct" w:w="1000"/>
          </w:tcPr>
          <w:p>
            <w:pPr>
              <w:pStyle w:val="Compact"/>
              <w:jc w:val="left"/>
            </w:pPr>
            <w:r>
              <w:rPr>
                <w:rFonts w:ascii="Times New Roman" w:hAnsi="Times New Roman" w:cs="Times New Roman" w:eastAsia="Times New Roman"/>
                <w:color w:val="000000"/>
                <w:sz w:val="28"/>
              </w:rPr>
              <w:t xml:space="preserve">опрос 2024, оценка на начало 2025</w:t>
            </w:r>
          </w:p>
        </w:tc>
        <w:tc>
          <w:tcPr>
            <w:tcW w:type="pct" w:w="1000"/>
          </w:tcPr>
          <w:p>
            <w:pPr>
              <w:pStyle w:val="Compact"/>
              <w:jc w:val="left"/>
            </w:pPr>
            <w:r>
              <w:rPr>
                <w:rFonts w:ascii="Times New Roman" w:hAnsi="Times New Roman" w:cs="Times New Roman" w:eastAsia="Times New Roman"/>
                <w:color w:val="000000"/>
                <w:sz w:val="28"/>
              </w:rPr>
              <w:t xml:space="preserve">ДОМ.РФ, Росреестр</w:t>
            </w:r>
          </w:p>
        </w:tc>
        <w:tc>
          <w:tcPr>
            <w:tcW w:type="pct" w:w="1000"/>
          </w:tcPr>
          <w:p>
            <w:pPr>
              <w:pStyle w:val="Compact"/>
              <w:jc w:val="left"/>
            </w:pPr>
            <w:hyperlink r:id="rId25">
              <w:r>
                <w:rPr>
                  <w:rStyle w:val="Hyperlink"/>
                </w:rPr>
                <w:t xml:space="preserve">Т-Ж, 22.04.2025</w:t>
              </w:r>
            </w:hyperlink>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hyperlink r:id="rId27">
              <w:r>
                <w:rPr>
                  <w:rStyle w:val="Hyperlink"/>
                </w:rPr>
                <w:t xml:space="preserve">Движение.ру, 26.03.2025</w:t>
              </w:r>
            </w:hyperlink>
          </w:p>
        </w:tc>
        <w:tc>
          <w:tcPr>
            <w:tcW w:type="pct" w:w="1000"/>
          </w:tcPr>
          <w:p>
            <w:pPr>
              <w:pStyle w:val="Compact"/>
              <w:jc w:val="left"/>
            </w:pPr>
            <w:r>
              <w:rPr>
                <w:iCs/>
                <w:rFonts w:ascii="Times New Roman" w:hAnsi="Times New Roman" w:cs="Times New Roman" w:eastAsia="Times New Roman"/>
                <w:i/>
                <w:color w:val="000000"/>
                <w:sz w:val="28"/>
              </w:rPr>
              <w:t xml:space="preserve">Треть опрошенных указала, что снимает жилье неофициально</w:t>
            </w:r>
            <w:r>
              <w:rPr>
                <w:rFonts w:ascii="Times New Roman" w:hAnsi="Times New Roman" w:cs="Times New Roman" w:eastAsia="Times New Roman"/>
                <w:color w:val="000000"/>
                <w:sz w:val="28"/>
              </w:rPr>
              <w:t xml:space="preserve">, а также</w:t>
            </w:r>
            <w:r>
              <w:rPr>
                <w:rFonts w:ascii="Times New Roman" w:hAnsi="Times New Roman" w:cs="Times New Roman" w:eastAsia="Times New Roman"/>
                <w:color w:val="000000"/>
                <w:sz w:val="28"/>
              </w:rPr>
              <w:t xml:space="preserve"> </w:t>
            </w:r>
            <w:r>
              <w:rPr>
                <w:iCs/>
                <w:rFonts w:ascii="Times New Roman" w:hAnsi="Times New Roman" w:cs="Times New Roman" w:eastAsia="Times New Roman"/>
                <w:i/>
                <w:color w:val="000000"/>
                <w:sz w:val="28"/>
              </w:rPr>
              <w:t xml:space="preserve">Ежегодно Росреестр регистрирует всего 10 тыс. договоров на срок более 1 года.</w:t>
            </w:r>
          </w:p>
        </w:tc>
      </w:tr>
    </w:tbl>
    <w:p>
      <w:pPr>
        <w:pStyle w:val="BodyText"/>
      </w:pPr>
      <w:r>
        <w:rPr>
          <w:bCs/>
          <w:rFonts w:ascii="Times New Roman" w:hAnsi="Times New Roman" w:cs="Times New Roman" w:eastAsia="Times New Roman"/>
          <w:b/>
          <w:color w:val="000000"/>
          <w:sz w:val="28"/>
        </w:rPr>
        <w:t xml:space="preserve">Расчет команды.</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Рост арендного фонда 252 / 198 - 1 = 27,3%, рост числа семей 5,8 / 5,1 - 1 = 13,7%, оба значения совпадают с опубликованными 27% и 13%. Площадь растет вдвое быстрее числа семей (27,3 / 13,7 = 2,0), то есть рынок прибавляет и арендаторов, и метры на семью. Регистрация договоров почти не используется: 10 тыс. зарегистрированных договоров в год против 5,8 млн арендующих семей дают 10 000 / 5 800 000 = 0,17%. Единицы разные (договоры за год против семей в аренде), поэтому это порядок величины, а не доля.</w:t>
      </w:r>
    </w:p>
    <w:p>
      <w:pPr>
        <w:pStyle w:val="BodyText"/>
      </w:pPr>
      <w:r>
        <w:rPr>
          <w:bCs/>
          <w:rFonts w:ascii="Times New Roman" w:hAnsi="Times New Roman" w:cs="Times New Roman" w:eastAsia="Times New Roman"/>
          <w:b/>
          <w:color w:val="000000"/>
          <w:sz w:val="28"/>
        </w:rPr>
        <w:t xml:space="preserve">Вывод команды.</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ИнгоКлюч должен работать с простым письменным договором найма без регистрации и без статуса самозанятого у собственника, иначе он отрежет большую часть рынка. Ст. 674 ГК РФ требует письменной формы договора найма и регистрации обременения только при сроке от года (</w:t>
      </w:r>
      <w:hyperlink r:id="rId28">
        <w:r>
          <w:rPr>
            <w:rStyle w:val="Hyperlink"/>
          </w:rPr>
          <w:t xml:space="preserve">ГАРАНТ, ГК РФ ст. 674, действующая редакция, открыта 25.10.2026</w:t>
        </w:r>
      </w:hyperlink>
      <w:r>
        <w:rPr>
          <w:rFonts w:ascii="Times New Roman" w:hAnsi="Times New Roman" w:cs="Times New Roman" w:eastAsia="Times New Roman"/>
          <w:color w:val="000000"/>
          <w:sz w:val="28"/>
        </w:rPr>
        <w:t xml:space="preserve">), а цифровой договор внутри продукта закрывает и требование письменной формы, и проблему трети сделок без договора. Свежей оценки доли теневого сектора нет: ДОМ.РФ в 2026 году повторяет цифру 2023 года, а надежной оценки денежного объема рынка в открытых источниках нет вовсе (подробно в разделе 5.7).</w:t>
      </w:r>
    </w:p>
    <w:bookmarkEnd w:id="29"/>
    <w:bookmarkStart w:id="36" w:name="X17b815346873e9e52664e7ca212d721839e6181"/>
    <w:p>
      <w:pPr>
        <w:pStyle w:val="Heading4"/>
      </w:pPr>
      <w:r>
        <w:rPr>
          <w:rFonts w:ascii="Times New Roman" w:hAnsi="Times New Roman" w:cs="Times New Roman" w:eastAsia="Times New Roman"/>
          <w:b/>
          <w:color w:val="000000"/>
          <w:sz w:val="28"/>
        </w:rPr>
        <w:t xml:space="preserve">1.2 Платящих арендаторов больше всего среди 18-24 лет и в двух столицах</w:t>
      </w:r>
    </w:p>
    <w:p>
      <w:pPr>
        <w:pStyle w:val="FirstParagraph"/>
      </w:pPr>
      <w:r>
        <w:rPr>
          <w:rFonts w:ascii="Times New Roman" w:hAnsi="Times New Roman" w:cs="Times New Roman" w:eastAsia="Times New Roman"/>
          <w:color w:val="000000"/>
          <w:sz w:val="28"/>
        </w:rPr>
        <w:t xml:space="preserve">Опрос ВЦИОМ 14-15.08.2026 (1 239 человек 18+, опубликован 14.10.2026) дает главный аргумент за выбор сегмента: доля тех, кто снимает у частных лиц за плату, у 18-24-летних в 3,3 раза выше средней, а в Москве и Петербурге в 2,3 раза выше средней (</w:t>
      </w:r>
      <w:hyperlink r:id="rId24">
        <w:r>
          <w:rPr>
            <w:rStyle w:val="Hyperlink"/>
          </w:rPr>
          <w:t xml:space="preserve">ВЦИОМ, 14.10.2026</w:t>
        </w:r>
      </w:hyperlink>
      <w:r>
        <w:rPr>
          <w:rFonts w:ascii="Times New Roman" w:hAnsi="Times New Roman" w:cs="Times New Roman" w:eastAsia="Times New Roman"/>
          <w:color w:val="000000"/>
          <w:sz w:val="28"/>
        </w:rPr>
        <w:t xml:space="preserve">). Опубликованные ВЦИОМ 22% (18-24 года) и 18% (25-34 года) включают тех, кто живет бесплатно у родственников, поэтому для оценки сегмента нужна колонка платящих.</w:t>
      </w:r>
    </w:p>
    <w:tbl>
      <w:tblPr>
        <w:tblW w:type="pct" w:w="5000"/>
        <w:tblLook w:firstRow="1" w:lastRow="0" w:firstColumn="0" w:lastColumn="0" w:noHBand="0" w:noVBand="0" w:val="0020"/>
        <w:jc w:val="start"/>
      </w:tblPr>
      <w:tblGrid>
        <w:gridCol w:w="3212"/>
        <w:gridCol w:w="3212"/>
        <w:gridCol w:w="3212"/>
      </w:tblGrid>
      <w:tr>
        <w:trPr>
          <w:tblHeader w:val="true"/>
        </w:trPr>
        <w:tc>
          <w:tcPr>
            <w:tcW w:type="pct" w:w="1666"/>
          </w:tcPr>
          <w:p>
            <w:pPr>
              <w:pStyle w:val="Compact"/>
              <w:jc w:val="left"/>
            </w:pPr>
            <w:r>
              <w:rPr>
                <w:rFonts w:ascii="Times New Roman" w:hAnsi="Times New Roman" w:cs="Times New Roman" w:eastAsia="Times New Roman"/>
                <w:color w:val="000000"/>
                <w:sz w:val="28"/>
              </w:rPr>
              <w:t xml:space="preserve">Группа (ВЦИОМ, август 2026)</w:t>
            </w:r>
          </w:p>
        </w:tc>
        <w:tc>
          <w:tcPr>
            <w:tcW w:type="pct" w:w="1666"/>
          </w:tcPr>
          <w:p>
            <w:pPr>
              <w:pStyle w:val="Compact"/>
              <w:jc w:val="left"/>
            </w:pPr>
            <w:r>
              <w:rPr>
                <w:rFonts w:ascii="Times New Roman" w:hAnsi="Times New Roman" w:cs="Times New Roman" w:eastAsia="Times New Roman"/>
                <w:color w:val="000000"/>
                <w:sz w:val="28"/>
              </w:rPr>
              <w:t xml:space="preserve">Снимают у частных лиц за плату, %</w:t>
            </w:r>
          </w:p>
        </w:tc>
        <w:tc>
          <w:tcPr>
            <w:tcW w:type="pct" w:w="1666"/>
          </w:tcPr>
          <w:p>
            <w:pPr>
              <w:pStyle w:val="Compact"/>
              <w:jc w:val="left"/>
            </w:pPr>
            <w:r>
              <w:rPr>
                <w:rFonts w:ascii="Times New Roman" w:hAnsi="Times New Roman" w:cs="Times New Roman" w:eastAsia="Times New Roman"/>
                <w:color w:val="000000"/>
                <w:sz w:val="28"/>
              </w:rPr>
              <w:t xml:space="preserve">Живут бесплатно у родственников или друзей, %</w:t>
            </w:r>
          </w:p>
        </w:tc>
      </w:tr>
      <w:tr>
        <w:tc>
          <w:tcPr>
            <w:tcW w:type="pct" w:w="1666"/>
          </w:tcPr>
          <w:p>
            <w:pPr>
              <w:pStyle w:val="Compact"/>
              <w:jc w:val="left"/>
            </w:pPr>
            <w:r>
              <w:rPr>
                <w:rFonts w:ascii="Times New Roman" w:hAnsi="Times New Roman" w:cs="Times New Roman" w:eastAsia="Times New Roman"/>
                <w:color w:val="000000"/>
                <w:sz w:val="28"/>
              </w:rPr>
              <w:t xml:space="preserve">Все опрошенные</w:t>
            </w:r>
          </w:p>
        </w:tc>
        <w:tc>
          <w:tcPr>
            <w:tcW w:type="pct" w:w="1666"/>
          </w:tcPr>
          <w:p>
            <w:pPr>
              <w:pStyle w:val="Compact"/>
              <w:jc w:val="left"/>
            </w:pPr>
            <w:r>
              <w:rPr>
                <w:rFonts w:ascii="Times New Roman" w:hAnsi="Times New Roman" w:cs="Times New Roman" w:eastAsia="Times New Roman"/>
                <w:color w:val="000000"/>
                <w:sz w:val="28"/>
              </w:rPr>
              <w:t xml:space="preserve">6</w:t>
            </w:r>
          </w:p>
        </w:tc>
        <w:tc>
          <w:tcPr>
            <w:tcW w:type="pct" w:w="1666"/>
          </w:tcPr>
          <w:p>
            <w:pPr>
              <w:pStyle w:val="Compact"/>
              <w:jc w:val="left"/>
            </w:pPr>
            <w:r>
              <w:rPr>
                <w:rFonts w:ascii="Times New Roman" w:hAnsi="Times New Roman" w:cs="Times New Roman" w:eastAsia="Times New Roman"/>
                <w:color w:val="000000"/>
                <w:sz w:val="28"/>
              </w:rPr>
              <w:t xml:space="preserve">2</w:t>
            </w:r>
          </w:p>
        </w:tc>
      </w:tr>
      <w:tr>
        <w:tc>
          <w:tcPr>
            <w:tcW w:type="pct" w:w="1666"/>
          </w:tcPr>
          <w:p>
            <w:pPr>
              <w:pStyle w:val="Compact"/>
              <w:jc w:val="left"/>
            </w:pPr>
            <w:r>
              <w:rPr>
                <w:rFonts w:ascii="Times New Roman" w:hAnsi="Times New Roman" w:cs="Times New Roman" w:eastAsia="Times New Roman"/>
                <w:color w:val="000000"/>
                <w:sz w:val="28"/>
              </w:rPr>
              <w:t xml:space="preserve">18-24 года</w:t>
            </w:r>
          </w:p>
        </w:tc>
        <w:tc>
          <w:tcPr>
            <w:tcW w:type="pct" w:w="1666"/>
          </w:tcPr>
          <w:p>
            <w:pPr>
              <w:pStyle w:val="Compact"/>
              <w:jc w:val="left"/>
            </w:pPr>
            <w:r>
              <w:rPr>
                <w:bCs/>
                <w:rFonts w:ascii="Times New Roman" w:hAnsi="Times New Roman" w:cs="Times New Roman" w:eastAsia="Times New Roman"/>
                <w:b/>
                <w:color w:val="000000"/>
                <w:sz w:val="28"/>
              </w:rPr>
              <w:t xml:space="preserve">20</w:t>
            </w:r>
          </w:p>
        </w:tc>
        <w:tc>
          <w:tcPr>
            <w:tcW w:type="pct" w:w="1666"/>
          </w:tcPr>
          <w:p>
            <w:pPr>
              <w:pStyle w:val="Compact"/>
              <w:jc w:val="left"/>
            </w:pPr>
            <w:r>
              <w:rPr>
                <w:rFonts w:ascii="Times New Roman" w:hAnsi="Times New Roman" w:cs="Times New Roman" w:eastAsia="Times New Roman"/>
                <w:color w:val="000000"/>
                <w:sz w:val="28"/>
              </w:rPr>
              <w:t xml:space="preserve">2</w:t>
            </w:r>
          </w:p>
        </w:tc>
      </w:tr>
      <w:tr>
        <w:tc>
          <w:tcPr>
            <w:tcW w:type="pct" w:w="1666"/>
          </w:tcPr>
          <w:p>
            <w:pPr>
              <w:pStyle w:val="Compact"/>
              <w:jc w:val="left"/>
            </w:pPr>
            <w:r>
              <w:rPr>
                <w:rFonts w:ascii="Times New Roman" w:hAnsi="Times New Roman" w:cs="Times New Roman" w:eastAsia="Times New Roman"/>
                <w:color w:val="000000"/>
                <w:sz w:val="28"/>
              </w:rPr>
              <w:t xml:space="preserve">25-34 года</w:t>
            </w:r>
          </w:p>
        </w:tc>
        <w:tc>
          <w:tcPr>
            <w:tcW w:type="pct" w:w="1666"/>
          </w:tcPr>
          <w:p>
            <w:pPr>
              <w:pStyle w:val="Compact"/>
              <w:jc w:val="left"/>
            </w:pPr>
            <w:r>
              <w:rPr>
                <w:bCs/>
                <w:rFonts w:ascii="Times New Roman" w:hAnsi="Times New Roman" w:cs="Times New Roman" w:eastAsia="Times New Roman"/>
                <w:b/>
                <w:color w:val="000000"/>
                <w:sz w:val="28"/>
              </w:rPr>
              <w:t xml:space="preserve">11</w:t>
            </w:r>
          </w:p>
        </w:tc>
        <w:tc>
          <w:tcPr>
            <w:tcW w:type="pct" w:w="1666"/>
          </w:tcPr>
          <w:p>
            <w:pPr>
              <w:pStyle w:val="Compact"/>
              <w:jc w:val="left"/>
            </w:pPr>
            <w:r>
              <w:rPr>
                <w:rFonts w:ascii="Times New Roman" w:hAnsi="Times New Roman" w:cs="Times New Roman" w:eastAsia="Times New Roman"/>
                <w:color w:val="000000"/>
                <w:sz w:val="28"/>
              </w:rPr>
              <w:t xml:space="preserve">6 (еще 1% снимает у юрлиц)</w:t>
            </w:r>
          </w:p>
        </w:tc>
      </w:tr>
      <w:tr>
        <w:tc>
          <w:tcPr>
            <w:tcW w:type="pct" w:w="1666"/>
          </w:tcPr>
          <w:p>
            <w:pPr>
              <w:pStyle w:val="Compact"/>
              <w:jc w:val="left"/>
            </w:pPr>
            <w:r>
              <w:rPr>
                <w:rFonts w:ascii="Times New Roman" w:hAnsi="Times New Roman" w:cs="Times New Roman" w:eastAsia="Times New Roman"/>
                <w:color w:val="000000"/>
                <w:sz w:val="28"/>
              </w:rPr>
              <w:t xml:space="preserve">35-44 года</w:t>
            </w:r>
          </w:p>
        </w:tc>
        <w:tc>
          <w:tcPr>
            <w:tcW w:type="pct" w:w="1666"/>
          </w:tcPr>
          <w:p>
            <w:pPr>
              <w:pStyle w:val="Compact"/>
              <w:jc w:val="left"/>
            </w:pPr>
            <w:r>
              <w:rPr>
                <w:rFonts w:ascii="Times New Roman" w:hAnsi="Times New Roman" w:cs="Times New Roman" w:eastAsia="Times New Roman"/>
                <w:color w:val="000000"/>
                <w:sz w:val="28"/>
              </w:rPr>
              <w:t xml:space="preserve">8</w:t>
            </w:r>
          </w:p>
        </w:tc>
        <w:tc>
          <w:tcPr>
            <w:tcW w:type="pct" w:w="1666"/>
          </w:tcPr>
          <w:p>
            <w:pPr>
              <w:pStyle w:val="Compact"/>
              <w:jc w:val="left"/>
            </w:pPr>
            <w:r>
              <w:rPr>
                <w:rFonts w:ascii="Times New Roman" w:hAnsi="Times New Roman" w:cs="Times New Roman" w:eastAsia="Times New Roman"/>
                <w:color w:val="000000"/>
                <w:sz w:val="28"/>
              </w:rPr>
              <w:t xml:space="preserve">2</w:t>
            </w:r>
          </w:p>
        </w:tc>
      </w:tr>
      <w:tr>
        <w:tc>
          <w:tcPr>
            <w:tcW w:type="pct" w:w="1666"/>
          </w:tcPr>
          <w:p>
            <w:pPr>
              <w:pStyle w:val="Compact"/>
              <w:jc w:val="left"/>
            </w:pPr>
            <w:r>
              <w:rPr>
                <w:rFonts w:ascii="Times New Roman" w:hAnsi="Times New Roman" w:cs="Times New Roman" w:eastAsia="Times New Roman"/>
                <w:color w:val="000000"/>
                <w:sz w:val="28"/>
              </w:rPr>
              <w:t xml:space="preserve">45-59 лет</w:t>
            </w:r>
          </w:p>
        </w:tc>
        <w:tc>
          <w:tcPr>
            <w:tcW w:type="pct" w:w="1666"/>
          </w:tcPr>
          <w:p>
            <w:pPr>
              <w:pStyle w:val="Compact"/>
              <w:jc w:val="left"/>
            </w:pPr>
            <w:r>
              <w:rPr>
                <w:rFonts w:ascii="Times New Roman" w:hAnsi="Times New Roman" w:cs="Times New Roman" w:eastAsia="Times New Roman"/>
                <w:color w:val="000000"/>
                <w:sz w:val="28"/>
              </w:rPr>
              <w:t xml:space="preserve">4</w:t>
            </w:r>
          </w:p>
        </w:tc>
        <w:tc>
          <w:tcPr>
            <w:tcW w:type="pct" w:w="1666"/>
          </w:tcPr>
          <w:p>
            <w:pPr>
              <w:pStyle w:val="Compact"/>
              <w:jc w:val="left"/>
            </w:pPr>
            <w:r>
              <w:rPr>
                <w:rFonts w:ascii="Times New Roman" w:hAnsi="Times New Roman" w:cs="Times New Roman" w:eastAsia="Times New Roman"/>
                <w:color w:val="000000"/>
                <w:sz w:val="28"/>
              </w:rPr>
              <w:t xml:space="preserve">2</w:t>
            </w:r>
          </w:p>
        </w:tc>
      </w:tr>
      <w:tr>
        <w:tc>
          <w:tcPr>
            <w:tcW w:type="pct" w:w="1666"/>
          </w:tcPr>
          <w:p>
            <w:pPr>
              <w:pStyle w:val="Compact"/>
              <w:jc w:val="left"/>
            </w:pPr>
            <w:r>
              <w:rPr>
                <w:rFonts w:ascii="Times New Roman" w:hAnsi="Times New Roman" w:cs="Times New Roman" w:eastAsia="Times New Roman"/>
                <w:color w:val="000000"/>
                <w:sz w:val="28"/>
              </w:rPr>
              <w:t xml:space="preserve">60 лет и старше</w:t>
            </w:r>
          </w:p>
        </w:tc>
        <w:tc>
          <w:tcPr>
            <w:tcW w:type="pct" w:w="1666"/>
          </w:tcPr>
          <w:p>
            <w:pPr>
              <w:pStyle w:val="Compact"/>
              <w:jc w:val="left"/>
            </w:pPr>
            <w:r>
              <w:rPr>
                <w:rFonts w:ascii="Times New Roman" w:hAnsi="Times New Roman" w:cs="Times New Roman" w:eastAsia="Times New Roman"/>
                <w:color w:val="000000"/>
                <w:sz w:val="28"/>
              </w:rPr>
              <w:t xml:space="preserve">1</w:t>
            </w:r>
          </w:p>
        </w:tc>
        <w:tc>
          <w:tcPr>
            <w:tcW w:type="pct" w:w="1666"/>
          </w:tcPr>
          <w:p>
            <w:pPr>
              <w:pStyle w:val="Compact"/>
              <w:jc w:val="left"/>
            </w:pPr>
            <w:r>
              <w:rPr>
                <w:rFonts w:ascii="Times New Roman" w:hAnsi="Times New Roman" w:cs="Times New Roman" w:eastAsia="Times New Roman"/>
                <w:color w:val="000000"/>
                <w:sz w:val="28"/>
              </w:rPr>
              <w:t xml:space="preserve">0</w:t>
            </w:r>
          </w:p>
        </w:tc>
      </w:tr>
      <w:tr>
        <w:tc>
          <w:tcPr>
            <w:tcW w:type="pct" w:w="1666"/>
          </w:tcPr>
          <w:p>
            <w:pPr>
              <w:pStyle w:val="Compact"/>
              <w:jc w:val="left"/>
            </w:pPr>
            <w:r>
              <w:rPr>
                <w:rFonts w:ascii="Times New Roman" w:hAnsi="Times New Roman" w:cs="Times New Roman" w:eastAsia="Times New Roman"/>
                <w:color w:val="000000"/>
                <w:sz w:val="28"/>
              </w:rPr>
              <w:t xml:space="preserve">Москва или Санкт-Петербург</w:t>
            </w:r>
          </w:p>
        </w:tc>
        <w:tc>
          <w:tcPr>
            <w:tcW w:type="pct" w:w="1666"/>
          </w:tcPr>
          <w:p>
            <w:pPr>
              <w:pStyle w:val="Compact"/>
              <w:jc w:val="left"/>
            </w:pPr>
            <w:r>
              <w:rPr>
                <w:bCs/>
                <w:rFonts w:ascii="Times New Roman" w:hAnsi="Times New Roman" w:cs="Times New Roman" w:eastAsia="Times New Roman"/>
                <w:b/>
                <w:color w:val="000000"/>
                <w:sz w:val="28"/>
              </w:rPr>
              <w:t xml:space="preserve">14</w:t>
            </w:r>
          </w:p>
        </w:tc>
        <w:tc>
          <w:tcPr>
            <w:tcW w:type="pct" w:w="1666"/>
          </w:tcPr>
          <w:p>
            <w:pPr>
              <w:pStyle w:val="Compact"/>
              <w:jc w:val="left"/>
            </w:pPr>
            <w:r>
              <w:rPr>
                <w:rFonts w:ascii="Times New Roman" w:hAnsi="Times New Roman" w:cs="Times New Roman" w:eastAsia="Times New Roman"/>
                <w:color w:val="000000"/>
                <w:sz w:val="28"/>
              </w:rPr>
              <w:t xml:space="preserve">данные по колонке не приведены</w:t>
            </w:r>
          </w:p>
        </w:tc>
      </w:tr>
      <w:tr>
        <w:tc>
          <w:tcPr>
            <w:tcW w:type="pct" w:w="1666"/>
          </w:tcPr>
          <w:p>
            <w:pPr>
              <w:pStyle w:val="Compact"/>
              <w:jc w:val="left"/>
            </w:pPr>
            <w:r>
              <w:rPr>
                <w:rFonts w:ascii="Times New Roman" w:hAnsi="Times New Roman" w:cs="Times New Roman" w:eastAsia="Times New Roman"/>
                <w:color w:val="000000"/>
                <w:sz w:val="28"/>
              </w:rPr>
              <w:t xml:space="preserve">Другие города-миллионники</w:t>
            </w:r>
          </w:p>
        </w:tc>
        <w:tc>
          <w:tcPr>
            <w:tcW w:type="pct" w:w="1666"/>
          </w:tcPr>
          <w:p>
            <w:pPr>
              <w:pStyle w:val="Compact"/>
              <w:jc w:val="left"/>
            </w:pPr>
            <w:r>
              <w:rPr>
                <w:bCs/>
                <w:rFonts w:ascii="Times New Roman" w:hAnsi="Times New Roman" w:cs="Times New Roman" w:eastAsia="Times New Roman"/>
                <w:b/>
                <w:color w:val="000000"/>
                <w:sz w:val="28"/>
              </w:rPr>
              <w:t xml:space="preserve">13</w:t>
            </w:r>
          </w:p>
        </w:tc>
        <w:tc>
          <w:tcPr>
            <w:tcW w:type="pct" w:w="1666"/>
          </w:tcPr>
          <w:p>
            <w:pPr>
              <w:pStyle w:val="Compact"/>
              <w:jc w:val="left"/>
            </w:pPr>
            <w:r>
              <w:rPr>
                <w:rFonts w:ascii="Times New Roman" w:hAnsi="Times New Roman" w:cs="Times New Roman" w:eastAsia="Times New Roman"/>
                <w:color w:val="000000"/>
                <w:sz w:val="28"/>
              </w:rPr>
              <w:t xml:space="preserve">данные по колонке не приведены</w:t>
            </w:r>
          </w:p>
        </w:tc>
      </w:tr>
      <w:tr>
        <w:tc>
          <w:tcPr>
            <w:tcW w:type="pct" w:w="1666"/>
          </w:tcPr>
          <w:p>
            <w:pPr>
              <w:pStyle w:val="Compact"/>
              <w:jc w:val="left"/>
            </w:pPr>
            <w:r>
              <w:rPr>
                <w:rFonts w:ascii="Times New Roman" w:hAnsi="Times New Roman" w:cs="Times New Roman" w:eastAsia="Times New Roman"/>
                <w:color w:val="000000"/>
                <w:sz w:val="28"/>
              </w:rPr>
              <w:t xml:space="preserve">Города 500 тыс. - 1 млн</w:t>
            </w:r>
          </w:p>
        </w:tc>
        <w:tc>
          <w:tcPr>
            <w:tcW w:type="pct" w:w="1666"/>
          </w:tcPr>
          <w:p>
            <w:pPr>
              <w:pStyle w:val="Compact"/>
              <w:jc w:val="left"/>
            </w:pPr>
            <w:r>
              <w:rPr>
                <w:rFonts w:ascii="Times New Roman" w:hAnsi="Times New Roman" w:cs="Times New Roman" w:eastAsia="Times New Roman"/>
                <w:color w:val="000000"/>
                <w:sz w:val="28"/>
              </w:rPr>
              <w:t xml:space="preserve">11</w:t>
            </w:r>
          </w:p>
        </w:tc>
        <w:tc>
          <w:tcPr>
            <w:tcW w:type="pct" w:w="1666"/>
          </w:tcPr>
          <w:p>
            <w:pPr>
              <w:pStyle w:val="Compact"/>
              <w:jc w:val="left"/>
            </w:pPr>
            <w:r>
              <w:rPr>
                <w:rFonts w:ascii="Times New Roman" w:hAnsi="Times New Roman" w:cs="Times New Roman" w:eastAsia="Times New Roman"/>
                <w:color w:val="000000"/>
                <w:sz w:val="28"/>
              </w:rPr>
              <w:t xml:space="preserve">данные по колонке не приведены</w:t>
            </w:r>
          </w:p>
        </w:tc>
      </w:tr>
      <w:tr>
        <w:tc>
          <w:tcPr>
            <w:tcW w:type="pct" w:w="1666"/>
          </w:tcPr>
          <w:p>
            <w:pPr>
              <w:pStyle w:val="Compact"/>
              <w:jc w:val="left"/>
            </w:pPr>
            <w:r>
              <w:rPr>
                <w:rFonts w:ascii="Times New Roman" w:hAnsi="Times New Roman" w:cs="Times New Roman" w:eastAsia="Times New Roman"/>
                <w:color w:val="000000"/>
                <w:sz w:val="28"/>
              </w:rPr>
              <w:t xml:space="preserve">Города 100-500 тыс.</w:t>
            </w:r>
          </w:p>
        </w:tc>
        <w:tc>
          <w:tcPr>
            <w:tcW w:type="pct" w:w="1666"/>
          </w:tcPr>
          <w:p>
            <w:pPr>
              <w:pStyle w:val="Compact"/>
              <w:jc w:val="left"/>
            </w:pPr>
            <w:r>
              <w:rPr>
                <w:rFonts w:ascii="Times New Roman" w:hAnsi="Times New Roman" w:cs="Times New Roman" w:eastAsia="Times New Roman"/>
                <w:color w:val="000000"/>
                <w:sz w:val="28"/>
              </w:rPr>
              <w:t xml:space="preserve">7</w:t>
            </w:r>
          </w:p>
        </w:tc>
        <w:tc>
          <w:tcPr>
            <w:tcW w:type="pct" w:w="1666"/>
          </w:tcPr>
          <w:p>
            <w:pPr>
              <w:pStyle w:val="Compact"/>
              <w:jc w:val="left"/>
            </w:pPr>
            <w:r>
              <w:rPr>
                <w:rFonts w:ascii="Times New Roman" w:hAnsi="Times New Roman" w:cs="Times New Roman" w:eastAsia="Times New Roman"/>
                <w:color w:val="000000"/>
                <w:sz w:val="28"/>
              </w:rPr>
              <w:t xml:space="preserve">данные по колонке не приведены</w:t>
            </w:r>
          </w:p>
        </w:tc>
      </w:tr>
      <w:tr>
        <w:tc>
          <w:tcPr>
            <w:tcW w:type="pct" w:w="1666"/>
          </w:tcPr>
          <w:p>
            <w:pPr>
              <w:pStyle w:val="Compact"/>
              <w:jc w:val="left"/>
            </w:pPr>
            <w:r>
              <w:rPr>
                <w:rFonts w:ascii="Times New Roman" w:hAnsi="Times New Roman" w:cs="Times New Roman" w:eastAsia="Times New Roman"/>
                <w:color w:val="000000"/>
                <w:sz w:val="28"/>
              </w:rPr>
              <w:t xml:space="preserve">Меньше 100 тыс. и ПГТ</w:t>
            </w:r>
          </w:p>
        </w:tc>
        <w:tc>
          <w:tcPr>
            <w:tcW w:type="pct" w:w="1666"/>
          </w:tcPr>
          <w:p>
            <w:pPr>
              <w:pStyle w:val="Compact"/>
              <w:jc w:val="left"/>
            </w:pPr>
            <w:r>
              <w:rPr>
                <w:rFonts w:ascii="Times New Roman" w:hAnsi="Times New Roman" w:cs="Times New Roman" w:eastAsia="Times New Roman"/>
                <w:color w:val="000000"/>
                <w:sz w:val="28"/>
              </w:rPr>
              <w:t xml:space="preserve">1</w:t>
            </w:r>
          </w:p>
        </w:tc>
        <w:tc>
          <w:tcPr>
            <w:tcW w:type="pct" w:w="1666"/>
          </w:tcPr>
          <w:p>
            <w:pPr>
              <w:pStyle w:val="Compact"/>
              <w:jc w:val="left"/>
            </w:pPr>
            <w:r>
              <w:rPr>
                <w:rFonts w:ascii="Times New Roman" w:hAnsi="Times New Roman" w:cs="Times New Roman" w:eastAsia="Times New Roman"/>
                <w:color w:val="000000"/>
                <w:sz w:val="28"/>
              </w:rPr>
              <w:t xml:space="preserve">данные по колонке не приведены</w:t>
            </w:r>
          </w:p>
        </w:tc>
      </w:tr>
      <w:tr>
        <w:tc>
          <w:tcPr>
            <w:tcW w:type="pct" w:w="1666"/>
          </w:tcPr>
          <w:p>
            <w:pPr>
              <w:pStyle w:val="Compact"/>
              <w:jc w:val="left"/>
            </w:pPr>
            <w:r>
              <w:rPr>
                <w:rFonts w:ascii="Times New Roman" w:hAnsi="Times New Roman" w:cs="Times New Roman" w:eastAsia="Times New Roman"/>
                <w:color w:val="000000"/>
                <w:sz w:val="28"/>
              </w:rPr>
              <w:t xml:space="preserve">Село</w:t>
            </w:r>
          </w:p>
        </w:tc>
        <w:tc>
          <w:tcPr>
            <w:tcW w:type="pct" w:w="1666"/>
          </w:tcPr>
          <w:p>
            <w:pPr>
              <w:pStyle w:val="Compact"/>
              <w:jc w:val="left"/>
            </w:pPr>
            <w:r>
              <w:rPr>
                <w:rFonts w:ascii="Times New Roman" w:hAnsi="Times New Roman" w:cs="Times New Roman" w:eastAsia="Times New Roman"/>
                <w:color w:val="000000"/>
                <w:sz w:val="28"/>
              </w:rPr>
              <w:t xml:space="preserve">2</w:t>
            </w:r>
          </w:p>
        </w:tc>
        <w:tc>
          <w:tcPr>
            <w:tcW w:type="pct" w:w="1666"/>
          </w:tcPr>
          <w:p>
            <w:pPr>
              <w:pStyle w:val="Compact"/>
              <w:jc w:val="left"/>
            </w:pPr>
            <w:r>
              <w:rPr>
                <w:rFonts w:ascii="Times New Roman" w:hAnsi="Times New Roman" w:cs="Times New Roman" w:eastAsia="Times New Roman"/>
                <w:color w:val="000000"/>
                <w:sz w:val="28"/>
              </w:rPr>
              <w:t xml:space="preserve">данные по колонке не приведены</w:t>
            </w:r>
          </w:p>
        </w:tc>
      </w:tr>
    </w:tbl>
    <w:p>
      <w:pPr>
        <w:pStyle w:val="BodyText"/>
      </w:pPr>
      <w:r>
        <w:rPr>
          <w:rFonts w:ascii="Times New Roman" w:hAnsi="Times New Roman" w:cs="Times New Roman" w:eastAsia="Times New Roman"/>
          <w:color w:val="000000"/>
          <w:sz w:val="28"/>
        </w:rPr>
        <w:t xml:space="preserve">ВЦИОМ формулирует это так: в миллионниках, включая Москву и Петербург,</w:t>
      </w:r>
      <w:r>
        <w:rPr>
          <w:rFonts w:ascii="Times New Roman" w:hAnsi="Times New Roman" w:cs="Times New Roman" w:eastAsia="Times New Roman"/>
          <w:color w:val="000000"/>
          <w:sz w:val="28"/>
        </w:rPr>
        <w:t xml:space="preserve"> </w:t>
      </w:r>
      <w:r>
        <w:rPr>
          <w:iCs/>
          <w:rFonts w:ascii="Times New Roman" w:hAnsi="Times New Roman" w:cs="Times New Roman" w:eastAsia="Times New Roman"/>
          <w:i/>
          <w:color w:val="000000"/>
          <w:sz w:val="28"/>
        </w:rPr>
        <w:t xml:space="preserve">доля проживающих в арендованном жилье составляет по 15%</w:t>
      </w:r>
      <w:r>
        <w:rPr>
          <w:rFonts w:ascii="Times New Roman" w:hAnsi="Times New Roman" w:cs="Times New Roman" w:eastAsia="Times New Roman"/>
          <w:color w:val="000000"/>
          <w:sz w:val="28"/>
        </w:rPr>
        <w:t xml:space="preserve">, а среди тех, кто сейчас не снимает, намерение начать арендовать выше всего у молодежи,</w:t>
      </w:r>
      <w:r>
        <w:rPr>
          <w:rFonts w:ascii="Times New Roman" w:hAnsi="Times New Roman" w:cs="Times New Roman" w:eastAsia="Times New Roman"/>
          <w:color w:val="000000"/>
          <w:sz w:val="28"/>
        </w:rPr>
        <w:t xml:space="preserve"> </w:t>
      </w:r>
      <w:r>
        <w:rPr>
          <w:iCs/>
          <w:rFonts w:ascii="Times New Roman" w:hAnsi="Times New Roman" w:cs="Times New Roman" w:eastAsia="Times New Roman"/>
          <w:i/>
          <w:color w:val="000000"/>
          <w:sz w:val="28"/>
        </w:rPr>
        <w:t xml:space="preserve">Лидерство по намерениям удерживает молодежь 18-24 лет</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(31% против 13% у 25-34-летних и 8% в среднем).</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Расчет команды.</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20 / 6 = 3,3 и 14 / 6 = 2,3.</w:t>
      </w:r>
    </w:p>
    <w:tbl>
      <w:tblPr>
        <w:tblW w:type="pct" w:w="5000"/>
        <w:tblLook w:firstRow="1" w:lastRow="0" w:firstColumn="0" w:lastColumn="0" w:noHBand="0" w:noVBand="0" w:val="0020"/>
        <w:jc w:val="start"/>
      </w:tblPr>
      <w:tblGrid>
        <w:gridCol w:w="1927"/>
        <w:gridCol w:w="1927"/>
        <w:gridCol w:w="1927"/>
        <w:gridCol w:w="1927"/>
        <w:gridCol w:w="1927"/>
      </w:tblGrid>
      <w:tr>
        <w:trPr>
          <w:tblHeader w:val="true"/>
        </w:trPr>
        <w:tc>
          <w:tcPr>
            <w:tcW w:type="pct" w:w="1000"/>
          </w:tcPr>
          <w:p>
            <w:pPr>
              <w:pStyle w:val="Compact"/>
              <w:jc w:val="left"/>
            </w:pPr>
            <w:r>
              <w:rPr>
                <w:rFonts w:ascii="Times New Roman" w:hAnsi="Times New Roman" w:cs="Times New Roman" w:eastAsia="Times New Roman"/>
                <w:color w:val="000000"/>
                <w:sz w:val="28"/>
              </w:rPr>
              <w:t xml:space="preserve">Факт</w:t>
            </w:r>
          </w:p>
        </w:tc>
        <w:tc>
          <w:tcPr>
            <w:tcW w:type="pct" w:w="1000"/>
          </w:tcPr>
          <w:p>
            <w:pPr>
              <w:pStyle w:val="Compact"/>
              <w:jc w:val="left"/>
            </w:pPr>
            <w:r>
              <w:rPr>
                <w:rFonts w:ascii="Times New Roman" w:hAnsi="Times New Roman" w:cs="Times New Roman" w:eastAsia="Times New Roman"/>
                <w:color w:val="000000"/>
                <w:sz w:val="28"/>
              </w:rPr>
              <w:t xml:space="preserve">Период</w:t>
            </w:r>
          </w:p>
        </w:tc>
        <w:tc>
          <w:tcPr>
            <w:tcW w:type="pct" w:w="1000"/>
          </w:tcPr>
          <w:p>
            <w:pPr>
              <w:pStyle w:val="Compact"/>
              <w:jc w:val="left"/>
            </w:pPr>
            <w:r>
              <w:rPr>
                <w:rFonts w:ascii="Times New Roman" w:hAnsi="Times New Roman" w:cs="Times New Roman" w:eastAsia="Times New Roman"/>
                <w:color w:val="000000"/>
                <w:sz w:val="28"/>
              </w:rPr>
              <w:t xml:space="preserve">Владелец данных</w:t>
            </w:r>
          </w:p>
        </w:tc>
        <w:tc>
          <w:tcPr>
            <w:tcW w:type="pct" w:w="1000"/>
          </w:tcPr>
          <w:p>
            <w:pPr>
              <w:pStyle w:val="Compact"/>
              <w:jc w:val="left"/>
            </w:pPr>
            <w:r>
              <w:rPr>
                <w:rFonts w:ascii="Times New Roman" w:hAnsi="Times New Roman" w:cs="Times New Roman" w:eastAsia="Times New Roman"/>
                <w:color w:val="000000"/>
                <w:sz w:val="28"/>
              </w:rPr>
              <w:t xml:space="preserve">Издание и дата</w:t>
            </w:r>
          </w:p>
        </w:tc>
        <w:tc>
          <w:tcPr>
            <w:tcW w:type="pct" w:w="1000"/>
          </w:tcPr>
          <w:p>
            <w:pPr>
              <w:pStyle w:val="Compact"/>
              <w:jc w:val="left"/>
            </w:pPr>
            <w:r>
              <w:rPr>
                <w:rFonts w:ascii="Times New Roman" w:hAnsi="Times New Roman" w:cs="Times New Roman" w:eastAsia="Times New Roman"/>
                <w:color w:val="000000"/>
                <w:sz w:val="28"/>
              </w:rPr>
              <w:t xml:space="preserve">Дословно</w:t>
            </w:r>
          </w:p>
        </w:tc>
      </w:tr>
      <w:tr>
        <w:tc>
          <w:tcPr>
            <w:tcW w:type="pct" w:w="1000"/>
          </w:tcPr>
          <w:p>
            <w:pPr>
              <w:pStyle w:val="Compact"/>
              <w:jc w:val="left"/>
            </w:pPr>
            <w:r>
              <w:rPr>
                <w:rFonts w:ascii="Times New Roman" w:hAnsi="Times New Roman" w:cs="Times New Roman" w:eastAsia="Times New Roman"/>
                <w:color w:val="000000"/>
                <w:sz w:val="28"/>
              </w:rPr>
              <w:t xml:space="preserve">Медианная ставка квартир, которые снимают студенты в Москве и Подмосковье, 57,9 тыс. руб. (неработающие 59,5 тыс., работающие 56,3 тыс.)</w:t>
            </w:r>
          </w:p>
        </w:tc>
        <w:tc>
          <w:tcPr>
            <w:tcW w:type="pct" w:w="1000"/>
          </w:tcPr>
          <w:p>
            <w:pPr>
              <w:pStyle w:val="Compact"/>
              <w:jc w:val="left"/>
            </w:pPr>
            <w:r>
              <w:rPr>
                <w:rFonts w:ascii="Times New Roman" w:hAnsi="Times New Roman" w:cs="Times New Roman" w:eastAsia="Times New Roman"/>
                <w:color w:val="000000"/>
                <w:sz w:val="28"/>
              </w:rPr>
              <w:t xml:space="preserve">начало августа 2025</w:t>
            </w:r>
          </w:p>
        </w:tc>
        <w:tc>
          <w:tcPr>
            <w:tcW w:type="pct" w:w="1000"/>
          </w:tcPr>
          <w:p>
            <w:pPr>
              <w:pStyle w:val="Compact"/>
              <w:jc w:val="left"/>
            </w:pPr>
            <w:r>
              <w:rPr>
                <w:rFonts w:ascii="Times New Roman" w:hAnsi="Times New Roman" w:cs="Times New Roman" w:eastAsia="Times New Roman"/>
                <w:color w:val="000000"/>
                <w:sz w:val="28"/>
              </w:rPr>
              <w:t xml:space="preserve">Яндекс Аренда</w:t>
            </w:r>
          </w:p>
        </w:tc>
        <w:tc>
          <w:tcPr>
            <w:tcW w:type="pct" w:w="1000"/>
          </w:tcPr>
          <w:p>
            <w:pPr>
              <w:pStyle w:val="Compact"/>
              <w:jc w:val="left"/>
            </w:pPr>
            <w:hyperlink r:id="rId30">
              <w:r>
                <w:rPr>
                  <w:rStyle w:val="Hyperlink"/>
                </w:rPr>
                <w:t xml:space="preserve">РБК Недвижимость, 22.08.2025</w:t>
              </w:r>
            </w:hyperlink>
          </w:p>
        </w:tc>
        <w:tc>
          <w:tcPr>
            <w:tcW w:type="pct" w:w="1000"/>
          </w:tcPr>
          <w:p>
            <w:pPr>
              <w:pStyle w:val="Compact"/>
              <w:jc w:val="left"/>
            </w:pPr>
            <w:r>
              <w:rPr>
                <w:iCs/>
                <w:rFonts w:ascii="Times New Roman" w:hAnsi="Times New Roman" w:cs="Times New Roman" w:eastAsia="Times New Roman"/>
                <w:i/>
                <w:color w:val="000000"/>
                <w:sz w:val="28"/>
              </w:rPr>
              <w:t xml:space="preserve">медианная стоимость квартир, которые в Москве и Подмосковье снимают столичные студенты, составляет 57,9 тыс. руб.</w:t>
            </w:r>
          </w:p>
        </w:tc>
      </w:tr>
      <w:tr>
        <w:tc>
          <w:tcPr>
            <w:tcW w:type="pct" w:w="1000"/>
          </w:tcPr>
          <w:p>
            <w:pPr>
              <w:pStyle w:val="Compact"/>
              <w:jc w:val="left"/>
            </w:pPr>
            <w:r>
              <w:rPr>
                <w:rFonts w:ascii="Times New Roman" w:hAnsi="Times New Roman" w:cs="Times New Roman" w:eastAsia="Times New Roman"/>
                <w:color w:val="000000"/>
                <w:sz w:val="28"/>
              </w:rPr>
              <w:t xml:space="preserve">Типичный арендатор по оценке эксперта: один-два человека 25-40 лет, чаще без детей, много IT-специалистов, гибридный график, студенты старших курсов, молодые пары</w:t>
            </w:r>
          </w:p>
        </w:tc>
        <w:tc>
          <w:tcPr>
            <w:tcW w:type="pct" w:w="1000"/>
          </w:tcPr>
          <w:p>
            <w:pPr>
              <w:pStyle w:val="Compact"/>
              <w:jc w:val="left"/>
            </w:pPr>
            <w:r>
              <w:rPr>
                <w:rFonts w:ascii="Times New Roman" w:hAnsi="Times New Roman" w:cs="Times New Roman" w:eastAsia="Times New Roman"/>
                <w:color w:val="000000"/>
                <w:sz w:val="28"/>
              </w:rPr>
              <w:t xml:space="preserve">2025, экспертное мнение, не исследование</w:t>
            </w:r>
          </w:p>
        </w:tc>
        <w:tc>
          <w:tcPr>
            <w:tcW w:type="pct" w:w="1000"/>
          </w:tcPr>
          <w:p>
            <w:pPr>
              <w:pStyle w:val="Compact"/>
              <w:jc w:val="left"/>
            </w:pPr>
            <w:r>
              <w:rPr>
                <w:rFonts w:ascii="Times New Roman" w:hAnsi="Times New Roman" w:cs="Times New Roman" w:eastAsia="Times New Roman"/>
                <w:color w:val="000000"/>
                <w:sz w:val="28"/>
              </w:rPr>
              <w:t xml:space="preserve">агентство Миэль (М. Жукова), опрос экспертов ТАСС</w:t>
            </w:r>
          </w:p>
        </w:tc>
        <w:tc>
          <w:tcPr>
            <w:tcW w:type="pct" w:w="1000"/>
          </w:tcPr>
          <w:p>
            <w:pPr>
              <w:pStyle w:val="Compact"/>
              <w:jc w:val="left"/>
            </w:pPr>
            <w:hyperlink r:id="rId31">
              <w:r>
                <w:rPr>
                  <w:rStyle w:val="Hyperlink"/>
                </w:rPr>
                <w:t xml:space="preserve">Рамблер, текст ТАСС, 23.10.2025</w:t>
              </w:r>
            </w:hyperlink>
          </w:p>
        </w:tc>
        <w:tc>
          <w:tcPr>
            <w:tcW w:type="pct" w:w="1000"/>
          </w:tcPr>
          <w:p>
            <w:pPr>
              <w:pStyle w:val="Compact"/>
              <w:jc w:val="left"/>
            </w:pPr>
            <w:r>
              <w:rPr>
                <w:iCs/>
                <w:rFonts w:ascii="Times New Roman" w:hAnsi="Times New Roman" w:cs="Times New Roman" w:eastAsia="Times New Roman"/>
                <w:i/>
                <w:color w:val="000000"/>
                <w:sz w:val="28"/>
              </w:rPr>
              <w:t xml:space="preserve">Среди них много сотрудников IT-сферы, специалистов с гибридным графиком, студентов старших курсов и молодых пар.</w:t>
            </w:r>
          </w:p>
        </w:tc>
      </w:tr>
      <w:tr>
        <w:tc>
          <w:tcPr>
            <w:tcW w:type="pct" w:w="1000"/>
          </w:tcPr>
          <w:p>
            <w:pPr>
              <w:pStyle w:val="Compact"/>
              <w:jc w:val="left"/>
            </w:pPr>
            <w:r>
              <w:rPr>
                <w:rFonts w:ascii="Times New Roman" w:hAnsi="Times New Roman" w:cs="Times New Roman" w:eastAsia="Times New Roman"/>
                <w:color w:val="000000"/>
                <w:sz w:val="28"/>
              </w:rPr>
              <w:t xml:space="preserve">Приезжие в Москве традиционно снимали 45% квартир экономкласса, из-за ужесточения миграционной политики доля снизилась до 40%</w:t>
            </w:r>
          </w:p>
        </w:tc>
        <w:tc>
          <w:tcPr>
            <w:tcW w:type="pct" w:w="1000"/>
          </w:tcPr>
          <w:p>
            <w:pPr>
              <w:pStyle w:val="Compact"/>
              <w:jc w:val="left"/>
            </w:pPr>
            <w:r>
              <w:rPr>
                <w:rFonts w:ascii="Times New Roman" w:hAnsi="Times New Roman" w:cs="Times New Roman" w:eastAsia="Times New Roman"/>
                <w:color w:val="000000"/>
                <w:sz w:val="28"/>
              </w:rPr>
              <w:t xml:space="preserve">июнь 2026</w:t>
            </w:r>
          </w:p>
        </w:tc>
        <w:tc>
          <w:tcPr>
            <w:tcW w:type="pct" w:w="1000"/>
          </w:tcPr>
          <w:p>
            <w:pPr>
              <w:pStyle w:val="Compact"/>
              <w:jc w:val="left"/>
            </w:pPr>
            <w:r>
              <w:rPr>
                <w:rFonts w:ascii="Times New Roman" w:hAnsi="Times New Roman" w:cs="Times New Roman" w:eastAsia="Times New Roman"/>
                <w:color w:val="000000"/>
                <w:sz w:val="28"/>
              </w:rPr>
              <w:t xml:space="preserve">ИНКОМ-Недвижимость (О. Полякова)</w:t>
            </w:r>
          </w:p>
        </w:tc>
        <w:tc>
          <w:tcPr>
            <w:tcW w:type="pct" w:w="1000"/>
          </w:tcPr>
          <w:p>
            <w:pPr>
              <w:pStyle w:val="Compact"/>
              <w:jc w:val="left"/>
            </w:pPr>
            <w:hyperlink r:id="rId32">
              <w:r>
                <w:rPr>
                  <w:rStyle w:val="Hyperlink"/>
                </w:rPr>
                <w:t xml:space="preserve">Коммерсантъ, 26.06.2026</w:t>
              </w:r>
            </w:hyperlink>
          </w:p>
        </w:tc>
        <w:tc>
          <w:tcPr>
            <w:tcW w:type="pct" w:w="1000"/>
          </w:tcPr>
          <w:p>
            <w:pPr>
              <w:pStyle w:val="Compact"/>
              <w:jc w:val="left"/>
            </w:pPr>
            <w:r>
              <w:rPr>
                <w:iCs/>
                <w:rFonts w:ascii="Times New Roman" w:hAnsi="Times New Roman" w:cs="Times New Roman" w:eastAsia="Times New Roman"/>
                <w:i/>
                <w:color w:val="000000"/>
                <w:sz w:val="28"/>
              </w:rPr>
              <w:t xml:space="preserve">традиционно снимали 45% квартир экономкласса</w:t>
            </w:r>
          </w:p>
        </w:tc>
      </w:tr>
      <w:tr>
        <w:tc>
          <w:tcPr>
            <w:tcW w:type="pct" w:w="1000"/>
          </w:tcPr>
          <w:p>
            <w:pPr>
              <w:pStyle w:val="Compact"/>
              <w:jc w:val="left"/>
            </w:pPr>
            <w:r>
              <w:rPr>
                <w:bCs/>
                <w:rFonts w:ascii="Times New Roman" w:hAnsi="Times New Roman" w:cs="Times New Roman" w:eastAsia="Times New Roman"/>
                <w:b/>
                <w:color w:val="000000"/>
                <w:sz w:val="28"/>
              </w:rPr>
              <w:t xml:space="preserve">82%</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московских арендаторов 25-40 лет с семейным доходом от 180 тыс. руб. готовы тратить на аренду до 30% дохода семьи (до 10% дохода 6%, 11-20% 47%, 21-30% 29%, 31-40% 12%, 41-50% 4%, больше 50% 2%)</w:t>
            </w:r>
          </w:p>
        </w:tc>
        <w:tc>
          <w:tcPr>
            <w:tcW w:type="pct" w:w="1000"/>
          </w:tcPr>
          <w:p>
            <w:pPr>
              <w:pStyle w:val="Compact"/>
              <w:jc w:val="left"/>
            </w:pPr>
            <w:r>
              <w:rPr>
                <w:rFonts w:ascii="Times New Roman" w:hAnsi="Times New Roman" w:cs="Times New Roman" w:eastAsia="Times New Roman"/>
                <w:color w:val="000000"/>
                <w:sz w:val="28"/>
              </w:rPr>
              <w:t xml:space="preserve">опрос I кв. 2024</w:t>
            </w:r>
          </w:p>
        </w:tc>
        <w:tc>
          <w:tcPr>
            <w:tcW w:type="pct" w:w="1000"/>
          </w:tcPr>
          <w:p>
            <w:pPr>
              <w:pStyle w:val="Compact"/>
              <w:jc w:val="left"/>
            </w:pPr>
            <w:r>
              <w:rPr>
                <w:rFonts w:ascii="Times New Roman" w:hAnsi="Times New Roman" w:cs="Times New Roman" w:eastAsia="Times New Roman"/>
                <w:color w:val="000000"/>
                <w:sz w:val="28"/>
              </w:rPr>
              <w:t xml:space="preserve">ДОМ.РФ</w:t>
            </w:r>
          </w:p>
        </w:tc>
        <w:tc>
          <w:tcPr>
            <w:tcW w:type="pct" w:w="1000"/>
          </w:tcPr>
          <w:p>
            <w:pPr>
              <w:pStyle w:val="Compact"/>
              <w:jc w:val="left"/>
            </w:pPr>
            <w:hyperlink r:id="rId33">
              <w:r>
                <w:rPr>
                  <w:rStyle w:val="Hyperlink"/>
                </w:rPr>
                <w:t xml:space="preserve">Спроси.ДОМ.РФ, 15.05.2024</w:t>
              </w:r>
            </w:hyperlink>
            <w:r>
              <w:rPr>
                <w:rFonts w:ascii="Times New Roman" w:hAnsi="Times New Roman" w:cs="Times New Roman" w:eastAsia="Times New Roman"/>
                <w:color w:val="000000"/>
                <w:sz w:val="28"/>
              </w:rPr>
              <w:t xml:space="preserve">, также</w:t>
            </w:r>
            <w:r>
              <w:rPr>
                <w:rFonts w:ascii="Times New Roman" w:hAnsi="Times New Roman" w:cs="Times New Roman" w:eastAsia="Times New Roman"/>
                <w:color w:val="000000"/>
                <w:sz w:val="28"/>
              </w:rPr>
              <w:t xml:space="preserve"> </w:t>
            </w:r>
            <w:hyperlink r:id="rId34">
              <w:r>
                <w:rPr>
                  <w:rStyle w:val="Hyperlink"/>
                </w:rPr>
                <w:t xml:space="preserve">ДОМ.РФ Аренда, дата на странице не выведена</w:t>
              </w:r>
            </w:hyperlink>
          </w:p>
        </w:tc>
        <w:tc>
          <w:tcPr>
            <w:tcW w:type="pct" w:w="1000"/>
          </w:tcPr>
          <w:p>
            <w:pPr>
              <w:pStyle w:val="Compact"/>
              <w:jc w:val="left"/>
            </w:pPr>
            <w:r>
              <w:rPr>
                <w:iCs/>
                <w:rFonts w:ascii="Times New Roman" w:hAnsi="Times New Roman" w:cs="Times New Roman" w:eastAsia="Times New Roman"/>
                <w:i/>
                <w:color w:val="000000"/>
                <w:sz w:val="28"/>
              </w:rPr>
              <w:t xml:space="preserve">82% арендаторов квартир в Москве готовы тратить на аренду жилья до 30% от совокупного ежемесячного дохода семьи.</w:t>
            </w:r>
          </w:p>
        </w:tc>
      </w:tr>
      <w:tr>
        <w:tc>
          <w:tcPr>
            <w:tcW w:type="pct" w:w="1000"/>
          </w:tcPr>
          <w:p>
            <w:pPr>
              <w:pStyle w:val="Compact"/>
              <w:jc w:val="left"/>
            </w:pPr>
            <w:r>
              <w:rPr>
                <w:rFonts w:ascii="Times New Roman" w:hAnsi="Times New Roman" w:cs="Times New Roman" w:eastAsia="Times New Roman"/>
                <w:color w:val="000000"/>
                <w:sz w:val="28"/>
              </w:rPr>
              <w:t xml:space="preserve">Спрос в Москве падает из-за сокращения числа приезжающих на работу, удаленки и инфляции бюджетов, часть арендаторов снимает вскладчину</w:t>
            </w:r>
          </w:p>
        </w:tc>
        <w:tc>
          <w:tcPr>
            <w:tcW w:type="pct" w:w="1000"/>
          </w:tcPr>
          <w:p>
            <w:pPr>
              <w:pStyle w:val="Compact"/>
              <w:jc w:val="left"/>
            </w:pPr>
            <w:r>
              <w:rPr>
                <w:rFonts w:ascii="Times New Roman" w:hAnsi="Times New Roman" w:cs="Times New Roman" w:eastAsia="Times New Roman"/>
                <w:color w:val="000000"/>
                <w:sz w:val="28"/>
              </w:rPr>
              <w:t xml:space="preserve">сентябрь-октябрь 2026</w:t>
            </w:r>
          </w:p>
        </w:tc>
        <w:tc>
          <w:tcPr>
            <w:tcW w:type="pct" w:w="1000"/>
          </w:tcPr>
          <w:p>
            <w:pPr>
              <w:pStyle w:val="Compact"/>
              <w:jc w:val="left"/>
            </w:pPr>
            <w:r>
              <w:rPr>
                <w:rFonts w:ascii="Times New Roman" w:hAnsi="Times New Roman" w:cs="Times New Roman" w:eastAsia="Times New Roman"/>
                <w:color w:val="000000"/>
                <w:sz w:val="28"/>
              </w:rPr>
              <w:t xml:space="preserve">ИНКОМ-Недвижимость (О. Полякова)</w:t>
            </w:r>
          </w:p>
        </w:tc>
        <w:tc>
          <w:tcPr>
            <w:tcW w:type="pct" w:w="1000"/>
          </w:tcPr>
          <w:p>
            <w:pPr>
              <w:pStyle w:val="Compact"/>
              <w:jc w:val="left"/>
            </w:pPr>
            <w:hyperlink r:id="rId35">
              <w:r>
                <w:rPr>
                  <w:rStyle w:val="Hyperlink"/>
                </w:rPr>
                <w:t xml:space="preserve">Московская перспектива, 08.10.2026</w:t>
              </w:r>
            </w:hyperlink>
          </w:p>
        </w:tc>
        <w:tc>
          <w:tcPr>
            <w:tcW w:type="pct" w:w="1000"/>
          </w:tcPr>
          <w:p>
            <w:pPr>
              <w:pStyle w:val="Compact"/>
              <w:jc w:val="left"/>
            </w:pPr>
            <w:r>
              <w:rPr>
                <w:iCs/>
                <w:rFonts w:ascii="Times New Roman" w:hAnsi="Times New Roman" w:cs="Times New Roman" w:eastAsia="Times New Roman"/>
                <w:i/>
                <w:color w:val="000000"/>
                <w:sz w:val="28"/>
              </w:rPr>
              <w:t xml:space="preserve">В массовом сегменте часть арендаторов также объединяется, чтобы снимать жилье совместно.</w:t>
            </w:r>
          </w:p>
        </w:tc>
      </w:tr>
    </w:tbl>
    <w:p>
      <w:pPr>
        <w:pStyle w:val="BodyText"/>
      </w:pPr>
      <w:r>
        <w:rPr>
          <w:bCs/>
          <w:rFonts w:ascii="Times New Roman" w:hAnsi="Times New Roman" w:cs="Times New Roman" w:eastAsia="Times New Roman"/>
          <w:b/>
          <w:color w:val="000000"/>
          <w:sz w:val="28"/>
        </w:rPr>
        <w:t xml:space="preserve">Вывод команды.</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Ядро сегмента это 18-34-летние в Москве, Петербурге и других миллионниках, причем у 25-34-летних платят 11%, а у 18-24-летних 20%, то есть младшая группа массовее, а ее бюджет показывает медиана студентов Москвы 57,9 тыс. руб.. Совместная аренда, о которой говорит ИНКОМ, означает несколько нанимателей на один договор, и продукту нужен сценарий с солидарной ответственностью. Оценка эксперта Mail.ru Финансов о том, что зумеры до 35 лет составляют 23% всех арендаторов, в работу не взята: это мнение без исследования, и оно противоречит возрастным данным ВЦИОМ.</w:t>
      </w:r>
    </w:p>
    <w:bookmarkEnd w:id="36"/>
    <w:bookmarkStart w:id="48" w:name="X0600c216930a474669725e6e9ed4e1a9474e5b9"/>
    <w:p>
      <w:pPr>
        <w:pStyle w:val="Heading4"/>
      </w:pPr>
      <w:r>
        <w:rPr>
          <w:rFonts w:ascii="Times New Roman" w:hAnsi="Times New Roman" w:cs="Times New Roman" w:eastAsia="Times New Roman"/>
          <w:b/>
          <w:color w:val="000000"/>
          <w:sz w:val="28"/>
        </w:rPr>
        <w:t xml:space="preserve">1.3 Прямая сделка с собственником стала главным форматом, а проверки жильца в ней почти нет</w:t>
      </w:r>
    </w:p>
    <w:tbl>
      <w:tblPr>
        <w:tblW w:type="pct" w:w="5000"/>
        <w:tblLook w:firstRow="1" w:lastRow="0" w:firstColumn="0" w:lastColumn="0" w:noHBand="0" w:noVBand="0" w:val="0020"/>
        <w:jc w:val="start"/>
      </w:tblPr>
      <w:tblGrid>
        <w:gridCol w:w="1927"/>
        <w:gridCol w:w="1927"/>
        <w:gridCol w:w="1927"/>
        <w:gridCol w:w="1927"/>
        <w:gridCol w:w="1927"/>
      </w:tblGrid>
      <w:tr>
        <w:trPr>
          <w:tblHeader w:val="true"/>
        </w:trPr>
        <w:tc>
          <w:tcPr>
            <w:tcW w:type="pct" w:w="1000"/>
          </w:tcPr>
          <w:p>
            <w:pPr>
              <w:pStyle w:val="Compact"/>
              <w:jc w:val="left"/>
            </w:pPr>
            <w:r>
              <w:rPr>
                <w:rFonts w:ascii="Times New Roman" w:hAnsi="Times New Roman" w:cs="Times New Roman" w:eastAsia="Times New Roman"/>
                <w:color w:val="000000"/>
                <w:sz w:val="28"/>
              </w:rPr>
              <w:t xml:space="preserve">Факт</w:t>
            </w:r>
          </w:p>
        </w:tc>
        <w:tc>
          <w:tcPr>
            <w:tcW w:type="pct" w:w="1000"/>
          </w:tcPr>
          <w:p>
            <w:pPr>
              <w:pStyle w:val="Compact"/>
              <w:jc w:val="left"/>
            </w:pPr>
            <w:r>
              <w:rPr>
                <w:rFonts w:ascii="Times New Roman" w:hAnsi="Times New Roman" w:cs="Times New Roman" w:eastAsia="Times New Roman"/>
                <w:color w:val="000000"/>
                <w:sz w:val="28"/>
              </w:rPr>
              <w:t xml:space="preserve">Период</w:t>
            </w:r>
          </w:p>
        </w:tc>
        <w:tc>
          <w:tcPr>
            <w:tcW w:type="pct" w:w="1000"/>
          </w:tcPr>
          <w:p>
            <w:pPr>
              <w:pStyle w:val="Compact"/>
              <w:jc w:val="left"/>
            </w:pPr>
            <w:r>
              <w:rPr>
                <w:rFonts w:ascii="Times New Roman" w:hAnsi="Times New Roman" w:cs="Times New Roman" w:eastAsia="Times New Roman"/>
                <w:color w:val="000000"/>
                <w:sz w:val="28"/>
              </w:rPr>
              <w:t xml:space="preserve">Владелец данных</w:t>
            </w:r>
          </w:p>
        </w:tc>
        <w:tc>
          <w:tcPr>
            <w:tcW w:type="pct" w:w="1000"/>
          </w:tcPr>
          <w:p>
            <w:pPr>
              <w:pStyle w:val="Compact"/>
              <w:jc w:val="left"/>
            </w:pPr>
            <w:r>
              <w:rPr>
                <w:rFonts w:ascii="Times New Roman" w:hAnsi="Times New Roman" w:cs="Times New Roman" w:eastAsia="Times New Roman"/>
                <w:color w:val="000000"/>
                <w:sz w:val="28"/>
              </w:rPr>
              <w:t xml:space="preserve">Издание и дата</w:t>
            </w:r>
          </w:p>
        </w:tc>
        <w:tc>
          <w:tcPr>
            <w:tcW w:type="pct" w:w="1000"/>
          </w:tcPr>
          <w:p>
            <w:pPr>
              <w:pStyle w:val="Compact"/>
              <w:jc w:val="left"/>
            </w:pPr>
            <w:r>
              <w:rPr>
                <w:rFonts w:ascii="Times New Roman" w:hAnsi="Times New Roman" w:cs="Times New Roman" w:eastAsia="Times New Roman"/>
                <w:color w:val="000000"/>
                <w:sz w:val="28"/>
              </w:rPr>
              <w:t xml:space="preserve">Дословно</w:t>
            </w:r>
          </w:p>
        </w:tc>
      </w:tr>
      <w:tr>
        <w:tc>
          <w:tcPr>
            <w:tcW w:type="pct" w:w="1000"/>
          </w:tcPr>
          <w:p>
            <w:pPr>
              <w:pStyle w:val="Compact"/>
              <w:jc w:val="left"/>
            </w:pPr>
            <w:r>
              <w:rPr>
                <w:rFonts w:ascii="Times New Roman" w:hAnsi="Times New Roman" w:cs="Times New Roman" w:eastAsia="Times New Roman"/>
                <w:color w:val="000000"/>
                <w:sz w:val="28"/>
              </w:rPr>
              <w:t xml:space="preserve">Без комиссии</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54%</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объявлений о долгосрочной аренде (+5 п. п. за год), Москва 51% (+9,5 п. п.), Петербург 50% (+6 п. п.)</w:t>
            </w:r>
          </w:p>
        </w:tc>
        <w:tc>
          <w:tcPr>
            <w:tcW w:type="pct" w:w="1000"/>
          </w:tcPr>
          <w:p>
            <w:pPr>
              <w:pStyle w:val="Compact"/>
              <w:jc w:val="left"/>
            </w:pPr>
            <w:r>
              <w:rPr>
                <w:rFonts w:ascii="Times New Roman" w:hAnsi="Times New Roman" w:cs="Times New Roman" w:eastAsia="Times New Roman"/>
                <w:color w:val="000000"/>
                <w:sz w:val="28"/>
              </w:rPr>
              <w:t xml:space="preserve">июль 2026</w:t>
            </w:r>
          </w:p>
        </w:tc>
        <w:tc>
          <w:tcPr>
            <w:tcW w:type="pct" w:w="1000"/>
          </w:tcPr>
          <w:p>
            <w:pPr>
              <w:pStyle w:val="Compact"/>
              <w:jc w:val="left"/>
            </w:pPr>
            <w:r>
              <w:rPr>
                <w:rFonts w:ascii="Times New Roman" w:hAnsi="Times New Roman" w:cs="Times New Roman" w:eastAsia="Times New Roman"/>
                <w:color w:val="000000"/>
                <w:sz w:val="28"/>
              </w:rPr>
              <w:t xml:space="preserve">Авито Недвижимость</w:t>
            </w:r>
          </w:p>
        </w:tc>
        <w:tc>
          <w:tcPr>
            <w:tcW w:type="pct" w:w="1000"/>
          </w:tcPr>
          <w:p>
            <w:pPr>
              <w:pStyle w:val="Compact"/>
              <w:jc w:val="left"/>
            </w:pPr>
            <w:hyperlink r:id="rId37">
              <w:r>
                <w:rPr>
                  <w:rStyle w:val="Hyperlink"/>
                </w:rPr>
                <w:t xml:space="preserve">Т-Ж, 16.09.2026</w:t>
              </w:r>
            </w:hyperlink>
          </w:p>
        </w:tc>
        <w:tc>
          <w:tcPr>
            <w:tcW w:type="pct" w:w="1000"/>
          </w:tcPr>
          <w:p>
            <w:pPr>
              <w:pStyle w:val="Compact"/>
              <w:jc w:val="left"/>
            </w:pPr>
            <w:r>
              <w:rPr>
                <w:iCs/>
                <w:rFonts w:ascii="Times New Roman" w:hAnsi="Times New Roman" w:cs="Times New Roman" w:eastAsia="Times New Roman"/>
                <w:i/>
                <w:color w:val="000000"/>
                <w:sz w:val="28"/>
              </w:rPr>
              <w:t xml:space="preserve">доля объявлений о долгосрочной аренде без комиссии составила 54%</w:t>
            </w:r>
          </w:p>
        </w:tc>
      </w:tr>
      <w:tr>
        <w:tc>
          <w:tcPr>
            <w:tcW w:type="pct" w:w="1000"/>
          </w:tcPr>
          <w:p>
            <w:pPr>
              <w:pStyle w:val="Compact"/>
              <w:jc w:val="left"/>
            </w:pPr>
            <w:r>
              <w:rPr>
                <w:rFonts w:ascii="Times New Roman" w:hAnsi="Times New Roman" w:cs="Times New Roman" w:eastAsia="Times New Roman"/>
                <w:color w:val="000000"/>
                <w:sz w:val="28"/>
              </w:rPr>
              <w:t xml:space="preserve">Москва 51% без комиссии (+9 п. п.), Московская область 60% (+6 п. п.)</w:t>
            </w:r>
          </w:p>
        </w:tc>
        <w:tc>
          <w:tcPr>
            <w:tcW w:type="pct" w:w="1000"/>
          </w:tcPr>
          <w:p>
            <w:pPr>
              <w:pStyle w:val="Compact"/>
              <w:jc w:val="left"/>
            </w:pPr>
            <w:r>
              <w:rPr>
                <w:rFonts w:ascii="Times New Roman" w:hAnsi="Times New Roman" w:cs="Times New Roman" w:eastAsia="Times New Roman"/>
                <w:color w:val="000000"/>
                <w:sz w:val="28"/>
              </w:rPr>
              <w:t xml:space="preserve">август 2026</w:t>
            </w:r>
          </w:p>
        </w:tc>
        <w:tc>
          <w:tcPr>
            <w:tcW w:type="pct" w:w="1000"/>
          </w:tcPr>
          <w:p>
            <w:pPr>
              <w:pStyle w:val="Compact"/>
              <w:jc w:val="left"/>
            </w:pPr>
            <w:r>
              <w:rPr>
                <w:rFonts w:ascii="Times New Roman" w:hAnsi="Times New Roman" w:cs="Times New Roman" w:eastAsia="Times New Roman"/>
                <w:color w:val="000000"/>
                <w:sz w:val="28"/>
              </w:rPr>
              <w:t xml:space="preserve">Авито Недвижимость</w:t>
            </w:r>
          </w:p>
        </w:tc>
        <w:tc>
          <w:tcPr>
            <w:tcW w:type="pct" w:w="1000"/>
          </w:tcPr>
          <w:p>
            <w:pPr>
              <w:pStyle w:val="Compact"/>
              <w:jc w:val="left"/>
            </w:pPr>
            <w:hyperlink r:id="rId38">
              <w:r>
                <w:rPr>
                  <w:rStyle w:val="Hyperlink"/>
                </w:rPr>
                <w:t xml:space="preserve">Московская перспектива, 30.09.2026</w:t>
              </w:r>
            </w:hyperlink>
          </w:p>
        </w:tc>
        <w:tc>
          <w:tcPr>
            <w:tcW w:type="pct" w:w="1000"/>
          </w:tcPr>
          <w:p>
            <w:pPr>
              <w:pStyle w:val="Compact"/>
              <w:jc w:val="left"/>
            </w:pPr>
            <w:r>
              <w:rPr>
                <w:iCs/>
                <w:rFonts w:ascii="Times New Roman" w:hAnsi="Times New Roman" w:cs="Times New Roman" w:eastAsia="Times New Roman"/>
                <w:i/>
                <w:color w:val="000000"/>
                <w:sz w:val="28"/>
              </w:rPr>
              <w:t xml:space="preserve">В Московской области доля таких предложений выросла на 6 п. п. и достигла 60%.</w:t>
            </w:r>
          </w:p>
        </w:tc>
      </w:tr>
      <w:tr>
        <w:tc>
          <w:tcPr>
            <w:tcW w:type="pct" w:w="1000"/>
          </w:tcPr>
          <w:p>
            <w:pPr>
              <w:pStyle w:val="Compact"/>
              <w:jc w:val="left"/>
            </w:pPr>
            <w:r>
              <w:rPr>
                <w:rFonts w:ascii="Times New Roman" w:hAnsi="Times New Roman" w:cs="Times New Roman" w:eastAsia="Times New Roman"/>
                <w:color w:val="000000"/>
                <w:sz w:val="28"/>
              </w:rPr>
              <w:t xml:space="preserve">Объявления собственников</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55%</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предложения долгосрочной аренды (+6 п. п. за год), Москва 51%, Петербург 55%</w:t>
            </w:r>
          </w:p>
        </w:tc>
        <w:tc>
          <w:tcPr>
            <w:tcW w:type="pct" w:w="1000"/>
          </w:tcPr>
          <w:p>
            <w:pPr>
              <w:pStyle w:val="Compact"/>
              <w:jc w:val="left"/>
            </w:pPr>
            <w:r>
              <w:rPr>
                <w:rFonts w:ascii="Times New Roman" w:hAnsi="Times New Roman" w:cs="Times New Roman" w:eastAsia="Times New Roman"/>
                <w:color w:val="000000"/>
                <w:sz w:val="28"/>
              </w:rPr>
              <w:t xml:space="preserve">сентябрь 2026</w:t>
            </w:r>
          </w:p>
        </w:tc>
        <w:tc>
          <w:tcPr>
            <w:tcW w:type="pct" w:w="1000"/>
          </w:tcPr>
          <w:p>
            <w:pPr>
              <w:pStyle w:val="Compact"/>
              <w:jc w:val="left"/>
            </w:pPr>
            <w:r>
              <w:rPr>
                <w:rFonts w:ascii="Times New Roman" w:hAnsi="Times New Roman" w:cs="Times New Roman" w:eastAsia="Times New Roman"/>
                <w:color w:val="000000"/>
                <w:sz w:val="28"/>
              </w:rPr>
              <w:t xml:space="preserve">Авито Недвижимость</w:t>
            </w:r>
          </w:p>
        </w:tc>
        <w:tc>
          <w:tcPr>
            <w:tcW w:type="pct" w:w="1000"/>
          </w:tcPr>
          <w:p>
            <w:pPr>
              <w:pStyle w:val="Compact"/>
              <w:jc w:val="left"/>
            </w:pPr>
            <w:hyperlink r:id="rId39">
              <w:r>
                <w:rPr>
                  <w:rStyle w:val="Hyperlink"/>
                </w:rPr>
                <w:t xml:space="preserve">RB.ru, 14.10.2026</w:t>
              </w:r>
            </w:hyperlink>
          </w:p>
        </w:tc>
        <w:tc>
          <w:tcPr>
            <w:tcW w:type="pct" w:w="1000"/>
          </w:tcPr>
          <w:p>
            <w:pPr>
              <w:pStyle w:val="Compact"/>
              <w:jc w:val="left"/>
            </w:pPr>
            <w:r>
              <w:rPr>
                <w:iCs/>
                <w:rFonts w:ascii="Times New Roman" w:hAnsi="Times New Roman" w:cs="Times New Roman" w:eastAsia="Times New Roman"/>
                <w:i/>
                <w:color w:val="000000"/>
                <w:sz w:val="28"/>
              </w:rPr>
              <w:t xml:space="preserve">на объявления от собственников приходилось 55% предложения долгосрочной аренды на Авито</w:t>
            </w:r>
          </w:p>
        </w:tc>
      </w:tr>
      <w:tr>
        <w:tc>
          <w:tcPr>
            <w:tcW w:type="pct" w:w="1000"/>
          </w:tcPr>
          <w:p>
            <w:pPr>
              <w:pStyle w:val="Compact"/>
              <w:jc w:val="left"/>
            </w:pPr>
            <w:r>
              <w:rPr>
                <w:rFonts w:ascii="Times New Roman" w:hAnsi="Times New Roman" w:cs="Times New Roman" w:eastAsia="Times New Roman"/>
                <w:color w:val="000000"/>
                <w:sz w:val="28"/>
              </w:rPr>
              <w:t xml:space="preserve">Доля спроса на лоты собственников превышает</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58%</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(Inc. Russia пишет о росте доли спроса на объявления без комиссии с 54% до 58% за год по данным за июль 2026)</w:t>
            </w:r>
          </w:p>
        </w:tc>
        <w:tc>
          <w:tcPr>
            <w:tcW w:type="pct" w:w="1000"/>
          </w:tcPr>
          <w:p>
            <w:pPr>
              <w:pStyle w:val="Compact"/>
              <w:jc w:val="left"/>
            </w:pPr>
            <w:r>
              <w:rPr>
                <w:rFonts w:ascii="Times New Roman" w:hAnsi="Times New Roman" w:cs="Times New Roman" w:eastAsia="Times New Roman"/>
                <w:color w:val="000000"/>
                <w:sz w:val="28"/>
              </w:rPr>
              <w:t xml:space="preserve">август 2026, июль 2026</w:t>
            </w:r>
          </w:p>
        </w:tc>
        <w:tc>
          <w:tcPr>
            <w:tcW w:type="pct" w:w="1000"/>
          </w:tcPr>
          <w:p>
            <w:pPr>
              <w:pStyle w:val="Compact"/>
              <w:jc w:val="left"/>
            </w:pPr>
            <w:r>
              <w:rPr>
                <w:rFonts w:ascii="Times New Roman" w:hAnsi="Times New Roman" w:cs="Times New Roman" w:eastAsia="Times New Roman"/>
                <w:color w:val="000000"/>
                <w:sz w:val="28"/>
              </w:rPr>
              <w:t xml:space="preserve">Авито Недвижимость (К. Каменев), Аналитический центр Авито Недвижимости</w:t>
            </w:r>
          </w:p>
        </w:tc>
        <w:tc>
          <w:tcPr>
            <w:tcW w:type="pct" w:w="1000"/>
          </w:tcPr>
          <w:p>
            <w:pPr>
              <w:pStyle w:val="Compact"/>
              <w:jc w:val="left"/>
            </w:pPr>
            <w:hyperlink r:id="rId40">
              <w:r>
                <w:rPr>
                  <w:rStyle w:val="Hyperlink"/>
                </w:rPr>
                <w:t xml:space="preserve">РИА Недвижимость, 13.08.2026</w:t>
              </w:r>
            </w:hyperlink>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hyperlink r:id="rId41">
              <w:r>
                <w:rPr>
                  <w:rStyle w:val="Hyperlink"/>
                </w:rPr>
                <w:t xml:space="preserve">Inc. Russia, 27.08.2026</w:t>
              </w:r>
            </w:hyperlink>
          </w:p>
        </w:tc>
        <w:tc>
          <w:tcPr>
            <w:tcW w:type="pct" w:w="1000"/>
          </w:tcPr>
          <w:p>
            <w:pPr>
              <w:pStyle w:val="Compact"/>
              <w:jc w:val="left"/>
            </w:pPr>
            <w:r>
              <w:rPr>
                <w:iCs/>
                <w:rFonts w:ascii="Times New Roman" w:hAnsi="Times New Roman" w:cs="Times New Roman" w:eastAsia="Times New Roman"/>
                <w:i/>
                <w:color w:val="000000"/>
                <w:sz w:val="28"/>
              </w:rPr>
              <w:t xml:space="preserve">доля спроса на лоты от собственников растет на протяжении последнего года и превышает 58%</w:t>
            </w:r>
          </w:p>
        </w:tc>
      </w:tr>
      <w:tr>
        <w:tc>
          <w:tcPr>
            <w:tcW w:type="pct" w:w="1000"/>
          </w:tcPr>
          <w:p>
            <w:pPr>
              <w:pStyle w:val="Compact"/>
              <w:jc w:val="left"/>
            </w:pPr>
            <w:r>
              <w:rPr>
                <w:rFonts w:ascii="Times New Roman" w:hAnsi="Times New Roman" w:cs="Times New Roman" w:eastAsia="Times New Roman"/>
                <w:color w:val="000000"/>
                <w:sz w:val="28"/>
              </w:rPr>
              <w:t xml:space="preserve">На ЦИАН без комиссии выставлено 39% арендного жилья (годом ранее 37%), месяц и методика не названы</w:t>
            </w:r>
          </w:p>
        </w:tc>
        <w:tc>
          <w:tcPr>
            <w:tcW w:type="pct" w:w="1000"/>
          </w:tcPr>
          <w:p>
            <w:pPr>
              <w:pStyle w:val="Compact"/>
              <w:jc w:val="left"/>
            </w:pPr>
            <w:r>
              <w:rPr>
                <w:rFonts w:ascii="Times New Roman" w:hAnsi="Times New Roman" w:cs="Times New Roman" w:eastAsia="Times New Roman"/>
                <w:color w:val="000000"/>
                <w:sz w:val="28"/>
              </w:rPr>
              <w:t xml:space="preserve">2026</w:t>
            </w:r>
          </w:p>
        </w:tc>
        <w:tc>
          <w:tcPr>
            <w:tcW w:type="pct" w:w="1000"/>
          </w:tcPr>
          <w:p>
            <w:pPr>
              <w:pStyle w:val="Compact"/>
              <w:jc w:val="left"/>
            </w:pPr>
            <w:r>
              <w:rPr>
                <w:rFonts w:ascii="Times New Roman" w:hAnsi="Times New Roman" w:cs="Times New Roman" w:eastAsia="Times New Roman"/>
                <w:color w:val="000000"/>
                <w:sz w:val="28"/>
              </w:rPr>
              <w:t xml:space="preserve">ЦИАН</w:t>
            </w:r>
          </w:p>
        </w:tc>
        <w:tc>
          <w:tcPr>
            <w:tcW w:type="pct" w:w="1000"/>
          </w:tcPr>
          <w:p>
            <w:pPr>
              <w:pStyle w:val="Compact"/>
              <w:jc w:val="left"/>
            </w:pPr>
            <w:hyperlink r:id="rId37">
              <w:r>
                <w:rPr>
                  <w:rStyle w:val="Hyperlink"/>
                </w:rPr>
                <w:t xml:space="preserve">Т-Ж, 16.09.2026</w:t>
              </w:r>
            </w:hyperlink>
          </w:p>
        </w:tc>
        <w:tc>
          <w:tcPr>
            <w:tcW w:type="pct" w:w="1000"/>
          </w:tcPr>
          <w:p>
            <w:pPr>
              <w:pStyle w:val="Compact"/>
              <w:jc w:val="left"/>
            </w:pPr>
            <w:r>
              <w:rPr>
                <w:iCs/>
                <w:rFonts w:ascii="Times New Roman" w:hAnsi="Times New Roman" w:cs="Times New Roman" w:eastAsia="Times New Roman"/>
                <w:i/>
                <w:color w:val="000000"/>
                <w:sz w:val="28"/>
              </w:rPr>
              <w:t xml:space="preserve">без комиссии в 2026 году выставлено 39% арендного жилья</w:t>
            </w:r>
          </w:p>
        </w:tc>
      </w:tr>
      <w:tr>
        <w:tc>
          <w:tcPr>
            <w:tcW w:type="pct" w:w="1000"/>
          </w:tcPr>
          <w:p>
            <w:pPr>
              <w:pStyle w:val="Compact"/>
              <w:jc w:val="left"/>
            </w:pPr>
            <w:r>
              <w:rPr>
                <w:bCs/>
                <w:rFonts w:ascii="Times New Roman" w:hAnsi="Times New Roman" w:cs="Times New Roman" w:eastAsia="Times New Roman"/>
                <w:b/>
                <w:color w:val="000000"/>
                <w:sz w:val="28"/>
              </w:rPr>
              <w:t xml:space="preserve">79%</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предпочитают снимать напрямую у собственника (Омск и Воронеж по 91%, Нижний Новгород 89%, у РИА 80%, Краснодар 88%), 67% хотя бы раз не успели снять понравившуюся квартиру, 57% не смогли связаться с владельцем, 52% ощущали нехватку квартир от собственников, 53% готовы платить за дополнительные инструменты поиска, 39% нанимают профессионалов, за агентское сопровождение готовы платить 35% месячной ставки (около 12 тыс. руб., 84% считают такую комиссию справедливой), 71% готовы увеличить бюджет в среднем на 15%</w:t>
            </w:r>
          </w:p>
        </w:tc>
        <w:tc>
          <w:tcPr>
            <w:tcW w:type="pct" w:w="1000"/>
          </w:tcPr>
          <w:p>
            <w:pPr>
              <w:pStyle w:val="Compact"/>
              <w:jc w:val="left"/>
            </w:pPr>
            <w:r>
              <w:rPr>
                <w:rFonts w:ascii="Times New Roman" w:hAnsi="Times New Roman" w:cs="Times New Roman" w:eastAsia="Times New Roman"/>
                <w:color w:val="000000"/>
                <w:sz w:val="28"/>
              </w:rPr>
              <w:t xml:space="preserve">онлайн-опрос в мае 2026, 1 040 человек 18-55 лет из 15 миллионников, снимавших онлайн с начала 2023 по вторую половину 2025</w:t>
            </w:r>
          </w:p>
        </w:tc>
        <w:tc>
          <w:tcPr>
            <w:tcW w:type="pct" w:w="1000"/>
          </w:tcPr>
          <w:p>
            <w:pPr>
              <w:pStyle w:val="Compact"/>
              <w:jc w:val="left"/>
            </w:pPr>
            <w:r>
              <w:rPr>
                <w:rFonts w:ascii="Times New Roman" w:hAnsi="Times New Roman" w:cs="Times New Roman" w:eastAsia="Times New Roman"/>
                <w:color w:val="000000"/>
                <w:sz w:val="28"/>
              </w:rPr>
              <w:t xml:space="preserve">OMI и Авито Недвижимость</w:t>
            </w:r>
          </w:p>
        </w:tc>
        <w:tc>
          <w:tcPr>
            <w:tcW w:type="pct" w:w="1000"/>
          </w:tcPr>
          <w:p>
            <w:pPr>
              <w:pStyle w:val="Compact"/>
              <w:jc w:val="left"/>
            </w:pPr>
            <w:hyperlink r:id="rId42">
              <w:r>
                <w:rPr>
                  <w:rStyle w:val="Hyperlink"/>
                </w:rPr>
                <w:t xml:space="preserve">Рамблер, 13.08.2026</w:t>
              </w:r>
            </w:hyperlink>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hyperlink r:id="rId40">
              <w:r>
                <w:rPr>
                  <w:rStyle w:val="Hyperlink"/>
                </w:rPr>
                <w:t xml:space="preserve">РИА Недвижимость, 13.08.2026</w:t>
              </w:r>
            </w:hyperlink>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hyperlink r:id="rId43">
              <w:r>
                <w:rPr>
                  <w:rStyle w:val="Hyperlink"/>
                </w:rPr>
                <w:t xml:space="preserve">Дом Mail, 19.08.2026</w:t>
              </w:r>
            </w:hyperlink>
          </w:p>
        </w:tc>
        <w:tc>
          <w:tcPr>
            <w:tcW w:type="pct" w:w="1000"/>
          </w:tcPr>
          <w:p>
            <w:pPr>
              <w:pStyle w:val="Compact"/>
              <w:jc w:val="left"/>
            </w:pPr>
            <w:r>
              <w:rPr>
                <w:iCs/>
                <w:rFonts w:ascii="Times New Roman" w:hAnsi="Times New Roman" w:cs="Times New Roman" w:eastAsia="Times New Roman"/>
                <w:i/>
                <w:color w:val="000000"/>
                <w:sz w:val="28"/>
              </w:rPr>
              <w:t xml:space="preserve">подавляющее большинство россиян (79%) приоритетным вариантом видят аренду жилья напрямую от собственника</w:t>
            </w:r>
          </w:p>
        </w:tc>
      </w:tr>
      <w:tr>
        <w:tc>
          <w:tcPr>
            <w:tcW w:type="pct" w:w="1000"/>
          </w:tcPr>
          <w:p>
            <w:pPr>
              <w:pStyle w:val="Compact"/>
              <w:jc w:val="left"/>
            </w:pPr>
            <w:r>
              <w:rPr>
                <w:bCs/>
                <w:rFonts w:ascii="Times New Roman" w:hAnsi="Times New Roman" w:cs="Times New Roman" w:eastAsia="Times New Roman"/>
                <w:b/>
                <w:color w:val="000000"/>
                <w:sz w:val="28"/>
              </w:rPr>
              <w:t xml:space="preserve">78%</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собственников готовы пользоваться проверкой арендаторов (долги, просрочки, банкротство), но проверяют лишь</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14%</w:t>
            </w:r>
            <w:r>
              <w:rPr>
                <w:rFonts w:ascii="Times New Roman" w:hAnsi="Times New Roman" w:cs="Times New Roman" w:eastAsia="Times New Roman"/>
                <w:color w:val="000000"/>
                <w:sz w:val="28"/>
              </w:rPr>
              <w:t xml:space="preserve">, а 55% никогда не проверяли, 79% смотрят только паспорт или регистрацию, 14% ограничиваются залогом, выписки просят 11%</w:t>
            </w:r>
          </w:p>
        </w:tc>
        <w:tc>
          <w:tcPr>
            <w:tcW w:type="pct" w:w="1000"/>
          </w:tcPr>
          <w:p>
            <w:pPr>
              <w:pStyle w:val="Compact"/>
              <w:jc w:val="left"/>
            </w:pPr>
            <w:r>
              <w:rPr>
                <w:rFonts w:ascii="Times New Roman" w:hAnsi="Times New Roman" w:cs="Times New Roman" w:eastAsia="Times New Roman"/>
                <w:color w:val="000000"/>
                <w:sz w:val="28"/>
              </w:rPr>
              <w:t xml:space="preserve">2026, размер выборки и даты опроса не указаны</w:t>
            </w:r>
          </w:p>
        </w:tc>
        <w:tc>
          <w:tcPr>
            <w:tcW w:type="pct" w:w="1000"/>
          </w:tcPr>
          <w:p>
            <w:pPr>
              <w:pStyle w:val="Compact"/>
              <w:jc w:val="left"/>
            </w:pPr>
            <w:r>
              <w:rPr>
                <w:rFonts w:ascii="Times New Roman" w:hAnsi="Times New Roman" w:cs="Times New Roman" w:eastAsia="Times New Roman"/>
                <w:color w:val="000000"/>
                <w:sz w:val="28"/>
              </w:rPr>
              <w:t xml:space="preserve">ЦИАН и сервис Карма (БКИ Скоринг Бюро)</w:t>
            </w:r>
          </w:p>
        </w:tc>
        <w:tc>
          <w:tcPr>
            <w:tcW w:type="pct" w:w="1000"/>
          </w:tcPr>
          <w:p>
            <w:pPr>
              <w:pStyle w:val="Compact"/>
              <w:jc w:val="left"/>
            </w:pPr>
            <w:hyperlink r:id="rId37">
              <w:r>
                <w:rPr>
                  <w:rStyle w:val="Hyperlink"/>
                </w:rPr>
                <w:t xml:space="preserve">Т-Ж, 16.09.2026</w:t>
              </w:r>
            </w:hyperlink>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hyperlink r:id="rId44">
              <w:r>
                <w:rPr>
                  <w:rStyle w:val="Hyperlink"/>
                </w:rPr>
                <w:t xml:space="preserve">РНРФ, 23.08.2026</w:t>
              </w:r>
            </w:hyperlink>
          </w:p>
        </w:tc>
        <w:tc>
          <w:tcPr>
            <w:tcW w:type="pct" w:w="1000"/>
          </w:tcPr>
          <w:p>
            <w:pPr>
              <w:pStyle w:val="Compact"/>
              <w:jc w:val="left"/>
            </w:pPr>
            <w:r>
              <w:rPr>
                <w:iCs/>
                <w:rFonts w:ascii="Times New Roman" w:hAnsi="Times New Roman" w:cs="Times New Roman" w:eastAsia="Times New Roman"/>
                <w:i/>
                <w:color w:val="000000"/>
                <w:sz w:val="28"/>
              </w:rPr>
              <w:t xml:space="preserve">лишь 14% как-то проверяют жильцов, а 55% никогда этого не делали</w:t>
            </w:r>
          </w:p>
        </w:tc>
      </w:tr>
      <w:tr>
        <w:tc>
          <w:tcPr>
            <w:tcW w:type="pct" w:w="1000"/>
          </w:tcPr>
          <w:p>
            <w:pPr>
              <w:pStyle w:val="Compact"/>
              <w:jc w:val="left"/>
            </w:pPr>
            <w:r>
              <w:rPr>
                <w:bCs/>
                <w:rFonts w:ascii="Times New Roman" w:hAnsi="Times New Roman" w:cs="Times New Roman" w:eastAsia="Times New Roman"/>
                <w:b/>
                <w:color w:val="000000"/>
                <w:sz w:val="28"/>
              </w:rPr>
              <w:t xml:space="preserve">41%</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арендаторов готовы раскрыть данные о финансовой надежности, если это ускорит поиск, 47% не готовы, против проверки высказались 8% собственников</w:t>
            </w:r>
          </w:p>
        </w:tc>
        <w:tc>
          <w:tcPr>
            <w:tcW w:type="pct" w:w="1000"/>
          </w:tcPr>
          <w:p>
            <w:pPr>
              <w:pStyle w:val="Compact"/>
              <w:jc w:val="left"/>
            </w:pPr>
            <w:r>
              <w:rPr>
                <w:rFonts w:ascii="Times New Roman" w:hAnsi="Times New Roman" w:cs="Times New Roman" w:eastAsia="Times New Roman"/>
                <w:color w:val="000000"/>
                <w:sz w:val="28"/>
              </w:rPr>
              <w:t xml:space="preserve">2026</w:t>
            </w:r>
          </w:p>
        </w:tc>
        <w:tc>
          <w:tcPr>
            <w:tcW w:type="pct" w:w="1000"/>
          </w:tcPr>
          <w:p>
            <w:pPr>
              <w:pStyle w:val="Compact"/>
              <w:jc w:val="left"/>
            </w:pPr>
            <w:r>
              <w:rPr>
                <w:rFonts w:ascii="Times New Roman" w:hAnsi="Times New Roman" w:cs="Times New Roman" w:eastAsia="Times New Roman"/>
                <w:color w:val="000000"/>
                <w:sz w:val="28"/>
              </w:rPr>
              <w:t xml:space="preserve">ЦИАН и Карма</w:t>
            </w:r>
          </w:p>
        </w:tc>
        <w:tc>
          <w:tcPr>
            <w:tcW w:type="pct" w:w="1000"/>
          </w:tcPr>
          <w:p>
            <w:pPr>
              <w:pStyle w:val="Compact"/>
              <w:jc w:val="left"/>
            </w:pPr>
            <w:hyperlink r:id="rId37">
              <w:r>
                <w:rPr>
                  <w:rStyle w:val="Hyperlink"/>
                </w:rPr>
                <w:t xml:space="preserve">Т-Ж, 16.09.2026</w:t>
              </w:r>
            </w:hyperlink>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hyperlink r:id="rId45">
              <w:r>
                <w:rPr>
                  <w:rStyle w:val="Hyperlink"/>
                </w:rPr>
                <w:t xml:space="preserve">Вестник News, 21.08.2026</w:t>
              </w:r>
            </w:hyperlink>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hyperlink r:id="rId44">
              <w:r>
                <w:rPr>
                  <w:rStyle w:val="Hyperlink"/>
                </w:rPr>
                <w:t xml:space="preserve">РНРФ, 23.08.2026</w:t>
              </w:r>
            </w:hyperlink>
          </w:p>
        </w:tc>
        <w:tc>
          <w:tcPr>
            <w:tcW w:type="pct" w:w="1000"/>
          </w:tcPr>
          <w:p>
            <w:pPr>
              <w:pStyle w:val="Compact"/>
              <w:jc w:val="left"/>
            </w:pPr>
            <w:r>
              <w:rPr>
                <w:iCs/>
                <w:rFonts w:ascii="Times New Roman" w:hAnsi="Times New Roman" w:cs="Times New Roman" w:eastAsia="Times New Roman"/>
                <w:i/>
                <w:color w:val="000000"/>
                <w:sz w:val="28"/>
              </w:rPr>
              <w:t xml:space="preserve">41% арендаторов готов раскрыть данные о финансовой надежности, если это ускорит поиск жилья и повысит шансы.</w:t>
            </w:r>
          </w:p>
        </w:tc>
      </w:tr>
      <w:tr>
        <w:tc>
          <w:tcPr>
            <w:tcW w:type="pct" w:w="1000"/>
          </w:tcPr>
          <w:p>
            <w:pPr>
              <w:pStyle w:val="Compact"/>
              <w:jc w:val="left"/>
            </w:pPr>
            <w:r>
              <w:rPr>
                <w:rFonts w:ascii="Times New Roman" w:hAnsi="Times New Roman" w:cs="Times New Roman" w:eastAsia="Times New Roman"/>
                <w:color w:val="000000"/>
                <w:sz w:val="28"/>
              </w:rPr>
              <w:t xml:space="preserve">Авито запустило платный приоритетный доступ к объявлениям собственников без комиссии: 399 руб. за 7 дней и 599 руб. за 14 дней для арендатора</w:t>
            </w:r>
          </w:p>
        </w:tc>
        <w:tc>
          <w:tcPr>
            <w:tcW w:type="pct" w:w="1000"/>
          </w:tcPr>
          <w:p>
            <w:pPr>
              <w:pStyle w:val="Compact"/>
              <w:jc w:val="left"/>
            </w:pPr>
            <w:r>
              <w:rPr>
                <w:rFonts w:ascii="Times New Roman" w:hAnsi="Times New Roman" w:cs="Times New Roman" w:eastAsia="Times New Roman"/>
                <w:color w:val="000000"/>
                <w:sz w:val="28"/>
              </w:rPr>
              <w:t xml:space="preserve">апрель 2026</w:t>
            </w:r>
          </w:p>
        </w:tc>
        <w:tc>
          <w:tcPr>
            <w:tcW w:type="pct" w:w="1000"/>
          </w:tcPr>
          <w:p>
            <w:pPr>
              <w:pStyle w:val="Compact"/>
              <w:jc w:val="left"/>
            </w:pPr>
            <w:r>
              <w:rPr>
                <w:rFonts w:ascii="Times New Roman" w:hAnsi="Times New Roman" w:cs="Times New Roman" w:eastAsia="Times New Roman"/>
                <w:color w:val="000000"/>
                <w:sz w:val="28"/>
              </w:rPr>
              <w:t xml:space="preserve">Авито Недвижимость</w:t>
            </w:r>
          </w:p>
        </w:tc>
        <w:tc>
          <w:tcPr>
            <w:tcW w:type="pct" w:w="1000"/>
          </w:tcPr>
          <w:p>
            <w:pPr>
              <w:pStyle w:val="Compact"/>
              <w:jc w:val="left"/>
            </w:pPr>
            <w:hyperlink r:id="rId46">
              <w:r>
                <w:rPr>
                  <w:rStyle w:val="Hyperlink"/>
                </w:rPr>
                <w:t xml:space="preserve">URA.news, 06.04.2026</w:t>
              </w:r>
            </w:hyperlink>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hyperlink r:id="rId47">
              <w:r>
                <w:rPr>
                  <w:rStyle w:val="Hyperlink"/>
                </w:rPr>
                <w:t xml:space="preserve">Мойка78, 03.04.2026</w:t>
              </w:r>
            </w:hyperlink>
          </w:p>
        </w:tc>
        <w:tc>
          <w:tcPr>
            <w:tcW w:type="pct" w:w="1000"/>
          </w:tcPr>
          <w:p>
            <w:pPr>
              <w:pStyle w:val="Compact"/>
              <w:jc w:val="left"/>
            </w:pPr>
            <w:r>
              <w:rPr>
                <w:iCs/>
                <w:rFonts w:ascii="Times New Roman" w:hAnsi="Times New Roman" w:cs="Times New Roman" w:eastAsia="Times New Roman"/>
                <w:i/>
                <w:color w:val="000000"/>
                <w:sz w:val="28"/>
              </w:rPr>
              <w:t xml:space="preserve">Стоимость услуги для арендатора на 7 дней составляет 399</w:t>
            </w:r>
          </w:p>
        </w:tc>
      </w:tr>
    </w:tbl>
    <w:p>
      <w:pPr>
        <w:pStyle w:val="BodyText"/>
      </w:pPr>
      <w:r>
        <w:rPr>
          <w:rFonts w:ascii="Times New Roman" w:hAnsi="Times New Roman" w:cs="Times New Roman" w:eastAsia="Times New Roman"/>
          <w:color w:val="000000"/>
          <w:sz w:val="28"/>
        </w:rPr>
        <w:t xml:space="preserve">Прямая сделка перестала быть нишей: половина предложения на крупнейшей площадке идет от собственников, а спрос на такие объявления растет быстрее предложения. Но вместе с агентом из сделки уходит тот, кто проверял жильца, составлял опись и держал доказательства. Разрыв между 78% собственников, которые хотят проверять арендатора, и 14%, которые проверяют, это прямое место для рейтинга надежного жильца, а 41% арендаторов, готовых раскрыть финансовые данные ради скорости, это предложение с другой стороны. Арендаторы уже платят за преимущество в поиске (Секретные объявления Авито, 53% готовы платить за инструменты поиска), поэтому платный продукт для арендатора не противоречит поведению сегмента.</w:t>
      </w:r>
    </w:p>
    <w:bookmarkEnd w:id="48"/>
    <w:bookmarkStart w:id="68" w:name="X7524acc512038e917c185d84af87741f7fe228f"/>
    <w:p>
      <w:pPr>
        <w:pStyle w:val="Heading4"/>
      </w:pPr>
      <w:r>
        <w:rPr>
          <w:rFonts w:ascii="Times New Roman" w:hAnsi="Times New Roman" w:cs="Times New Roman" w:eastAsia="Times New Roman"/>
          <w:b/>
          <w:color w:val="000000"/>
          <w:sz w:val="28"/>
        </w:rPr>
        <w:t xml:space="preserve">1.4 2026 год стал рынком арендатора: предложение у шестилетнего максимума, ставки ниже прошлогодних</w:t>
      </w:r>
    </w:p>
    <w:p>
      <w:pPr>
        <w:pStyle w:val="FirstParagraph"/>
      </w:pPr>
      <w:r>
        <w:rPr>
          <w:rFonts w:ascii="Times New Roman" w:hAnsi="Times New Roman" w:cs="Times New Roman" w:eastAsia="Times New Roman"/>
          <w:color w:val="000000"/>
          <w:sz w:val="28"/>
        </w:rPr>
        <w:t xml:space="preserve">Ставки разных владельцев данных расходятся по уровню и по знаку годовой динамики. Для расчета цены входа команда использует ставки однокомнатных квартир ЦИАН за сентябрь 2026 года: одна методика, одна дата, нужный тип жилья.</w:t>
      </w:r>
    </w:p>
    <w:tbl>
      <w:tblPr>
        <w:tblW w:type="pct" w:w="5000"/>
        <w:tblLook w:firstRow="1" w:lastRow="0" w:firstColumn="0" w:lastColumn="0" w:noHBand="0" w:noVBand="0" w:val="0020"/>
        <w:jc w:val="start"/>
      </w:tblPr>
      <w:tblGrid>
        <w:gridCol w:w="1927"/>
        <w:gridCol w:w="1927"/>
        <w:gridCol w:w="1927"/>
        <w:gridCol w:w="1927"/>
        <w:gridCol w:w="1927"/>
      </w:tblGrid>
      <w:tr>
        <w:trPr>
          <w:tblHeader w:val="true"/>
        </w:trPr>
        <w:tc>
          <w:tcPr>
            <w:tcW w:type="pct" w:w="1000"/>
          </w:tcPr>
          <w:p>
            <w:pPr>
              <w:pStyle w:val="Compact"/>
              <w:jc w:val="left"/>
            </w:pPr>
            <w:r>
              <w:rPr>
                <w:rFonts w:ascii="Times New Roman" w:hAnsi="Times New Roman" w:cs="Times New Roman" w:eastAsia="Times New Roman"/>
                <w:color w:val="000000"/>
                <w:sz w:val="28"/>
              </w:rPr>
              <w:t xml:space="preserve">Владелец данных и методика</w:t>
            </w:r>
          </w:p>
        </w:tc>
        <w:tc>
          <w:tcPr>
            <w:tcW w:type="pct" w:w="1000"/>
          </w:tcPr>
          <w:p>
            <w:pPr>
              <w:pStyle w:val="Compact"/>
              <w:jc w:val="left"/>
            </w:pPr>
            <w:r>
              <w:rPr>
                <w:rFonts w:ascii="Times New Roman" w:hAnsi="Times New Roman" w:cs="Times New Roman" w:eastAsia="Times New Roman"/>
                <w:color w:val="000000"/>
                <w:sz w:val="28"/>
              </w:rPr>
              <w:t xml:space="preserve">Период</w:t>
            </w:r>
          </w:p>
        </w:tc>
        <w:tc>
          <w:tcPr>
            <w:tcW w:type="pct" w:w="1000"/>
          </w:tcPr>
          <w:p>
            <w:pPr>
              <w:pStyle w:val="Compact"/>
              <w:jc w:val="left"/>
            </w:pPr>
            <w:r>
              <w:rPr>
                <w:rFonts w:ascii="Times New Roman" w:hAnsi="Times New Roman" w:cs="Times New Roman" w:eastAsia="Times New Roman"/>
                <w:color w:val="000000"/>
                <w:sz w:val="28"/>
              </w:rPr>
              <w:t xml:space="preserve">Значение</w:t>
            </w:r>
          </w:p>
        </w:tc>
        <w:tc>
          <w:tcPr>
            <w:tcW w:type="pct" w:w="1000"/>
          </w:tcPr>
          <w:p>
            <w:pPr>
              <w:pStyle w:val="Compact"/>
              <w:jc w:val="left"/>
            </w:pPr>
            <w:r>
              <w:rPr>
                <w:rFonts w:ascii="Times New Roman" w:hAnsi="Times New Roman" w:cs="Times New Roman" w:eastAsia="Times New Roman"/>
                <w:color w:val="000000"/>
                <w:sz w:val="28"/>
              </w:rPr>
              <w:t xml:space="preserve">Издание и дата</w:t>
            </w:r>
          </w:p>
        </w:tc>
        <w:tc>
          <w:tcPr>
            <w:tcW w:type="pct" w:w="1000"/>
          </w:tcPr>
          <w:p>
            <w:pPr>
              <w:pStyle w:val="Compact"/>
              <w:jc w:val="left"/>
            </w:pPr>
            <w:r>
              <w:rPr>
                <w:rFonts w:ascii="Times New Roman" w:hAnsi="Times New Roman" w:cs="Times New Roman" w:eastAsia="Times New Roman"/>
                <w:color w:val="000000"/>
                <w:sz w:val="28"/>
              </w:rPr>
              <w:t xml:space="preserve">Дословно</w:t>
            </w:r>
          </w:p>
        </w:tc>
      </w:tr>
      <w:tr>
        <w:tc>
          <w:tcPr>
            <w:tcW w:type="pct" w:w="1000"/>
          </w:tcPr>
          <w:p>
            <w:pPr>
              <w:pStyle w:val="Compact"/>
              <w:jc w:val="left"/>
            </w:pPr>
            <w:r>
              <w:rPr>
                <w:rFonts w:ascii="Times New Roman" w:hAnsi="Times New Roman" w:cs="Times New Roman" w:eastAsia="Times New Roman"/>
                <w:color w:val="000000"/>
                <w:sz w:val="28"/>
              </w:rPr>
              <w:t xml:space="preserve">ЦИАН, средняя ставка по комнатности, 38 крупнейших городов плюс Подмосковье и Ленобласть</w:t>
            </w:r>
          </w:p>
        </w:tc>
        <w:tc>
          <w:tcPr>
            <w:tcW w:type="pct" w:w="1000"/>
          </w:tcPr>
          <w:p>
            <w:pPr>
              <w:pStyle w:val="Compact"/>
              <w:jc w:val="left"/>
            </w:pPr>
            <w:r>
              <w:rPr>
                <w:rFonts w:ascii="Times New Roman" w:hAnsi="Times New Roman" w:cs="Times New Roman" w:eastAsia="Times New Roman"/>
                <w:color w:val="000000"/>
                <w:sz w:val="28"/>
              </w:rPr>
              <w:t xml:space="preserve">сентябрь 2026 к сентябрю 2025</w:t>
            </w:r>
          </w:p>
        </w:tc>
        <w:tc>
          <w:tcPr>
            <w:tcW w:type="pct" w:w="1000"/>
          </w:tcPr>
          <w:p>
            <w:pPr>
              <w:pStyle w:val="Compact"/>
              <w:jc w:val="left"/>
            </w:pPr>
            <w:r>
              <w:rPr>
                <w:rFonts w:ascii="Times New Roman" w:hAnsi="Times New Roman" w:cs="Times New Roman" w:eastAsia="Times New Roman"/>
                <w:color w:val="000000"/>
                <w:sz w:val="28"/>
              </w:rPr>
              <w:t xml:space="preserve">1-комнатная</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29,7 тыс. руб.</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(-2,2%), 2-комнатная 40,3 тыс. (-5,7%), Москва 1-комнатная</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71,2 тыс.</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(-0,7%), Петербург 1-комнатная</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45,6 тыс.</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(-8,4%), Москва 2-комнатная 110,5 тыс. (-18,6%), Петербург 2-комнатная 67,2 тыс. (-9,9%), прогноз до конца года еще -5-6%</w:t>
            </w:r>
          </w:p>
        </w:tc>
        <w:tc>
          <w:tcPr>
            <w:tcW w:type="pct" w:w="1000"/>
          </w:tcPr>
          <w:p>
            <w:pPr>
              <w:pStyle w:val="Compact"/>
              <w:jc w:val="left"/>
            </w:pPr>
            <w:hyperlink r:id="rId49">
              <w:r>
                <w:rPr>
                  <w:rStyle w:val="Hyperlink"/>
                </w:rPr>
                <w:t xml:space="preserve">ПРАЙМ, 22.09.2026</w:t>
              </w:r>
            </w:hyperlink>
            <w:r>
              <w:rPr>
                <w:rFonts w:ascii="Times New Roman" w:hAnsi="Times New Roman" w:cs="Times New Roman" w:eastAsia="Times New Roman"/>
                <w:color w:val="000000"/>
                <w:sz w:val="28"/>
              </w:rPr>
              <w:t xml:space="preserve">, также</w:t>
            </w:r>
            <w:r>
              <w:rPr>
                <w:rFonts w:ascii="Times New Roman" w:hAnsi="Times New Roman" w:cs="Times New Roman" w:eastAsia="Times New Roman"/>
                <w:color w:val="000000"/>
                <w:sz w:val="28"/>
              </w:rPr>
              <w:t xml:space="preserve"> </w:t>
            </w:r>
            <w:hyperlink r:id="rId50">
              <w:r>
                <w:rPr>
                  <w:rStyle w:val="Hyperlink"/>
                </w:rPr>
                <w:t xml:space="preserve">Mail.ru Финансы, 22.09.2026</w:t>
              </w:r>
            </w:hyperlink>
          </w:p>
        </w:tc>
        <w:tc>
          <w:tcPr>
            <w:tcW w:type="pct" w:w="1000"/>
          </w:tcPr>
          <w:p>
            <w:pPr>
              <w:pStyle w:val="Compact"/>
              <w:jc w:val="left"/>
            </w:pPr>
            <w:r>
              <w:rPr>
                <w:iCs/>
                <w:rFonts w:ascii="Times New Roman" w:hAnsi="Times New Roman" w:cs="Times New Roman" w:eastAsia="Times New Roman"/>
                <w:i/>
                <w:color w:val="000000"/>
                <w:sz w:val="28"/>
              </w:rPr>
              <w:t xml:space="preserve">Впервые с 2020 года на рынке долгосрочной аренды не зафиксирован рост ставок год к году</w:t>
            </w:r>
          </w:p>
        </w:tc>
      </w:tr>
      <w:tr>
        <w:tc>
          <w:tcPr>
            <w:tcW w:type="pct" w:w="1000"/>
          </w:tcPr>
          <w:p>
            <w:pPr>
              <w:pStyle w:val="Compact"/>
              <w:jc w:val="left"/>
            </w:pPr>
            <w:r>
              <w:rPr>
                <w:rFonts w:ascii="Times New Roman" w:hAnsi="Times New Roman" w:cs="Times New Roman" w:eastAsia="Times New Roman"/>
                <w:color w:val="000000"/>
                <w:sz w:val="28"/>
              </w:rPr>
              <w:t xml:space="preserve">ЦИАН, Москва, однокомнатная за восемь лет</w:t>
            </w:r>
          </w:p>
        </w:tc>
        <w:tc>
          <w:tcPr>
            <w:tcW w:type="pct" w:w="1000"/>
          </w:tcPr>
          <w:p>
            <w:pPr>
              <w:pStyle w:val="Compact"/>
              <w:jc w:val="left"/>
            </w:pPr>
            <w:r>
              <w:rPr>
                <w:rFonts w:ascii="Times New Roman" w:hAnsi="Times New Roman" w:cs="Times New Roman" w:eastAsia="Times New Roman"/>
                <w:color w:val="000000"/>
                <w:sz w:val="28"/>
              </w:rPr>
              <w:t xml:space="preserve">сентябрь 2018 - сентябрь 2026</w:t>
            </w:r>
          </w:p>
        </w:tc>
        <w:tc>
          <w:tcPr>
            <w:tcW w:type="pct" w:w="1000"/>
          </w:tcPr>
          <w:p>
            <w:pPr>
              <w:pStyle w:val="Compact"/>
              <w:jc w:val="left"/>
            </w:pPr>
            <w:r>
              <w:rPr>
                <w:rFonts w:ascii="Times New Roman" w:hAnsi="Times New Roman" w:cs="Times New Roman" w:eastAsia="Times New Roman"/>
                <w:color w:val="000000"/>
                <w:sz w:val="28"/>
              </w:rPr>
              <w:t xml:space="preserve">37,7 тыс. руб. стало 71 тыс. (+88%), средняя площадь однушки 37,4 кв. м</w:t>
            </w:r>
          </w:p>
        </w:tc>
        <w:tc>
          <w:tcPr>
            <w:tcW w:type="pct" w:w="1000"/>
          </w:tcPr>
          <w:p>
            <w:pPr>
              <w:pStyle w:val="Compact"/>
              <w:jc w:val="left"/>
            </w:pPr>
            <w:hyperlink r:id="rId51">
              <w:r>
                <w:rPr>
                  <w:rStyle w:val="Hyperlink"/>
                </w:rPr>
                <w:t xml:space="preserve">Московская перспектива, 02.10.2026</w:t>
              </w:r>
            </w:hyperlink>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hyperlink r:id="rId52">
              <w:r>
                <w:rPr>
                  <w:rStyle w:val="Hyperlink"/>
                </w:rPr>
                <w:t xml:space="preserve">Новости Mail, 02.10.2026</w:t>
              </w:r>
            </w:hyperlink>
          </w:p>
        </w:tc>
        <w:tc>
          <w:tcPr>
            <w:tcW w:type="pct" w:w="1000"/>
          </w:tcPr>
          <w:p>
            <w:pPr>
              <w:pStyle w:val="Compact"/>
              <w:jc w:val="left"/>
            </w:pPr>
            <w:r>
              <w:rPr>
                <w:iCs/>
                <w:rFonts w:ascii="Times New Roman" w:hAnsi="Times New Roman" w:cs="Times New Roman" w:eastAsia="Times New Roman"/>
                <w:i/>
                <w:color w:val="000000"/>
                <w:sz w:val="28"/>
              </w:rPr>
              <w:t xml:space="preserve">средняя ставка аренды однокомнатной квартиры в столице увеличилась с 37,7 тыс. до 71 тыс. рублей</w:t>
            </w:r>
          </w:p>
        </w:tc>
      </w:tr>
      <w:tr>
        <w:tc>
          <w:tcPr>
            <w:tcW w:type="pct" w:w="1000"/>
          </w:tcPr>
          <w:p>
            <w:pPr>
              <w:pStyle w:val="Compact"/>
              <w:jc w:val="left"/>
            </w:pPr>
            <w:r>
              <w:rPr>
                <w:rFonts w:ascii="Times New Roman" w:hAnsi="Times New Roman" w:cs="Times New Roman" w:eastAsia="Times New Roman"/>
                <w:color w:val="000000"/>
                <w:sz w:val="28"/>
              </w:rPr>
              <w:t xml:space="preserve">Аналитический центр ДОМ.РФ, средняя ставка по всем квартирам в объявлениях ЦИАН (для Москвы и Петербурга без квартир больше 100 кв. м)</w:t>
            </w:r>
          </w:p>
        </w:tc>
        <w:tc>
          <w:tcPr>
            <w:tcW w:type="pct" w:w="1000"/>
          </w:tcPr>
          <w:p>
            <w:pPr>
              <w:pStyle w:val="Compact"/>
              <w:jc w:val="left"/>
            </w:pPr>
            <w:r>
              <w:rPr>
                <w:rFonts w:ascii="Times New Roman" w:hAnsi="Times New Roman" w:cs="Times New Roman" w:eastAsia="Times New Roman"/>
                <w:color w:val="000000"/>
                <w:sz w:val="28"/>
              </w:rPr>
              <w:t xml:space="preserve">III кв. 2026</w:t>
            </w:r>
          </w:p>
        </w:tc>
        <w:tc>
          <w:tcPr>
            <w:tcW w:type="pct" w:w="1000"/>
          </w:tcPr>
          <w:p>
            <w:pPr>
              <w:pStyle w:val="Compact"/>
              <w:jc w:val="left"/>
            </w:pPr>
            <w:r>
              <w:rPr>
                <w:rFonts w:ascii="Times New Roman" w:hAnsi="Times New Roman" w:cs="Times New Roman" w:eastAsia="Times New Roman"/>
                <w:color w:val="000000"/>
                <w:sz w:val="28"/>
              </w:rPr>
              <w:t xml:space="preserve">Москва 100 тыс. руб. (+9% кв/кв,</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-13% г/г</w:t>
            </w:r>
            <w:r>
              <w:rPr>
                <w:rFonts w:ascii="Times New Roman" w:hAnsi="Times New Roman" w:cs="Times New Roman" w:eastAsia="Times New Roman"/>
                <w:color w:val="000000"/>
                <w:sz w:val="28"/>
              </w:rPr>
              <w:t xml:space="preserve">), Петербург 52 тыс. (-9% г/г), остальные города 38 тыс. (-5% г/г)</w:t>
            </w:r>
          </w:p>
        </w:tc>
        <w:tc>
          <w:tcPr>
            <w:tcW w:type="pct" w:w="1000"/>
          </w:tcPr>
          <w:p>
            <w:pPr>
              <w:pStyle w:val="Compact"/>
              <w:jc w:val="left"/>
            </w:pPr>
            <w:hyperlink r:id="rId53">
              <w:r>
                <w:rPr>
                  <w:rStyle w:val="Hyperlink"/>
                </w:rPr>
                <w:t xml:space="preserve">Инвестиции будущего, 12.10.2026</w:t>
              </w:r>
            </w:hyperlink>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hyperlink r:id="rId54">
              <w:r>
                <w:rPr>
                  <w:rStyle w:val="Hyperlink"/>
                </w:rPr>
                <w:t xml:space="preserve">Ведомости, 09.10.2026</w:t>
              </w:r>
            </w:hyperlink>
          </w:p>
        </w:tc>
        <w:tc>
          <w:tcPr>
            <w:tcW w:type="pct" w:w="1000"/>
          </w:tcPr>
          <w:p>
            <w:pPr>
              <w:pStyle w:val="Compact"/>
              <w:jc w:val="left"/>
            </w:pPr>
            <w:r>
              <w:rPr>
                <w:iCs/>
                <w:rFonts w:ascii="Times New Roman" w:hAnsi="Times New Roman" w:cs="Times New Roman" w:eastAsia="Times New Roman"/>
                <w:i/>
                <w:color w:val="000000"/>
                <w:sz w:val="28"/>
              </w:rPr>
              <w:t xml:space="preserve">В Москве аренда остается дешевле на 13% год к году</w:t>
            </w:r>
          </w:p>
        </w:tc>
      </w:tr>
      <w:tr>
        <w:tc>
          <w:tcPr>
            <w:tcW w:type="pct" w:w="1000"/>
          </w:tcPr>
          <w:p>
            <w:pPr>
              <w:pStyle w:val="Compact"/>
              <w:jc w:val="left"/>
            </w:pPr>
            <w:r>
              <w:rPr>
                <w:rFonts w:ascii="Times New Roman" w:hAnsi="Times New Roman" w:cs="Times New Roman" w:eastAsia="Times New Roman"/>
                <w:color w:val="000000"/>
                <w:sz w:val="28"/>
              </w:rPr>
              <w:t xml:space="preserve">ДОМ.РФ, исторический максимум</w:t>
            </w:r>
          </w:p>
        </w:tc>
        <w:tc>
          <w:tcPr>
            <w:tcW w:type="pct" w:w="1000"/>
          </w:tcPr>
          <w:p>
            <w:pPr>
              <w:pStyle w:val="Compact"/>
              <w:jc w:val="left"/>
            </w:pPr>
            <w:r>
              <w:rPr>
                <w:rFonts w:ascii="Times New Roman" w:hAnsi="Times New Roman" w:cs="Times New Roman" w:eastAsia="Times New Roman"/>
                <w:color w:val="000000"/>
                <w:sz w:val="28"/>
              </w:rPr>
              <w:t xml:space="preserve">III кв. 2025</w:t>
            </w:r>
          </w:p>
        </w:tc>
        <w:tc>
          <w:tcPr>
            <w:tcW w:type="pct" w:w="1000"/>
          </w:tcPr>
          <w:p>
            <w:pPr>
              <w:pStyle w:val="Compact"/>
              <w:jc w:val="left"/>
            </w:pPr>
            <w:r>
              <w:rPr>
                <w:rFonts w:ascii="Times New Roman" w:hAnsi="Times New Roman" w:cs="Times New Roman" w:eastAsia="Times New Roman"/>
                <w:color w:val="000000"/>
                <w:sz w:val="28"/>
              </w:rPr>
              <w:t xml:space="preserve">Москва 114,8 тыс. руб., Петербург 57,3 тыс., другие города 40,4 тыс.</w:t>
            </w:r>
          </w:p>
        </w:tc>
        <w:tc>
          <w:tcPr>
            <w:tcW w:type="pct" w:w="1000"/>
          </w:tcPr>
          <w:p>
            <w:pPr>
              <w:pStyle w:val="Compact"/>
              <w:jc w:val="left"/>
            </w:pPr>
            <w:hyperlink r:id="rId55">
              <w:r>
                <w:rPr>
                  <w:rStyle w:val="Hyperlink"/>
                </w:rPr>
                <w:t xml:space="preserve">ДОМ.РФ, Обзор рынка аренды жилья за III квартал 2025 года, октябрь 2025 (PDF)</w:t>
              </w:r>
            </w:hyperlink>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hyperlink r:id="rId56">
              <w:r>
                <w:rPr>
                  <w:rStyle w:val="Hyperlink"/>
                </w:rPr>
                <w:t xml:space="preserve">РБК Недвижимость, 23.10.2025</w:t>
              </w:r>
            </w:hyperlink>
          </w:p>
        </w:tc>
        <w:tc>
          <w:tcPr>
            <w:tcW w:type="pct" w:w="1000"/>
          </w:tcPr>
          <w:p>
            <w:pPr>
              <w:pStyle w:val="Compact"/>
              <w:jc w:val="left"/>
            </w:pPr>
            <w:r>
              <w:rPr>
                <w:iCs/>
                <w:rFonts w:ascii="Times New Roman" w:hAnsi="Times New Roman" w:cs="Times New Roman" w:eastAsia="Times New Roman"/>
                <w:i/>
                <w:color w:val="000000"/>
                <w:sz w:val="28"/>
              </w:rPr>
              <w:t xml:space="preserve">Для Москвы и Санкт-Петербурга исключаются квартиры площадью свыше 100 кв. м.</w:t>
            </w:r>
          </w:p>
        </w:tc>
      </w:tr>
      <w:tr>
        <w:tc>
          <w:tcPr>
            <w:tcW w:type="pct" w:w="1000"/>
          </w:tcPr>
          <w:p>
            <w:pPr>
              <w:pStyle w:val="Compact"/>
              <w:jc w:val="left"/>
            </w:pPr>
            <w:r>
              <w:rPr>
                <w:rFonts w:ascii="Times New Roman" w:hAnsi="Times New Roman" w:cs="Times New Roman" w:eastAsia="Times New Roman"/>
                <w:color w:val="000000"/>
                <w:sz w:val="28"/>
              </w:rPr>
              <w:t xml:space="preserve">Яндекс Аренда, медиана по всем типам комнатности</w:t>
            </w:r>
          </w:p>
        </w:tc>
        <w:tc>
          <w:tcPr>
            <w:tcW w:type="pct" w:w="1000"/>
          </w:tcPr>
          <w:p>
            <w:pPr>
              <w:pStyle w:val="Compact"/>
              <w:jc w:val="left"/>
            </w:pPr>
            <w:r>
              <w:rPr>
                <w:rFonts w:ascii="Times New Roman" w:hAnsi="Times New Roman" w:cs="Times New Roman" w:eastAsia="Times New Roman"/>
                <w:color w:val="000000"/>
                <w:sz w:val="28"/>
              </w:rPr>
              <w:t xml:space="preserve">III кв. 2026</w:t>
            </w:r>
          </w:p>
        </w:tc>
        <w:tc>
          <w:tcPr>
            <w:tcW w:type="pct" w:w="1000"/>
          </w:tcPr>
          <w:p>
            <w:pPr>
              <w:pStyle w:val="Compact"/>
              <w:jc w:val="left"/>
            </w:pPr>
            <w:r>
              <w:rPr>
                <w:rFonts w:ascii="Times New Roman" w:hAnsi="Times New Roman" w:cs="Times New Roman" w:eastAsia="Times New Roman"/>
                <w:color w:val="000000"/>
                <w:sz w:val="28"/>
              </w:rPr>
              <w:t xml:space="preserve">Москва 99,9 тыс. руб.,</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+7,4% г/г</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(противоречит знаку ДОМ.РФ)</w:t>
            </w:r>
          </w:p>
        </w:tc>
        <w:tc>
          <w:tcPr>
            <w:tcW w:type="pct" w:w="1000"/>
          </w:tcPr>
          <w:p>
            <w:pPr>
              <w:pStyle w:val="Compact"/>
              <w:jc w:val="left"/>
            </w:pPr>
            <w:hyperlink r:id="rId57">
              <w:r>
                <w:rPr>
                  <w:rStyle w:val="Hyperlink"/>
                </w:rPr>
                <w:t xml:space="preserve">Mail.ru Финансы, материал РБК Недвижимости, 14.10.2026</w:t>
              </w:r>
            </w:hyperlink>
          </w:p>
        </w:tc>
        <w:tc>
          <w:tcPr>
            <w:tcW w:type="pct" w:w="1000"/>
          </w:tcPr>
          <w:p>
            <w:pPr>
              <w:pStyle w:val="Compact"/>
              <w:jc w:val="left"/>
            </w:pPr>
            <w:r>
              <w:rPr>
                <w:iCs/>
                <w:rFonts w:ascii="Times New Roman" w:hAnsi="Times New Roman" w:cs="Times New Roman" w:eastAsia="Times New Roman"/>
                <w:i/>
                <w:color w:val="000000"/>
                <w:sz w:val="28"/>
              </w:rPr>
              <w:t xml:space="preserve">медианная стоимость долгосрочной аренды по всем типам комнатности в Москве составила 99,9 тыс. руб.</w:t>
            </w:r>
          </w:p>
        </w:tc>
      </w:tr>
      <w:tr>
        <w:tc>
          <w:tcPr>
            <w:tcW w:type="pct" w:w="1000"/>
          </w:tcPr>
          <w:p>
            <w:pPr>
              <w:pStyle w:val="Compact"/>
              <w:jc w:val="left"/>
            </w:pPr>
            <w:r>
              <w:rPr>
                <w:rFonts w:ascii="Times New Roman" w:hAnsi="Times New Roman" w:cs="Times New Roman" w:eastAsia="Times New Roman"/>
                <w:color w:val="000000"/>
                <w:sz w:val="28"/>
              </w:rPr>
              <w:t xml:space="preserve">Авито Недвижимость, средняя ставка по России</w:t>
            </w:r>
          </w:p>
        </w:tc>
        <w:tc>
          <w:tcPr>
            <w:tcW w:type="pct" w:w="1000"/>
          </w:tcPr>
          <w:p>
            <w:pPr>
              <w:pStyle w:val="Compact"/>
              <w:jc w:val="left"/>
            </w:pPr>
            <w:r>
              <w:rPr>
                <w:rFonts w:ascii="Times New Roman" w:hAnsi="Times New Roman" w:cs="Times New Roman" w:eastAsia="Times New Roman"/>
                <w:color w:val="000000"/>
                <w:sz w:val="28"/>
              </w:rPr>
              <w:t xml:space="preserve">сентябрь 2026</w:t>
            </w:r>
          </w:p>
        </w:tc>
        <w:tc>
          <w:tcPr>
            <w:tcW w:type="pct" w:w="1000"/>
          </w:tcPr>
          <w:p>
            <w:pPr>
              <w:pStyle w:val="Compact"/>
              <w:jc w:val="left"/>
            </w:pPr>
            <w:r>
              <w:rPr>
                <w:rFonts w:ascii="Times New Roman" w:hAnsi="Times New Roman" w:cs="Times New Roman" w:eastAsia="Times New Roman"/>
                <w:color w:val="000000"/>
                <w:sz w:val="28"/>
              </w:rPr>
              <w:t xml:space="preserve">34,5 тыс. руб., -5% г/г, самая низкая Пенза (19,9 тыс.)</w:t>
            </w:r>
          </w:p>
        </w:tc>
        <w:tc>
          <w:tcPr>
            <w:tcW w:type="pct" w:w="1000"/>
          </w:tcPr>
          <w:p>
            <w:pPr>
              <w:pStyle w:val="Compact"/>
              <w:jc w:val="left"/>
            </w:pPr>
            <w:hyperlink r:id="rId39">
              <w:r>
                <w:rPr>
                  <w:rStyle w:val="Hyperlink"/>
                </w:rPr>
                <w:t xml:space="preserve">RB.ru, 14.10.2026</w:t>
              </w:r>
            </w:hyperlink>
          </w:p>
        </w:tc>
        <w:tc>
          <w:tcPr>
            <w:tcW w:type="pct" w:w="1000"/>
          </w:tcPr>
          <w:p>
            <w:pPr>
              <w:pStyle w:val="Compact"/>
              <w:jc w:val="left"/>
            </w:pPr>
            <w:r>
              <w:rPr>
                <w:iCs/>
                <w:rFonts w:ascii="Times New Roman" w:hAnsi="Times New Roman" w:cs="Times New Roman" w:eastAsia="Times New Roman"/>
                <w:i/>
                <w:color w:val="000000"/>
                <w:sz w:val="28"/>
              </w:rPr>
              <w:t xml:space="preserve">средняя стоимость долгосрочной аренды квартиры в России составила 34,5 тыс. рублей в месяц</w:t>
            </w:r>
          </w:p>
        </w:tc>
      </w:tr>
      <w:tr>
        <w:tc>
          <w:tcPr>
            <w:tcW w:type="pct" w:w="1000"/>
          </w:tcPr>
          <w:p>
            <w:pPr>
              <w:pStyle w:val="Compact"/>
              <w:jc w:val="left"/>
            </w:pPr>
            <w:r>
              <w:rPr>
                <w:rFonts w:ascii="Times New Roman" w:hAnsi="Times New Roman" w:cs="Times New Roman" w:eastAsia="Times New Roman"/>
                <w:color w:val="000000"/>
                <w:sz w:val="28"/>
              </w:rPr>
              <w:t xml:space="preserve">Домклик, квартиры и студии эконом и комфорт 20-40 кв. м, 20 городов</w:t>
            </w:r>
          </w:p>
        </w:tc>
        <w:tc>
          <w:tcPr>
            <w:tcW w:type="pct" w:w="1000"/>
          </w:tcPr>
          <w:p>
            <w:pPr>
              <w:pStyle w:val="Compact"/>
              <w:jc w:val="left"/>
            </w:pPr>
            <w:r>
              <w:rPr>
                <w:rFonts w:ascii="Times New Roman" w:hAnsi="Times New Roman" w:cs="Times New Roman" w:eastAsia="Times New Roman"/>
                <w:color w:val="000000"/>
                <w:sz w:val="28"/>
              </w:rPr>
              <w:t xml:space="preserve">март 2026 к декабрю 2025</w:t>
            </w:r>
          </w:p>
        </w:tc>
        <w:tc>
          <w:tcPr>
            <w:tcW w:type="pct" w:w="1000"/>
          </w:tcPr>
          <w:p>
            <w:pPr>
              <w:pStyle w:val="Compact"/>
              <w:jc w:val="left"/>
            </w:pPr>
            <w:r>
              <w:rPr>
                <w:rFonts w:ascii="Times New Roman" w:hAnsi="Times New Roman" w:cs="Times New Roman" w:eastAsia="Times New Roman"/>
                <w:color w:val="000000"/>
                <w:sz w:val="28"/>
              </w:rPr>
              <w:t xml:space="preserve">Россия 28,8 тыс. руб. (-8%), Москва 59 тыс. (-5,9%), Петербург 39 тыс. (-10,6%)</w:t>
            </w:r>
          </w:p>
        </w:tc>
        <w:tc>
          <w:tcPr>
            <w:tcW w:type="pct" w:w="1000"/>
          </w:tcPr>
          <w:p>
            <w:pPr>
              <w:pStyle w:val="Compact"/>
              <w:jc w:val="left"/>
            </w:pPr>
            <w:hyperlink r:id="rId58">
              <w:r>
                <w:rPr>
                  <w:rStyle w:val="Hyperlink"/>
                </w:rPr>
                <w:t xml:space="preserve">РБК Недвижимость, 14.04.2026</w:t>
              </w:r>
            </w:hyperlink>
          </w:p>
        </w:tc>
        <w:tc>
          <w:tcPr>
            <w:tcW w:type="pct" w:w="1000"/>
          </w:tcPr>
          <w:p>
            <w:pPr>
              <w:pStyle w:val="Compact"/>
              <w:jc w:val="left"/>
            </w:pPr>
            <w:r>
              <w:rPr>
                <w:iCs/>
                <w:rFonts w:ascii="Times New Roman" w:hAnsi="Times New Roman" w:cs="Times New Roman" w:eastAsia="Times New Roman"/>
                <w:i/>
                <w:color w:val="000000"/>
                <w:sz w:val="28"/>
              </w:rPr>
              <w:t xml:space="preserve">долгосрочная аренда в России подешевела на 8%</w:t>
            </w:r>
          </w:p>
        </w:tc>
      </w:tr>
      <w:tr>
        <w:tc>
          <w:tcPr>
            <w:tcW w:type="pct" w:w="1000"/>
          </w:tcPr>
          <w:p>
            <w:pPr>
              <w:pStyle w:val="Compact"/>
              <w:jc w:val="left"/>
            </w:pPr>
            <w:r>
              <w:rPr>
                <w:rFonts w:ascii="Times New Roman" w:hAnsi="Times New Roman" w:cs="Times New Roman" w:eastAsia="Times New Roman"/>
                <w:color w:val="000000"/>
                <w:sz w:val="28"/>
              </w:rPr>
              <w:t xml:space="preserve">Мир Квартир, 70 городов</w:t>
            </w:r>
          </w:p>
        </w:tc>
        <w:tc>
          <w:tcPr>
            <w:tcW w:type="pct" w:w="1000"/>
          </w:tcPr>
          <w:p>
            <w:pPr>
              <w:pStyle w:val="Compact"/>
              <w:jc w:val="left"/>
            </w:pPr>
            <w:r>
              <w:rPr>
                <w:rFonts w:ascii="Times New Roman" w:hAnsi="Times New Roman" w:cs="Times New Roman" w:eastAsia="Times New Roman"/>
                <w:color w:val="000000"/>
                <w:sz w:val="28"/>
              </w:rPr>
              <w:t xml:space="preserve">III кв. 2026</w:t>
            </w:r>
          </w:p>
        </w:tc>
        <w:tc>
          <w:tcPr>
            <w:tcW w:type="pct" w:w="1000"/>
          </w:tcPr>
          <w:p>
            <w:pPr>
              <w:pStyle w:val="Compact"/>
              <w:jc w:val="left"/>
            </w:pPr>
            <w:r>
              <w:rPr>
                <w:rFonts w:ascii="Times New Roman" w:hAnsi="Times New Roman" w:cs="Times New Roman" w:eastAsia="Times New Roman"/>
                <w:color w:val="000000"/>
                <w:sz w:val="28"/>
              </w:rPr>
              <w:t xml:space="preserve">Москва 1-комнатная 57 073 руб., Россия 1-комнатная 27 373 руб.</w:t>
            </w:r>
          </w:p>
        </w:tc>
        <w:tc>
          <w:tcPr>
            <w:tcW w:type="pct" w:w="1000"/>
          </w:tcPr>
          <w:p>
            <w:pPr>
              <w:pStyle w:val="Compact"/>
              <w:jc w:val="left"/>
            </w:pPr>
            <w:hyperlink r:id="rId59">
              <w:r>
                <w:rPr>
                  <w:rStyle w:val="Hyperlink"/>
                </w:rPr>
                <w:t xml:space="preserve">Мир Квартир, 12.10.2026</w:t>
              </w:r>
            </w:hyperlink>
          </w:p>
        </w:tc>
        <w:tc>
          <w:tcPr>
            <w:tcW w:type="pct" w:w="1000"/>
          </w:tcPr>
          <w:p>
            <w:pPr>
              <w:pStyle w:val="Compact"/>
              <w:jc w:val="left"/>
            </w:pPr>
            <w:r>
              <w:rPr>
                <w:iCs/>
                <w:rFonts w:ascii="Times New Roman" w:hAnsi="Times New Roman" w:cs="Times New Roman" w:eastAsia="Times New Roman"/>
                <w:i/>
                <w:color w:val="000000"/>
                <w:sz w:val="28"/>
              </w:rPr>
              <w:t xml:space="preserve">В среднем по стране однокомнатные квартиры подорожали за последние три месяца на 0,9%</w:t>
            </w:r>
          </w:p>
        </w:tc>
      </w:tr>
      <w:tr>
        <w:tc>
          <w:tcPr>
            <w:tcW w:type="pct" w:w="1000"/>
          </w:tcPr>
          <w:p>
            <w:pPr>
              <w:pStyle w:val="Compact"/>
              <w:jc w:val="left"/>
            </w:pPr>
            <w:r>
              <w:rPr>
                <w:rFonts w:ascii="Times New Roman" w:hAnsi="Times New Roman" w:cs="Times New Roman" w:eastAsia="Times New Roman"/>
                <w:color w:val="000000"/>
                <w:sz w:val="28"/>
              </w:rPr>
              <w:t xml:space="preserve">Этажи (риелтор А. Ибряева)</w:t>
            </w:r>
          </w:p>
        </w:tc>
        <w:tc>
          <w:tcPr>
            <w:tcW w:type="pct" w:w="1000"/>
          </w:tcPr>
          <w:p>
            <w:pPr>
              <w:pStyle w:val="Compact"/>
              <w:jc w:val="left"/>
            </w:pPr>
            <w:r>
              <w:rPr>
                <w:rFonts w:ascii="Times New Roman" w:hAnsi="Times New Roman" w:cs="Times New Roman" w:eastAsia="Times New Roman"/>
                <w:color w:val="000000"/>
                <w:sz w:val="28"/>
              </w:rPr>
              <w:t xml:space="preserve">январь-сентябрь 2026</w:t>
            </w:r>
          </w:p>
        </w:tc>
        <w:tc>
          <w:tcPr>
            <w:tcW w:type="pct" w:w="1000"/>
          </w:tcPr>
          <w:p>
            <w:pPr>
              <w:pStyle w:val="Compact"/>
              <w:jc w:val="left"/>
            </w:pPr>
            <w:r>
              <w:rPr>
                <w:rFonts w:ascii="Times New Roman" w:hAnsi="Times New Roman" w:cs="Times New Roman" w:eastAsia="Times New Roman"/>
                <w:color w:val="000000"/>
                <w:sz w:val="28"/>
              </w:rPr>
              <w:t xml:space="preserve">Москва 1-комнатная 66 тыс. руб. (-3% за год), срок поиска жильца 3-4 недели, максимум за четыре года</w:t>
            </w:r>
          </w:p>
        </w:tc>
        <w:tc>
          <w:tcPr>
            <w:tcW w:type="pct" w:w="1000"/>
          </w:tcPr>
          <w:p>
            <w:pPr>
              <w:pStyle w:val="Compact"/>
              <w:jc w:val="left"/>
            </w:pPr>
            <w:hyperlink r:id="rId60">
              <w:r>
                <w:rPr>
                  <w:rStyle w:val="Hyperlink"/>
                </w:rPr>
                <w:t xml:space="preserve">РИА Недвижимость, 14.10.2026</w:t>
              </w:r>
            </w:hyperlink>
          </w:p>
        </w:tc>
        <w:tc>
          <w:tcPr>
            <w:tcW w:type="pct" w:w="1000"/>
          </w:tcPr>
          <w:p>
            <w:pPr>
              <w:pStyle w:val="Compact"/>
              <w:jc w:val="left"/>
            </w:pPr>
            <w:r>
              <w:rPr>
                <w:iCs/>
                <w:rFonts w:ascii="Times New Roman" w:hAnsi="Times New Roman" w:cs="Times New Roman" w:eastAsia="Times New Roman"/>
                <w:i/>
                <w:color w:val="000000"/>
                <w:sz w:val="28"/>
              </w:rPr>
              <w:t xml:space="preserve">сроки поиска съемщиков увеличились до четырехлетнего максимума</w:t>
            </w:r>
          </w:p>
        </w:tc>
      </w:tr>
    </w:tbl>
    <w:p>
      <w:pPr>
        <w:pStyle w:val="BodyText"/>
      </w:pPr>
      <w:r>
        <w:rPr>
          <w:bCs/>
          <w:rFonts w:ascii="Times New Roman" w:hAnsi="Times New Roman" w:cs="Times New Roman" w:eastAsia="Times New Roman"/>
          <w:b/>
          <w:color w:val="000000"/>
          <w:sz w:val="28"/>
        </w:rPr>
        <w:t xml:space="preserve">Расчет команды.</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Сверка ДОМ.РФ: 100 / 114,8 - 1 = -12,9% для Москвы и 52 / 57,3 - 1 = -9,2% для Петербурга, что совпадает с опубликованными -13% и -9%.</w:t>
      </w:r>
    </w:p>
    <w:tbl>
      <w:tblPr>
        <w:tblW w:type="pct" w:w="5000"/>
        <w:tblLook w:firstRow="1" w:lastRow="0" w:firstColumn="0" w:lastColumn="0" w:noHBand="0" w:noVBand="0" w:val="0020"/>
        <w:jc w:val="start"/>
      </w:tblPr>
      <w:tblGrid>
        <w:gridCol w:w="1927"/>
        <w:gridCol w:w="1927"/>
        <w:gridCol w:w="1927"/>
        <w:gridCol w:w="1927"/>
        <w:gridCol w:w="1927"/>
      </w:tblGrid>
      <w:tr>
        <w:trPr>
          <w:tblHeader w:val="true"/>
        </w:trPr>
        <w:tc>
          <w:tcPr>
            <w:tcW w:type="pct" w:w="1000"/>
          </w:tcPr>
          <w:p>
            <w:pPr>
              <w:pStyle w:val="Compact"/>
              <w:jc w:val="left"/>
            </w:pPr>
            <w:r>
              <w:rPr>
                <w:rFonts w:ascii="Times New Roman" w:hAnsi="Times New Roman" w:cs="Times New Roman" w:eastAsia="Times New Roman"/>
                <w:color w:val="000000"/>
                <w:sz w:val="28"/>
              </w:rPr>
              <w:t xml:space="preserve">Предложение, спрос и поведение сторон</w:t>
            </w:r>
          </w:p>
        </w:tc>
        <w:tc>
          <w:tcPr>
            <w:tcW w:type="pct" w:w="1000"/>
          </w:tcPr>
          <w:p>
            <w:pPr>
              <w:pStyle w:val="Compact"/>
              <w:jc w:val="left"/>
            </w:pPr>
            <w:r>
              <w:rPr>
                <w:rFonts w:ascii="Times New Roman" w:hAnsi="Times New Roman" w:cs="Times New Roman" w:eastAsia="Times New Roman"/>
                <w:color w:val="000000"/>
                <w:sz w:val="28"/>
              </w:rPr>
              <w:t xml:space="preserve">Период</w:t>
            </w:r>
          </w:p>
        </w:tc>
        <w:tc>
          <w:tcPr>
            <w:tcW w:type="pct" w:w="1000"/>
          </w:tcPr>
          <w:p>
            <w:pPr>
              <w:pStyle w:val="Compact"/>
              <w:jc w:val="left"/>
            </w:pPr>
            <w:r>
              <w:rPr>
                <w:rFonts w:ascii="Times New Roman" w:hAnsi="Times New Roman" w:cs="Times New Roman" w:eastAsia="Times New Roman"/>
                <w:color w:val="000000"/>
                <w:sz w:val="28"/>
              </w:rPr>
              <w:t xml:space="preserve">Владелец данных</w:t>
            </w:r>
          </w:p>
        </w:tc>
        <w:tc>
          <w:tcPr>
            <w:tcW w:type="pct" w:w="1000"/>
          </w:tcPr>
          <w:p>
            <w:pPr>
              <w:pStyle w:val="Compact"/>
              <w:jc w:val="left"/>
            </w:pPr>
            <w:r>
              <w:rPr>
                <w:rFonts w:ascii="Times New Roman" w:hAnsi="Times New Roman" w:cs="Times New Roman" w:eastAsia="Times New Roman"/>
                <w:color w:val="000000"/>
                <w:sz w:val="28"/>
              </w:rPr>
              <w:t xml:space="preserve">Издание и дата</w:t>
            </w:r>
          </w:p>
        </w:tc>
        <w:tc>
          <w:tcPr>
            <w:tcW w:type="pct" w:w="1000"/>
          </w:tcPr>
          <w:p>
            <w:pPr>
              <w:pStyle w:val="Compact"/>
              <w:jc w:val="left"/>
            </w:pPr>
            <w:r>
              <w:rPr>
                <w:rFonts w:ascii="Times New Roman" w:hAnsi="Times New Roman" w:cs="Times New Roman" w:eastAsia="Times New Roman"/>
                <w:color w:val="000000"/>
                <w:sz w:val="28"/>
              </w:rPr>
              <w:t xml:space="preserve">Дословно</w:t>
            </w:r>
          </w:p>
        </w:tc>
      </w:tr>
      <w:tr>
        <w:tc>
          <w:tcPr>
            <w:tcW w:type="pct" w:w="1000"/>
          </w:tcPr>
          <w:p>
            <w:pPr>
              <w:pStyle w:val="Compact"/>
              <w:jc w:val="left"/>
            </w:pPr>
            <w:r>
              <w:rPr>
                <w:rFonts w:ascii="Times New Roman" w:hAnsi="Times New Roman" w:cs="Times New Roman" w:eastAsia="Times New Roman"/>
                <w:color w:val="000000"/>
                <w:sz w:val="28"/>
              </w:rPr>
              <w:t xml:space="preserve">Предложение выросло на 34% до</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128 тыс. объявлений</w:t>
            </w:r>
            <w:r>
              <w:rPr>
                <w:rFonts w:ascii="Times New Roman" w:hAnsi="Times New Roman" w:cs="Times New Roman" w:eastAsia="Times New Roman"/>
                <w:color w:val="000000"/>
                <w:sz w:val="28"/>
              </w:rPr>
              <w:t xml:space="preserve">, максимум с 2020 года, студий впервые больше, чем квартир с 3+ комнатами (18,5 тыс. против 16,5 тыс.), студии и однушки дают 57% предложения</w:t>
            </w:r>
          </w:p>
        </w:tc>
        <w:tc>
          <w:tcPr>
            <w:tcW w:type="pct" w:w="1000"/>
          </w:tcPr>
          <w:p>
            <w:pPr>
              <w:pStyle w:val="Compact"/>
              <w:jc w:val="left"/>
            </w:pPr>
            <w:r>
              <w:rPr>
                <w:rFonts w:ascii="Times New Roman" w:hAnsi="Times New Roman" w:cs="Times New Roman" w:eastAsia="Times New Roman"/>
                <w:color w:val="000000"/>
                <w:sz w:val="28"/>
              </w:rPr>
              <w:t xml:space="preserve">I кв. 2026</w:t>
            </w:r>
          </w:p>
        </w:tc>
        <w:tc>
          <w:tcPr>
            <w:tcW w:type="pct" w:w="1000"/>
          </w:tcPr>
          <w:p>
            <w:pPr>
              <w:pStyle w:val="Compact"/>
              <w:jc w:val="left"/>
            </w:pPr>
            <w:r>
              <w:rPr>
                <w:rFonts w:ascii="Times New Roman" w:hAnsi="Times New Roman" w:cs="Times New Roman" w:eastAsia="Times New Roman"/>
                <w:color w:val="000000"/>
                <w:sz w:val="28"/>
              </w:rPr>
              <w:t xml:space="preserve">ДОМ.РФ</w:t>
            </w:r>
          </w:p>
        </w:tc>
        <w:tc>
          <w:tcPr>
            <w:tcW w:type="pct" w:w="1000"/>
          </w:tcPr>
          <w:p>
            <w:pPr>
              <w:pStyle w:val="Compact"/>
              <w:jc w:val="left"/>
            </w:pPr>
            <w:hyperlink r:id="rId61">
              <w:r>
                <w:rPr>
                  <w:rStyle w:val="Hyperlink"/>
                </w:rPr>
                <w:t xml:space="preserve">РИА Недвижимость, 06.05.2026</w:t>
              </w:r>
            </w:hyperlink>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hyperlink r:id="rId62">
              <w:r>
                <w:rPr>
                  <w:rStyle w:val="Hyperlink"/>
                </w:rPr>
                <w:t xml:space="preserve">Московская перспектива, 06.05.2026</w:t>
              </w:r>
            </w:hyperlink>
          </w:p>
        </w:tc>
        <w:tc>
          <w:tcPr>
            <w:tcW w:type="pct" w:w="1000"/>
          </w:tcPr>
          <w:p>
            <w:pPr>
              <w:pStyle w:val="Compact"/>
              <w:jc w:val="left"/>
            </w:pPr>
            <w:r>
              <w:rPr>
                <w:iCs/>
                <w:rFonts w:ascii="Times New Roman" w:hAnsi="Times New Roman" w:cs="Times New Roman" w:eastAsia="Times New Roman"/>
                <w:i/>
                <w:color w:val="000000"/>
                <w:sz w:val="28"/>
              </w:rPr>
              <w:t xml:space="preserve">что является максимальным показателем с 2020 года</w:t>
            </w:r>
          </w:p>
        </w:tc>
      </w:tr>
      <w:tr>
        <w:tc>
          <w:tcPr>
            <w:tcW w:type="pct" w:w="1000"/>
          </w:tcPr>
          <w:p>
            <w:pPr>
              <w:pStyle w:val="Compact"/>
              <w:jc w:val="left"/>
            </w:pPr>
            <w:r>
              <w:rPr>
                <w:rFonts w:ascii="Times New Roman" w:hAnsi="Times New Roman" w:cs="Times New Roman" w:eastAsia="Times New Roman"/>
                <w:color w:val="000000"/>
                <w:sz w:val="28"/>
              </w:rPr>
              <w:t xml:space="preserve">На 1 октября в экспозиции 112 тыс. лотов: на 12% меньше пика I кв. и на 27% больше, чем годом ранее, максимум для начала октября за шесть лет</w:t>
            </w:r>
          </w:p>
        </w:tc>
        <w:tc>
          <w:tcPr>
            <w:tcW w:type="pct" w:w="1000"/>
          </w:tcPr>
          <w:p>
            <w:pPr>
              <w:pStyle w:val="Compact"/>
              <w:jc w:val="left"/>
            </w:pPr>
            <w:r>
              <w:rPr>
                <w:rFonts w:ascii="Times New Roman" w:hAnsi="Times New Roman" w:cs="Times New Roman" w:eastAsia="Times New Roman"/>
                <w:color w:val="000000"/>
                <w:sz w:val="28"/>
              </w:rPr>
              <w:t xml:space="preserve">01.10.2026</w:t>
            </w:r>
          </w:p>
        </w:tc>
        <w:tc>
          <w:tcPr>
            <w:tcW w:type="pct" w:w="1000"/>
          </w:tcPr>
          <w:p>
            <w:pPr>
              <w:pStyle w:val="Compact"/>
              <w:jc w:val="left"/>
            </w:pPr>
            <w:r>
              <w:rPr>
                <w:rFonts w:ascii="Times New Roman" w:hAnsi="Times New Roman" w:cs="Times New Roman" w:eastAsia="Times New Roman"/>
                <w:color w:val="000000"/>
                <w:sz w:val="28"/>
              </w:rPr>
              <w:t xml:space="preserve">ДОМ.РФ</w:t>
            </w:r>
          </w:p>
        </w:tc>
        <w:tc>
          <w:tcPr>
            <w:tcW w:type="pct" w:w="1000"/>
          </w:tcPr>
          <w:p>
            <w:pPr>
              <w:pStyle w:val="Compact"/>
              <w:jc w:val="left"/>
            </w:pPr>
            <w:hyperlink r:id="rId53">
              <w:r>
                <w:rPr>
                  <w:rStyle w:val="Hyperlink"/>
                </w:rPr>
                <w:t xml:space="preserve">Инвестиции будущего, 12.10.2026</w:t>
              </w:r>
            </w:hyperlink>
          </w:p>
        </w:tc>
        <w:tc>
          <w:tcPr>
            <w:tcW w:type="pct" w:w="1000"/>
          </w:tcPr>
          <w:p>
            <w:pPr>
              <w:pStyle w:val="Compact"/>
              <w:jc w:val="left"/>
            </w:pPr>
            <w:r>
              <w:rPr>
                <w:iCs/>
                <w:rFonts w:ascii="Times New Roman" w:hAnsi="Times New Roman" w:cs="Times New Roman" w:eastAsia="Times New Roman"/>
                <w:i/>
                <w:color w:val="000000"/>
                <w:sz w:val="28"/>
              </w:rPr>
              <w:t xml:space="preserve">предложение на 27% превышает уровень прошлого года и является максимальным для начала октября за последние шесть лет</w:t>
            </w:r>
          </w:p>
        </w:tc>
      </w:tr>
      <w:tr>
        <w:tc>
          <w:tcPr>
            <w:tcW w:type="pct" w:w="1000"/>
          </w:tcPr>
          <w:p>
            <w:pPr>
              <w:pStyle w:val="Compact"/>
              <w:jc w:val="left"/>
            </w:pPr>
            <w:r>
              <w:rPr>
                <w:rFonts w:ascii="Times New Roman" w:hAnsi="Times New Roman" w:cs="Times New Roman" w:eastAsia="Times New Roman"/>
                <w:color w:val="000000"/>
                <w:sz w:val="28"/>
              </w:rPr>
              <w:t xml:space="preserve">Объявлений о долгосрочной аренде на 29% больше, чем годом ранее (студии +39%, однушки +38%, двушки +21%, трешки +11%)</w:t>
            </w:r>
          </w:p>
        </w:tc>
        <w:tc>
          <w:tcPr>
            <w:tcW w:type="pct" w:w="1000"/>
          </w:tcPr>
          <w:p>
            <w:pPr>
              <w:pStyle w:val="Compact"/>
              <w:jc w:val="left"/>
            </w:pPr>
            <w:r>
              <w:rPr>
                <w:rFonts w:ascii="Times New Roman" w:hAnsi="Times New Roman" w:cs="Times New Roman" w:eastAsia="Times New Roman"/>
                <w:color w:val="000000"/>
                <w:sz w:val="28"/>
              </w:rPr>
              <w:t xml:space="preserve">сентябрь 2026</w:t>
            </w:r>
          </w:p>
        </w:tc>
        <w:tc>
          <w:tcPr>
            <w:tcW w:type="pct" w:w="1000"/>
          </w:tcPr>
          <w:p>
            <w:pPr>
              <w:pStyle w:val="Compact"/>
              <w:jc w:val="left"/>
            </w:pPr>
            <w:r>
              <w:rPr>
                <w:rFonts w:ascii="Times New Roman" w:hAnsi="Times New Roman" w:cs="Times New Roman" w:eastAsia="Times New Roman"/>
                <w:color w:val="000000"/>
                <w:sz w:val="28"/>
              </w:rPr>
              <w:t xml:space="preserve">Авито Недвижимость</w:t>
            </w:r>
          </w:p>
        </w:tc>
        <w:tc>
          <w:tcPr>
            <w:tcW w:type="pct" w:w="1000"/>
          </w:tcPr>
          <w:p>
            <w:pPr>
              <w:pStyle w:val="Compact"/>
              <w:jc w:val="left"/>
            </w:pPr>
            <w:hyperlink r:id="rId39">
              <w:r>
                <w:rPr>
                  <w:rStyle w:val="Hyperlink"/>
                </w:rPr>
                <w:t xml:space="preserve">RB.ru, 14.10.2026</w:t>
              </w:r>
            </w:hyperlink>
          </w:p>
        </w:tc>
        <w:tc>
          <w:tcPr>
            <w:tcW w:type="pct" w:w="1000"/>
          </w:tcPr>
          <w:p>
            <w:pPr>
              <w:pStyle w:val="Compact"/>
              <w:jc w:val="left"/>
            </w:pPr>
            <w:r>
              <w:rPr>
                <w:iCs/>
                <w:rFonts w:ascii="Times New Roman" w:hAnsi="Times New Roman" w:cs="Times New Roman" w:eastAsia="Times New Roman"/>
                <w:i/>
                <w:color w:val="000000"/>
                <w:sz w:val="28"/>
              </w:rPr>
              <w:t xml:space="preserve">было на 29% больше объявлений о долгосрочной аренде квартир, чем годом ранее</w:t>
            </w:r>
          </w:p>
        </w:tc>
      </w:tr>
      <w:tr>
        <w:tc>
          <w:tcPr>
            <w:tcW w:type="pct" w:w="1000"/>
          </w:tcPr>
          <w:p>
            <w:pPr>
              <w:pStyle w:val="Compact"/>
              <w:jc w:val="left"/>
            </w:pPr>
            <w:r>
              <w:rPr>
                <w:rFonts w:ascii="Times New Roman" w:hAnsi="Times New Roman" w:cs="Times New Roman" w:eastAsia="Times New Roman"/>
                <w:color w:val="000000"/>
                <w:sz w:val="28"/>
              </w:rPr>
              <w:t xml:space="preserve">Закрыто 109 тыс. объявлений (+40% кв/кв, +28% г/г), максимум почти за три года, в III кв. закрыто 105 тыс., новых 98 тыс.</w:t>
            </w:r>
          </w:p>
        </w:tc>
        <w:tc>
          <w:tcPr>
            <w:tcW w:type="pct" w:w="1000"/>
          </w:tcPr>
          <w:p>
            <w:pPr>
              <w:pStyle w:val="Compact"/>
              <w:jc w:val="left"/>
            </w:pPr>
            <w:r>
              <w:rPr>
                <w:rFonts w:ascii="Times New Roman" w:hAnsi="Times New Roman" w:cs="Times New Roman" w:eastAsia="Times New Roman"/>
                <w:color w:val="000000"/>
                <w:sz w:val="28"/>
              </w:rPr>
              <w:t xml:space="preserve">II и III кв. 2026</w:t>
            </w:r>
          </w:p>
        </w:tc>
        <w:tc>
          <w:tcPr>
            <w:tcW w:type="pct" w:w="1000"/>
          </w:tcPr>
          <w:p>
            <w:pPr>
              <w:pStyle w:val="Compact"/>
              <w:jc w:val="left"/>
            </w:pPr>
            <w:r>
              <w:rPr>
                <w:rFonts w:ascii="Times New Roman" w:hAnsi="Times New Roman" w:cs="Times New Roman" w:eastAsia="Times New Roman"/>
                <w:color w:val="000000"/>
                <w:sz w:val="28"/>
              </w:rPr>
              <w:t xml:space="preserve">ДОМ.РФ (по данным ЦИАН)</w:t>
            </w:r>
          </w:p>
        </w:tc>
        <w:tc>
          <w:tcPr>
            <w:tcW w:type="pct" w:w="1000"/>
          </w:tcPr>
          <w:p>
            <w:pPr>
              <w:pStyle w:val="Compact"/>
              <w:jc w:val="left"/>
            </w:pPr>
            <w:hyperlink r:id="rId63">
              <w:r>
                <w:rPr>
                  <w:rStyle w:val="Hyperlink"/>
                </w:rPr>
                <w:t xml:space="preserve">Движение.ру, 29.07.2026</w:t>
              </w:r>
            </w:hyperlink>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hyperlink r:id="rId54">
              <w:r>
                <w:rPr>
                  <w:rStyle w:val="Hyperlink"/>
                </w:rPr>
                <w:t xml:space="preserve">Ведомости, 09.10.2026</w:t>
              </w:r>
            </w:hyperlink>
          </w:p>
        </w:tc>
        <w:tc>
          <w:tcPr>
            <w:tcW w:type="pct" w:w="1000"/>
          </w:tcPr>
          <w:p>
            <w:pPr>
              <w:pStyle w:val="Compact"/>
              <w:jc w:val="left"/>
            </w:pPr>
            <w:r>
              <w:rPr>
                <w:iCs/>
                <w:rFonts w:ascii="Times New Roman" w:hAnsi="Times New Roman" w:cs="Times New Roman" w:eastAsia="Times New Roman"/>
                <w:i/>
                <w:color w:val="000000"/>
                <w:sz w:val="28"/>
              </w:rPr>
              <w:t xml:space="preserve">Всего было закрыто 105 000 объявлений, а новых появилось лишь 98 000.</w:t>
            </w:r>
          </w:p>
        </w:tc>
      </w:tr>
      <w:tr>
        <w:tc>
          <w:tcPr>
            <w:tcW w:type="pct" w:w="1000"/>
          </w:tcPr>
          <w:p>
            <w:pPr>
              <w:pStyle w:val="Compact"/>
              <w:jc w:val="left"/>
            </w:pPr>
            <w:r>
              <w:rPr>
                <w:rFonts w:ascii="Times New Roman" w:hAnsi="Times New Roman" w:cs="Times New Roman" w:eastAsia="Times New Roman"/>
                <w:color w:val="000000"/>
                <w:sz w:val="28"/>
              </w:rPr>
              <w:t xml:space="preserve">Срок экспозиции (медиана): Москва 22 дня на 01.04.2025 и на 01.10.2025, Петербург 29 и 27 дней, в I кв. 2026 года Москва 26 дней, Петербург 35, другие города 38, во II кв. 2026 года медиана по закрытым лотам 29 дней (другая метрика), за III кв. 2026 года данных нет</w:t>
            </w:r>
          </w:p>
        </w:tc>
        <w:tc>
          <w:tcPr>
            <w:tcW w:type="pct" w:w="1000"/>
          </w:tcPr>
          <w:p>
            <w:pPr>
              <w:pStyle w:val="Compact"/>
              <w:jc w:val="left"/>
            </w:pPr>
            <w:r>
              <w:rPr>
                <w:rFonts w:ascii="Times New Roman" w:hAnsi="Times New Roman" w:cs="Times New Roman" w:eastAsia="Times New Roman"/>
                <w:color w:val="000000"/>
                <w:sz w:val="28"/>
              </w:rPr>
              <w:t xml:space="preserve">2025-2026</w:t>
            </w:r>
          </w:p>
        </w:tc>
        <w:tc>
          <w:tcPr>
            <w:tcW w:type="pct" w:w="1000"/>
          </w:tcPr>
          <w:p>
            <w:pPr>
              <w:pStyle w:val="Compact"/>
              <w:jc w:val="left"/>
            </w:pPr>
            <w:r>
              <w:rPr>
                <w:rFonts w:ascii="Times New Roman" w:hAnsi="Times New Roman" w:cs="Times New Roman" w:eastAsia="Times New Roman"/>
                <w:color w:val="000000"/>
                <w:sz w:val="28"/>
              </w:rPr>
              <w:t xml:space="preserve">ДОМ.РФ</w:t>
            </w:r>
          </w:p>
        </w:tc>
        <w:tc>
          <w:tcPr>
            <w:tcW w:type="pct" w:w="1000"/>
          </w:tcPr>
          <w:p>
            <w:pPr>
              <w:pStyle w:val="Compact"/>
              <w:jc w:val="left"/>
            </w:pPr>
            <w:hyperlink r:id="rId64">
              <w:r>
                <w:rPr>
                  <w:rStyle w:val="Hyperlink"/>
                </w:rPr>
                <w:t xml:space="preserve">ДОМ.РФ, Обзор за I кв. 2025 (PDF, копия на CDN Т-Ж), апрель 2025</w:t>
              </w:r>
            </w:hyperlink>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hyperlink r:id="rId62">
              <w:r>
                <w:rPr>
                  <w:rStyle w:val="Hyperlink"/>
                </w:rPr>
                <w:t xml:space="preserve">Московская перспектива, 06.05.2026</w:t>
              </w:r>
            </w:hyperlink>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hyperlink r:id="rId65">
              <w:r>
                <w:rPr>
                  <w:rStyle w:val="Hyperlink"/>
                </w:rPr>
                <w:t xml:space="preserve">ДОМ.РФ Аренда, обзор за II кв. 2026, дата на странице не выведена</w:t>
              </w:r>
            </w:hyperlink>
          </w:p>
        </w:tc>
        <w:tc>
          <w:tcPr>
            <w:tcW w:type="pct" w:w="1000"/>
          </w:tcPr>
          <w:p>
            <w:pPr>
              <w:pStyle w:val="Compact"/>
              <w:jc w:val="left"/>
            </w:pPr>
            <w:r>
              <w:rPr>
                <w:iCs/>
                <w:rFonts w:ascii="Times New Roman" w:hAnsi="Times New Roman" w:cs="Times New Roman" w:eastAsia="Times New Roman"/>
                <w:i/>
                <w:color w:val="000000"/>
                <w:sz w:val="28"/>
              </w:rPr>
              <w:t xml:space="preserve">В Москве средний срок поиска арендатора сократился до 26 дней, в Петербурге до 35 дней, в других городах до 38 дней.</w:t>
            </w:r>
          </w:p>
        </w:tc>
      </w:tr>
      <w:tr>
        <w:tc>
          <w:tcPr>
            <w:tcW w:type="pct" w:w="1000"/>
          </w:tcPr>
          <w:p>
            <w:pPr>
              <w:pStyle w:val="Compact"/>
              <w:jc w:val="left"/>
            </w:pPr>
            <w:r>
              <w:rPr>
                <w:rFonts w:ascii="Times New Roman" w:hAnsi="Times New Roman" w:cs="Times New Roman" w:eastAsia="Times New Roman"/>
                <w:color w:val="000000"/>
                <w:sz w:val="28"/>
              </w:rPr>
              <w:t xml:space="preserve">Спрос в массовом сегменте Москвы на 20,5% ниже прошлогоднего, на объект около трех потенциальных арендаторов</w:t>
            </w:r>
          </w:p>
        </w:tc>
        <w:tc>
          <w:tcPr>
            <w:tcW w:type="pct" w:w="1000"/>
          </w:tcPr>
          <w:p>
            <w:pPr>
              <w:pStyle w:val="Compact"/>
              <w:jc w:val="left"/>
            </w:pPr>
            <w:r>
              <w:rPr>
                <w:rFonts w:ascii="Times New Roman" w:hAnsi="Times New Roman" w:cs="Times New Roman" w:eastAsia="Times New Roman"/>
                <w:color w:val="000000"/>
                <w:sz w:val="28"/>
              </w:rPr>
              <w:t xml:space="preserve">сентябрь 2026</w:t>
            </w:r>
          </w:p>
        </w:tc>
        <w:tc>
          <w:tcPr>
            <w:tcW w:type="pct" w:w="1000"/>
          </w:tcPr>
          <w:p>
            <w:pPr>
              <w:pStyle w:val="Compact"/>
              <w:jc w:val="left"/>
            </w:pPr>
            <w:r>
              <w:rPr>
                <w:rFonts w:ascii="Times New Roman" w:hAnsi="Times New Roman" w:cs="Times New Roman" w:eastAsia="Times New Roman"/>
                <w:color w:val="000000"/>
                <w:sz w:val="28"/>
              </w:rPr>
              <w:t xml:space="preserve">ИНКОМ-Недвижимость</w:t>
            </w:r>
          </w:p>
        </w:tc>
        <w:tc>
          <w:tcPr>
            <w:tcW w:type="pct" w:w="1000"/>
          </w:tcPr>
          <w:p>
            <w:pPr>
              <w:pStyle w:val="Compact"/>
              <w:jc w:val="left"/>
            </w:pPr>
            <w:hyperlink r:id="rId35">
              <w:r>
                <w:rPr>
                  <w:rStyle w:val="Hyperlink"/>
                </w:rPr>
                <w:t xml:space="preserve">Московская перспектива, 08.10.2026</w:t>
              </w:r>
            </w:hyperlink>
          </w:p>
        </w:tc>
        <w:tc>
          <w:tcPr>
            <w:tcW w:type="pct" w:w="1000"/>
          </w:tcPr>
          <w:p>
            <w:pPr>
              <w:pStyle w:val="Compact"/>
              <w:jc w:val="left"/>
            </w:pPr>
            <w:r>
              <w:rPr>
                <w:iCs/>
                <w:rFonts w:ascii="Times New Roman" w:hAnsi="Times New Roman" w:cs="Times New Roman" w:eastAsia="Times New Roman"/>
                <w:i/>
                <w:color w:val="000000"/>
                <w:sz w:val="28"/>
              </w:rPr>
              <w:t xml:space="preserve">на один объект приходится примерно три потенциальных арендатора</w:t>
            </w:r>
          </w:p>
        </w:tc>
      </w:tr>
      <w:tr>
        <w:tc>
          <w:tcPr>
            <w:tcW w:type="pct" w:w="1000"/>
          </w:tcPr>
          <w:p>
            <w:pPr>
              <w:pStyle w:val="Compact"/>
              <w:jc w:val="left"/>
            </w:pPr>
            <w:r>
              <w:rPr>
                <w:rFonts w:ascii="Times New Roman" w:hAnsi="Times New Roman" w:cs="Times New Roman" w:eastAsia="Times New Roman"/>
                <w:color w:val="000000"/>
                <w:sz w:val="28"/>
              </w:rPr>
              <w:t xml:space="preserve">В 28,6% московских объявлений ставку снижали в процессе поиска жильца, средняя скидка 7,7%</w:t>
            </w:r>
          </w:p>
        </w:tc>
        <w:tc>
          <w:tcPr>
            <w:tcW w:type="pct" w:w="1000"/>
          </w:tcPr>
          <w:p>
            <w:pPr>
              <w:pStyle w:val="Compact"/>
              <w:jc w:val="left"/>
            </w:pPr>
            <w:r>
              <w:rPr>
                <w:rFonts w:ascii="Times New Roman" w:hAnsi="Times New Roman" w:cs="Times New Roman" w:eastAsia="Times New Roman"/>
                <w:color w:val="000000"/>
                <w:sz w:val="28"/>
              </w:rPr>
              <w:t xml:space="preserve">I кв. 2026</w:t>
            </w:r>
          </w:p>
        </w:tc>
        <w:tc>
          <w:tcPr>
            <w:tcW w:type="pct" w:w="1000"/>
          </w:tcPr>
          <w:p>
            <w:pPr>
              <w:pStyle w:val="Compact"/>
              <w:jc w:val="left"/>
            </w:pPr>
            <w:r>
              <w:rPr>
                <w:rFonts w:ascii="Times New Roman" w:hAnsi="Times New Roman" w:cs="Times New Roman" w:eastAsia="Times New Roman"/>
                <w:color w:val="000000"/>
                <w:sz w:val="28"/>
              </w:rPr>
              <w:t xml:space="preserve">Яндекс Аренда</w:t>
            </w:r>
          </w:p>
        </w:tc>
        <w:tc>
          <w:tcPr>
            <w:tcW w:type="pct" w:w="1000"/>
          </w:tcPr>
          <w:p>
            <w:pPr>
              <w:pStyle w:val="Compact"/>
              <w:jc w:val="left"/>
            </w:pPr>
            <w:hyperlink r:id="rId66">
              <w:r>
                <w:rPr>
                  <w:rStyle w:val="Hyperlink"/>
                </w:rPr>
                <w:t xml:space="preserve">Коммерсантъ, 20.04.2026</w:t>
              </w:r>
            </w:hyperlink>
          </w:p>
        </w:tc>
        <w:tc>
          <w:tcPr>
            <w:tcW w:type="pct" w:w="1000"/>
          </w:tcPr>
          <w:p>
            <w:pPr>
              <w:pStyle w:val="Compact"/>
              <w:jc w:val="left"/>
            </w:pPr>
            <w:r>
              <w:rPr>
                <w:iCs/>
                <w:rFonts w:ascii="Times New Roman" w:hAnsi="Times New Roman" w:cs="Times New Roman" w:eastAsia="Times New Roman"/>
                <w:i/>
                <w:color w:val="000000"/>
                <w:sz w:val="28"/>
              </w:rPr>
              <w:t xml:space="preserve">средний размер дисконта составил 7,7%</w:t>
            </w:r>
          </w:p>
        </w:tc>
      </w:tr>
      <w:tr>
        <w:tc>
          <w:tcPr>
            <w:tcW w:type="pct" w:w="1000"/>
          </w:tcPr>
          <w:p>
            <w:pPr>
              <w:pStyle w:val="Compact"/>
              <w:jc w:val="left"/>
            </w:pPr>
            <w:r>
              <w:rPr>
                <w:rFonts w:ascii="Times New Roman" w:hAnsi="Times New Roman" w:cs="Times New Roman" w:eastAsia="Times New Roman"/>
                <w:color w:val="000000"/>
                <w:sz w:val="28"/>
              </w:rPr>
              <w:t xml:space="preserve">Расчетная доходность сдачи снизилась с 6,8% в сентябре 2025 года до 5,8%</w:t>
            </w:r>
          </w:p>
        </w:tc>
        <w:tc>
          <w:tcPr>
            <w:tcW w:type="pct" w:w="1000"/>
          </w:tcPr>
          <w:p>
            <w:pPr>
              <w:pStyle w:val="Compact"/>
              <w:jc w:val="left"/>
            </w:pPr>
            <w:r>
              <w:rPr>
                <w:rFonts w:ascii="Times New Roman" w:hAnsi="Times New Roman" w:cs="Times New Roman" w:eastAsia="Times New Roman"/>
                <w:color w:val="000000"/>
                <w:sz w:val="28"/>
              </w:rPr>
              <w:t xml:space="preserve">апрель 2026</w:t>
            </w:r>
          </w:p>
        </w:tc>
        <w:tc>
          <w:tcPr>
            <w:tcW w:type="pct" w:w="1000"/>
          </w:tcPr>
          <w:p>
            <w:pPr>
              <w:pStyle w:val="Compact"/>
              <w:jc w:val="left"/>
            </w:pPr>
            <w:r>
              <w:rPr>
                <w:rFonts w:ascii="Times New Roman" w:hAnsi="Times New Roman" w:cs="Times New Roman" w:eastAsia="Times New Roman"/>
                <w:color w:val="000000"/>
                <w:sz w:val="28"/>
              </w:rPr>
              <w:t xml:space="preserve">ЦИАН</w:t>
            </w:r>
          </w:p>
        </w:tc>
        <w:tc>
          <w:tcPr>
            <w:tcW w:type="pct" w:w="1000"/>
          </w:tcPr>
          <w:p>
            <w:pPr>
              <w:pStyle w:val="Compact"/>
              <w:jc w:val="left"/>
            </w:pPr>
            <w:hyperlink r:id="rId66">
              <w:r>
                <w:rPr>
                  <w:rStyle w:val="Hyperlink"/>
                </w:rPr>
                <w:t xml:space="preserve">Коммерсантъ, 20.04.2026</w:t>
              </w:r>
            </w:hyperlink>
          </w:p>
        </w:tc>
        <w:tc>
          <w:tcPr>
            <w:tcW w:type="pct" w:w="1000"/>
          </w:tcPr>
          <w:p>
            <w:pPr>
              <w:pStyle w:val="Compact"/>
              <w:jc w:val="left"/>
            </w:pPr>
            <w:r>
              <w:rPr>
                <w:iCs/>
                <w:rFonts w:ascii="Times New Roman" w:hAnsi="Times New Roman" w:cs="Times New Roman" w:eastAsia="Times New Roman"/>
                <w:i/>
                <w:color w:val="000000"/>
                <w:sz w:val="28"/>
              </w:rPr>
              <w:t xml:space="preserve">она сократилась с 6,8% в сентябре 2025 года до 5,8% сейчас</w:t>
            </w:r>
          </w:p>
        </w:tc>
      </w:tr>
      <w:tr>
        <w:tc>
          <w:tcPr>
            <w:tcW w:type="pct" w:w="1000"/>
          </w:tcPr>
          <w:p>
            <w:pPr>
              <w:pStyle w:val="Compact"/>
              <w:jc w:val="left"/>
            </w:pPr>
            <w:r>
              <w:rPr>
                <w:rFonts w:ascii="Times New Roman" w:hAnsi="Times New Roman" w:cs="Times New Roman" w:eastAsia="Times New Roman"/>
                <w:color w:val="000000"/>
                <w:sz w:val="28"/>
              </w:rPr>
              <w:t xml:space="preserve">Около</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20%</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московских арендодателей столкнулись с досрочным расторжением со стороны нанимателей с финансовыми трудностями, годом ранее 15%</w:t>
            </w:r>
          </w:p>
        </w:tc>
        <w:tc>
          <w:tcPr>
            <w:tcW w:type="pct" w:w="1000"/>
          </w:tcPr>
          <w:p>
            <w:pPr>
              <w:pStyle w:val="Compact"/>
              <w:jc w:val="left"/>
            </w:pPr>
            <w:r>
              <w:rPr>
                <w:rFonts w:ascii="Times New Roman" w:hAnsi="Times New Roman" w:cs="Times New Roman" w:eastAsia="Times New Roman"/>
                <w:color w:val="000000"/>
                <w:sz w:val="28"/>
              </w:rPr>
              <w:t xml:space="preserve">2026</w:t>
            </w:r>
          </w:p>
        </w:tc>
        <w:tc>
          <w:tcPr>
            <w:tcW w:type="pct" w:w="1000"/>
          </w:tcPr>
          <w:p>
            <w:pPr>
              <w:pStyle w:val="Compact"/>
              <w:jc w:val="left"/>
            </w:pPr>
            <w:r>
              <w:rPr>
                <w:rFonts w:ascii="Times New Roman" w:hAnsi="Times New Roman" w:cs="Times New Roman" w:eastAsia="Times New Roman"/>
                <w:color w:val="000000"/>
                <w:sz w:val="28"/>
              </w:rPr>
              <w:t xml:space="preserve">ИНКОМ-Недвижимость (О. Полякова)</w:t>
            </w:r>
          </w:p>
        </w:tc>
        <w:tc>
          <w:tcPr>
            <w:tcW w:type="pct" w:w="1000"/>
          </w:tcPr>
          <w:p>
            <w:pPr>
              <w:pStyle w:val="Compact"/>
              <w:jc w:val="left"/>
            </w:pPr>
            <w:hyperlink r:id="rId60">
              <w:r>
                <w:rPr>
                  <w:rStyle w:val="Hyperlink"/>
                </w:rPr>
                <w:t xml:space="preserve">РИА Недвижимость, 14.10.2026</w:t>
              </w:r>
            </w:hyperlink>
          </w:p>
        </w:tc>
        <w:tc>
          <w:tcPr>
            <w:tcW w:type="pct" w:w="1000"/>
          </w:tcPr>
          <w:p>
            <w:pPr>
              <w:pStyle w:val="Compact"/>
              <w:jc w:val="left"/>
            </w:pPr>
            <w:r>
              <w:rPr>
                <w:iCs/>
                <w:rFonts w:ascii="Times New Roman" w:hAnsi="Times New Roman" w:cs="Times New Roman" w:eastAsia="Times New Roman"/>
                <w:i/>
                <w:color w:val="000000"/>
                <w:sz w:val="28"/>
              </w:rPr>
              <w:t xml:space="preserve">примерно каждый пятый столичный арендодатель (около 20%) столкнулся с досрочным расторжением договора со стороны нанимателей, испытывающих финансовые затруднения</w:t>
            </w:r>
          </w:p>
        </w:tc>
      </w:tr>
      <w:tr>
        <w:tc>
          <w:tcPr>
            <w:tcW w:type="pct" w:w="1000"/>
          </w:tcPr>
          <w:p>
            <w:pPr>
              <w:pStyle w:val="Compact"/>
              <w:jc w:val="left"/>
            </w:pPr>
            <w:r>
              <w:rPr>
                <w:rFonts w:ascii="Times New Roman" w:hAnsi="Times New Roman" w:cs="Times New Roman" w:eastAsia="Times New Roman"/>
                <w:color w:val="000000"/>
                <w:sz w:val="28"/>
              </w:rPr>
              <w:t xml:space="preserve">Пролонгаций действующих договоров в Москве на 20% больше, чем годом ранее</w:t>
            </w:r>
          </w:p>
        </w:tc>
        <w:tc>
          <w:tcPr>
            <w:tcW w:type="pct" w:w="1000"/>
          </w:tcPr>
          <w:p>
            <w:pPr>
              <w:pStyle w:val="Compact"/>
              <w:jc w:val="left"/>
            </w:pPr>
            <w:r>
              <w:rPr>
                <w:rFonts w:ascii="Times New Roman" w:hAnsi="Times New Roman" w:cs="Times New Roman" w:eastAsia="Times New Roman"/>
                <w:color w:val="000000"/>
                <w:sz w:val="28"/>
              </w:rPr>
              <w:t xml:space="preserve">июнь 2026</w:t>
            </w:r>
          </w:p>
        </w:tc>
        <w:tc>
          <w:tcPr>
            <w:tcW w:type="pct" w:w="1000"/>
          </w:tcPr>
          <w:p>
            <w:pPr>
              <w:pStyle w:val="Compact"/>
              <w:jc w:val="left"/>
            </w:pPr>
            <w:r>
              <w:rPr>
                <w:rFonts w:ascii="Times New Roman" w:hAnsi="Times New Roman" w:cs="Times New Roman" w:eastAsia="Times New Roman"/>
                <w:color w:val="000000"/>
                <w:sz w:val="28"/>
              </w:rPr>
              <w:t xml:space="preserve">ИНКОМ-Недвижимость</w:t>
            </w:r>
          </w:p>
        </w:tc>
        <w:tc>
          <w:tcPr>
            <w:tcW w:type="pct" w:w="1000"/>
          </w:tcPr>
          <w:p>
            <w:pPr>
              <w:pStyle w:val="Compact"/>
              <w:jc w:val="left"/>
            </w:pPr>
            <w:hyperlink r:id="rId32">
              <w:r>
                <w:rPr>
                  <w:rStyle w:val="Hyperlink"/>
                </w:rPr>
                <w:t xml:space="preserve">Коммерсантъ, 26.06.2026</w:t>
              </w:r>
            </w:hyperlink>
          </w:p>
        </w:tc>
        <w:tc>
          <w:tcPr>
            <w:tcW w:type="pct" w:w="1000"/>
          </w:tcPr>
          <w:p>
            <w:pPr>
              <w:pStyle w:val="Compact"/>
              <w:jc w:val="left"/>
            </w:pPr>
            <w:r>
              <w:rPr>
                <w:iCs/>
                <w:rFonts w:ascii="Times New Roman" w:hAnsi="Times New Roman" w:cs="Times New Roman" w:eastAsia="Times New Roman"/>
                <w:i/>
                <w:color w:val="000000"/>
                <w:sz w:val="28"/>
              </w:rPr>
              <w:t xml:space="preserve">количество пролонгаций действующих договоров аренды увеличилось год к году на 20%</w:t>
            </w:r>
          </w:p>
        </w:tc>
      </w:tr>
      <w:tr>
        <w:tc>
          <w:tcPr>
            <w:tcW w:type="pct" w:w="1000"/>
          </w:tcPr>
          <w:p>
            <w:pPr>
              <w:pStyle w:val="Compact"/>
              <w:jc w:val="left"/>
            </w:pPr>
            <w:r>
              <w:rPr>
                <w:rFonts w:ascii="Times New Roman" w:hAnsi="Times New Roman" w:cs="Times New Roman" w:eastAsia="Times New Roman"/>
                <w:color w:val="000000"/>
                <w:sz w:val="28"/>
              </w:rPr>
              <w:t xml:space="preserve">Из арендующих 20% планируют перестать снимать в течение года, 33% ориентированы на 1-5 лет (2-3 года 23%, 4-5 лет 10%), 22% на срок от 5 лет, 25% затруднились</w:t>
            </w:r>
          </w:p>
        </w:tc>
        <w:tc>
          <w:tcPr>
            <w:tcW w:type="pct" w:w="1000"/>
          </w:tcPr>
          <w:p>
            <w:pPr>
              <w:pStyle w:val="Compact"/>
              <w:jc w:val="left"/>
            </w:pPr>
            <w:r>
              <w:rPr>
                <w:rFonts w:ascii="Times New Roman" w:hAnsi="Times New Roman" w:cs="Times New Roman" w:eastAsia="Times New Roman"/>
                <w:color w:val="000000"/>
                <w:sz w:val="28"/>
              </w:rPr>
              <w:t xml:space="preserve">опрос 14-15.08.2026</w:t>
            </w:r>
          </w:p>
        </w:tc>
        <w:tc>
          <w:tcPr>
            <w:tcW w:type="pct" w:w="1000"/>
          </w:tcPr>
          <w:p>
            <w:pPr>
              <w:pStyle w:val="Compact"/>
              <w:jc w:val="left"/>
            </w:pPr>
            <w:r>
              <w:rPr>
                <w:rFonts w:ascii="Times New Roman" w:hAnsi="Times New Roman" w:cs="Times New Roman" w:eastAsia="Times New Roman"/>
                <w:color w:val="000000"/>
                <w:sz w:val="28"/>
              </w:rPr>
              <w:t xml:space="preserve">АЦ ВЦИОМ</w:t>
            </w:r>
          </w:p>
        </w:tc>
        <w:tc>
          <w:tcPr>
            <w:tcW w:type="pct" w:w="1000"/>
          </w:tcPr>
          <w:p>
            <w:pPr>
              <w:pStyle w:val="Compact"/>
              <w:jc w:val="left"/>
            </w:pPr>
            <w:hyperlink r:id="rId24">
              <w:r>
                <w:rPr>
                  <w:rStyle w:val="Hyperlink"/>
                </w:rPr>
                <w:t xml:space="preserve">ВЦИОМ, 14.10.2026</w:t>
              </w:r>
            </w:hyperlink>
          </w:p>
        </w:tc>
        <w:tc>
          <w:tcPr>
            <w:tcW w:type="pct" w:w="1000"/>
          </w:tcPr>
          <w:p>
            <w:pPr>
              <w:pStyle w:val="Compact"/>
              <w:jc w:val="left"/>
            </w:pPr>
            <w:r>
              <w:rPr>
                <w:iCs/>
                <w:rFonts w:ascii="Times New Roman" w:hAnsi="Times New Roman" w:cs="Times New Roman" w:eastAsia="Times New Roman"/>
                <w:i/>
                <w:color w:val="000000"/>
                <w:sz w:val="28"/>
              </w:rPr>
              <w:t xml:space="preserve">22%, наоборот, ориентированы на долгосрочное (от 5 лет) проживание в арендованном жилье</w:t>
            </w:r>
          </w:p>
        </w:tc>
      </w:tr>
      <w:tr>
        <w:tc>
          <w:tcPr>
            <w:tcW w:type="pct" w:w="1000"/>
          </w:tcPr>
          <w:p>
            <w:pPr>
              <w:pStyle w:val="Compact"/>
              <w:jc w:val="left"/>
            </w:pPr>
            <w:r>
              <w:rPr>
                <w:rFonts w:ascii="Times New Roman" w:hAnsi="Times New Roman" w:cs="Times New Roman" w:eastAsia="Times New Roman"/>
                <w:color w:val="000000"/>
                <w:sz w:val="28"/>
              </w:rPr>
              <w:t xml:space="preserve">Условия перехода к долгосрочной аренде: гарантия цены 51%, выкуп 50%, качество жилья 34%, скидка 31%, вычет НДФЛ 27%, отсутствие комиссий 25%, гарантия срока 22%, официальный договор 18%, ни при каких условиях 7%</w:t>
            </w:r>
          </w:p>
        </w:tc>
        <w:tc>
          <w:tcPr>
            <w:tcW w:type="pct" w:w="1000"/>
          </w:tcPr>
          <w:p>
            <w:pPr>
              <w:pStyle w:val="Compact"/>
              <w:jc w:val="left"/>
            </w:pPr>
            <w:r>
              <w:rPr>
                <w:rFonts w:ascii="Times New Roman" w:hAnsi="Times New Roman" w:cs="Times New Roman" w:eastAsia="Times New Roman"/>
                <w:color w:val="000000"/>
                <w:sz w:val="28"/>
              </w:rPr>
              <w:t xml:space="preserve">опрос 14-15.08.2026, база арендующие</w:t>
            </w:r>
          </w:p>
        </w:tc>
        <w:tc>
          <w:tcPr>
            <w:tcW w:type="pct" w:w="1000"/>
          </w:tcPr>
          <w:p>
            <w:pPr>
              <w:pStyle w:val="Compact"/>
              <w:jc w:val="left"/>
            </w:pPr>
            <w:r>
              <w:rPr>
                <w:rFonts w:ascii="Times New Roman" w:hAnsi="Times New Roman" w:cs="Times New Roman" w:eastAsia="Times New Roman"/>
                <w:color w:val="000000"/>
                <w:sz w:val="28"/>
              </w:rPr>
              <w:t xml:space="preserve">АЦ ВЦИОМ</w:t>
            </w:r>
          </w:p>
        </w:tc>
        <w:tc>
          <w:tcPr>
            <w:tcW w:type="pct" w:w="1000"/>
          </w:tcPr>
          <w:p>
            <w:pPr>
              <w:pStyle w:val="Compact"/>
              <w:jc w:val="left"/>
            </w:pPr>
            <w:hyperlink r:id="rId24">
              <w:r>
                <w:rPr>
                  <w:rStyle w:val="Hyperlink"/>
                </w:rPr>
                <w:t xml:space="preserve">ВЦИОМ, 14.10.2026</w:t>
              </w:r>
            </w:hyperlink>
          </w:p>
        </w:tc>
        <w:tc>
          <w:tcPr>
            <w:tcW w:type="pct" w:w="1000"/>
          </w:tcPr>
          <w:p>
            <w:pPr>
              <w:pStyle w:val="Compact"/>
              <w:jc w:val="left"/>
            </w:pPr>
            <w:r>
              <w:rPr>
                <w:iCs/>
                <w:rFonts w:ascii="Times New Roman" w:hAnsi="Times New Roman" w:cs="Times New Roman" w:eastAsia="Times New Roman"/>
                <w:i/>
                <w:color w:val="000000"/>
                <w:sz w:val="28"/>
              </w:rPr>
              <w:t xml:space="preserve">обеспечение гарантий неизменности стоимости аренды или фиксация четких и понятных принципов ее изменения не чаще 1 раза в год</w:t>
            </w:r>
          </w:p>
        </w:tc>
      </w:tr>
      <w:tr>
        <w:tc>
          <w:tcPr>
            <w:tcW w:type="pct" w:w="1000"/>
          </w:tcPr>
          <w:p>
            <w:pPr>
              <w:pStyle w:val="Compact"/>
              <w:jc w:val="left"/>
            </w:pPr>
            <w:r>
              <w:rPr>
                <w:rFonts w:ascii="Times New Roman" w:hAnsi="Times New Roman" w:cs="Times New Roman" w:eastAsia="Times New Roman"/>
                <w:color w:val="000000"/>
                <w:sz w:val="28"/>
              </w:rPr>
              <w:t xml:space="preserve">25% опрошенных планируют переезд в новую съемную квартиру к деловому сезону, причины: более подходящая квартира 33%, смена работы 19%, окончание договора 12%, учеба 11%</w:t>
            </w:r>
          </w:p>
        </w:tc>
        <w:tc>
          <w:tcPr>
            <w:tcW w:type="pct" w:w="1000"/>
          </w:tcPr>
          <w:p>
            <w:pPr>
              <w:pStyle w:val="Compact"/>
              <w:jc w:val="left"/>
            </w:pPr>
            <w:r>
              <w:rPr>
                <w:rFonts w:ascii="Times New Roman" w:hAnsi="Times New Roman" w:cs="Times New Roman" w:eastAsia="Times New Roman"/>
                <w:color w:val="000000"/>
                <w:sz w:val="28"/>
              </w:rPr>
              <w:t xml:space="preserve">опрос в августе 2026, 10 тыс. совершеннолетних на площадке</w:t>
            </w:r>
          </w:p>
        </w:tc>
        <w:tc>
          <w:tcPr>
            <w:tcW w:type="pct" w:w="1000"/>
          </w:tcPr>
          <w:p>
            <w:pPr>
              <w:pStyle w:val="Compact"/>
              <w:jc w:val="left"/>
            </w:pPr>
            <w:r>
              <w:rPr>
                <w:rFonts w:ascii="Times New Roman" w:hAnsi="Times New Roman" w:cs="Times New Roman" w:eastAsia="Times New Roman"/>
                <w:color w:val="000000"/>
                <w:sz w:val="28"/>
              </w:rPr>
              <w:t xml:space="preserve">Авито Недвижимость</w:t>
            </w:r>
          </w:p>
        </w:tc>
        <w:tc>
          <w:tcPr>
            <w:tcW w:type="pct" w:w="1000"/>
          </w:tcPr>
          <w:p>
            <w:pPr>
              <w:pStyle w:val="Compact"/>
              <w:jc w:val="left"/>
            </w:pPr>
            <w:hyperlink r:id="rId67">
              <w:r>
                <w:rPr>
                  <w:rStyle w:val="Hyperlink"/>
                </w:rPr>
                <w:t xml:space="preserve">Mail.ru Финансы, по данным РБК Недвижимости, 04.09.2026</w:t>
              </w:r>
            </w:hyperlink>
          </w:p>
        </w:tc>
        <w:tc>
          <w:tcPr>
            <w:tcW w:type="pct" w:w="1000"/>
          </w:tcPr>
          <w:p>
            <w:pPr>
              <w:pStyle w:val="Compact"/>
              <w:jc w:val="left"/>
            </w:pPr>
            <w:r>
              <w:rPr>
                <w:iCs/>
                <w:rFonts w:ascii="Times New Roman" w:hAnsi="Times New Roman" w:cs="Times New Roman" w:eastAsia="Times New Roman"/>
                <w:i/>
                <w:color w:val="000000"/>
                <w:sz w:val="28"/>
              </w:rPr>
              <w:t xml:space="preserve">Каждый четвертый (25%) опрошенный планирует переезд на новую съемную квартиру в начале очередного делового сезона.</w:t>
            </w:r>
          </w:p>
        </w:tc>
      </w:tr>
      <w:tr>
        <w:tc>
          <w:tcPr>
            <w:tcW w:type="pct" w:w="1000"/>
          </w:tcPr>
          <w:p>
            <w:pPr>
              <w:pStyle w:val="Compact"/>
              <w:jc w:val="left"/>
            </w:pPr>
            <w:r>
              <w:rPr>
                <w:rFonts w:ascii="Times New Roman" w:hAnsi="Times New Roman" w:cs="Times New Roman" w:eastAsia="Times New Roman"/>
                <w:color w:val="000000"/>
                <w:sz w:val="28"/>
              </w:rPr>
              <w:t xml:space="preserve">Средний срок проживания около года по оценке экспертов, статистики нет</w:t>
            </w:r>
          </w:p>
        </w:tc>
        <w:tc>
          <w:tcPr>
            <w:tcW w:type="pct" w:w="1000"/>
          </w:tcPr>
          <w:p>
            <w:pPr>
              <w:pStyle w:val="Compact"/>
              <w:jc w:val="left"/>
            </w:pPr>
            <w:r>
              <w:rPr>
                <w:rFonts w:ascii="Times New Roman" w:hAnsi="Times New Roman" w:cs="Times New Roman" w:eastAsia="Times New Roman"/>
                <w:color w:val="000000"/>
                <w:sz w:val="28"/>
              </w:rPr>
              <w:t xml:space="preserve">2025, экспертное мнение</w:t>
            </w:r>
          </w:p>
        </w:tc>
        <w:tc>
          <w:tcPr>
            <w:tcW w:type="pct" w:w="1000"/>
          </w:tcPr>
          <w:p>
            <w:pPr>
              <w:pStyle w:val="Compact"/>
              <w:jc w:val="left"/>
            </w:pPr>
            <w:r>
              <w:rPr>
                <w:rFonts w:ascii="Times New Roman" w:hAnsi="Times New Roman" w:cs="Times New Roman" w:eastAsia="Times New Roman"/>
                <w:color w:val="000000"/>
                <w:sz w:val="28"/>
              </w:rPr>
              <w:t xml:space="preserve">Миэль (М. Жукова), Этажи (О. Павлинова)</w:t>
            </w:r>
          </w:p>
        </w:tc>
        <w:tc>
          <w:tcPr>
            <w:tcW w:type="pct" w:w="1000"/>
          </w:tcPr>
          <w:p>
            <w:pPr>
              <w:pStyle w:val="Compact"/>
              <w:jc w:val="left"/>
            </w:pPr>
            <w:hyperlink r:id="rId31">
              <w:r>
                <w:rPr>
                  <w:rStyle w:val="Hyperlink"/>
                </w:rPr>
                <w:t xml:space="preserve">Рамблер, текст ТАСС, 23.10.2025</w:t>
              </w:r>
            </w:hyperlink>
          </w:p>
        </w:tc>
        <w:tc>
          <w:tcPr>
            <w:tcW w:type="pct" w:w="1000"/>
          </w:tcPr>
          <w:p>
            <w:pPr>
              <w:pStyle w:val="Compact"/>
              <w:jc w:val="left"/>
            </w:pPr>
            <w:r>
              <w:rPr>
                <w:iCs/>
                <w:rFonts w:ascii="Times New Roman" w:hAnsi="Times New Roman" w:cs="Times New Roman" w:eastAsia="Times New Roman"/>
                <w:i/>
                <w:color w:val="000000"/>
                <w:sz w:val="28"/>
              </w:rPr>
              <w:t xml:space="preserve">Чаще всего жилье снимают на период до одного года</w:t>
            </w:r>
          </w:p>
        </w:tc>
      </w:tr>
    </w:tbl>
    <w:p>
      <w:pPr>
        <w:pStyle w:val="BodyText"/>
      </w:pPr>
      <w:r>
        <w:rPr>
          <w:bCs/>
          <w:rFonts w:ascii="Times New Roman" w:hAnsi="Times New Roman" w:cs="Times New Roman" w:eastAsia="Times New Roman"/>
          <w:b/>
          <w:color w:val="000000"/>
          <w:sz w:val="28"/>
        </w:rPr>
        <w:t xml:space="preserve">Расчет команды.</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Предложение ДОМ.РФ на 1 октября к концу III кв. 2025: 112 / 88,5 - 1 = +26,6% (опубликовано +27%), к пику I кв. 2026: 112 / 128 - 1 = -12,5% (опубликовано -12%).</w:t>
      </w:r>
    </w:p>
    <w:p>
      <w:pPr>
        <w:pStyle w:val="BodyText"/>
      </w:pPr>
      <w:r>
        <w:rPr>
          <w:bCs/>
          <w:rFonts w:ascii="Times New Roman" w:hAnsi="Times New Roman" w:cs="Times New Roman" w:eastAsia="Times New Roman"/>
          <w:b/>
          <w:color w:val="000000"/>
          <w:sz w:val="28"/>
        </w:rPr>
        <w:t xml:space="preserve">Вывод команды.</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В 2026 году у собственника появился мотив снижать барьер входа: предложение у шестилетнего максимума, поиск жильца в Москве по оценке Этажей занимает 3-4 недели (максимум за четыре года), 28,6% московских объявлений уже дисконтируются, доходность сдачи падает. Замена залога страховкой становится инструментом быстрее сдать квартиру, и этот аргумент подкреплен данными лучше, чем прогноз ЦИАН о дальнейшем росте депозитов (раздел 2.1). Одновременно растут досрочные расторжения из-за денег (около 20% арендодателей Москвы) и пролонгации (+20%), поэтому продукт должен покрывать досрочный выезд и продлеваться вместе с договором, а не продаваться разово. Оценка экспертов о среднем сроке около года расходится с горизонтом ВЦИОМ (только 20% собираются съехать в течение года), поэтому срок полиса стоит привязать к сроку договора, а не к календарному году.</w:t>
      </w:r>
    </w:p>
    <w:bookmarkEnd w:id="68"/>
    <w:bookmarkStart w:id="69" w:name="X012451ae640e2195fbd00176fb58ce371b416c8"/>
    <w:p>
      <w:pPr>
        <w:pStyle w:val="Heading4"/>
      </w:pPr>
      <w:r>
        <w:rPr>
          <w:rFonts w:ascii="Times New Roman" w:hAnsi="Times New Roman" w:cs="Times New Roman" w:eastAsia="Times New Roman"/>
          <w:b/>
          <w:color w:val="000000"/>
          <w:sz w:val="28"/>
        </w:rPr>
        <w:t xml:space="preserve">1.5 Задача сегмента в одной формулировке</w:t>
      </w:r>
    </w:p>
    <w:p>
      <w:pPr>
        <w:pStyle w:val="FirstParagraph"/>
      </w:pPr>
      <w:r>
        <w:rPr>
          <w:bCs/>
          <w:rFonts w:ascii="Times New Roman" w:hAnsi="Times New Roman" w:cs="Times New Roman" w:eastAsia="Times New Roman"/>
          <w:b/>
          <w:color w:val="000000"/>
          <w:sz w:val="28"/>
        </w:rPr>
        <w:t xml:space="preserve">Вывод команды.</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Молодой арендатор миллионника, который снимает напрямую у собственника, хочет заехать без замороженного залога и без риска, что залог удержат при выезде, а собственник хочет получить защиту не хуже денежного залога и понятный сигнал о надежности жильца, которого он не проверяет сам. Обе стороны теряют больше всего на досрочном выезде и на споре о состоянии квартиры, а посредник, который раньше закрывал эти риски, из прямой сделки ушел. Отсюда три работы продукта: снять стартовый платеж, переложить риск неоплаты и ущерба на страховщика и дать обеим сторонам нейтральное доказательство состояния квартиры и истории жильца. Количественно задачу подтверждает этап 2, а то, насколько эти работы уже выполняют конкуренты, разобрано в этапе 3.</w:t>
      </w:r>
    </w:p>
    <w:bookmarkEnd w:id="69"/>
    <w:bookmarkEnd w:id="70"/>
    <w:bookmarkStart w:id="163" w:name="X01590a6b15128a8964da073cbeae9fa09c96e18"/>
    <w:p>
      <w:pPr>
        <w:pStyle w:val="Heading3"/>
      </w:pPr>
      <w:r>
        <w:rPr>
          <w:rFonts w:ascii="Times New Roman" w:hAnsi="Times New Roman" w:cs="Times New Roman" w:eastAsia="Times New Roman"/>
          <w:b/>
          <w:color w:val="000000"/>
          <w:sz w:val="28"/>
        </w:rPr>
        <w:t xml:space="preserve">Этап 2. Подтверждение проблемы: депозит требуют 97% собственников, а спор при выезде решают акт и текст договора</w:t>
      </w:r>
    </w:p>
    <w:p>
      <w:pPr>
        <w:pStyle w:val="FirstParagraph"/>
      </w:pPr>
      <w:r>
        <w:rPr>
          <w:rFonts w:ascii="Times New Roman" w:hAnsi="Times New Roman" w:cs="Times New Roman" w:eastAsia="Times New Roman"/>
          <w:color w:val="000000"/>
          <w:sz w:val="28"/>
        </w:rPr>
        <w:t xml:space="preserve">Проблема кейса складывается из трех слоев, и у каждого своя доказательная база. Стартовый платеж измерен хорошо (ЦИАН, Авито, справочные материалы площадок). Споры о возврате измерены плохо: единственная количественная оценка невозврата относится к 2019 году, зато судебные акты 2024-2026 годов показывают механику спора. Голос сторон собран в 59 проверенных публичных историях, это качественный материал, который заменяет интервью.</w:t>
      </w:r>
    </w:p>
    <w:bookmarkStart w:id="80" w:name="Xebc4e6b1c37e08229e05c3b01521e26565d0a9c"/>
    <w:p>
      <w:pPr>
        <w:pStyle w:val="Heading4"/>
      </w:pPr>
      <w:r>
        <w:rPr>
          <w:rFonts w:ascii="Times New Roman" w:hAnsi="Times New Roman" w:cs="Times New Roman" w:eastAsia="Times New Roman"/>
          <w:b/>
          <w:color w:val="000000"/>
          <w:sz w:val="28"/>
        </w:rPr>
        <w:t xml:space="preserve">2.1 Средний депозит за пять лет вырос с 37% до 67% месячной ставки</w:t>
      </w:r>
    </w:p>
    <w:tbl>
      <w:tblPr>
        <w:tblW w:type="pct" w:w="5000"/>
        <w:tblLook w:firstRow="1" w:lastRow="0" w:firstColumn="0" w:lastColumn="0" w:noHBand="0" w:noVBand="0" w:val="0020"/>
        <w:jc w:val="start"/>
      </w:tblPr>
      <w:tblGrid>
        <w:gridCol w:w="1927"/>
        <w:gridCol w:w="1927"/>
        <w:gridCol w:w="1927"/>
        <w:gridCol w:w="1927"/>
        <w:gridCol w:w="1927"/>
      </w:tblGrid>
      <w:tr>
        <w:trPr>
          <w:tblHeader w:val="true"/>
        </w:trPr>
        <w:tc>
          <w:tcPr>
            <w:tcW w:type="pct" w:w="1000"/>
          </w:tcPr>
          <w:p>
            <w:pPr>
              <w:pStyle w:val="Compact"/>
              <w:jc w:val="left"/>
            </w:pPr>
            <w:r>
              <w:rPr>
                <w:rFonts w:ascii="Times New Roman" w:hAnsi="Times New Roman" w:cs="Times New Roman" w:eastAsia="Times New Roman"/>
                <w:color w:val="000000"/>
                <w:sz w:val="28"/>
              </w:rPr>
              <w:t xml:space="preserve">Факт</w:t>
            </w:r>
          </w:p>
        </w:tc>
        <w:tc>
          <w:tcPr>
            <w:tcW w:type="pct" w:w="1000"/>
          </w:tcPr>
          <w:p>
            <w:pPr>
              <w:pStyle w:val="Compact"/>
              <w:jc w:val="left"/>
            </w:pPr>
            <w:r>
              <w:rPr>
                <w:rFonts w:ascii="Times New Roman" w:hAnsi="Times New Roman" w:cs="Times New Roman" w:eastAsia="Times New Roman"/>
                <w:color w:val="000000"/>
                <w:sz w:val="28"/>
              </w:rPr>
              <w:t xml:space="preserve">Период</w:t>
            </w:r>
          </w:p>
        </w:tc>
        <w:tc>
          <w:tcPr>
            <w:tcW w:type="pct" w:w="1000"/>
          </w:tcPr>
          <w:p>
            <w:pPr>
              <w:pStyle w:val="Compact"/>
              <w:jc w:val="left"/>
            </w:pPr>
            <w:r>
              <w:rPr>
                <w:rFonts w:ascii="Times New Roman" w:hAnsi="Times New Roman" w:cs="Times New Roman" w:eastAsia="Times New Roman"/>
                <w:color w:val="000000"/>
                <w:sz w:val="28"/>
              </w:rPr>
              <w:t xml:space="preserve">Владелец данных</w:t>
            </w:r>
          </w:p>
        </w:tc>
        <w:tc>
          <w:tcPr>
            <w:tcW w:type="pct" w:w="1000"/>
          </w:tcPr>
          <w:p>
            <w:pPr>
              <w:pStyle w:val="Compact"/>
              <w:jc w:val="left"/>
            </w:pPr>
            <w:r>
              <w:rPr>
                <w:rFonts w:ascii="Times New Roman" w:hAnsi="Times New Roman" w:cs="Times New Roman" w:eastAsia="Times New Roman"/>
                <w:color w:val="000000"/>
                <w:sz w:val="28"/>
              </w:rPr>
              <w:t xml:space="preserve">Издание и дата</w:t>
            </w:r>
          </w:p>
        </w:tc>
        <w:tc>
          <w:tcPr>
            <w:tcW w:type="pct" w:w="1000"/>
          </w:tcPr>
          <w:p>
            <w:pPr>
              <w:pStyle w:val="Compact"/>
              <w:jc w:val="left"/>
            </w:pPr>
            <w:r>
              <w:rPr>
                <w:rFonts w:ascii="Times New Roman" w:hAnsi="Times New Roman" w:cs="Times New Roman" w:eastAsia="Times New Roman"/>
                <w:color w:val="000000"/>
                <w:sz w:val="28"/>
              </w:rPr>
              <w:t xml:space="preserve">Дословно</w:t>
            </w:r>
          </w:p>
        </w:tc>
      </w:tr>
      <w:tr>
        <w:tc>
          <w:tcPr>
            <w:tcW w:type="pct" w:w="1000"/>
          </w:tcPr>
          <w:p>
            <w:pPr>
              <w:pStyle w:val="Compact"/>
              <w:jc w:val="left"/>
            </w:pPr>
            <w:r>
              <w:rPr>
                <w:rFonts w:ascii="Times New Roman" w:hAnsi="Times New Roman" w:cs="Times New Roman" w:eastAsia="Times New Roman"/>
                <w:color w:val="000000"/>
                <w:sz w:val="28"/>
              </w:rPr>
              <w:t xml:space="preserve">Только в</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3%</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объявлений о долгосрочной аренде в крупных городах собственники не требуют депозит, годом ранее 5%, подзаголовок статьи говорит о 97% владельцев, запрашивающих депозит</w:t>
            </w:r>
          </w:p>
        </w:tc>
        <w:tc>
          <w:tcPr>
            <w:tcW w:type="pct" w:w="1000"/>
          </w:tcPr>
          <w:p>
            <w:pPr>
              <w:pStyle w:val="Compact"/>
              <w:jc w:val="left"/>
            </w:pPr>
            <w:r>
              <w:rPr>
                <w:rFonts w:ascii="Times New Roman" w:hAnsi="Times New Roman" w:cs="Times New Roman" w:eastAsia="Times New Roman"/>
                <w:color w:val="000000"/>
                <w:sz w:val="28"/>
              </w:rPr>
              <w:t xml:space="preserve">ноябрь 2025 к ноябрю 2024, список городов и выборка не раскрыты</w:t>
            </w:r>
          </w:p>
        </w:tc>
        <w:tc>
          <w:tcPr>
            <w:tcW w:type="pct" w:w="1000"/>
          </w:tcPr>
          <w:p>
            <w:pPr>
              <w:pStyle w:val="Compact"/>
              <w:jc w:val="left"/>
            </w:pPr>
            <w:r>
              <w:rPr>
                <w:rFonts w:ascii="Times New Roman" w:hAnsi="Times New Roman" w:cs="Times New Roman" w:eastAsia="Times New Roman"/>
                <w:color w:val="000000"/>
                <w:sz w:val="28"/>
              </w:rPr>
              <w:t xml:space="preserve">ЦИАН</w:t>
            </w:r>
          </w:p>
        </w:tc>
        <w:tc>
          <w:tcPr>
            <w:tcW w:type="pct" w:w="1000"/>
          </w:tcPr>
          <w:p>
            <w:pPr>
              <w:pStyle w:val="Compact"/>
              <w:jc w:val="left"/>
            </w:pPr>
            <w:hyperlink r:id="rId71">
              <w:r>
                <w:rPr>
                  <w:rStyle w:val="Hyperlink"/>
                </w:rPr>
                <w:t xml:space="preserve">Коммерсантъ, 24.11.2025</w:t>
              </w:r>
            </w:hyperlink>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hyperlink r:id="rId72">
              <w:r>
                <w:rPr>
                  <w:rStyle w:val="Hyperlink"/>
                </w:rPr>
                <w:t xml:space="preserve">Коммерсантъ, Доверие по предоплате, 24.11.2025</w:t>
              </w:r>
            </w:hyperlink>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hyperlink r:id="rId73">
              <w:r>
                <w:rPr>
                  <w:rStyle w:val="Hyperlink"/>
                </w:rPr>
                <w:t xml:space="preserve">Стройгазета, дата на странице не указана</w:t>
              </w:r>
            </w:hyperlink>
          </w:p>
        </w:tc>
        <w:tc>
          <w:tcPr>
            <w:tcW w:type="pct" w:w="1000"/>
          </w:tcPr>
          <w:p>
            <w:pPr>
              <w:pStyle w:val="Compact"/>
              <w:jc w:val="left"/>
            </w:pPr>
            <w:r>
              <w:rPr>
                <w:iCs/>
                <w:rFonts w:ascii="Times New Roman" w:hAnsi="Times New Roman" w:cs="Times New Roman" w:eastAsia="Times New Roman"/>
                <w:i/>
                <w:color w:val="000000"/>
                <w:sz w:val="28"/>
              </w:rPr>
              <w:t xml:space="preserve">в среднем только в 3% объявлений о долгосрочной сдаче жилья в аренду собственники не требовали депозита</w:t>
            </w:r>
          </w:p>
        </w:tc>
      </w:tr>
      <w:tr>
        <w:tc>
          <w:tcPr>
            <w:tcW w:type="pct" w:w="1000"/>
          </w:tcPr>
          <w:p>
            <w:pPr>
              <w:pStyle w:val="Compact"/>
              <w:jc w:val="left"/>
            </w:pPr>
            <w:r>
              <w:rPr>
                <w:rFonts w:ascii="Times New Roman" w:hAnsi="Times New Roman" w:cs="Times New Roman" w:eastAsia="Times New Roman"/>
                <w:color w:val="000000"/>
                <w:sz w:val="28"/>
              </w:rPr>
              <w:t xml:space="preserve">Без депозита сдают 2% собственников в Москве, 1% в Петербурге, 23% в Новосибирске, 11% в Тюмени</w:t>
            </w:r>
          </w:p>
        </w:tc>
        <w:tc>
          <w:tcPr>
            <w:tcW w:type="pct" w:w="1000"/>
          </w:tcPr>
          <w:p>
            <w:pPr>
              <w:pStyle w:val="Compact"/>
              <w:jc w:val="left"/>
            </w:pPr>
            <w:r>
              <w:rPr>
                <w:rFonts w:ascii="Times New Roman" w:hAnsi="Times New Roman" w:cs="Times New Roman" w:eastAsia="Times New Roman"/>
                <w:color w:val="000000"/>
                <w:sz w:val="28"/>
              </w:rPr>
              <w:t xml:space="preserve">ноябрь 2025</w:t>
            </w:r>
          </w:p>
        </w:tc>
        <w:tc>
          <w:tcPr>
            <w:tcW w:type="pct" w:w="1000"/>
          </w:tcPr>
          <w:p>
            <w:pPr>
              <w:pStyle w:val="Compact"/>
              <w:jc w:val="left"/>
            </w:pPr>
            <w:r>
              <w:rPr>
                <w:rFonts w:ascii="Times New Roman" w:hAnsi="Times New Roman" w:cs="Times New Roman" w:eastAsia="Times New Roman"/>
                <w:color w:val="000000"/>
                <w:sz w:val="28"/>
              </w:rPr>
              <w:t xml:space="preserve">ЦИАН</w:t>
            </w:r>
          </w:p>
        </w:tc>
        <w:tc>
          <w:tcPr>
            <w:tcW w:type="pct" w:w="1000"/>
          </w:tcPr>
          <w:p>
            <w:pPr>
              <w:pStyle w:val="Compact"/>
              <w:jc w:val="left"/>
            </w:pPr>
            <w:hyperlink r:id="rId71">
              <w:r>
                <w:rPr>
                  <w:rStyle w:val="Hyperlink"/>
                </w:rPr>
                <w:t xml:space="preserve">Коммерсантъ, 24.11.2025</w:t>
              </w:r>
            </w:hyperlink>
          </w:p>
        </w:tc>
        <w:tc>
          <w:tcPr>
            <w:tcW w:type="pct" w:w="1000"/>
          </w:tcPr>
          <w:p>
            <w:pPr>
              <w:pStyle w:val="Compact"/>
              <w:jc w:val="left"/>
            </w:pPr>
            <w:r>
              <w:rPr>
                <w:iCs/>
                <w:rFonts w:ascii="Times New Roman" w:hAnsi="Times New Roman" w:cs="Times New Roman" w:eastAsia="Times New Roman"/>
                <w:i/>
                <w:color w:val="000000"/>
                <w:sz w:val="28"/>
              </w:rPr>
              <w:t xml:space="preserve">В Москве сейчас не требуют внесения депозита 2% собственников</w:t>
            </w:r>
          </w:p>
        </w:tc>
      </w:tr>
      <w:tr>
        <w:tc>
          <w:tcPr>
            <w:tcW w:type="pct" w:w="1000"/>
          </w:tcPr>
          <w:p>
            <w:pPr>
              <w:pStyle w:val="Compact"/>
              <w:jc w:val="left"/>
            </w:pPr>
            <w:r>
              <w:rPr>
                <w:rFonts w:ascii="Times New Roman" w:hAnsi="Times New Roman" w:cs="Times New Roman" w:eastAsia="Times New Roman"/>
                <w:color w:val="000000"/>
                <w:sz w:val="28"/>
              </w:rPr>
              <w:t xml:space="preserve">Средний депозит</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67% месячной ставки</w:t>
            </w:r>
            <w:r>
              <w:rPr>
                <w:rFonts w:ascii="Times New Roman" w:hAnsi="Times New Roman" w:cs="Times New Roman" w:eastAsia="Times New Roman"/>
                <w:color w:val="000000"/>
                <w:sz w:val="28"/>
              </w:rPr>
              <w:t xml:space="preserve">, три года назад 50%, пять лет назад 37%, в Москве и Петербурге в среднем</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97% ставки</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(+2 и +4 п. п. за год), среднее это или медиана, не раскрыто</w:t>
            </w:r>
          </w:p>
        </w:tc>
        <w:tc>
          <w:tcPr>
            <w:tcW w:type="pct" w:w="1000"/>
          </w:tcPr>
          <w:p>
            <w:pPr>
              <w:pStyle w:val="Compact"/>
              <w:jc w:val="left"/>
            </w:pPr>
            <w:r>
              <w:rPr>
                <w:rFonts w:ascii="Times New Roman" w:hAnsi="Times New Roman" w:cs="Times New Roman" w:eastAsia="Times New Roman"/>
                <w:color w:val="000000"/>
                <w:sz w:val="28"/>
              </w:rPr>
              <w:t xml:space="preserve">ноябрь 2025</w:t>
            </w:r>
          </w:p>
        </w:tc>
        <w:tc>
          <w:tcPr>
            <w:tcW w:type="pct" w:w="1000"/>
          </w:tcPr>
          <w:p>
            <w:pPr>
              <w:pStyle w:val="Compact"/>
              <w:jc w:val="left"/>
            </w:pPr>
            <w:r>
              <w:rPr>
                <w:rFonts w:ascii="Times New Roman" w:hAnsi="Times New Roman" w:cs="Times New Roman" w:eastAsia="Times New Roman"/>
                <w:color w:val="000000"/>
                <w:sz w:val="28"/>
              </w:rPr>
              <w:t xml:space="preserve">ЦИАН</w:t>
            </w:r>
          </w:p>
        </w:tc>
        <w:tc>
          <w:tcPr>
            <w:tcW w:type="pct" w:w="1000"/>
          </w:tcPr>
          <w:p>
            <w:pPr>
              <w:pStyle w:val="Compact"/>
              <w:jc w:val="left"/>
            </w:pPr>
            <w:hyperlink r:id="rId72">
              <w:r>
                <w:rPr>
                  <w:rStyle w:val="Hyperlink"/>
                </w:rPr>
                <w:t xml:space="preserve">Коммерсантъ, 24.11.2025</w:t>
              </w:r>
            </w:hyperlink>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hyperlink r:id="rId74">
              <w:r>
                <w:rPr>
                  <w:rStyle w:val="Hyperlink"/>
                </w:rPr>
                <w:t xml:space="preserve">Mail.ru Финансы, 24.11.2025</w:t>
              </w:r>
            </w:hyperlink>
          </w:p>
        </w:tc>
        <w:tc>
          <w:tcPr>
            <w:tcW w:type="pct" w:w="1000"/>
          </w:tcPr>
          <w:p>
            <w:pPr>
              <w:pStyle w:val="Compact"/>
              <w:jc w:val="left"/>
            </w:pPr>
            <w:r>
              <w:rPr>
                <w:iCs/>
                <w:rFonts w:ascii="Times New Roman" w:hAnsi="Times New Roman" w:cs="Times New Roman" w:eastAsia="Times New Roman"/>
                <w:i/>
                <w:color w:val="000000"/>
                <w:sz w:val="28"/>
              </w:rPr>
              <w:t xml:space="preserve">он составил 67% от месячного платежа, заметно не изменившись год к году, однако три года назад он составлял 50% месячного</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и</w:t>
            </w:r>
            <w:r>
              <w:rPr>
                <w:rFonts w:ascii="Times New Roman" w:hAnsi="Times New Roman" w:cs="Times New Roman" w:eastAsia="Times New Roman"/>
                <w:color w:val="000000"/>
                <w:sz w:val="28"/>
              </w:rPr>
              <w:t xml:space="preserve"> </w:t>
            </w:r>
            <w:r>
              <w:rPr>
                <w:iCs/>
                <w:rFonts w:ascii="Times New Roman" w:hAnsi="Times New Roman" w:cs="Times New Roman" w:eastAsia="Times New Roman"/>
                <w:i/>
                <w:color w:val="000000"/>
                <w:sz w:val="28"/>
              </w:rPr>
              <w:t xml:space="preserve">В Москве и Санкт-Петербурге владельцы квартир в среднем требуют депозит в размере 97% от ставки аренды</w:t>
            </w:r>
          </w:p>
        </w:tc>
      </w:tr>
      <w:tr>
        <w:tc>
          <w:tcPr>
            <w:tcW w:type="pct" w:w="1000"/>
          </w:tcPr>
          <w:p>
            <w:pPr>
              <w:pStyle w:val="Compact"/>
              <w:jc w:val="left"/>
            </w:pPr>
            <w:r>
              <w:rPr>
                <w:rFonts w:ascii="Times New Roman" w:hAnsi="Times New Roman" w:cs="Times New Roman" w:eastAsia="Times New Roman"/>
                <w:color w:val="000000"/>
                <w:sz w:val="28"/>
              </w:rPr>
              <w:t xml:space="preserve">В миллионниках только в 6% объявлений не упоминался депозит, 94% требуют залог, в 2019 году депозит запрашивали 54% (46% рантье не запрашивали его вообще)</w:t>
            </w:r>
          </w:p>
        </w:tc>
        <w:tc>
          <w:tcPr>
            <w:tcW w:type="pct" w:w="1000"/>
          </w:tcPr>
          <w:p>
            <w:pPr>
              <w:pStyle w:val="Compact"/>
              <w:jc w:val="left"/>
            </w:pPr>
            <w:r>
              <w:rPr>
                <w:rFonts w:ascii="Times New Roman" w:hAnsi="Times New Roman" w:cs="Times New Roman" w:eastAsia="Times New Roman"/>
                <w:color w:val="000000"/>
                <w:sz w:val="28"/>
              </w:rPr>
              <w:t xml:space="preserve">декабрь 2024, база декабрь 2019</w:t>
            </w:r>
          </w:p>
        </w:tc>
        <w:tc>
          <w:tcPr>
            <w:tcW w:type="pct" w:w="1000"/>
          </w:tcPr>
          <w:p>
            <w:pPr>
              <w:pStyle w:val="Compact"/>
              <w:jc w:val="left"/>
            </w:pPr>
            <w:r>
              <w:rPr>
                <w:rFonts w:ascii="Times New Roman" w:hAnsi="Times New Roman" w:cs="Times New Roman" w:eastAsia="Times New Roman"/>
                <w:color w:val="000000"/>
                <w:sz w:val="28"/>
              </w:rPr>
              <w:t xml:space="preserve">ЦИАН</w:t>
            </w:r>
          </w:p>
        </w:tc>
        <w:tc>
          <w:tcPr>
            <w:tcW w:type="pct" w:w="1000"/>
          </w:tcPr>
          <w:p>
            <w:pPr>
              <w:pStyle w:val="Compact"/>
              <w:jc w:val="left"/>
            </w:pPr>
            <w:hyperlink r:id="rId75">
              <w:r>
                <w:rPr>
                  <w:rStyle w:val="Hyperlink"/>
                </w:rPr>
                <w:t xml:space="preserve">МК, 04.12.2024</w:t>
              </w:r>
            </w:hyperlink>
            <w:r>
              <w:rPr>
                <w:rFonts w:ascii="Times New Roman" w:hAnsi="Times New Roman" w:cs="Times New Roman" w:eastAsia="Times New Roman"/>
                <w:color w:val="000000"/>
                <w:sz w:val="28"/>
              </w:rPr>
              <w:t xml:space="preserve">, перепечатка</w:t>
            </w:r>
            <w:r>
              <w:rPr>
                <w:rFonts w:ascii="Times New Roman" w:hAnsi="Times New Roman" w:cs="Times New Roman" w:eastAsia="Times New Roman"/>
                <w:color w:val="000000"/>
                <w:sz w:val="28"/>
              </w:rPr>
              <w:t xml:space="preserve"> </w:t>
            </w:r>
            <w:hyperlink r:id="rId76">
              <w:r>
                <w:rPr>
                  <w:rStyle w:val="Hyperlink"/>
                </w:rPr>
                <w:t xml:space="preserve">Дом Mail, 09.12.2024</w:t>
              </w:r>
            </w:hyperlink>
          </w:p>
        </w:tc>
        <w:tc>
          <w:tcPr>
            <w:tcW w:type="pct" w:w="1000"/>
          </w:tcPr>
          <w:p>
            <w:pPr>
              <w:pStyle w:val="Compact"/>
              <w:jc w:val="left"/>
            </w:pPr>
            <w:r>
              <w:rPr>
                <w:iCs/>
                <w:rFonts w:ascii="Times New Roman" w:hAnsi="Times New Roman" w:cs="Times New Roman" w:eastAsia="Times New Roman"/>
                <w:i/>
                <w:color w:val="000000"/>
                <w:sz w:val="28"/>
              </w:rPr>
              <w:t xml:space="preserve">Еще в 2019 году доля собственников, запрашивающих депозит, составляла 54%.</w:t>
            </w:r>
          </w:p>
        </w:tc>
      </w:tr>
      <w:tr>
        <w:tc>
          <w:tcPr>
            <w:tcW w:type="pct" w:w="1000"/>
          </w:tcPr>
          <w:p>
            <w:pPr>
              <w:pStyle w:val="Compact"/>
              <w:jc w:val="left"/>
            </w:pPr>
            <w:r>
              <w:rPr>
                <w:rFonts w:ascii="Times New Roman" w:hAnsi="Times New Roman" w:cs="Times New Roman" w:eastAsia="Times New Roman"/>
                <w:color w:val="000000"/>
                <w:sz w:val="28"/>
              </w:rPr>
              <w:t xml:space="preserve">В Москве 81%, в Петербурге 75% собственников просят депозит в одну месячную плату, депозит в два-три месяца просят 2% в Красноярске и Новосибирске и 9% в Петербурге</w:t>
            </w:r>
          </w:p>
        </w:tc>
        <w:tc>
          <w:tcPr>
            <w:tcW w:type="pct" w:w="1000"/>
          </w:tcPr>
          <w:p>
            <w:pPr>
              <w:pStyle w:val="Compact"/>
              <w:jc w:val="left"/>
            </w:pPr>
            <w:r>
              <w:rPr>
                <w:rFonts w:ascii="Times New Roman" w:hAnsi="Times New Roman" w:cs="Times New Roman" w:eastAsia="Times New Roman"/>
                <w:color w:val="000000"/>
                <w:sz w:val="28"/>
              </w:rPr>
              <w:t xml:space="preserve">декабрь 2024</w:t>
            </w:r>
          </w:p>
        </w:tc>
        <w:tc>
          <w:tcPr>
            <w:tcW w:type="pct" w:w="1000"/>
          </w:tcPr>
          <w:p>
            <w:pPr>
              <w:pStyle w:val="Compact"/>
              <w:jc w:val="left"/>
            </w:pPr>
            <w:r>
              <w:rPr>
                <w:rFonts w:ascii="Times New Roman" w:hAnsi="Times New Roman" w:cs="Times New Roman" w:eastAsia="Times New Roman"/>
                <w:color w:val="000000"/>
                <w:sz w:val="28"/>
              </w:rPr>
              <w:t xml:space="preserve">ЦИАН</w:t>
            </w:r>
          </w:p>
        </w:tc>
        <w:tc>
          <w:tcPr>
            <w:tcW w:type="pct" w:w="1000"/>
          </w:tcPr>
          <w:p>
            <w:pPr>
              <w:pStyle w:val="Compact"/>
              <w:jc w:val="left"/>
            </w:pPr>
            <w:hyperlink r:id="rId75">
              <w:r>
                <w:rPr>
                  <w:rStyle w:val="Hyperlink"/>
                </w:rPr>
                <w:t xml:space="preserve">МК, 04.12.2024</w:t>
              </w:r>
            </w:hyperlink>
          </w:p>
        </w:tc>
        <w:tc>
          <w:tcPr>
            <w:tcW w:type="pct" w:w="1000"/>
          </w:tcPr>
          <w:p>
            <w:pPr>
              <w:pStyle w:val="Compact"/>
              <w:jc w:val="left"/>
            </w:pPr>
            <w:r>
              <w:rPr>
                <w:iCs/>
                <w:rFonts w:ascii="Times New Roman" w:hAnsi="Times New Roman" w:cs="Times New Roman" w:eastAsia="Times New Roman"/>
                <w:i/>
                <w:color w:val="000000"/>
                <w:sz w:val="28"/>
              </w:rPr>
              <w:t xml:space="preserve">львиная доля хозяев (81% и 75% соответственно) запрашивают залоговый взнос в размере одного месячного платежа</w:t>
            </w:r>
          </w:p>
        </w:tc>
      </w:tr>
      <w:tr>
        <w:tc>
          <w:tcPr>
            <w:tcW w:type="pct" w:w="1000"/>
          </w:tcPr>
          <w:p>
            <w:pPr>
              <w:pStyle w:val="Compact"/>
              <w:jc w:val="left"/>
            </w:pPr>
            <w:r>
              <w:rPr>
                <w:rFonts w:ascii="Times New Roman" w:hAnsi="Times New Roman" w:cs="Times New Roman" w:eastAsia="Times New Roman"/>
                <w:color w:val="000000"/>
                <w:sz w:val="28"/>
              </w:rPr>
              <w:t xml:space="preserve">В миллионниках кроме столиц депозит часто берут половиной платежа или двумя частями, Миэль описывает раздел депозита на два взноса</w:t>
            </w:r>
          </w:p>
        </w:tc>
        <w:tc>
          <w:tcPr>
            <w:tcW w:type="pct" w:w="1000"/>
          </w:tcPr>
          <w:p>
            <w:pPr>
              <w:pStyle w:val="Compact"/>
              <w:jc w:val="left"/>
            </w:pPr>
            <w:r>
              <w:rPr>
                <w:rFonts w:ascii="Times New Roman" w:hAnsi="Times New Roman" w:cs="Times New Roman" w:eastAsia="Times New Roman"/>
                <w:color w:val="000000"/>
                <w:sz w:val="28"/>
              </w:rPr>
              <w:t xml:space="preserve">декабрь 2024, ноябрь 2025</w:t>
            </w:r>
          </w:p>
        </w:tc>
        <w:tc>
          <w:tcPr>
            <w:tcW w:type="pct" w:w="1000"/>
          </w:tcPr>
          <w:p>
            <w:pPr>
              <w:pStyle w:val="Compact"/>
              <w:jc w:val="left"/>
            </w:pPr>
            <w:r>
              <w:rPr>
                <w:rFonts w:ascii="Times New Roman" w:hAnsi="Times New Roman" w:cs="Times New Roman" w:eastAsia="Times New Roman"/>
                <w:color w:val="000000"/>
                <w:sz w:val="28"/>
              </w:rPr>
              <w:t xml:space="preserve">ЦИАН, Миэль (М. Жукова)</w:t>
            </w:r>
          </w:p>
        </w:tc>
        <w:tc>
          <w:tcPr>
            <w:tcW w:type="pct" w:w="1000"/>
          </w:tcPr>
          <w:p>
            <w:pPr>
              <w:pStyle w:val="Compact"/>
              <w:jc w:val="left"/>
            </w:pPr>
            <w:hyperlink r:id="rId75">
              <w:r>
                <w:rPr>
                  <w:rStyle w:val="Hyperlink"/>
                </w:rPr>
                <w:t xml:space="preserve">МК, 04.12.2024</w:t>
              </w:r>
            </w:hyperlink>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hyperlink r:id="rId72">
              <w:r>
                <w:rPr>
                  <w:rStyle w:val="Hyperlink"/>
                </w:rPr>
                <w:t xml:space="preserve">Коммерсантъ, 24.11.2025</w:t>
              </w:r>
            </w:hyperlink>
          </w:p>
        </w:tc>
        <w:tc>
          <w:tcPr>
            <w:tcW w:type="pct" w:w="1000"/>
          </w:tcPr>
          <w:p>
            <w:pPr>
              <w:pStyle w:val="Compact"/>
              <w:jc w:val="left"/>
            </w:pPr>
            <w:r>
              <w:rPr>
                <w:iCs/>
                <w:rFonts w:ascii="Times New Roman" w:hAnsi="Times New Roman" w:cs="Times New Roman" w:eastAsia="Times New Roman"/>
                <w:i/>
                <w:color w:val="000000"/>
                <w:sz w:val="28"/>
              </w:rPr>
              <w:t xml:space="preserve">Как правило, они просят арендаторов внести депозит либо в размере половины платежа, либо двумя частями</w:t>
            </w:r>
          </w:p>
        </w:tc>
      </w:tr>
      <w:tr>
        <w:tc>
          <w:tcPr>
            <w:tcW w:type="pct" w:w="1000"/>
          </w:tcPr>
          <w:p>
            <w:pPr>
              <w:pStyle w:val="Compact"/>
              <w:jc w:val="left"/>
            </w:pPr>
            <w:r>
              <w:rPr>
                <w:rFonts w:ascii="Times New Roman" w:hAnsi="Times New Roman" w:cs="Times New Roman" w:eastAsia="Times New Roman"/>
                <w:color w:val="000000"/>
                <w:sz w:val="28"/>
              </w:rPr>
              <w:t xml:space="preserve">Причины роста: конкуренция при ограниченном предложении и рост расходов на ремонт после выезда, материалы для отделки в Москве подорожали на 6,2% до 10,06 тыс. руб. за кв. м, в Петербурге на 7,2% до 10,89 тыс., ЦИАН ожидает продолжения роста депозитов</w:t>
            </w:r>
          </w:p>
        </w:tc>
        <w:tc>
          <w:tcPr>
            <w:tcW w:type="pct" w:w="1000"/>
          </w:tcPr>
          <w:p>
            <w:pPr>
              <w:pStyle w:val="Compact"/>
              <w:jc w:val="left"/>
            </w:pPr>
            <w:r>
              <w:rPr>
                <w:rFonts w:ascii="Times New Roman" w:hAnsi="Times New Roman" w:cs="Times New Roman" w:eastAsia="Times New Roman"/>
                <w:color w:val="000000"/>
                <w:sz w:val="28"/>
              </w:rPr>
              <w:t xml:space="preserve">январь-сентябрь 2025, прогноз</w:t>
            </w:r>
          </w:p>
        </w:tc>
        <w:tc>
          <w:tcPr>
            <w:tcW w:type="pct" w:w="1000"/>
          </w:tcPr>
          <w:p>
            <w:pPr>
              <w:pStyle w:val="Compact"/>
              <w:jc w:val="left"/>
            </w:pPr>
            <w:r>
              <w:rPr>
                <w:rFonts w:ascii="Times New Roman" w:hAnsi="Times New Roman" w:cs="Times New Roman" w:eastAsia="Times New Roman"/>
                <w:color w:val="000000"/>
                <w:sz w:val="28"/>
              </w:rPr>
              <w:t xml:space="preserve">ЦИАН (Е. Бобровская), Infoline</w:t>
            </w:r>
          </w:p>
        </w:tc>
        <w:tc>
          <w:tcPr>
            <w:tcW w:type="pct" w:w="1000"/>
          </w:tcPr>
          <w:p>
            <w:pPr>
              <w:pStyle w:val="Compact"/>
              <w:jc w:val="left"/>
            </w:pPr>
            <w:hyperlink r:id="rId72">
              <w:r>
                <w:rPr>
                  <w:rStyle w:val="Hyperlink"/>
                </w:rPr>
                <w:t xml:space="preserve">Коммерсантъ, 24.11.2025</w:t>
              </w:r>
            </w:hyperlink>
          </w:p>
        </w:tc>
        <w:tc>
          <w:tcPr>
            <w:tcW w:type="pct" w:w="1000"/>
          </w:tcPr>
          <w:p>
            <w:pPr>
              <w:pStyle w:val="Compact"/>
              <w:jc w:val="left"/>
            </w:pPr>
            <w:r>
              <w:rPr>
                <w:iCs/>
                <w:rFonts w:ascii="Times New Roman" w:hAnsi="Times New Roman" w:cs="Times New Roman" w:eastAsia="Times New Roman"/>
                <w:i/>
                <w:color w:val="000000"/>
                <w:sz w:val="28"/>
              </w:rPr>
              <w:t xml:space="preserve">Елена Бобровская считает, что рост стоимости депозита в ближайшее время продолжится.</w:t>
            </w:r>
          </w:p>
        </w:tc>
      </w:tr>
      <w:tr>
        <w:tc>
          <w:tcPr>
            <w:tcW w:type="pct" w:w="1000"/>
          </w:tcPr>
          <w:p>
            <w:pPr>
              <w:pStyle w:val="Compact"/>
              <w:jc w:val="left"/>
            </w:pPr>
            <w:r>
              <w:rPr>
                <w:rFonts w:ascii="Times New Roman" w:hAnsi="Times New Roman" w:cs="Times New Roman" w:eastAsia="Times New Roman"/>
                <w:color w:val="000000"/>
                <w:sz w:val="28"/>
              </w:rPr>
              <w:t xml:space="preserve">В базе Яндекс Аренды 90% квартир сдаются без депозита (заявление сервиса о своем продукте)</w:t>
            </w:r>
          </w:p>
        </w:tc>
        <w:tc>
          <w:tcPr>
            <w:tcW w:type="pct" w:w="1000"/>
          </w:tcPr>
          <w:p>
            <w:pPr>
              <w:pStyle w:val="Compact"/>
              <w:jc w:val="left"/>
            </w:pPr>
            <w:r>
              <w:rPr>
                <w:rFonts w:ascii="Times New Roman" w:hAnsi="Times New Roman" w:cs="Times New Roman" w:eastAsia="Times New Roman"/>
                <w:color w:val="000000"/>
                <w:sz w:val="28"/>
              </w:rPr>
              <w:t xml:space="preserve">2026</w:t>
            </w:r>
          </w:p>
        </w:tc>
        <w:tc>
          <w:tcPr>
            <w:tcW w:type="pct" w:w="1000"/>
          </w:tcPr>
          <w:p>
            <w:pPr>
              <w:pStyle w:val="Compact"/>
              <w:jc w:val="left"/>
            </w:pPr>
            <w:r>
              <w:rPr>
                <w:rFonts w:ascii="Times New Roman" w:hAnsi="Times New Roman" w:cs="Times New Roman" w:eastAsia="Times New Roman"/>
                <w:color w:val="000000"/>
                <w:sz w:val="28"/>
              </w:rPr>
              <w:t xml:space="preserve">Яндекс Аренда</w:t>
            </w:r>
          </w:p>
        </w:tc>
        <w:tc>
          <w:tcPr>
            <w:tcW w:type="pct" w:w="1000"/>
          </w:tcPr>
          <w:p>
            <w:pPr>
              <w:pStyle w:val="Compact"/>
              <w:jc w:val="left"/>
            </w:pPr>
            <w:hyperlink r:id="rId77">
              <w:r>
                <w:rPr>
                  <w:rStyle w:val="Hyperlink"/>
                </w:rPr>
                <w:t xml:space="preserve">Яндекс Недвижимость, журнал, 21.07.2026</w:t>
              </w:r>
            </w:hyperlink>
          </w:p>
        </w:tc>
        <w:tc>
          <w:tcPr>
            <w:tcW w:type="pct" w:w="1000"/>
          </w:tcPr>
          <w:p>
            <w:pPr>
              <w:pStyle w:val="Compact"/>
              <w:jc w:val="left"/>
            </w:pPr>
            <w:r>
              <w:rPr>
                <w:iCs/>
                <w:rFonts w:ascii="Times New Roman" w:hAnsi="Times New Roman" w:cs="Times New Roman" w:eastAsia="Times New Roman"/>
                <w:i/>
                <w:color w:val="000000"/>
                <w:sz w:val="28"/>
              </w:rPr>
              <w:t xml:space="preserve">90% квартир в базе сдаются без депозита</w:t>
            </w:r>
          </w:p>
        </w:tc>
      </w:tr>
    </w:tbl>
    <w:p>
      <w:pPr>
        <w:pStyle w:val="BodyText"/>
      </w:pPr>
      <w:r>
        <w:rPr>
          <w:bCs/>
          <w:rFonts w:ascii="Times New Roman" w:hAnsi="Times New Roman" w:cs="Times New Roman" w:eastAsia="Times New Roman"/>
          <w:b/>
          <w:color w:val="000000"/>
          <w:sz w:val="28"/>
        </w:rPr>
        <w:t xml:space="preserve">Расчет команды.</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Доля объявлений с депозитом 100 - 3 = 97% (ноябрь 2025) и 100 - 5 = 95% (ноябрь 2024). Отношение депозита к ставке выросло в 67 / 37 = 1,81 раза за пять лет. В рублях рост больше, потому что росли и сами ставки: 1,81 × 1,56 = 2,8 раза, если взять рост ставок ЦИАН на 56% за зиму 2018/19 - 2023/24 (</w:t>
      </w:r>
      <w:hyperlink r:id="rId78">
        <w:r>
          <w:rPr>
            <w:rStyle w:val="Hyperlink"/>
          </w:rPr>
          <w:t xml:space="preserve">Калининград.Ru, 16.02.2024</w:t>
        </w:r>
      </w:hyperlink>
      <w:r>
        <w:rPr>
          <w:rFonts w:ascii="Times New Roman" w:hAnsi="Times New Roman" w:cs="Times New Roman" w:eastAsia="Times New Roman"/>
          <w:color w:val="000000"/>
          <w:sz w:val="28"/>
        </w:rPr>
        <w:t xml:space="preserve">), и 1,81 × 1,84 = 3,3 раза, если взять рост ставок однушек с косметическим ремонтом на 84% с 2020 года (</w:t>
      </w:r>
      <w:hyperlink r:id="rId79">
        <w:r>
          <w:rPr>
            <w:rStyle w:val="Hyperlink"/>
          </w:rPr>
          <w:t xml:space="preserve">Mail.ru Финансы, 27.10.2025</w:t>
        </w:r>
      </w:hyperlink>
      <w:r>
        <w:rPr>
          <w:rFonts w:ascii="Times New Roman" w:hAnsi="Times New Roman" w:cs="Times New Roman" w:eastAsia="Times New Roman"/>
          <w:color w:val="000000"/>
          <w:sz w:val="28"/>
        </w:rPr>
        <w:t xml:space="preserve">). Окна рядов не совпадают, поэтому рублевый рост это иллюстрация, а не измерение.</w:t>
      </w:r>
    </w:p>
    <w:p>
      <w:pPr>
        <w:pStyle w:val="BodyText"/>
      </w:pPr>
      <w:r>
        <w:rPr>
          <w:rFonts w:ascii="Times New Roman" w:hAnsi="Times New Roman" w:cs="Times New Roman" w:eastAsia="Times New Roman"/>
          <w:color w:val="000000"/>
          <w:sz w:val="28"/>
        </w:rPr>
        <w:t xml:space="preserve">Внутри статей Коммерсанта цифры 32% и 48% описаны двояко: в лиде как доля владельцев без депозита три и пять лет назад, в тексте как доля запрашивавших депозит.</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Вывод команды.</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Читать их как долю объявлений без депозита: только так ряд 48%, 32%, 5%, 3% монотонен, и только так он согласуется с данными МК за 2019 год (46% без депозита). На слайд надежнее ставить пару 3% и 5% и базу 2019 года. Выборки МК (миллионники, декабрь 2024) и Коммерсанта (крупные города, ноябрь 2025) разные, ряды без оговорки не склеиваются. Обновления исследования ЦИАН о депозитах за 2026 год не найдено, поэтому неизвестно, снизил ли поворот рынка к арендатору долю депозитов.</w:t>
      </w:r>
    </w:p>
    <w:bookmarkEnd w:id="80"/>
    <w:bookmarkStart w:id="86" w:name="Xbc3731c5efb2282cdc54fed472e92bf42371851"/>
    <w:p>
      <w:pPr>
        <w:pStyle w:val="Heading4"/>
      </w:pPr>
      <w:r>
        <w:rPr>
          <w:rFonts w:ascii="Times New Roman" w:hAnsi="Times New Roman" w:cs="Times New Roman" w:eastAsia="Times New Roman"/>
          <w:b/>
          <w:color w:val="000000"/>
          <w:sz w:val="28"/>
        </w:rPr>
        <w:t xml:space="preserve">2.2 Заезд в московскую однушку стоит от 140 до 214 тыс. руб.</w:t>
      </w:r>
    </w:p>
    <w:tbl>
      <w:tblPr>
        <w:tblW w:type="pct" w:w="5000"/>
        <w:tblLook w:firstRow="1" w:lastRow="0" w:firstColumn="0" w:lastColumn="0" w:noHBand="0" w:noVBand="0" w:val="0020"/>
        <w:jc w:val="start"/>
      </w:tblPr>
      <w:tblGrid>
        <w:gridCol w:w="1927"/>
        <w:gridCol w:w="1927"/>
        <w:gridCol w:w="1927"/>
        <w:gridCol w:w="1927"/>
        <w:gridCol w:w="1927"/>
      </w:tblGrid>
      <w:tr>
        <w:trPr>
          <w:tblHeader w:val="true"/>
        </w:trPr>
        <w:tc>
          <w:tcPr>
            <w:tcW w:type="pct" w:w="1000"/>
          </w:tcPr>
          <w:p>
            <w:pPr>
              <w:pStyle w:val="Compact"/>
              <w:jc w:val="left"/>
            </w:pPr>
            <w:r>
              <w:rPr>
                <w:rFonts w:ascii="Times New Roman" w:hAnsi="Times New Roman" w:cs="Times New Roman" w:eastAsia="Times New Roman"/>
                <w:color w:val="000000"/>
                <w:sz w:val="28"/>
              </w:rPr>
              <w:t xml:space="preserve">Входные данные</w:t>
            </w:r>
          </w:p>
        </w:tc>
        <w:tc>
          <w:tcPr>
            <w:tcW w:type="pct" w:w="1000"/>
          </w:tcPr>
          <w:p>
            <w:pPr>
              <w:pStyle w:val="Compact"/>
              <w:jc w:val="left"/>
            </w:pPr>
            <w:r>
              <w:rPr>
                <w:rFonts w:ascii="Times New Roman" w:hAnsi="Times New Roman" w:cs="Times New Roman" w:eastAsia="Times New Roman"/>
                <w:color w:val="000000"/>
                <w:sz w:val="28"/>
              </w:rPr>
              <w:t xml:space="preserve">Период</w:t>
            </w:r>
          </w:p>
        </w:tc>
        <w:tc>
          <w:tcPr>
            <w:tcW w:type="pct" w:w="1000"/>
          </w:tcPr>
          <w:p>
            <w:pPr>
              <w:pStyle w:val="Compact"/>
              <w:jc w:val="left"/>
            </w:pPr>
            <w:r>
              <w:rPr>
                <w:rFonts w:ascii="Times New Roman" w:hAnsi="Times New Roman" w:cs="Times New Roman" w:eastAsia="Times New Roman"/>
                <w:color w:val="000000"/>
                <w:sz w:val="28"/>
              </w:rPr>
              <w:t xml:space="preserve">Владелец данных</w:t>
            </w:r>
          </w:p>
        </w:tc>
        <w:tc>
          <w:tcPr>
            <w:tcW w:type="pct" w:w="1000"/>
          </w:tcPr>
          <w:p>
            <w:pPr>
              <w:pStyle w:val="Compact"/>
              <w:jc w:val="left"/>
            </w:pPr>
            <w:r>
              <w:rPr>
                <w:rFonts w:ascii="Times New Roman" w:hAnsi="Times New Roman" w:cs="Times New Roman" w:eastAsia="Times New Roman"/>
                <w:color w:val="000000"/>
                <w:sz w:val="28"/>
              </w:rPr>
              <w:t xml:space="preserve">Издание и дата</w:t>
            </w:r>
          </w:p>
        </w:tc>
        <w:tc>
          <w:tcPr>
            <w:tcW w:type="pct" w:w="1000"/>
          </w:tcPr>
          <w:p>
            <w:pPr>
              <w:pStyle w:val="Compact"/>
              <w:jc w:val="left"/>
            </w:pPr>
            <w:r>
              <w:rPr>
                <w:rFonts w:ascii="Times New Roman" w:hAnsi="Times New Roman" w:cs="Times New Roman" w:eastAsia="Times New Roman"/>
                <w:color w:val="000000"/>
                <w:sz w:val="28"/>
              </w:rPr>
              <w:t xml:space="preserve">Дословно</w:t>
            </w:r>
          </w:p>
        </w:tc>
      </w:tr>
      <w:tr>
        <w:tc>
          <w:tcPr>
            <w:tcW w:type="pct" w:w="1000"/>
          </w:tcPr>
          <w:p>
            <w:pPr>
              <w:pStyle w:val="Compact"/>
              <w:jc w:val="left"/>
            </w:pPr>
            <w:r>
              <w:rPr>
                <w:rFonts w:ascii="Times New Roman" w:hAnsi="Times New Roman" w:cs="Times New Roman" w:eastAsia="Times New Roman"/>
                <w:color w:val="000000"/>
                <w:sz w:val="28"/>
              </w:rPr>
              <w:t xml:space="preserve">Обеспечительный платеж обычно равен одному месяцу аренды</w:t>
            </w:r>
          </w:p>
        </w:tc>
        <w:tc>
          <w:tcPr>
            <w:tcW w:type="pct" w:w="1000"/>
          </w:tcPr>
          <w:p>
            <w:pPr>
              <w:pStyle w:val="Compact"/>
              <w:jc w:val="left"/>
            </w:pPr>
            <w:r>
              <w:rPr>
                <w:rFonts w:ascii="Times New Roman" w:hAnsi="Times New Roman" w:cs="Times New Roman" w:eastAsia="Times New Roman"/>
                <w:color w:val="000000"/>
                <w:sz w:val="28"/>
              </w:rPr>
              <w:t xml:space="preserve">2026</w:t>
            </w:r>
          </w:p>
        </w:tc>
        <w:tc>
          <w:tcPr>
            <w:tcW w:type="pct" w:w="1000"/>
          </w:tcPr>
          <w:p>
            <w:pPr>
              <w:pStyle w:val="Compact"/>
              <w:jc w:val="left"/>
            </w:pPr>
            <w:r>
              <w:rPr>
                <w:rFonts w:ascii="Times New Roman" w:hAnsi="Times New Roman" w:cs="Times New Roman" w:eastAsia="Times New Roman"/>
                <w:color w:val="000000"/>
                <w:sz w:val="28"/>
              </w:rPr>
              <w:t xml:space="preserve">Яндекс Недвижимость (журнал)</w:t>
            </w:r>
          </w:p>
        </w:tc>
        <w:tc>
          <w:tcPr>
            <w:tcW w:type="pct" w:w="1000"/>
          </w:tcPr>
          <w:p>
            <w:pPr>
              <w:pStyle w:val="Compact"/>
              <w:jc w:val="left"/>
            </w:pPr>
            <w:hyperlink r:id="rId77">
              <w:r>
                <w:rPr>
                  <w:rStyle w:val="Hyperlink"/>
                </w:rPr>
                <w:t xml:space="preserve">Яндекс Недвижимость, 21.07.2026</w:t>
              </w:r>
            </w:hyperlink>
            <w:r>
              <w:rPr>
                <w:rFonts w:ascii="Times New Roman" w:hAnsi="Times New Roman" w:cs="Times New Roman" w:eastAsia="Times New Roman"/>
                <w:color w:val="000000"/>
                <w:sz w:val="28"/>
              </w:rPr>
              <w:t xml:space="preserve">, также</w:t>
            </w:r>
            <w:r>
              <w:rPr>
                <w:rFonts w:ascii="Times New Roman" w:hAnsi="Times New Roman" w:cs="Times New Roman" w:eastAsia="Times New Roman"/>
                <w:color w:val="000000"/>
                <w:sz w:val="28"/>
              </w:rPr>
              <w:t xml:space="preserve"> </w:t>
            </w:r>
            <w:hyperlink r:id="rId81">
              <w:r>
                <w:rPr>
                  <w:rStyle w:val="Hyperlink"/>
                </w:rPr>
                <w:t xml:space="preserve">Спроси.ДОМ.РФ, 12.05.2025</w:t>
              </w:r>
            </w:hyperlink>
          </w:p>
        </w:tc>
        <w:tc>
          <w:tcPr>
            <w:tcW w:type="pct" w:w="1000"/>
          </w:tcPr>
          <w:p>
            <w:pPr>
              <w:pStyle w:val="Compact"/>
              <w:jc w:val="left"/>
            </w:pPr>
            <w:r>
              <w:rPr>
                <w:iCs/>
                <w:rFonts w:ascii="Times New Roman" w:hAnsi="Times New Roman" w:cs="Times New Roman" w:eastAsia="Times New Roman"/>
                <w:i/>
                <w:color w:val="000000"/>
                <w:sz w:val="28"/>
              </w:rPr>
              <w:t xml:space="preserve">Обычно он равен стоимости одного месяца аренды.</w:t>
            </w:r>
          </w:p>
        </w:tc>
      </w:tr>
      <w:tr>
        <w:tc>
          <w:tcPr>
            <w:tcW w:type="pct" w:w="1000"/>
          </w:tcPr>
          <w:p>
            <w:pPr>
              <w:pStyle w:val="Compact"/>
              <w:jc w:val="left"/>
            </w:pPr>
            <w:r>
              <w:rPr>
                <w:rFonts w:ascii="Times New Roman" w:hAnsi="Times New Roman" w:cs="Times New Roman" w:eastAsia="Times New Roman"/>
                <w:color w:val="000000"/>
                <w:sz w:val="28"/>
              </w:rPr>
              <w:t xml:space="preserve">Комиссия риелтора 50-100% месячной ставки, по России от 12 тыс. руб., по Петербургу от 19 тыс. руб.</w:t>
            </w:r>
          </w:p>
        </w:tc>
        <w:tc>
          <w:tcPr>
            <w:tcW w:type="pct" w:w="1000"/>
          </w:tcPr>
          <w:p>
            <w:pPr>
              <w:pStyle w:val="Compact"/>
              <w:jc w:val="left"/>
            </w:pPr>
            <w:r>
              <w:rPr>
                <w:rFonts w:ascii="Times New Roman" w:hAnsi="Times New Roman" w:cs="Times New Roman" w:eastAsia="Times New Roman"/>
                <w:color w:val="000000"/>
                <w:sz w:val="28"/>
              </w:rPr>
              <w:t xml:space="preserve">2026</w:t>
            </w:r>
          </w:p>
        </w:tc>
        <w:tc>
          <w:tcPr>
            <w:tcW w:type="pct" w:w="1000"/>
          </w:tcPr>
          <w:p>
            <w:pPr>
              <w:pStyle w:val="Compact"/>
              <w:jc w:val="left"/>
            </w:pPr>
            <w:r>
              <w:rPr>
                <w:rFonts w:ascii="Times New Roman" w:hAnsi="Times New Roman" w:cs="Times New Roman" w:eastAsia="Times New Roman"/>
                <w:color w:val="000000"/>
                <w:sz w:val="28"/>
              </w:rPr>
              <w:t xml:space="preserve">Яндекс Недвижимость, Авито Недвижимость</w:t>
            </w:r>
          </w:p>
        </w:tc>
        <w:tc>
          <w:tcPr>
            <w:tcW w:type="pct" w:w="1000"/>
          </w:tcPr>
          <w:p>
            <w:pPr>
              <w:pStyle w:val="Compact"/>
              <w:jc w:val="left"/>
            </w:pPr>
            <w:hyperlink r:id="rId77">
              <w:r>
                <w:rPr>
                  <w:rStyle w:val="Hyperlink"/>
                </w:rPr>
                <w:t xml:space="preserve">Яндекс Недвижимость, 21.07.2026</w:t>
              </w:r>
            </w:hyperlink>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hyperlink r:id="rId47">
              <w:r>
                <w:rPr>
                  <w:rStyle w:val="Hyperlink"/>
                </w:rPr>
                <w:t xml:space="preserve">Мойка78, 03.04.2026</w:t>
              </w:r>
            </w:hyperlink>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hyperlink r:id="rId82">
              <w:r>
                <w:rPr>
                  <w:rStyle w:val="Hyperlink"/>
                </w:rPr>
                <w:t xml:space="preserve">Бизнес Online, 08.04.2026</w:t>
              </w:r>
            </w:hyperlink>
          </w:p>
        </w:tc>
        <w:tc>
          <w:tcPr>
            <w:tcW w:type="pct" w:w="1000"/>
          </w:tcPr>
          <w:p>
            <w:pPr>
              <w:pStyle w:val="Compact"/>
              <w:jc w:val="left"/>
            </w:pPr>
            <w:r>
              <w:rPr>
                <w:iCs/>
                <w:rFonts w:ascii="Times New Roman" w:hAnsi="Times New Roman" w:cs="Times New Roman" w:eastAsia="Times New Roman"/>
                <w:i/>
                <w:color w:val="000000"/>
                <w:sz w:val="28"/>
              </w:rPr>
              <w:t xml:space="preserve">Обычно составляет от 50 до 100% от стоимости ежемесячного проживания.</w:t>
            </w:r>
          </w:p>
        </w:tc>
      </w:tr>
      <w:tr>
        <w:tc>
          <w:tcPr>
            <w:tcW w:type="pct" w:w="1000"/>
          </w:tcPr>
          <w:p>
            <w:pPr>
              <w:pStyle w:val="Compact"/>
              <w:jc w:val="left"/>
            </w:pPr>
            <w:r>
              <w:rPr>
                <w:rFonts w:ascii="Times New Roman" w:hAnsi="Times New Roman" w:cs="Times New Roman" w:eastAsia="Times New Roman"/>
                <w:color w:val="000000"/>
                <w:sz w:val="28"/>
              </w:rPr>
              <w:t xml:space="preserve">Предоплата первого месяца почти всегда равна месячной ставке</w:t>
            </w:r>
          </w:p>
        </w:tc>
        <w:tc>
          <w:tcPr>
            <w:tcW w:type="pct" w:w="1000"/>
          </w:tcPr>
          <w:p>
            <w:pPr>
              <w:pStyle w:val="Compact"/>
              <w:jc w:val="left"/>
            </w:pPr>
            <w:r>
              <w:rPr>
                <w:rFonts w:ascii="Times New Roman" w:hAnsi="Times New Roman" w:cs="Times New Roman" w:eastAsia="Times New Roman"/>
                <w:color w:val="000000"/>
                <w:sz w:val="28"/>
              </w:rPr>
              <w:t xml:space="preserve">2025</w:t>
            </w:r>
          </w:p>
        </w:tc>
        <w:tc>
          <w:tcPr>
            <w:tcW w:type="pct" w:w="1000"/>
          </w:tcPr>
          <w:p>
            <w:pPr>
              <w:pStyle w:val="Compact"/>
              <w:jc w:val="left"/>
            </w:pPr>
            <w:r>
              <w:rPr>
                <w:rFonts w:ascii="Times New Roman" w:hAnsi="Times New Roman" w:cs="Times New Roman" w:eastAsia="Times New Roman"/>
                <w:color w:val="000000"/>
                <w:sz w:val="28"/>
              </w:rPr>
              <w:t xml:space="preserve">Яндекс Аренда (глоссарий)</w:t>
            </w:r>
          </w:p>
        </w:tc>
        <w:tc>
          <w:tcPr>
            <w:tcW w:type="pct" w:w="1000"/>
          </w:tcPr>
          <w:p>
            <w:pPr>
              <w:pStyle w:val="Compact"/>
              <w:jc w:val="left"/>
            </w:pPr>
            <w:hyperlink r:id="rId83">
              <w:r>
                <w:rPr>
                  <w:rStyle w:val="Hyperlink"/>
                </w:rPr>
                <w:t xml:space="preserve">Яндекс Аренда, 28.10.2025</w:t>
              </w:r>
            </w:hyperlink>
          </w:p>
        </w:tc>
        <w:tc>
          <w:tcPr>
            <w:tcW w:type="pct" w:w="1000"/>
          </w:tcPr>
          <w:p>
            <w:pPr>
              <w:pStyle w:val="Compact"/>
              <w:jc w:val="left"/>
            </w:pPr>
            <w:r>
              <w:rPr>
                <w:iCs/>
                <w:rFonts w:ascii="Times New Roman" w:hAnsi="Times New Roman" w:cs="Times New Roman" w:eastAsia="Times New Roman"/>
                <w:i/>
                <w:color w:val="000000"/>
                <w:sz w:val="28"/>
              </w:rPr>
              <w:t xml:space="preserve">Размер предоплаты почти всегда равен стоимости месячной аренды.</w:t>
            </w:r>
          </w:p>
        </w:tc>
      </w:tr>
      <w:tr>
        <w:tc>
          <w:tcPr>
            <w:tcW w:type="pct" w:w="1000"/>
          </w:tcPr>
          <w:p>
            <w:pPr>
              <w:pStyle w:val="Compact"/>
              <w:jc w:val="left"/>
            </w:pPr>
            <w:r>
              <w:rPr>
                <w:rFonts w:ascii="Times New Roman" w:hAnsi="Times New Roman" w:cs="Times New Roman" w:eastAsia="Times New Roman"/>
                <w:color w:val="000000"/>
                <w:sz w:val="28"/>
              </w:rPr>
              <w:t xml:space="preserve">Задаток за бронь 5 000-15 000 руб. после осмотра (справочный блог)</w:t>
            </w:r>
          </w:p>
        </w:tc>
        <w:tc>
          <w:tcPr>
            <w:tcW w:type="pct" w:w="1000"/>
          </w:tcPr>
          <w:p>
            <w:pPr>
              <w:pStyle w:val="Compact"/>
              <w:jc w:val="left"/>
            </w:pPr>
            <w:r>
              <w:rPr>
                <w:rFonts w:ascii="Times New Roman" w:hAnsi="Times New Roman" w:cs="Times New Roman" w:eastAsia="Times New Roman"/>
                <w:color w:val="000000"/>
                <w:sz w:val="28"/>
              </w:rPr>
              <w:t xml:space="preserve">2026</w:t>
            </w:r>
          </w:p>
        </w:tc>
        <w:tc>
          <w:tcPr>
            <w:tcW w:type="pct" w:w="1000"/>
          </w:tcPr>
          <w:p>
            <w:pPr>
              <w:pStyle w:val="Compact"/>
              <w:jc w:val="left"/>
            </w:pPr>
            <w:r>
              <w:rPr>
                <w:rFonts w:ascii="Times New Roman" w:hAnsi="Times New Roman" w:cs="Times New Roman" w:eastAsia="Times New Roman"/>
                <w:color w:val="000000"/>
                <w:sz w:val="28"/>
              </w:rPr>
              <w:t xml:space="preserve">ALAVITO (блог)</w:t>
            </w:r>
          </w:p>
        </w:tc>
        <w:tc>
          <w:tcPr>
            <w:tcW w:type="pct" w:w="1000"/>
          </w:tcPr>
          <w:p>
            <w:pPr>
              <w:pStyle w:val="Compact"/>
              <w:jc w:val="left"/>
            </w:pPr>
            <w:hyperlink r:id="rId84">
              <w:r>
                <w:rPr>
                  <w:rStyle w:val="Hyperlink"/>
                </w:rPr>
                <w:t xml:space="preserve">ALAVITO, 22.04.2026</w:t>
              </w:r>
            </w:hyperlink>
          </w:p>
        </w:tc>
        <w:tc>
          <w:tcPr>
            <w:tcW w:type="pct" w:w="1000"/>
          </w:tcPr>
          <w:p>
            <w:pPr>
              <w:pStyle w:val="Compact"/>
              <w:jc w:val="left"/>
            </w:pPr>
            <w:r>
              <w:rPr>
                <w:iCs/>
                <w:rFonts w:ascii="Times New Roman" w:hAnsi="Times New Roman" w:cs="Times New Roman" w:eastAsia="Times New Roman"/>
                <w:i/>
                <w:color w:val="000000"/>
                <w:sz w:val="28"/>
              </w:rPr>
              <w:t xml:space="preserve">После осмотра, до подписания</w:t>
            </w:r>
          </w:p>
        </w:tc>
      </w:tr>
      <w:tr>
        <w:tc>
          <w:tcPr>
            <w:tcW w:type="pct" w:w="1000"/>
          </w:tcPr>
          <w:p>
            <w:pPr>
              <w:pStyle w:val="Compact"/>
              <w:jc w:val="left"/>
            </w:pPr>
            <w:r>
              <w:rPr>
                <w:rFonts w:ascii="Times New Roman" w:hAnsi="Times New Roman" w:cs="Times New Roman" w:eastAsia="Times New Roman"/>
                <w:color w:val="000000"/>
                <w:sz w:val="28"/>
              </w:rPr>
              <w:t xml:space="preserve">Редакционная модель: однушка за 71 тыс. руб., депозит в месяц и комиссия 50% дают 177,5 тыс. руб. на входе</w:t>
            </w:r>
          </w:p>
        </w:tc>
        <w:tc>
          <w:tcPr>
            <w:tcW w:type="pct" w:w="1000"/>
          </w:tcPr>
          <w:p>
            <w:pPr>
              <w:pStyle w:val="Compact"/>
              <w:jc w:val="left"/>
            </w:pPr>
            <w:r>
              <w:rPr>
                <w:rFonts w:ascii="Times New Roman" w:hAnsi="Times New Roman" w:cs="Times New Roman" w:eastAsia="Times New Roman"/>
                <w:color w:val="000000"/>
                <w:sz w:val="28"/>
              </w:rPr>
              <w:t xml:space="preserve">октябрь 2026, ставка ЦИАН за сентябрь 2026</w:t>
            </w:r>
          </w:p>
        </w:tc>
        <w:tc>
          <w:tcPr>
            <w:tcW w:type="pct" w:w="1000"/>
          </w:tcPr>
          <w:p>
            <w:pPr>
              <w:pStyle w:val="Compact"/>
              <w:jc w:val="left"/>
            </w:pPr>
            <w:r>
              <w:rPr>
                <w:rFonts w:ascii="Times New Roman" w:hAnsi="Times New Roman" w:cs="Times New Roman" w:eastAsia="Times New Roman"/>
                <w:color w:val="000000"/>
                <w:sz w:val="28"/>
              </w:rPr>
              <w:t xml:space="preserve">редакция Постньюс (модель)</w:t>
            </w:r>
          </w:p>
        </w:tc>
        <w:tc>
          <w:tcPr>
            <w:tcW w:type="pct" w:w="1000"/>
          </w:tcPr>
          <w:p>
            <w:pPr>
              <w:pStyle w:val="Compact"/>
              <w:jc w:val="left"/>
            </w:pPr>
            <w:hyperlink r:id="rId85">
              <w:r>
                <w:rPr>
                  <w:rStyle w:val="Hyperlink"/>
                </w:rPr>
                <w:t xml:space="preserve">Постньюс, 19.10.2026</w:t>
              </w:r>
            </w:hyperlink>
          </w:p>
        </w:tc>
        <w:tc>
          <w:tcPr>
            <w:tcW w:type="pct" w:w="1000"/>
          </w:tcPr>
          <w:p>
            <w:pPr>
              <w:pStyle w:val="Compact"/>
              <w:jc w:val="left"/>
            </w:pPr>
            <w:r>
              <w:rPr>
                <w:iCs/>
                <w:rFonts w:ascii="Times New Roman" w:hAnsi="Times New Roman" w:cs="Times New Roman" w:eastAsia="Times New Roman"/>
                <w:i/>
                <w:color w:val="000000"/>
                <w:sz w:val="28"/>
              </w:rPr>
              <w:t xml:space="preserve">Представим, что вы нашли однушку за 71 тысячу рублей.</w:t>
            </w:r>
          </w:p>
        </w:tc>
      </w:tr>
    </w:tbl>
    <w:p>
      <w:pPr>
        <w:pStyle w:val="BodyText"/>
      </w:pPr>
      <w:r>
        <w:rPr>
          <w:bCs/>
          <w:rFonts w:ascii="Times New Roman" w:hAnsi="Times New Roman" w:cs="Times New Roman" w:eastAsia="Times New Roman"/>
          <w:b/>
          <w:color w:val="000000"/>
          <w:sz w:val="28"/>
        </w:rPr>
        <w:t xml:space="preserve">Расчет команды.</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Сумма при заселении S = R + D + k × R, где R это ставка однокомнатной квартиры ЦИАН за сентябрь 2026 года, D это депозит, k это комиссия в долях ставки (0, 0,5 или 1). Вариант А берет депозит в одну ставку (справочная норма), вариант Б берет депозит 0,97 R для столиц и 0,67 R для 38 городов (средние ЦИАН за ноябрь 2025). Периоды ставок и депозитов не совпадают.</w:t>
      </w:r>
    </w:p>
    <w:tbl>
      <w:tblPr>
        <w:tblW w:type="pct" w:w="5000"/>
        <w:tblLook w:firstRow="1" w:lastRow="0" w:firstColumn="0" w:lastColumn="0" w:noHBand="0" w:noVBand="0" w:val="0020"/>
        <w:jc w:val="start"/>
      </w:tblPr>
      <w:tblGrid>
        <w:gridCol w:w="1927"/>
        <w:gridCol w:w="1927"/>
        <w:gridCol w:w="1927"/>
        <w:gridCol w:w="1927"/>
        <w:gridCol w:w="1927"/>
      </w:tblGrid>
      <w:tr>
        <w:trPr>
          <w:tblHeader w:val="true"/>
        </w:trPr>
        <w:tc>
          <w:tcPr>
            <w:tcW w:type="pct" w:w="1000"/>
          </w:tcPr>
          <w:p>
            <w:pPr>
              <w:pStyle w:val="Compact"/>
              <w:jc w:val="left"/>
            </w:pPr>
            <w:r>
              <w:rPr>
                <w:rFonts w:ascii="Times New Roman" w:hAnsi="Times New Roman" w:cs="Times New Roman" w:eastAsia="Times New Roman"/>
                <w:color w:val="000000"/>
                <w:sz w:val="28"/>
              </w:rPr>
              <w:t xml:space="preserve">Город, ставка R</w:t>
            </w:r>
          </w:p>
        </w:tc>
        <w:tc>
          <w:tcPr>
            <w:tcW w:type="pct" w:w="1000"/>
          </w:tcPr>
          <w:p>
            <w:pPr>
              <w:pStyle w:val="Compact"/>
              <w:jc w:val="left"/>
            </w:pPr>
            <w:r>
              <w:rPr>
                <w:rFonts w:ascii="Times New Roman" w:hAnsi="Times New Roman" w:cs="Times New Roman" w:eastAsia="Times New Roman"/>
                <w:color w:val="000000"/>
                <w:sz w:val="28"/>
              </w:rPr>
              <w:t xml:space="preserve">Вариант депозита</w:t>
            </w:r>
          </w:p>
        </w:tc>
        <w:tc>
          <w:tcPr>
            <w:tcW w:type="pct" w:w="1000"/>
          </w:tcPr>
          <w:p>
            <w:pPr>
              <w:pStyle w:val="Compact"/>
              <w:jc w:val="left"/>
            </w:pPr>
            <w:r>
              <w:rPr>
                <w:rFonts w:ascii="Times New Roman" w:hAnsi="Times New Roman" w:cs="Times New Roman" w:eastAsia="Times New Roman"/>
                <w:color w:val="000000"/>
                <w:sz w:val="28"/>
              </w:rPr>
              <w:t xml:space="preserve">Без комиссии</w:t>
            </w:r>
          </w:p>
        </w:tc>
        <w:tc>
          <w:tcPr>
            <w:tcW w:type="pct" w:w="1000"/>
          </w:tcPr>
          <w:p>
            <w:pPr>
              <w:pStyle w:val="Compact"/>
              <w:jc w:val="left"/>
            </w:pPr>
            <w:r>
              <w:rPr>
                <w:rFonts w:ascii="Times New Roman" w:hAnsi="Times New Roman" w:cs="Times New Roman" w:eastAsia="Times New Roman"/>
                <w:color w:val="000000"/>
                <w:sz w:val="28"/>
              </w:rPr>
              <w:t xml:space="preserve">Комиссия 50%</w:t>
            </w:r>
          </w:p>
        </w:tc>
        <w:tc>
          <w:tcPr>
            <w:tcW w:type="pct" w:w="1000"/>
          </w:tcPr>
          <w:p>
            <w:pPr>
              <w:pStyle w:val="Compact"/>
              <w:jc w:val="left"/>
            </w:pPr>
            <w:r>
              <w:rPr>
                <w:rFonts w:ascii="Times New Roman" w:hAnsi="Times New Roman" w:cs="Times New Roman" w:eastAsia="Times New Roman"/>
                <w:color w:val="000000"/>
                <w:sz w:val="28"/>
              </w:rPr>
              <w:t xml:space="preserve">Комиссия 100%</w:t>
            </w:r>
          </w:p>
        </w:tc>
      </w:tr>
      <w:tr>
        <w:tc>
          <w:tcPr>
            <w:tcW w:type="pct" w:w="1000"/>
          </w:tcPr>
          <w:p>
            <w:pPr>
              <w:pStyle w:val="Compact"/>
              <w:jc w:val="left"/>
            </w:pPr>
            <w:r>
              <w:rPr>
                <w:rFonts w:ascii="Times New Roman" w:hAnsi="Times New Roman" w:cs="Times New Roman" w:eastAsia="Times New Roman"/>
                <w:color w:val="000000"/>
                <w:sz w:val="28"/>
              </w:rPr>
              <w:t xml:space="preserve">Москва, 71 200 руб.</w:t>
            </w:r>
          </w:p>
        </w:tc>
        <w:tc>
          <w:tcPr>
            <w:tcW w:type="pct" w:w="1000"/>
          </w:tcPr>
          <w:p>
            <w:pPr>
              <w:pStyle w:val="Compact"/>
              <w:jc w:val="left"/>
            </w:pPr>
            <w:r>
              <w:rPr>
                <w:rFonts w:ascii="Times New Roman" w:hAnsi="Times New Roman" w:cs="Times New Roman" w:eastAsia="Times New Roman"/>
                <w:color w:val="000000"/>
                <w:sz w:val="28"/>
              </w:rPr>
              <w:t xml:space="preserve">А, D = 1 R</w:t>
            </w:r>
          </w:p>
        </w:tc>
        <w:tc>
          <w:tcPr>
            <w:tcW w:type="pct" w:w="1000"/>
          </w:tcPr>
          <w:p>
            <w:pPr>
              <w:pStyle w:val="Compact"/>
              <w:jc w:val="left"/>
            </w:pPr>
            <w:r>
              <w:rPr>
                <w:rFonts w:ascii="Times New Roman" w:hAnsi="Times New Roman" w:cs="Times New Roman" w:eastAsia="Times New Roman"/>
                <w:color w:val="000000"/>
                <w:sz w:val="28"/>
              </w:rPr>
              <w:t xml:space="preserve">142 400 руб. (2 R)</w:t>
            </w:r>
          </w:p>
        </w:tc>
        <w:tc>
          <w:tcPr>
            <w:tcW w:type="pct" w:w="1000"/>
          </w:tcPr>
          <w:p>
            <w:pPr>
              <w:pStyle w:val="Compact"/>
              <w:jc w:val="left"/>
            </w:pPr>
            <w:r>
              <w:rPr>
                <w:rFonts w:ascii="Times New Roman" w:hAnsi="Times New Roman" w:cs="Times New Roman" w:eastAsia="Times New Roman"/>
                <w:color w:val="000000"/>
                <w:sz w:val="28"/>
              </w:rPr>
              <w:t xml:space="preserve">178 000 руб.</w:t>
            </w:r>
          </w:p>
        </w:tc>
        <w:tc>
          <w:tcPr>
            <w:tcW w:type="pct" w:w="1000"/>
          </w:tcPr>
          <w:p>
            <w:pPr>
              <w:pStyle w:val="Compact"/>
              <w:jc w:val="left"/>
            </w:pPr>
            <w:r>
              <w:rPr>
                <w:rFonts w:ascii="Times New Roman" w:hAnsi="Times New Roman" w:cs="Times New Roman" w:eastAsia="Times New Roman"/>
                <w:color w:val="000000"/>
                <w:sz w:val="28"/>
              </w:rPr>
              <w:t xml:space="preserve">213 600 руб. (3 R)</w:t>
            </w:r>
          </w:p>
        </w:tc>
      </w:tr>
      <w:tr>
        <w:tc>
          <w:tcPr>
            <w:tcW w:type="pct" w:w="1000"/>
          </w:tcPr>
          <w:p>
            <w:pPr>
              <w:pStyle w:val="Compact"/>
              <w:jc w:val="left"/>
            </w:pPr>
            <w:r>
              <w:rPr>
                <w:rFonts w:ascii="Times New Roman" w:hAnsi="Times New Roman" w:cs="Times New Roman" w:eastAsia="Times New Roman"/>
                <w:color w:val="000000"/>
                <w:sz w:val="28"/>
              </w:rPr>
              <w:t xml:space="preserve">Москва, 71 200 руб.</w:t>
            </w:r>
          </w:p>
        </w:tc>
        <w:tc>
          <w:tcPr>
            <w:tcW w:type="pct" w:w="1000"/>
          </w:tcPr>
          <w:p>
            <w:pPr>
              <w:pStyle w:val="Compact"/>
              <w:jc w:val="left"/>
            </w:pPr>
            <w:r>
              <w:rPr>
                <w:rFonts w:ascii="Times New Roman" w:hAnsi="Times New Roman" w:cs="Times New Roman" w:eastAsia="Times New Roman"/>
                <w:color w:val="000000"/>
                <w:sz w:val="28"/>
              </w:rPr>
              <w:t xml:space="preserve">Б, D = 0,97 R = 69 064 руб.</w:t>
            </w:r>
          </w:p>
        </w:tc>
        <w:tc>
          <w:tcPr>
            <w:tcW w:type="pct" w:w="1000"/>
          </w:tcPr>
          <w:p>
            <w:pPr>
              <w:pStyle w:val="Compact"/>
              <w:jc w:val="left"/>
            </w:pPr>
            <w:r>
              <w:rPr>
                <w:rFonts w:ascii="Times New Roman" w:hAnsi="Times New Roman" w:cs="Times New Roman" w:eastAsia="Times New Roman"/>
                <w:color w:val="000000"/>
                <w:sz w:val="28"/>
              </w:rPr>
              <w:t xml:space="preserve">140 264 руб.</w:t>
            </w:r>
          </w:p>
        </w:tc>
        <w:tc>
          <w:tcPr>
            <w:tcW w:type="pct" w:w="1000"/>
          </w:tcPr>
          <w:p>
            <w:pPr>
              <w:pStyle w:val="Compact"/>
              <w:jc w:val="left"/>
            </w:pPr>
            <w:r>
              <w:rPr>
                <w:rFonts w:ascii="Times New Roman" w:hAnsi="Times New Roman" w:cs="Times New Roman" w:eastAsia="Times New Roman"/>
                <w:color w:val="000000"/>
                <w:sz w:val="28"/>
              </w:rPr>
              <w:t xml:space="preserve">175 864 руб.</w:t>
            </w:r>
          </w:p>
        </w:tc>
        <w:tc>
          <w:tcPr>
            <w:tcW w:type="pct" w:w="1000"/>
          </w:tcPr>
          <w:p>
            <w:pPr>
              <w:pStyle w:val="Compact"/>
              <w:jc w:val="left"/>
            </w:pPr>
            <w:r>
              <w:rPr>
                <w:rFonts w:ascii="Times New Roman" w:hAnsi="Times New Roman" w:cs="Times New Roman" w:eastAsia="Times New Roman"/>
                <w:color w:val="000000"/>
                <w:sz w:val="28"/>
              </w:rPr>
              <w:t xml:space="preserve">211 464 руб.</w:t>
            </w:r>
          </w:p>
        </w:tc>
      </w:tr>
      <w:tr>
        <w:tc>
          <w:tcPr>
            <w:tcW w:type="pct" w:w="1000"/>
          </w:tcPr>
          <w:p>
            <w:pPr>
              <w:pStyle w:val="Compact"/>
              <w:jc w:val="left"/>
            </w:pPr>
            <w:r>
              <w:rPr>
                <w:rFonts w:ascii="Times New Roman" w:hAnsi="Times New Roman" w:cs="Times New Roman" w:eastAsia="Times New Roman"/>
                <w:color w:val="000000"/>
                <w:sz w:val="28"/>
              </w:rPr>
              <w:t xml:space="preserve">Петербург, 45 600 руб.</w:t>
            </w:r>
          </w:p>
        </w:tc>
        <w:tc>
          <w:tcPr>
            <w:tcW w:type="pct" w:w="1000"/>
          </w:tcPr>
          <w:p>
            <w:pPr>
              <w:pStyle w:val="Compact"/>
              <w:jc w:val="left"/>
            </w:pPr>
            <w:r>
              <w:rPr>
                <w:rFonts w:ascii="Times New Roman" w:hAnsi="Times New Roman" w:cs="Times New Roman" w:eastAsia="Times New Roman"/>
                <w:color w:val="000000"/>
                <w:sz w:val="28"/>
              </w:rPr>
              <w:t xml:space="preserve">А, D = 1 R</w:t>
            </w:r>
          </w:p>
        </w:tc>
        <w:tc>
          <w:tcPr>
            <w:tcW w:type="pct" w:w="1000"/>
          </w:tcPr>
          <w:p>
            <w:pPr>
              <w:pStyle w:val="Compact"/>
              <w:jc w:val="left"/>
            </w:pPr>
            <w:r>
              <w:rPr>
                <w:rFonts w:ascii="Times New Roman" w:hAnsi="Times New Roman" w:cs="Times New Roman" w:eastAsia="Times New Roman"/>
                <w:color w:val="000000"/>
                <w:sz w:val="28"/>
              </w:rPr>
              <w:t xml:space="preserve">91 200 руб.</w:t>
            </w:r>
          </w:p>
        </w:tc>
        <w:tc>
          <w:tcPr>
            <w:tcW w:type="pct" w:w="1000"/>
          </w:tcPr>
          <w:p>
            <w:pPr>
              <w:pStyle w:val="Compact"/>
              <w:jc w:val="left"/>
            </w:pPr>
            <w:r>
              <w:rPr>
                <w:rFonts w:ascii="Times New Roman" w:hAnsi="Times New Roman" w:cs="Times New Roman" w:eastAsia="Times New Roman"/>
                <w:color w:val="000000"/>
                <w:sz w:val="28"/>
              </w:rPr>
              <w:t xml:space="preserve">114 000 руб.</w:t>
            </w:r>
          </w:p>
        </w:tc>
        <w:tc>
          <w:tcPr>
            <w:tcW w:type="pct" w:w="1000"/>
          </w:tcPr>
          <w:p>
            <w:pPr>
              <w:pStyle w:val="Compact"/>
              <w:jc w:val="left"/>
            </w:pPr>
            <w:r>
              <w:rPr>
                <w:rFonts w:ascii="Times New Roman" w:hAnsi="Times New Roman" w:cs="Times New Roman" w:eastAsia="Times New Roman"/>
                <w:color w:val="000000"/>
                <w:sz w:val="28"/>
              </w:rPr>
              <w:t xml:space="preserve">136 800 руб.</w:t>
            </w:r>
          </w:p>
        </w:tc>
      </w:tr>
      <w:tr>
        <w:tc>
          <w:tcPr>
            <w:tcW w:type="pct" w:w="1000"/>
          </w:tcPr>
          <w:p>
            <w:pPr>
              <w:pStyle w:val="Compact"/>
              <w:jc w:val="left"/>
            </w:pPr>
            <w:r>
              <w:rPr>
                <w:rFonts w:ascii="Times New Roman" w:hAnsi="Times New Roman" w:cs="Times New Roman" w:eastAsia="Times New Roman"/>
                <w:color w:val="000000"/>
                <w:sz w:val="28"/>
              </w:rPr>
              <w:t xml:space="preserve">Петербург, 45 600 руб.</w:t>
            </w:r>
          </w:p>
        </w:tc>
        <w:tc>
          <w:tcPr>
            <w:tcW w:type="pct" w:w="1000"/>
          </w:tcPr>
          <w:p>
            <w:pPr>
              <w:pStyle w:val="Compact"/>
              <w:jc w:val="left"/>
            </w:pPr>
            <w:r>
              <w:rPr>
                <w:rFonts w:ascii="Times New Roman" w:hAnsi="Times New Roman" w:cs="Times New Roman" w:eastAsia="Times New Roman"/>
                <w:color w:val="000000"/>
                <w:sz w:val="28"/>
              </w:rPr>
              <w:t xml:space="preserve">Б, D = 0,97 R = 44 232 руб.</w:t>
            </w:r>
          </w:p>
        </w:tc>
        <w:tc>
          <w:tcPr>
            <w:tcW w:type="pct" w:w="1000"/>
          </w:tcPr>
          <w:p>
            <w:pPr>
              <w:pStyle w:val="Compact"/>
              <w:jc w:val="left"/>
            </w:pPr>
            <w:r>
              <w:rPr>
                <w:rFonts w:ascii="Times New Roman" w:hAnsi="Times New Roman" w:cs="Times New Roman" w:eastAsia="Times New Roman"/>
                <w:color w:val="000000"/>
                <w:sz w:val="28"/>
              </w:rPr>
              <w:t xml:space="preserve">89 832 руб.</w:t>
            </w:r>
          </w:p>
        </w:tc>
        <w:tc>
          <w:tcPr>
            <w:tcW w:type="pct" w:w="1000"/>
          </w:tcPr>
          <w:p>
            <w:pPr>
              <w:pStyle w:val="Compact"/>
              <w:jc w:val="left"/>
            </w:pPr>
            <w:r>
              <w:rPr>
                <w:rFonts w:ascii="Times New Roman" w:hAnsi="Times New Roman" w:cs="Times New Roman" w:eastAsia="Times New Roman"/>
                <w:color w:val="000000"/>
                <w:sz w:val="28"/>
              </w:rPr>
              <w:t xml:space="preserve">112 632 руб.</w:t>
            </w:r>
          </w:p>
        </w:tc>
        <w:tc>
          <w:tcPr>
            <w:tcW w:type="pct" w:w="1000"/>
          </w:tcPr>
          <w:p>
            <w:pPr>
              <w:pStyle w:val="Compact"/>
              <w:jc w:val="left"/>
            </w:pPr>
            <w:r>
              <w:rPr>
                <w:rFonts w:ascii="Times New Roman" w:hAnsi="Times New Roman" w:cs="Times New Roman" w:eastAsia="Times New Roman"/>
                <w:color w:val="000000"/>
                <w:sz w:val="28"/>
              </w:rPr>
              <w:t xml:space="preserve">135 432 руб.</w:t>
            </w:r>
          </w:p>
        </w:tc>
      </w:tr>
      <w:tr>
        <w:tc>
          <w:tcPr>
            <w:tcW w:type="pct" w:w="1000"/>
          </w:tcPr>
          <w:p>
            <w:pPr>
              <w:pStyle w:val="Compact"/>
              <w:jc w:val="left"/>
            </w:pPr>
            <w:r>
              <w:rPr>
                <w:rFonts w:ascii="Times New Roman" w:hAnsi="Times New Roman" w:cs="Times New Roman" w:eastAsia="Times New Roman"/>
                <w:color w:val="000000"/>
                <w:sz w:val="28"/>
              </w:rPr>
              <w:t xml:space="preserve">38 крупнейших городов, 29 700 руб.</w:t>
            </w:r>
          </w:p>
        </w:tc>
        <w:tc>
          <w:tcPr>
            <w:tcW w:type="pct" w:w="1000"/>
          </w:tcPr>
          <w:p>
            <w:pPr>
              <w:pStyle w:val="Compact"/>
              <w:jc w:val="left"/>
            </w:pPr>
            <w:r>
              <w:rPr>
                <w:rFonts w:ascii="Times New Roman" w:hAnsi="Times New Roman" w:cs="Times New Roman" w:eastAsia="Times New Roman"/>
                <w:color w:val="000000"/>
                <w:sz w:val="28"/>
              </w:rPr>
              <w:t xml:space="preserve">А, D = 1 R</w:t>
            </w:r>
          </w:p>
        </w:tc>
        <w:tc>
          <w:tcPr>
            <w:tcW w:type="pct" w:w="1000"/>
          </w:tcPr>
          <w:p>
            <w:pPr>
              <w:pStyle w:val="Compact"/>
              <w:jc w:val="left"/>
            </w:pPr>
            <w:r>
              <w:rPr>
                <w:rFonts w:ascii="Times New Roman" w:hAnsi="Times New Roman" w:cs="Times New Roman" w:eastAsia="Times New Roman"/>
                <w:color w:val="000000"/>
                <w:sz w:val="28"/>
              </w:rPr>
              <w:t xml:space="preserve">59 400 руб.</w:t>
            </w:r>
          </w:p>
        </w:tc>
        <w:tc>
          <w:tcPr>
            <w:tcW w:type="pct" w:w="1000"/>
          </w:tcPr>
          <w:p>
            <w:pPr>
              <w:pStyle w:val="Compact"/>
              <w:jc w:val="left"/>
            </w:pPr>
            <w:r>
              <w:rPr>
                <w:rFonts w:ascii="Times New Roman" w:hAnsi="Times New Roman" w:cs="Times New Roman" w:eastAsia="Times New Roman"/>
                <w:color w:val="000000"/>
                <w:sz w:val="28"/>
              </w:rPr>
              <w:t xml:space="preserve">74 250 руб.</w:t>
            </w:r>
          </w:p>
        </w:tc>
        <w:tc>
          <w:tcPr>
            <w:tcW w:type="pct" w:w="1000"/>
          </w:tcPr>
          <w:p>
            <w:pPr>
              <w:pStyle w:val="Compact"/>
              <w:jc w:val="left"/>
            </w:pPr>
            <w:r>
              <w:rPr>
                <w:rFonts w:ascii="Times New Roman" w:hAnsi="Times New Roman" w:cs="Times New Roman" w:eastAsia="Times New Roman"/>
                <w:color w:val="000000"/>
                <w:sz w:val="28"/>
              </w:rPr>
              <w:t xml:space="preserve">89 100 руб.</w:t>
            </w:r>
          </w:p>
        </w:tc>
      </w:tr>
      <w:tr>
        <w:tc>
          <w:tcPr>
            <w:tcW w:type="pct" w:w="1000"/>
          </w:tcPr>
          <w:p>
            <w:pPr>
              <w:pStyle w:val="Compact"/>
              <w:jc w:val="left"/>
            </w:pPr>
            <w:r>
              <w:rPr>
                <w:rFonts w:ascii="Times New Roman" w:hAnsi="Times New Roman" w:cs="Times New Roman" w:eastAsia="Times New Roman"/>
                <w:color w:val="000000"/>
                <w:sz w:val="28"/>
              </w:rPr>
              <w:t xml:space="preserve">38 крупнейших городов, 29 700 руб.</w:t>
            </w:r>
          </w:p>
        </w:tc>
        <w:tc>
          <w:tcPr>
            <w:tcW w:type="pct" w:w="1000"/>
          </w:tcPr>
          <w:p>
            <w:pPr>
              <w:pStyle w:val="Compact"/>
              <w:jc w:val="left"/>
            </w:pPr>
            <w:r>
              <w:rPr>
                <w:rFonts w:ascii="Times New Roman" w:hAnsi="Times New Roman" w:cs="Times New Roman" w:eastAsia="Times New Roman"/>
                <w:color w:val="000000"/>
                <w:sz w:val="28"/>
              </w:rPr>
              <w:t xml:space="preserve">Б, D = 0,67 R = 19 899 руб.</w:t>
            </w:r>
          </w:p>
        </w:tc>
        <w:tc>
          <w:tcPr>
            <w:tcW w:type="pct" w:w="1000"/>
          </w:tcPr>
          <w:p>
            <w:pPr>
              <w:pStyle w:val="Compact"/>
              <w:jc w:val="left"/>
            </w:pPr>
            <w:r>
              <w:rPr>
                <w:rFonts w:ascii="Times New Roman" w:hAnsi="Times New Roman" w:cs="Times New Roman" w:eastAsia="Times New Roman"/>
                <w:color w:val="000000"/>
                <w:sz w:val="28"/>
              </w:rPr>
              <w:t xml:space="preserve">49 599 руб.</w:t>
            </w:r>
          </w:p>
        </w:tc>
        <w:tc>
          <w:tcPr>
            <w:tcW w:type="pct" w:w="1000"/>
          </w:tcPr>
          <w:p>
            <w:pPr>
              <w:pStyle w:val="Compact"/>
              <w:jc w:val="left"/>
            </w:pPr>
            <w:r>
              <w:rPr>
                <w:rFonts w:ascii="Times New Roman" w:hAnsi="Times New Roman" w:cs="Times New Roman" w:eastAsia="Times New Roman"/>
                <w:color w:val="000000"/>
                <w:sz w:val="28"/>
              </w:rPr>
              <w:t xml:space="preserve">64 449 руб.</w:t>
            </w:r>
          </w:p>
        </w:tc>
        <w:tc>
          <w:tcPr>
            <w:tcW w:type="pct" w:w="1000"/>
          </w:tcPr>
          <w:p>
            <w:pPr>
              <w:pStyle w:val="Compact"/>
              <w:jc w:val="left"/>
            </w:pPr>
            <w:r>
              <w:rPr>
                <w:rFonts w:ascii="Times New Roman" w:hAnsi="Times New Roman" w:cs="Times New Roman" w:eastAsia="Times New Roman"/>
                <w:color w:val="000000"/>
                <w:sz w:val="28"/>
              </w:rPr>
              <w:t xml:space="preserve">79 299 руб.</w:t>
            </w:r>
          </w:p>
        </w:tc>
      </w:tr>
    </w:tbl>
    <w:p>
      <w:pPr>
        <w:pStyle w:val="BodyText"/>
      </w:pPr>
      <w:r>
        <w:rPr>
          <w:rFonts w:ascii="Times New Roman" w:hAnsi="Times New Roman" w:cs="Times New Roman" w:eastAsia="Times New Roman"/>
          <w:color w:val="000000"/>
          <w:sz w:val="28"/>
        </w:rPr>
        <w:t xml:space="preserve">Сверка: при ставке 71 000 руб., депозите в месяц и комиссии 50% формула дает 71 000 + 71 000 + 35 500 = 177 500 руб., как в модели Постньюс.</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Расчет команды.</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Если семья тратит на аренду 30% дохода (верхняя граница, приемлемая для 82% московских арендаторов в опросе ДОМ.РФ I кв. 2024), то при ставке 71 200 руб. ее доход 71 200 / 0,30 = 237 333 руб. в месяц, и заезд с комиссией 100% забирает 213 600 / 237 333 = 0,90 месячного дохода семьи. Без комиссии, то есть в прямой сделке, это 142 400 / 237 333 = 0,60 дохода, и при залоге в одну ставку половина этой суммы приходится на первый месяц, а половина на депозит, который ИнгоКлюч и заменяет. Опрос OMI и Авито показывает, что арендаторы готовы платить за сопровождение около 35% ставки (около 12 тыс. руб.), а не 50-100%, которые берет рынок (</w:t>
      </w:r>
      <w:hyperlink r:id="rId43">
        <w:r>
          <w:rPr>
            <w:rStyle w:val="Hyperlink"/>
          </w:rPr>
          <w:t xml:space="preserve">Дом Mail, 19.08.2026</w:t>
        </w:r>
      </w:hyperlink>
      <w:r>
        <w:rPr>
          <w:rFonts w:ascii="Times New Roman" w:hAnsi="Times New Roman" w:cs="Times New Roman" w:eastAsia="Times New Roman"/>
          <w:color w:val="000000"/>
          <w:sz w:val="28"/>
        </w:rPr>
        <w:t xml:space="preserve">), то есть давление на стартовый платеж уже есть и на стороне комиссии.</w:t>
      </w:r>
    </w:p>
    <w:bookmarkEnd w:id="86"/>
    <w:bookmarkStart w:id="95" w:name="Xa1c8d5b5480a4b2210e2dff1ffb26b573e3617f"/>
    <w:p>
      <w:pPr>
        <w:pStyle w:val="Heading4"/>
      </w:pPr>
      <w:r>
        <w:rPr>
          <w:rFonts w:ascii="Times New Roman" w:hAnsi="Times New Roman" w:cs="Times New Roman" w:eastAsia="Times New Roman"/>
          <w:b/>
          <w:color w:val="000000"/>
          <w:sz w:val="28"/>
        </w:rPr>
        <w:t xml:space="preserve">2.3 Единственная цифра невозврата, до 25% залогов, относится к 2019 году и принадлежит продавцам замены залога</w:t>
      </w:r>
    </w:p>
    <w:tbl>
      <w:tblPr>
        <w:tblW w:type="pct" w:w="5000"/>
        <w:tblLook w:firstRow="1" w:lastRow="0" w:firstColumn="0" w:lastColumn="0" w:noHBand="0" w:noVBand="0" w:val="0020"/>
        <w:jc w:val="start"/>
      </w:tblPr>
      <w:tblGrid>
        <w:gridCol w:w="1927"/>
        <w:gridCol w:w="1927"/>
        <w:gridCol w:w="1927"/>
        <w:gridCol w:w="1927"/>
        <w:gridCol w:w="1927"/>
      </w:tblGrid>
      <w:tr>
        <w:trPr>
          <w:tblHeader w:val="true"/>
        </w:trPr>
        <w:tc>
          <w:tcPr>
            <w:tcW w:type="pct" w:w="1000"/>
          </w:tcPr>
          <w:p>
            <w:pPr>
              <w:pStyle w:val="Compact"/>
              <w:jc w:val="left"/>
            </w:pPr>
            <w:r>
              <w:rPr>
                <w:rFonts w:ascii="Times New Roman" w:hAnsi="Times New Roman" w:cs="Times New Roman" w:eastAsia="Times New Roman"/>
                <w:color w:val="000000"/>
                <w:sz w:val="28"/>
              </w:rPr>
              <w:t xml:space="preserve">Факт</w:t>
            </w:r>
          </w:p>
        </w:tc>
        <w:tc>
          <w:tcPr>
            <w:tcW w:type="pct" w:w="1000"/>
          </w:tcPr>
          <w:p>
            <w:pPr>
              <w:pStyle w:val="Compact"/>
              <w:jc w:val="left"/>
            </w:pPr>
            <w:r>
              <w:rPr>
                <w:rFonts w:ascii="Times New Roman" w:hAnsi="Times New Roman" w:cs="Times New Roman" w:eastAsia="Times New Roman"/>
                <w:color w:val="000000"/>
                <w:sz w:val="28"/>
              </w:rPr>
              <w:t xml:space="preserve">Период</w:t>
            </w:r>
          </w:p>
        </w:tc>
        <w:tc>
          <w:tcPr>
            <w:tcW w:type="pct" w:w="1000"/>
          </w:tcPr>
          <w:p>
            <w:pPr>
              <w:pStyle w:val="Compact"/>
              <w:jc w:val="left"/>
            </w:pPr>
            <w:r>
              <w:rPr>
                <w:rFonts w:ascii="Times New Roman" w:hAnsi="Times New Roman" w:cs="Times New Roman" w:eastAsia="Times New Roman"/>
                <w:color w:val="000000"/>
                <w:sz w:val="28"/>
              </w:rPr>
              <w:t xml:space="preserve">Владелец данных</w:t>
            </w:r>
          </w:p>
        </w:tc>
        <w:tc>
          <w:tcPr>
            <w:tcW w:type="pct" w:w="1000"/>
          </w:tcPr>
          <w:p>
            <w:pPr>
              <w:pStyle w:val="Compact"/>
              <w:jc w:val="left"/>
            </w:pPr>
            <w:r>
              <w:rPr>
                <w:rFonts w:ascii="Times New Roman" w:hAnsi="Times New Roman" w:cs="Times New Roman" w:eastAsia="Times New Roman"/>
                <w:color w:val="000000"/>
                <w:sz w:val="28"/>
              </w:rPr>
              <w:t xml:space="preserve">Издание и дата</w:t>
            </w:r>
          </w:p>
        </w:tc>
        <w:tc>
          <w:tcPr>
            <w:tcW w:type="pct" w:w="1000"/>
          </w:tcPr>
          <w:p>
            <w:pPr>
              <w:pStyle w:val="Compact"/>
              <w:jc w:val="left"/>
            </w:pPr>
            <w:r>
              <w:rPr>
                <w:rFonts w:ascii="Times New Roman" w:hAnsi="Times New Roman" w:cs="Times New Roman" w:eastAsia="Times New Roman"/>
                <w:color w:val="000000"/>
                <w:sz w:val="28"/>
              </w:rPr>
              <w:t xml:space="preserve">Дословно</w:t>
            </w:r>
          </w:p>
        </w:tc>
      </w:tr>
      <w:tr>
        <w:tc>
          <w:tcPr>
            <w:tcW w:type="pct" w:w="1000"/>
          </w:tcPr>
          <w:p>
            <w:pPr>
              <w:pStyle w:val="Compact"/>
              <w:jc w:val="left"/>
            </w:pPr>
            <w:r>
              <w:rPr>
                <w:rFonts w:ascii="Times New Roman" w:hAnsi="Times New Roman" w:cs="Times New Roman" w:eastAsia="Times New Roman"/>
                <w:color w:val="000000"/>
                <w:sz w:val="28"/>
              </w:rPr>
              <w:t xml:space="preserve">До 25% залогов не возвращаются без объективной причины, в Москве и ближнем Подмосковье сдается около 700 тыс. квартир при средней ставке 38,5 тыс. руб., в залогах заморожено 27 млрд руб., из них 6,7 млрд не вернут (фон, заинтересованная оценка без методики)</w:t>
            </w:r>
          </w:p>
        </w:tc>
        <w:tc>
          <w:tcPr>
            <w:tcW w:type="pct" w:w="1000"/>
          </w:tcPr>
          <w:p>
            <w:pPr>
              <w:pStyle w:val="Compact"/>
              <w:jc w:val="left"/>
            </w:pPr>
            <w:r>
              <w:rPr>
                <w:rFonts w:ascii="Times New Roman" w:hAnsi="Times New Roman" w:cs="Times New Roman" w:eastAsia="Times New Roman"/>
                <w:color w:val="000000"/>
                <w:sz w:val="28"/>
              </w:rPr>
              <w:t xml:space="preserve">2019</w:t>
            </w:r>
          </w:p>
        </w:tc>
        <w:tc>
          <w:tcPr>
            <w:tcW w:type="pct" w:w="1000"/>
          </w:tcPr>
          <w:p>
            <w:pPr>
              <w:pStyle w:val="Compact"/>
              <w:jc w:val="left"/>
            </w:pPr>
            <w:r>
              <w:rPr>
                <w:rFonts w:ascii="Times New Roman" w:hAnsi="Times New Roman" w:cs="Times New Roman" w:eastAsia="Times New Roman"/>
                <w:color w:val="000000"/>
                <w:sz w:val="28"/>
              </w:rPr>
              <w:t xml:space="preserve">совместный пресс-релиз ПИК-Аренды и АльфаСтрахования</w:t>
            </w:r>
          </w:p>
        </w:tc>
        <w:tc>
          <w:tcPr>
            <w:tcW w:type="pct" w:w="1000"/>
          </w:tcPr>
          <w:p>
            <w:pPr>
              <w:pStyle w:val="Compact"/>
              <w:jc w:val="left"/>
            </w:pPr>
            <w:hyperlink r:id="rId87">
              <w:r>
                <w:rPr>
                  <w:rStyle w:val="Hyperlink"/>
                </w:rPr>
                <w:t xml:space="preserve">РБК Недвижимость, 05.02.2019</w:t>
              </w:r>
            </w:hyperlink>
          </w:p>
        </w:tc>
        <w:tc>
          <w:tcPr>
            <w:tcW w:type="pct" w:w="1000"/>
          </w:tcPr>
          <w:p>
            <w:pPr>
              <w:pStyle w:val="Compact"/>
              <w:jc w:val="left"/>
            </w:pPr>
            <w:r>
              <w:rPr>
                <w:iCs/>
                <w:rFonts w:ascii="Times New Roman" w:hAnsi="Times New Roman" w:cs="Times New Roman" w:eastAsia="Times New Roman"/>
                <w:i/>
                <w:color w:val="000000"/>
                <w:sz w:val="28"/>
              </w:rPr>
              <w:t xml:space="preserve">До 25% залогов не возвращается арендаторам по окончании срока действия договора без объективной причины.</w:t>
            </w:r>
          </w:p>
        </w:tc>
      </w:tr>
      <w:tr>
        <w:tc>
          <w:tcPr>
            <w:tcW w:type="pct" w:w="1000"/>
          </w:tcPr>
          <w:p>
            <w:pPr>
              <w:pStyle w:val="Compact"/>
              <w:jc w:val="left"/>
            </w:pPr>
            <w:r>
              <w:rPr>
                <w:rFonts w:ascii="Times New Roman" w:hAnsi="Times New Roman" w:cs="Times New Roman" w:eastAsia="Times New Roman"/>
                <w:color w:val="000000"/>
                <w:sz w:val="28"/>
              </w:rPr>
              <w:t xml:space="preserve">У 56% когда-либо снимавших жилье были конфликты с наймодателями, хотя бы раз снимали 63% опрошенных, доля конфликтов из-за депозита не выделена (фон)</w:t>
            </w:r>
          </w:p>
        </w:tc>
        <w:tc>
          <w:tcPr>
            <w:tcW w:type="pct" w:w="1000"/>
          </w:tcPr>
          <w:p>
            <w:pPr>
              <w:pStyle w:val="Compact"/>
              <w:jc w:val="left"/>
            </w:pPr>
            <w:r>
              <w:rPr>
                <w:rFonts w:ascii="Times New Roman" w:hAnsi="Times New Roman" w:cs="Times New Roman" w:eastAsia="Times New Roman"/>
                <w:color w:val="000000"/>
                <w:sz w:val="28"/>
              </w:rPr>
              <w:t xml:space="preserve">сентябрь 2023, 1,2 тыс. человек 18+ во всех федеральных округах</w:t>
            </w:r>
          </w:p>
        </w:tc>
        <w:tc>
          <w:tcPr>
            <w:tcW w:type="pct" w:w="1000"/>
          </w:tcPr>
          <w:p>
            <w:pPr>
              <w:pStyle w:val="Compact"/>
              <w:jc w:val="left"/>
            </w:pPr>
            <w:r>
              <w:rPr>
                <w:rFonts w:ascii="Times New Roman" w:hAnsi="Times New Roman" w:cs="Times New Roman" w:eastAsia="Times New Roman"/>
                <w:color w:val="000000"/>
                <w:sz w:val="28"/>
              </w:rPr>
              <w:t xml:space="preserve">СК Росгосстрах и банк Открытие</w:t>
            </w:r>
          </w:p>
        </w:tc>
        <w:tc>
          <w:tcPr>
            <w:tcW w:type="pct" w:w="1000"/>
          </w:tcPr>
          <w:p>
            <w:pPr>
              <w:pStyle w:val="Compact"/>
              <w:jc w:val="left"/>
            </w:pPr>
            <w:hyperlink r:id="rId88">
              <w:r>
                <w:rPr>
                  <w:rStyle w:val="Hyperlink"/>
                </w:rPr>
                <w:t xml:space="preserve">РБК Недвижимость, 01.11.2023</w:t>
              </w:r>
            </w:hyperlink>
          </w:p>
        </w:tc>
        <w:tc>
          <w:tcPr>
            <w:tcW w:type="pct" w:w="1000"/>
          </w:tcPr>
          <w:p>
            <w:pPr>
              <w:pStyle w:val="Compact"/>
              <w:jc w:val="left"/>
            </w:pPr>
            <w:r>
              <w:rPr>
                <w:iCs/>
                <w:rFonts w:ascii="Times New Roman" w:hAnsi="Times New Roman" w:cs="Times New Roman" w:eastAsia="Times New Roman"/>
                <w:i/>
                <w:color w:val="000000"/>
                <w:sz w:val="28"/>
              </w:rPr>
              <w:t xml:space="preserve">У 56% россиян, когда-либо снимавших жилье, были конфликты с наймодателями.</w:t>
            </w:r>
          </w:p>
        </w:tc>
      </w:tr>
      <w:tr>
        <w:tc>
          <w:tcPr>
            <w:tcW w:type="pct" w:w="1000"/>
          </w:tcPr>
          <w:p>
            <w:pPr>
              <w:pStyle w:val="Compact"/>
              <w:jc w:val="left"/>
            </w:pPr>
            <w:r>
              <w:rPr>
                <w:rFonts w:ascii="Times New Roman" w:hAnsi="Times New Roman" w:cs="Times New Roman" w:eastAsia="Times New Roman"/>
                <w:color w:val="000000"/>
                <w:sz w:val="28"/>
              </w:rPr>
              <w:t xml:space="preserve">Законные основания удержания по версии юристов: порча или утрата имущества, долги по коммунальным платежам, досрочное расторжение без уведомления, вред третьим лицам, при отсутствии долга возврат в течение семи дней после претензии по п. 2 ст. 314 ГК РФ</w:t>
            </w:r>
          </w:p>
        </w:tc>
        <w:tc>
          <w:tcPr>
            <w:tcW w:type="pct" w:w="1000"/>
          </w:tcPr>
          <w:p>
            <w:pPr>
              <w:pStyle w:val="Compact"/>
              <w:jc w:val="left"/>
            </w:pPr>
            <w:r>
              <w:rPr>
                <w:rFonts w:ascii="Times New Roman" w:hAnsi="Times New Roman" w:cs="Times New Roman" w:eastAsia="Times New Roman"/>
                <w:color w:val="000000"/>
                <w:sz w:val="28"/>
              </w:rPr>
              <w:t xml:space="preserve">2025</w:t>
            </w:r>
          </w:p>
        </w:tc>
        <w:tc>
          <w:tcPr>
            <w:tcW w:type="pct" w:w="1000"/>
          </w:tcPr>
          <w:p>
            <w:pPr>
              <w:pStyle w:val="Compact"/>
              <w:jc w:val="left"/>
            </w:pPr>
            <w:r>
              <w:rPr>
                <w:rFonts w:ascii="Times New Roman" w:hAnsi="Times New Roman" w:cs="Times New Roman" w:eastAsia="Times New Roman"/>
                <w:color w:val="000000"/>
                <w:sz w:val="28"/>
              </w:rPr>
              <w:t xml:space="preserve">адвокатское бюро Юг (Ю. Пустовит), агентство Выше крыши (Л. Твелина)</w:t>
            </w:r>
          </w:p>
        </w:tc>
        <w:tc>
          <w:tcPr>
            <w:tcW w:type="pct" w:w="1000"/>
          </w:tcPr>
          <w:p>
            <w:pPr>
              <w:pStyle w:val="Compact"/>
              <w:jc w:val="left"/>
            </w:pPr>
            <w:hyperlink r:id="rId89">
              <w:r>
                <w:rPr>
                  <w:rStyle w:val="Hyperlink"/>
                </w:rPr>
                <w:t xml:space="preserve">РБК Недвижимость, 29.10.2025</w:t>
              </w:r>
            </w:hyperlink>
          </w:p>
        </w:tc>
        <w:tc>
          <w:tcPr>
            <w:tcW w:type="pct" w:w="1000"/>
          </w:tcPr>
          <w:p>
            <w:pPr>
              <w:pStyle w:val="Compact"/>
              <w:jc w:val="left"/>
            </w:pPr>
            <w:r>
              <w:rPr>
                <w:iCs/>
                <w:rFonts w:ascii="Times New Roman" w:hAnsi="Times New Roman" w:cs="Times New Roman" w:eastAsia="Times New Roman"/>
                <w:i/>
                <w:color w:val="000000"/>
                <w:sz w:val="28"/>
              </w:rPr>
              <w:t xml:space="preserve">Естественный износ, такой как истирание напольного покрытия, не является ответственностью квартирантов.</w:t>
            </w:r>
          </w:p>
        </w:tc>
      </w:tr>
      <w:tr>
        <w:tc>
          <w:tcPr>
            <w:tcW w:type="pct" w:w="1000"/>
          </w:tcPr>
          <w:p>
            <w:pPr>
              <w:pStyle w:val="Compact"/>
              <w:jc w:val="left"/>
            </w:pPr>
            <w:r>
              <w:rPr>
                <w:rFonts w:ascii="Times New Roman" w:hAnsi="Times New Roman" w:cs="Times New Roman" w:eastAsia="Times New Roman"/>
                <w:color w:val="000000"/>
                <w:sz w:val="28"/>
              </w:rPr>
              <w:t xml:space="preserve">Естественный износ не основание удерживать депозит, а квалификация износа чаще всего становится предметом суда</w:t>
            </w:r>
          </w:p>
        </w:tc>
        <w:tc>
          <w:tcPr>
            <w:tcW w:type="pct" w:w="1000"/>
          </w:tcPr>
          <w:p>
            <w:pPr>
              <w:pStyle w:val="Compact"/>
              <w:jc w:val="left"/>
            </w:pPr>
            <w:r>
              <w:rPr>
                <w:rFonts w:ascii="Times New Roman" w:hAnsi="Times New Roman" w:cs="Times New Roman" w:eastAsia="Times New Roman"/>
                <w:color w:val="000000"/>
                <w:sz w:val="28"/>
              </w:rPr>
              <w:t xml:space="preserve">2026</w:t>
            </w:r>
          </w:p>
        </w:tc>
        <w:tc>
          <w:tcPr>
            <w:tcW w:type="pct" w:w="1000"/>
          </w:tcPr>
          <w:p>
            <w:pPr>
              <w:pStyle w:val="Compact"/>
              <w:jc w:val="left"/>
            </w:pPr>
            <w:r>
              <w:rPr>
                <w:rFonts w:ascii="Times New Roman" w:hAnsi="Times New Roman" w:cs="Times New Roman" w:eastAsia="Times New Roman"/>
                <w:color w:val="000000"/>
                <w:sz w:val="28"/>
              </w:rPr>
              <w:t xml:space="preserve">юрист Е. Сорокина (Альтернатива, Новосибирск)</w:t>
            </w:r>
          </w:p>
        </w:tc>
        <w:tc>
          <w:tcPr>
            <w:tcW w:type="pct" w:w="1000"/>
          </w:tcPr>
          <w:p>
            <w:pPr>
              <w:pStyle w:val="Compact"/>
              <w:jc w:val="left"/>
            </w:pPr>
            <w:hyperlink r:id="rId90">
              <w:r>
                <w:rPr>
                  <w:rStyle w:val="Hyperlink"/>
                </w:rPr>
                <w:t xml:space="preserve">Кубанские новости, 22.05.2026</w:t>
              </w:r>
            </w:hyperlink>
          </w:p>
        </w:tc>
        <w:tc>
          <w:tcPr>
            <w:tcW w:type="pct" w:w="1000"/>
          </w:tcPr>
          <w:p>
            <w:pPr>
              <w:pStyle w:val="Compact"/>
              <w:jc w:val="left"/>
            </w:pPr>
            <w:r>
              <w:rPr>
                <w:iCs/>
                <w:rFonts w:ascii="Times New Roman" w:hAnsi="Times New Roman" w:cs="Times New Roman" w:eastAsia="Times New Roman"/>
                <w:i/>
                <w:color w:val="000000"/>
                <w:sz w:val="28"/>
              </w:rPr>
              <w:t xml:space="preserve">Арендодатель не имеет права удерживать страховой депозит за признаки естественного износа жилого помещения</w:t>
            </w:r>
          </w:p>
        </w:tc>
      </w:tr>
      <w:tr>
        <w:tc>
          <w:tcPr>
            <w:tcW w:type="pct" w:w="1000"/>
          </w:tcPr>
          <w:p>
            <w:pPr>
              <w:pStyle w:val="Compact"/>
              <w:jc w:val="left"/>
            </w:pPr>
            <w:r>
              <w:rPr>
                <w:rFonts w:ascii="Times New Roman" w:hAnsi="Times New Roman" w:cs="Times New Roman" w:eastAsia="Times New Roman"/>
                <w:color w:val="000000"/>
                <w:sz w:val="28"/>
              </w:rPr>
              <w:t xml:space="preserve">Главное доказательство в конфликте сторон на практике это акт приема-передачи</w:t>
            </w:r>
          </w:p>
        </w:tc>
        <w:tc>
          <w:tcPr>
            <w:tcW w:type="pct" w:w="1000"/>
          </w:tcPr>
          <w:p>
            <w:pPr>
              <w:pStyle w:val="Compact"/>
              <w:jc w:val="left"/>
            </w:pPr>
            <w:r>
              <w:rPr>
                <w:rFonts w:ascii="Times New Roman" w:hAnsi="Times New Roman" w:cs="Times New Roman" w:eastAsia="Times New Roman"/>
                <w:color w:val="000000"/>
                <w:sz w:val="28"/>
              </w:rPr>
              <w:t xml:space="preserve">2026</w:t>
            </w:r>
          </w:p>
        </w:tc>
        <w:tc>
          <w:tcPr>
            <w:tcW w:type="pct" w:w="1000"/>
          </w:tcPr>
          <w:p>
            <w:pPr>
              <w:pStyle w:val="Compact"/>
              <w:jc w:val="left"/>
            </w:pPr>
            <w:r>
              <w:rPr>
                <w:rFonts w:ascii="Times New Roman" w:hAnsi="Times New Roman" w:cs="Times New Roman" w:eastAsia="Times New Roman"/>
                <w:color w:val="000000"/>
                <w:sz w:val="28"/>
              </w:rPr>
              <w:t xml:space="preserve">юрист Е. Сорокина, через ТАСС</w:t>
            </w:r>
          </w:p>
        </w:tc>
        <w:tc>
          <w:tcPr>
            <w:tcW w:type="pct" w:w="1000"/>
          </w:tcPr>
          <w:p>
            <w:pPr>
              <w:pStyle w:val="Compact"/>
              <w:jc w:val="left"/>
            </w:pPr>
            <w:hyperlink r:id="rId91">
              <w:r>
                <w:rPr>
                  <w:rStyle w:val="Hyperlink"/>
                </w:rPr>
                <w:t xml:space="preserve">REGIONS.RU, 27.05.2026</w:t>
              </w:r>
            </w:hyperlink>
          </w:p>
        </w:tc>
        <w:tc>
          <w:tcPr>
            <w:tcW w:type="pct" w:w="1000"/>
          </w:tcPr>
          <w:p>
            <w:pPr>
              <w:pStyle w:val="Compact"/>
              <w:jc w:val="left"/>
            </w:pPr>
            <w:r>
              <w:rPr>
                <w:iCs/>
                <w:rFonts w:ascii="Times New Roman" w:hAnsi="Times New Roman" w:cs="Times New Roman" w:eastAsia="Times New Roman"/>
                <w:i/>
                <w:color w:val="000000"/>
                <w:sz w:val="28"/>
              </w:rPr>
              <w:t xml:space="preserve">основным доказательством при разрешении конфликтов между наймодателем и нанимателем на практике выступает акт приема-передачи</w:t>
            </w:r>
          </w:p>
        </w:tc>
      </w:tr>
      <w:tr>
        <w:tc>
          <w:tcPr>
            <w:tcW w:type="pct" w:w="1000"/>
          </w:tcPr>
          <w:p>
            <w:pPr>
              <w:pStyle w:val="Compact"/>
              <w:jc w:val="left"/>
            </w:pPr>
            <w:r>
              <w:rPr>
                <w:rFonts w:ascii="Times New Roman" w:hAnsi="Times New Roman" w:cs="Times New Roman" w:eastAsia="Times New Roman"/>
                <w:color w:val="000000"/>
                <w:sz w:val="28"/>
              </w:rPr>
              <w:t xml:space="preserve">После выезда арендаторов 37% квартир нуждаются в ремонте, 23% собственников меняли сантехнику, мебель или технику, каждый десятый делал капитальный ремонт, 36,5% арендодателей сталкиваются с проблемами, при этом 95% арендаторов считают, что бережно относятся к чужому имуществу (фон)</w:t>
            </w:r>
          </w:p>
        </w:tc>
        <w:tc>
          <w:tcPr>
            <w:tcW w:type="pct" w:w="1000"/>
          </w:tcPr>
          <w:p>
            <w:pPr>
              <w:pStyle w:val="Compact"/>
              <w:jc w:val="left"/>
            </w:pPr>
            <w:r>
              <w:rPr>
                <w:rFonts w:ascii="Times New Roman" w:hAnsi="Times New Roman" w:cs="Times New Roman" w:eastAsia="Times New Roman"/>
                <w:color w:val="000000"/>
                <w:sz w:val="28"/>
              </w:rPr>
              <w:t xml:space="preserve">май 2022, 1,6 тыс. человек 18+</w:t>
            </w:r>
          </w:p>
        </w:tc>
        <w:tc>
          <w:tcPr>
            <w:tcW w:type="pct" w:w="1000"/>
          </w:tcPr>
          <w:p>
            <w:pPr>
              <w:pStyle w:val="Compact"/>
              <w:jc w:val="left"/>
            </w:pPr>
            <w:r>
              <w:rPr>
                <w:rFonts w:ascii="Times New Roman" w:hAnsi="Times New Roman" w:cs="Times New Roman" w:eastAsia="Times New Roman"/>
                <w:color w:val="000000"/>
                <w:sz w:val="28"/>
              </w:rPr>
              <w:t xml:space="preserve">СК Росгосстрах и банк Открытие</w:t>
            </w:r>
          </w:p>
        </w:tc>
        <w:tc>
          <w:tcPr>
            <w:tcW w:type="pct" w:w="1000"/>
          </w:tcPr>
          <w:p>
            <w:pPr>
              <w:pStyle w:val="Compact"/>
              <w:jc w:val="left"/>
            </w:pPr>
            <w:hyperlink r:id="rId92">
              <w:r>
                <w:rPr>
                  <w:rStyle w:val="Hyperlink"/>
                </w:rPr>
                <w:t xml:space="preserve">РБК Недвижимость, 07.06.2022</w:t>
              </w:r>
            </w:hyperlink>
          </w:p>
        </w:tc>
        <w:tc>
          <w:tcPr>
            <w:tcW w:type="pct" w:w="1000"/>
          </w:tcPr>
          <w:p>
            <w:pPr>
              <w:pStyle w:val="Compact"/>
              <w:jc w:val="left"/>
            </w:pPr>
            <w:r>
              <w:rPr>
                <w:iCs/>
                <w:rFonts w:ascii="Times New Roman" w:hAnsi="Times New Roman" w:cs="Times New Roman" w:eastAsia="Times New Roman"/>
                <w:i/>
                <w:color w:val="000000"/>
                <w:sz w:val="28"/>
              </w:rPr>
              <w:t xml:space="preserve">Съемное жилье, из которого недавно выехали арендаторы, в 37% случаев нуждается в ремонте.</w:t>
            </w:r>
          </w:p>
        </w:tc>
      </w:tr>
      <w:tr>
        <w:tc>
          <w:tcPr>
            <w:tcW w:type="pct" w:w="1000"/>
          </w:tcPr>
          <w:p>
            <w:pPr>
              <w:pStyle w:val="Compact"/>
              <w:jc w:val="left"/>
            </w:pPr>
            <w:r>
              <w:rPr>
                <w:rFonts w:ascii="Times New Roman" w:hAnsi="Times New Roman" w:cs="Times New Roman" w:eastAsia="Times New Roman"/>
                <w:color w:val="000000"/>
                <w:sz w:val="28"/>
              </w:rPr>
              <w:t xml:space="preserve">Каждый третий арендатор съезжает по требованию собственника, около 30% из них из-за порчи имущества (фон)</w:t>
            </w:r>
          </w:p>
        </w:tc>
        <w:tc>
          <w:tcPr>
            <w:tcW w:type="pct" w:w="1000"/>
          </w:tcPr>
          <w:p>
            <w:pPr>
              <w:pStyle w:val="Compact"/>
              <w:jc w:val="left"/>
            </w:pPr>
            <w:r>
              <w:rPr>
                <w:rFonts w:ascii="Times New Roman" w:hAnsi="Times New Roman" w:cs="Times New Roman" w:eastAsia="Times New Roman"/>
                <w:color w:val="000000"/>
                <w:sz w:val="28"/>
              </w:rPr>
              <w:t xml:space="preserve">II кв. 2021, 300 московских рантье</w:t>
            </w:r>
          </w:p>
        </w:tc>
        <w:tc>
          <w:tcPr>
            <w:tcW w:type="pct" w:w="1000"/>
          </w:tcPr>
          <w:p>
            <w:pPr>
              <w:pStyle w:val="Compact"/>
              <w:jc w:val="left"/>
            </w:pPr>
            <w:r>
              <w:rPr>
                <w:rFonts w:ascii="Times New Roman" w:hAnsi="Times New Roman" w:cs="Times New Roman" w:eastAsia="Times New Roman"/>
                <w:color w:val="000000"/>
                <w:sz w:val="28"/>
              </w:rPr>
              <w:t xml:space="preserve">ЦИАН</w:t>
            </w:r>
          </w:p>
        </w:tc>
        <w:tc>
          <w:tcPr>
            <w:tcW w:type="pct" w:w="1000"/>
          </w:tcPr>
          <w:p>
            <w:pPr>
              <w:pStyle w:val="Compact"/>
              <w:jc w:val="left"/>
            </w:pPr>
            <w:hyperlink r:id="rId93">
              <w:r>
                <w:rPr>
                  <w:rStyle w:val="Hyperlink"/>
                </w:rPr>
                <w:t xml:space="preserve">РБК Недвижимость, 27.07.2021</w:t>
              </w:r>
            </w:hyperlink>
          </w:p>
        </w:tc>
        <w:tc>
          <w:tcPr>
            <w:tcW w:type="pct" w:w="1000"/>
          </w:tcPr>
          <w:p>
            <w:pPr>
              <w:pStyle w:val="Compact"/>
              <w:jc w:val="left"/>
            </w:pPr>
            <w:r>
              <w:rPr>
                <w:iCs/>
                <w:rFonts w:ascii="Times New Roman" w:hAnsi="Times New Roman" w:cs="Times New Roman" w:eastAsia="Times New Roman"/>
                <w:i/>
                <w:color w:val="000000"/>
                <w:sz w:val="28"/>
              </w:rPr>
              <w:t xml:space="preserve">Каждый третий арендатор съезжает из съемной квартиры по требованию собственников</w:t>
            </w:r>
          </w:p>
        </w:tc>
      </w:tr>
      <w:tr>
        <w:tc>
          <w:tcPr>
            <w:tcW w:type="pct" w:w="1000"/>
          </w:tcPr>
          <w:p>
            <w:pPr>
              <w:pStyle w:val="Compact"/>
              <w:jc w:val="left"/>
            </w:pPr>
            <w:r>
              <w:rPr>
                <w:rFonts w:ascii="Times New Roman" w:hAnsi="Times New Roman" w:cs="Times New Roman" w:eastAsia="Times New Roman"/>
                <w:color w:val="000000"/>
                <w:sz w:val="28"/>
              </w:rPr>
              <w:t xml:space="preserve">Доходность сдачи однушки со вторичного рынка 6,1%, в Москве, Петербурге, Сочи, Казани и других дорогих городах 4,0-5,5% годовых</w:t>
            </w:r>
          </w:p>
        </w:tc>
        <w:tc>
          <w:tcPr>
            <w:tcW w:type="pct" w:w="1000"/>
          </w:tcPr>
          <w:p>
            <w:pPr>
              <w:pStyle w:val="Compact"/>
              <w:jc w:val="left"/>
            </w:pPr>
            <w:r>
              <w:rPr>
                <w:rFonts w:ascii="Times New Roman" w:hAnsi="Times New Roman" w:cs="Times New Roman" w:eastAsia="Times New Roman"/>
                <w:color w:val="000000"/>
                <w:sz w:val="28"/>
              </w:rPr>
              <w:t xml:space="preserve">январь 2026</w:t>
            </w:r>
          </w:p>
        </w:tc>
        <w:tc>
          <w:tcPr>
            <w:tcW w:type="pct" w:w="1000"/>
          </w:tcPr>
          <w:p>
            <w:pPr>
              <w:pStyle w:val="Compact"/>
              <w:jc w:val="left"/>
            </w:pPr>
            <w:r>
              <w:rPr>
                <w:rFonts w:ascii="Times New Roman" w:hAnsi="Times New Roman" w:cs="Times New Roman" w:eastAsia="Times New Roman"/>
                <w:color w:val="000000"/>
                <w:sz w:val="28"/>
              </w:rPr>
              <w:t xml:space="preserve">ЦИАН</w:t>
            </w:r>
          </w:p>
        </w:tc>
        <w:tc>
          <w:tcPr>
            <w:tcW w:type="pct" w:w="1000"/>
          </w:tcPr>
          <w:p>
            <w:pPr>
              <w:pStyle w:val="Compact"/>
              <w:jc w:val="left"/>
            </w:pPr>
            <w:hyperlink r:id="rId94">
              <w:r>
                <w:rPr>
                  <w:rStyle w:val="Hyperlink"/>
                </w:rPr>
                <w:t xml:space="preserve">IRN.RU, 13.01.2026</w:t>
              </w:r>
            </w:hyperlink>
          </w:p>
        </w:tc>
        <w:tc>
          <w:tcPr>
            <w:tcW w:type="pct" w:w="1000"/>
          </w:tcPr>
          <w:p>
            <w:pPr>
              <w:pStyle w:val="Compact"/>
              <w:jc w:val="left"/>
            </w:pPr>
            <w:r>
              <w:rPr>
                <w:iCs/>
                <w:rFonts w:ascii="Times New Roman" w:hAnsi="Times New Roman" w:cs="Times New Roman" w:eastAsia="Times New Roman"/>
                <w:i/>
                <w:color w:val="000000"/>
                <w:sz w:val="28"/>
              </w:rPr>
              <w:t xml:space="preserve">в январе 2026 г. составляет 6,1%, подсчитали в ЦИАН</w:t>
            </w:r>
          </w:p>
        </w:tc>
      </w:tr>
    </w:tbl>
    <w:p>
      <w:pPr>
        <w:pStyle w:val="BodyText"/>
      </w:pPr>
      <w:r>
        <w:rPr>
          <w:bCs/>
          <w:rFonts w:ascii="Times New Roman" w:hAnsi="Times New Roman" w:cs="Times New Roman" w:eastAsia="Times New Roman"/>
          <w:b/>
          <w:color w:val="000000"/>
          <w:sz w:val="28"/>
        </w:rPr>
        <w:t xml:space="preserve">Расчет команды.</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Оценка 2019 года внутренне согласована: 6,7 / 27 = 24,8%, что совпадает с формулировкой до 25%, а 27 млрд / 700 тыс. квартир = 38 571 руб. на квартиру, то есть в оценке заложен залог около одной месячной ставки (38,5 тыс. руб.).</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Расчет команды.</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Для собственника одна потерянная месячная ставка это 1 / 12 = 8,3% годового арендного дохода, и при доходности сдачи 5,8% годовых (ЦИАН, апрель 2026) она снижает доходность квартиры примерно до 5,8 × (1 - 0,083) = 5,3%. Опросов 2024-2026 годов о доле арендаторов, которым не вернули депозит целиком или частично, и о средних суммах удержания не найдено ни у ВЦИОМ, ФОМ, НАФИ, ни у площадок и банков. Этот пробел сам по себе аргумент для кейса: собственная статистика Ингосстраха по удержаниям стала бы первой на рынке.</w:t>
      </w:r>
    </w:p>
    <w:bookmarkEnd w:id="95"/>
    <w:bookmarkStart w:id="110" w:name="Xe05b1a7fdb8ff341c74ca6d0120215ed50f6525"/>
    <w:p>
      <w:pPr>
        <w:pStyle w:val="Heading4"/>
      </w:pPr>
      <w:r>
        <w:rPr>
          <w:rFonts w:ascii="Times New Roman" w:hAnsi="Times New Roman" w:cs="Times New Roman" w:eastAsia="Times New Roman"/>
          <w:b/>
          <w:color w:val="000000"/>
          <w:sz w:val="28"/>
        </w:rPr>
        <w:t xml:space="preserve">2.4 Девять судебных дел: исход решают условие договора и акт, а спор длится до 31 месяца</w:t>
      </w:r>
    </w:p>
    <w:tbl>
      <w:tblPr>
        <w:tblW w:type="pct" w:w="5000"/>
        <w:tblLook w:firstRow="1" w:lastRow="0" w:firstColumn="0" w:lastColumn="0" w:noHBand="0" w:noVBand="0" w:val="0020"/>
        <w:jc w:val="start"/>
      </w:tblPr>
      <w:tblGrid>
        <w:gridCol w:w="2409"/>
        <w:gridCol w:w="2409"/>
        <w:gridCol w:w="2409"/>
        <w:gridCol w:w="2409"/>
      </w:tblGrid>
      <w:tr>
        <w:trPr>
          <w:tblHeader w:val="true"/>
        </w:trPr>
        <w:tc>
          <w:tcPr>
            <w:tcW w:type="pct" w:w="1250"/>
          </w:tcPr>
          <w:p>
            <w:pPr>
              <w:pStyle w:val="Compact"/>
              <w:jc w:val="left"/>
            </w:pPr>
            <w:r>
              <w:rPr>
                <w:rFonts w:ascii="Times New Roman" w:hAnsi="Times New Roman" w:cs="Times New Roman" w:eastAsia="Times New Roman"/>
                <w:color w:val="000000"/>
                <w:sz w:val="28"/>
              </w:rPr>
              <w:t xml:space="preserve">Норма</w:t>
            </w:r>
          </w:p>
        </w:tc>
        <w:tc>
          <w:tcPr>
            <w:tcW w:type="pct" w:w="1250"/>
          </w:tcPr>
          <w:p>
            <w:pPr>
              <w:pStyle w:val="Compact"/>
              <w:jc w:val="left"/>
            </w:pPr>
            <w:r>
              <w:rPr>
                <w:rFonts w:ascii="Times New Roman" w:hAnsi="Times New Roman" w:cs="Times New Roman" w:eastAsia="Times New Roman"/>
                <w:color w:val="000000"/>
                <w:sz w:val="28"/>
              </w:rPr>
              <w:t xml:space="preserve">Что важно для продукта</w:t>
            </w:r>
          </w:p>
        </w:tc>
        <w:tc>
          <w:tcPr>
            <w:tcW w:type="pct" w:w="1250"/>
          </w:tcPr>
          <w:p>
            <w:pPr>
              <w:pStyle w:val="Compact"/>
              <w:jc w:val="left"/>
            </w:pPr>
            <w:r>
              <w:rPr>
                <w:rFonts w:ascii="Times New Roman" w:hAnsi="Times New Roman" w:cs="Times New Roman" w:eastAsia="Times New Roman"/>
                <w:color w:val="000000"/>
                <w:sz w:val="28"/>
              </w:rPr>
              <w:t xml:space="preserve">Источник и дата</w:t>
            </w:r>
          </w:p>
        </w:tc>
        <w:tc>
          <w:tcPr>
            <w:tcW w:type="pct" w:w="1250"/>
          </w:tcPr>
          <w:p>
            <w:pPr>
              <w:pStyle w:val="Compact"/>
              <w:jc w:val="left"/>
            </w:pPr>
            <w:r>
              <w:rPr>
                <w:rFonts w:ascii="Times New Roman" w:hAnsi="Times New Roman" w:cs="Times New Roman" w:eastAsia="Times New Roman"/>
                <w:color w:val="000000"/>
                <w:sz w:val="28"/>
              </w:rPr>
              <w:t xml:space="preserve">Дословно</w:t>
            </w:r>
          </w:p>
        </w:tc>
      </w:tr>
      <w:tr>
        <w:tc>
          <w:tcPr>
            <w:tcW w:type="pct" w:w="1250"/>
          </w:tcPr>
          <w:p>
            <w:pPr>
              <w:pStyle w:val="Compact"/>
              <w:jc w:val="left"/>
            </w:pPr>
            <w:r>
              <w:rPr>
                <w:rFonts w:ascii="Times New Roman" w:hAnsi="Times New Roman" w:cs="Times New Roman" w:eastAsia="Times New Roman"/>
                <w:color w:val="000000"/>
                <w:sz w:val="28"/>
              </w:rPr>
              <w:t xml:space="preserve">ГК РФ ст. 381.1 п. 2</w:t>
            </w:r>
          </w:p>
        </w:tc>
        <w:tc>
          <w:tcPr>
            <w:tcW w:type="pct" w:w="1250"/>
          </w:tcPr>
          <w:p>
            <w:pPr>
              <w:pStyle w:val="Compact"/>
              <w:jc w:val="left"/>
            </w:pPr>
            <w:r>
              <w:rPr>
                <w:rFonts w:ascii="Times New Roman" w:hAnsi="Times New Roman" w:cs="Times New Roman" w:eastAsia="Times New Roman"/>
                <w:color w:val="000000"/>
                <w:sz w:val="28"/>
              </w:rPr>
              <w:t xml:space="preserve">Обеспечительный платеж возвращается при прекращении обязательства, если стороны не договорились иначе</w:t>
            </w:r>
          </w:p>
        </w:tc>
        <w:tc>
          <w:tcPr>
            <w:tcW w:type="pct" w:w="1250"/>
          </w:tcPr>
          <w:p>
            <w:pPr>
              <w:pStyle w:val="Compact"/>
              <w:jc w:val="left"/>
            </w:pPr>
            <w:hyperlink r:id="rId96">
              <w:r>
                <w:rPr>
                  <w:rStyle w:val="Hyperlink"/>
                </w:rPr>
                <w:t xml:space="preserve">КонсультантПлюс, ГК РФ ст. 381.1, открыто 25.10.2026</w:t>
              </w:r>
            </w:hyperlink>
          </w:p>
        </w:tc>
        <w:tc>
          <w:tcPr>
            <w:tcW w:type="pct" w:w="1250"/>
          </w:tcPr>
          <w:p>
            <w:pPr>
              <w:pStyle w:val="Compact"/>
              <w:jc w:val="left"/>
            </w:pPr>
            <w:r>
              <w:rPr>
                <w:iCs/>
                <w:rFonts w:ascii="Times New Roman" w:hAnsi="Times New Roman" w:cs="Times New Roman" w:eastAsia="Times New Roman"/>
                <w:i/>
                <w:color w:val="000000"/>
                <w:sz w:val="28"/>
              </w:rPr>
              <w:t xml:space="preserve">обеспечительный платеж подлежит возврату, если иное не предусмотрено соглашением сторон</w:t>
            </w:r>
          </w:p>
        </w:tc>
      </w:tr>
      <w:tr>
        <w:tc>
          <w:tcPr>
            <w:tcW w:type="pct" w:w="1250"/>
          </w:tcPr>
          <w:p>
            <w:pPr>
              <w:pStyle w:val="Compact"/>
              <w:jc w:val="left"/>
            </w:pPr>
            <w:r>
              <w:rPr>
                <w:rFonts w:ascii="Times New Roman" w:hAnsi="Times New Roman" w:cs="Times New Roman" w:eastAsia="Times New Roman"/>
                <w:color w:val="000000"/>
                <w:sz w:val="28"/>
              </w:rPr>
              <w:t xml:space="preserve">ГК РФ ст. 687 п. 1</w:t>
            </w:r>
          </w:p>
        </w:tc>
        <w:tc>
          <w:tcPr>
            <w:tcW w:type="pct" w:w="1250"/>
          </w:tcPr>
          <w:p>
            <w:pPr>
              <w:pStyle w:val="Compact"/>
              <w:jc w:val="left"/>
            </w:pPr>
            <w:r>
              <w:rPr>
                <w:rFonts w:ascii="Times New Roman" w:hAnsi="Times New Roman" w:cs="Times New Roman" w:eastAsia="Times New Roman"/>
                <w:color w:val="000000"/>
                <w:sz w:val="28"/>
              </w:rPr>
              <w:t xml:space="preserve">Наниматель вправе расторгнуть договор в любое время, предупредив за три месяца</w:t>
            </w:r>
          </w:p>
        </w:tc>
        <w:tc>
          <w:tcPr>
            <w:tcW w:type="pct" w:w="1250"/>
          </w:tcPr>
          <w:p>
            <w:pPr>
              <w:pStyle w:val="Compact"/>
              <w:jc w:val="left"/>
            </w:pPr>
            <w:hyperlink r:id="rId97">
              <w:r>
                <w:rPr>
                  <w:rStyle w:val="Hyperlink"/>
                </w:rPr>
                <w:t xml:space="preserve">КонсультантПлюс, ГК РФ ст. 687, открыто 25.10.2026</w:t>
              </w:r>
            </w:hyperlink>
          </w:p>
        </w:tc>
        <w:tc>
          <w:tcPr>
            <w:tcW w:type="pct" w:w="1250"/>
          </w:tcPr>
          <w:p>
            <w:pPr>
              <w:pStyle w:val="Compact"/>
              <w:jc w:val="left"/>
            </w:pPr>
            <w:r>
              <w:rPr>
                <w:iCs/>
                <w:rFonts w:ascii="Times New Roman" w:hAnsi="Times New Roman" w:cs="Times New Roman" w:eastAsia="Times New Roman"/>
                <w:i/>
                <w:color w:val="000000"/>
                <w:sz w:val="28"/>
              </w:rPr>
              <w:t xml:space="preserve">в любое время расторгнуть договор найма с письменным предупреждением наймодателя за три месяца</w:t>
            </w:r>
          </w:p>
        </w:tc>
      </w:tr>
      <w:tr>
        <w:tc>
          <w:tcPr>
            <w:tcW w:type="pct" w:w="1250"/>
          </w:tcPr>
          <w:p>
            <w:pPr>
              <w:pStyle w:val="Compact"/>
              <w:jc w:val="left"/>
            </w:pPr>
            <w:r>
              <w:rPr>
                <w:rFonts w:ascii="Times New Roman" w:hAnsi="Times New Roman" w:cs="Times New Roman" w:eastAsia="Times New Roman"/>
                <w:color w:val="000000"/>
                <w:sz w:val="28"/>
              </w:rPr>
              <w:t xml:space="preserve">ГПК РФ ст. 23</w:t>
            </w:r>
          </w:p>
        </w:tc>
        <w:tc>
          <w:tcPr>
            <w:tcW w:type="pct" w:w="1250"/>
          </w:tcPr>
          <w:p>
            <w:pPr>
              <w:pStyle w:val="Compact"/>
              <w:jc w:val="left"/>
            </w:pPr>
            <w:r>
              <w:rPr>
                <w:rFonts w:ascii="Times New Roman" w:hAnsi="Times New Roman" w:cs="Times New Roman" w:eastAsia="Times New Roman"/>
                <w:color w:val="000000"/>
                <w:sz w:val="28"/>
              </w:rPr>
              <w:t xml:space="preserve">Спор двух физлиц о депозите идет к мировому судье только при цене иска до 50 000 руб. (порог 100 000 руб. только для потребительских споров), выше идет в районный суд</w:t>
            </w:r>
          </w:p>
        </w:tc>
        <w:tc>
          <w:tcPr>
            <w:tcW w:type="pct" w:w="1250"/>
          </w:tcPr>
          <w:p>
            <w:pPr>
              <w:pStyle w:val="Compact"/>
              <w:jc w:val="left"/>
            </w:pPr>
            <w:hyperlink r:id="rId98">
              <w:r>
                <w:rPr>
                  <w:rStyle w:val="Hyperlink"/>
                </w:rPr>
                <w:t xml:space="preserve">КонсультантПлюс, ГПК РФ ст. 23, редакция с 01.09.2026</w:t>
              </w:r>
            </w:hyperlink>
          </w:p>
        </w:tc>
        <w:tc>
          <w:tcPr>
            <w:tcW w:type="pct" w:w="1250"/>
          </w:tcPr>
          <w:p>
            <w:pPr>
              <w:pStyle w:val="Compact"/>
              <w:jc w:val="left"/>
            </w:pPr>
            <w:r>
              <w:rPr>
                <w:iCs/>
                <w:rFonts w:ascii="Times New Roman" w:hAnsi="Times New Roman" w:cs="Times New Roman" w:eastAsia="Times New Roman"/>
                <w:i/>
                <w:color w:val="000000"/>
                <w:sz w:val="28"/>
              </w:rPr>
              <w:t xml:space="preserve">при цене иска, не превышающей пятидесяти тысяч рублей</w:t>
            </w:r>
          </w:p>
        </w:tc>
      </w:tr>
      <w:tr>
        <w:tc>
          <w:tcPr>
            <w:tcW w:type="pct" w:w="1250"/>
          </w:tcPr>
          <w:p>
            <w:pPr>
              <w:pStyle w:val="Compact"/>
              <w:jc w:val="left"/>
            </w:pPr>
            <w:r>
              <w:rPr>
                <w:rFonts w:ascii="Times New Roman" w:hAnsi="Times New Roman" w:cs="Times New Roman" w:eastAsia="Times New Roman"/>
                <w:color w:val="000000"/>
                <w:sz w:val="28"/>
              </w:rPr>
              <w:t xml:space="preserve">НК РФ ст. 333.19</w:t>
            </w:r>
          </w:p>
        </w:tc>
        <w:tc>
          <w:tcPr>
            <w:tcW w:type="pct" w:w="1250"/>
          </w:tcPr>
          <w:p>
            <w:pPr>
              <w:pStyle w:val="Compact"/>
              <w:jc w:val="left"/>
            </w:pPr>
            <w:r>
              <w:rPr>
                <w:rFonts w:ascii="Times New Roman" w:hAnsi="Times New Roman" w:cs="Times New Roman" w:eastAsia="Times New Roman"/>
                <w:color w:val="000000"/>
                <w:sz w:val="28"/>
              </w:rPr>
              <w:t xml:space="preserve">Госпошлина с имущественного иска до 100 000 руб. составляет 4 000 руб.</w:t>
            </w:r>
          </w:p>
        </w:tc>
        <w:tc>
          <w:tcPr>
            <w:tcW w:type="pct" w:w="1250"/>
          </w:tcPr>
          <w:p>
            <w:pPr>
              <w:pStyle w:val="Compact"/>
              <w:jc w:val="left"/>
            </w:pPr>
            <w:hyperlink r:id="rId99">
              <w:r>
                <w:rPr>
                  <w:rStyle w:val="Hyperlink"/>
                </w:rPr>
                <w:t xml:space="preserve">КонсультантПлюс, НК РФ ст. 333.19, открыто 25.10.2026</w:t>
              </w:r>
            </w:hyperlink>
          </w:p>
        </w:tc>
        <w:tc>
          <w:tcPr>
            <w:tcW w:type="pct" w:w="1250"/>
          </w:tcPr>
          <w:p>
            <w:pPr>
              <w:pStyle w:val="Compact"/>
              <w:jc w:val="left"/>
            </w:pPr>
            <w:r>
              <w:rPr>
                <w:iCs/>
                <w:rFonts w:ascii="Times New Roman" w:hAnsi="Times New Roman" w:cs="Times New Roman" w:eastAsia="Times New Roman"/>
                <w:i/>
                <w:color w:val="000000"/>
                <w:sz w:val="28"/>
              </w:rPr>
              <w:t xml:space="preserve">направленным в суд после 08.09.2024</w:t>
            </w:r>
          </w:p>
        </w:tc>
      </w:tr>
      <w:tr>
        <w:tc>
          <w:tcPr>
            <w:tcW w:type="pct" w:w="1250"/>
          </w:tcPr>
          <w:p>
            <w:pPr>
              <w:pStyle w:val="Compact"/>
              <w:jc w:val="left"/>
            </w:pPr>
            <w:r>
              <w:rPr>
                <w:rFonts w:ascii="Times New Roman" w:hAnsi="Times New Roman" w:cs="Times New Roman" w:eastAsia="Times New Roman"/>
                <w:color w:val="000000"/>
                <w:sz w:val="28"/>
              </w:rPr>
              <w:t xml:space="preserve">Позиция КонсультантПлюс по найму</w:t>
            </w:r>
          </w:p>
        </w:tc>
        <w:tc>
          <w:tcPr>
            <w:tcW w:type="pct" w:w="1250"/>
          </w:tcPr>
          <w:p>
            <w:pPr>
              <w:pStyle w:val="Compact"/>
              <w:jc w:val="left"/>
            </w:pPr>
            <w:r>
              <w:rPr>
                <w:rFonts w:ascii="Times New Roman" w:hAnsi="Times New Roman" w:cs="Times New Roman" w:eastAsia="Times New Roman"/>
                <w:color w:val="000000"/>
                <w:sz w:val="28"/>
              </w:rPr>
              <w:t xml:space="preserve">При отсутствии нарушений платеж возвращается или засчитывается за последний месяц</w:t>
            </w:r>
          </w:p>
        </w:tc>
        <w:tc>
          <w:tcPr>
            <w:tcW w:type="pct" w:w="1250"/>
          </w:tcPr>
          <w:p>
            <w:pPr>
              <w:pStyle w:val="Compact"/>
              <w:jc w:val="left"/>
            </w:pPr>
            <w:hyperlink r:id="rId100">
              <w:r>
                <w:rPr>
                  <w:rStyle w:val="Hyperlink"/>
                </w:rPr>
                <w:t xml:space="preserve">КонсультантПлюс, подборка Обеспечительный платеж по договору найма</w:t>
              </w:r>
            </w:hyperlink>
          </w:p>
        </w:tc>
        <w:tc>
          <w:tcPr>
            <w:tcW w:type="pct" w:w="1250"/>
          </w:tcPr>
          <w:p>
            <w:pPr>
              <w:pStyle w:val="Compact"/>
              <w:jc w:val="left"/>
            </w:pPr>
            <w:r>
              <w:rPr>
                <w:iCs/>
                <w:rFonts w:ascii="Times New Roman" w:hAnsi="Times New Roman" w:cs="Times New Roman" w:eastAsia="Times New Roman"/>
                <w:i/>
                <w:color w:val="000000"/>
                <w:sz w:val="28"/>
              </w:rPr>
              <w:t xml:space="preserve">платеж возвращается нанимателю или засчитывается за последний месяц найма</w:t>
            </w:r>
          </w:p>
        </w:tc>
      </w:tr>
    </w:tbl>
    <w:p/>
    <w:tbl>
      <w:tblPr>
        <w:tblW w:type="pct" w:w="5000"/>
        <w:tblLook w:firstRow="1" w:lastRow="0" w:firstColumn="0" w:lastColumn="0" w:noHBand="0" w:noVBand="0" w:val="0020"/>
        <w:jc w:val="start"/>
      </w:tblPr>
      <w:tblGrid>
        <w:gridCol w:w="1927"/>
        <w:gridCol w:w="1927"/>
        <w:gridCol w:w="1927"/>
        <w:gridCol w:w="1927"/>
        <w:gridCol w:w="1927"/>
      </w:tblGrid>
      <w:tr>
        <w:trPr>
          <w:tblHeader w:val="true"/>
        </w:trPr>
        <w:tc>
          <w:tcPr>
            <w:tcW w:type="pct" w:w="1000"/>
          </w:tcPr>
          <w:p>
            <w:pPr>
              <w:pStyle w:val="Compact"/>
              <w:jc w:val="left"/>
            </w:pPr>
            <w:r>
              <w:rPr>
                <w:rFonts w:ascii="Times New Roman" w:hAnsi="Times New Roman" w:cs="Times New Roman" w:eastAsia="Times New Roman"/>
                <w:color w:val="000000"/>
                <w:sz w:val="28"/>
              </w:rPr>
              <w:t xml:space="preserve">№</w:t>
            </w:r>
          </w:p>
        </w:tc>
        <w:tc>
          <w:tcPr>
            <w:tcW w:type="pct" w:w="1000"/>
          </w:tcPr>
          <w:p>
            <w:pPr>
              <w:pStyle w:val="Compact"/>
              <w:jc w:val="left"/>
            </w:pPr>
            <w:r>
              <w:rPr>
                <w:rFonts w:ascii="Times New Roman" w:hAnsi="Times New Roman" w:cs="Times New Roman" w:eastAsia="Times New Roman"/>
                <w:color w:val="000000"/>
                <w:sz w:val="28"/>
              </w:rPr>
              <w:t xml:space="preserve">Суд, дата, номер</w:t>
            </w:r>
          </w:p>
        </w:tc>
        <w:tc>
          <w:tcPr>
            <w:tcW w:type="pct" w:w="1000"/>
          </w:tcPr>
          <w:p>
            <w:pPr>
              <w:pStyle w:val="Compact"/>
              <w:jc w:val="left"/>
            </w:pPr>
            <w:r>
              <w:rPr>
                <w:rFonts w:ascii="Times New Roman" w:hAnsi="Times New Roman" w:cs="Times New Roman" w:eastAsia="Times New Roman"/>
                <w:color w:val="000000"/>
                <w:sz w:val="28"/>
              </w:rPr>
              <w:t xml:space="preserve">Депозит</w:t>
            </w:r>
          </w:p>
        </w:tc>
        <w:tc>
          <w:tcPr>
            <w:tcW w:type="pct" w:w="1000"/>
          </w:tcPr>
          <w:p>
            <w:pPr>
              <w:pStyle w:val="Compact"/>
              <w:jc w:val="left"/>
            </w:pPr>
            <w:r>
              <w:rPr>
                <w:rFonts w:ascii="Times New Roman" w:hAnsi="Times New Roman" w:cs="Times New Roman" w:eastAsia="Times New Roman"/>
                <w:color w:val="000000"/>
                <w:sz w:val="28"/>
              </w:rPr>
              <w:t xml:space="preserve">Кто выиграл и почему</w:t>
            </w:r>
          </w:p>
        </w:tc>
        <w:tc>
          <w:tcPr>
            <w:tcW w:type="pct" w:w="1000"/>
          </w:tcPr>
          <w:p>
            <w:pPr>
              <w:pStyle w:val="Compact"/>
              <w:jc w:val="left"/>
            </w:pPr>
            <w:r>
              <w:rPr>
                <w:rFonts w:ascii="Times New Roman" w:hAnsi="Times New Roman" w:cs="Times New Roman" w:eastAsia="Times New Roman"/>
                <w:color w:val="000000"/>
                <w:sz w:val="28"/>
              </w:rPr>
              <w:t xml:space="preserve">Дословно</w:t>
            </w:r>
          </w:p>
        </w:tc>
      </w:tr>
      <w:tr>
        <w:tc>
          <w:tcPr>
            <w:tcW w:type="pct" w:w="1000"/>
          </w:tcPr>
          <w:p>
            <w:pPr>
              <w:pStyle w:val="Compact"/>
              <w:jc w:val="left"/>
            </w:pPr>
            <w:r>
              <w:rPr>
                <w:rFonts w:ascii="Times New Roman" w:hAnsi="Times New Roman" w:cs="Times New Roman" w:eastAsia="Times New Roman"/>
                <w:color w:val="000000"/>
                <w:sz w:val="28"/>
              </w:rPr>
              <w:t xml:space="preserve">С1</w:t>
            </w:r>
          </w:p>
        </w:tc>
        <w:tc>
          <w:tcPr>
            <w:tcW w:type="pct" w:w="1000"/>
          </w:tcPr>
          <w:p>
            <w:pPr>
              <w:pStyle w:val="Compact"/>
              <w:jc w:val="left"/>
            </w:pPr>
            <w:hyperlink r:id="rId101">
              <w:r>
                <w:rPr>
                  <w:rStyle w:val="Hyperlink"/>
                </w:rPr>
                <w:t xml:space="preserve">Верховный Суд РФ, Судебная коллегия по гражданским делам, 30.07.2024, № 4-КГ24-30-К1</w:t>
              </w:r>
            </w:hyperlink>
          </w:p>
        </w:tc>
        <w:tc>
          <w:tcPr>
            <w:tcW w:type="pct" w:w="1000"/>
          </w:tcPr>
          <w:p>
            <w:pPr>
              <w:pStyle w:val="Compact"/>
              <w:jc w:val="left"/>
            </w:pPr>
            <w:r>
              <w:rPr>
                <w:rFonts w:ascii="Times New Roman" w:hAnsi="Times New Roman" w:cs="Times New Roman" w:eastAsia="Times New Roman"/>
                <w:color w:val="000000"/>
                <w:sz w:val="28"/>
              </w:rPr>
              <w:t xml:space="preserve">150 000 руб. при плате 150 000 руб. в месяц</w:t>
            </w:r>
          </w:p>
        </w:tc>
        <w:tc>
          <w:tcPr>
            <w:tcW w:type="pct" w:w="1000"/>
          </w:tcPr>
          <w:p>
            <w:pPr>
              <w:pStyle w:val="Compact"/>
              <w:jc w:val="left"/>
            </w:pPr>
            <w:r>
              <w:rPr>
                <w:rFonts w:ascii="Times New Roman" w:hAnsi="Times New Roman" w:cs="Times New Roman" w:eastAsia="Times New Roman"/>
                <w:color w:val="000000"/>
                <w:sz w:val="28"/>
              </w:rPr>
              <w:t xml:space="preserve">Наймодатель (ИП): договор и соглашение о расторжении прямо исключали возврат при досрочном выезде, апелляционное и кассационное определения отменены, дело возвращено в апелляцию, итог нового рассмотрения не проверялся</w:t>
            </w:r>
          </w:p>
        </w:tc>
        <w:tc>
          <w:tcPr>
            <w:tcW w:type="pct" w:w="1000"/>
          </w:tcPr>
          <w:p>
            <w:pPr>
              <w:pStyle w:val="Compact"/>
              <w:jc w:val="left"/>
            </w:pPr>
            <w:r>
              <w:rPr>
                <w:iCs/>
                <w:rFonts w:ascii="Times New Roman" w:hAnsi="Times New Roman" w:cs="Times New Roman" w:eastAsia="Times New Roman"/>
                <w:i/>
                <w:color w:val="000000"/>
                <w:sz w:val="28"/>
              </w:rPr>
              <w:t xml:space="preserve">страховой депозит в размере 150 000 руб. не возвращается, в частности при досрочном расторжении договора по инициативе нанимателя</w:t>
            </w:r>
          </w:p>
        </w:tc>
      </w:tr>
      <w:tr>
        <w:tc>
          <w:tcPr>
            <w:tcW w:type="pct" w:w="1000"/>
          </w:tcPr>
          <w:p>
            <w:pPr>
              <w:pStyle w:val="Compact"/>
              <w:jc w:val="left"/>
            </w:pPr>
            <w:r>
              <w:rPr>
                <w:rFonts w:ascii="Times New Roman" w:hAnsi="Times New Roman" w:cs="Times New Roman" w:eastAsia="Times New Roman"/>
                <w:color w:val="000000"/>
                <w:sz w:val="28"/>
              </w:rPr>
              <w:t xml:space="preserve">С2</w:t>
            </w:r>
          </w:p>
        </w:tc>
        <w:tc>
          <w:tcPr>
            <w:tcW w:type="pct" w:w="1000"/>
          </w:tcPr>
          <w:p>
            <w:pPr>
              <w:pStyle w:val="Compact"/>
              <w:jc w:val="left"/>
            </w:pPr>
            <w:hyperlink r:id="rId102">
              <w:r>
                <w:rPr>
                  <w:rStyle w:val="Hyperlink"/>
                </w:rPr>
                <w:t xml:space="preserve">Второй кассационный суд общей юрисдикции, 24.06.2025, № 8Г-14546/2025</w:t>
              </w:r>
            </w:hyperlink>
          </w:p>
        </w:tc>
        <w:tc>
          <w:tcPr>
            <w:tcW w:type="pct" w:w="1000"/>
          </w:tcPr>
          <w:p>
            <w:pPr>
              <w:pStyle w:val="Compact"/>
              <w:jc w:val="left"/>
            </w:pPr>
            <w:r>
              <w:rPr>
                <w:rFonts w:ascii="Times New Roman" w:hAnsi="Times New Roman" w:cs="Times New Roman" w:eastAsia="Times New Roman"/>
                <w:color w:val="000000"/>
                <w:sz w:val="28"/>
              </w:rPr>
              <w:t xml:space="preserve">90 000 руб.</w:t>
            </w:r>
          </w:p>
        </w:tc>
        <w:tc>
          <w:tcPr>
            <w:tcW w:type="pct" w:w="1000"/>
          </w:tcPr>
          <w:p>
            <w:pPr>
              <w:pStyle w:val="Compact"/>
              <w:jc w:val="left"/>
            </w:pPr>
            <w:r>
              <w:rPr>
                <w:rFonts w:ascii="Times New Roman" w:hAnsi="Times New Roman" w:cs="Times New Roman" w:eastAsia="Times New Roman"/>
                <w:color w:val="000000"/>
                <w:sz w:val="28"/>
              </w:rPr>
              <w:t xml:space="preserve">Наймодатель: депозит зачтен в долг по аренде (наниматель должен был 360 000 руб. плюс депозит, внес 351 000 руб. с учетом депозита)</w:t>
            </w:r>
          </w:p>
        </w:tc>
        <w:tc>
          <w:tcPr>
            <w:tcW w:type="pct" w:w="1000"/>
          </w:tcPr>
          <w:p>
            <w:pPr>
              <w:pStyle w:val="Compact"/>
              <w:jc w:val="left"/>
            </w:pPr>
            <w:r>
              <w:rPr>
                <w:iCs/>
                <w:rFonts w:ascii="Times New Roman" w:hAnsi="Times New Roman" w:cs="Times New Roman" w:eastAsia="Times New Roman"/>
                <w:i/>
                <w:color w:val="000000"/>
                <w:sz w:val="28"/>
              </w:rPr>
              <w:t xml:space="preserve">Суд отказал во взыскании страхового депозита, так как наниматель не в полном объеме оплатил арендную плату</w:t>
            </w:r>
          </w:p>
        </w:tc>
      </w:tr>
      <w:tr>
        <w:tc>
          <w:tcPr>
            <w:tcW w:type="pct" w:w="1000"/>
          </w:tcPr>
          <w:p>
            <w:pPr>
              <w:pStyle w:val="Compact"/>
              <w:jc w:val="left"/>
            </w:pPr>
            <w:r>
              <w:rPr>
                <w:rFonts w:ascii="Times New Roman" w:hAnsi="Times New Roman" w:cs="Times New Roman" w:eastAsia="Times New Roman"/>
                <w:color w:val="000000"/>
                <w:sz w:val="28"/>
              </w:rPr>
              <w:t xml:space="preserve">С3</w:t>
            </w:r>
          </w:p>
        </w:tc>
        <w:tc>
          <w:tcPr>
            <w:tcW w:type="pct" w:w="1000"/>
          </w:tcPr>
          <w:p>
            <w:pPr>
              <w:pStyle w:val="Compact"/>
              <w:jc w:val="left"/>
            </w:pPr>
            <w:hyperlink r:id="rId103">
              <w:r>
                <w:rPr>
                  <w:rStyle w:val="Hyperlink"/>
                </w:rPr>
                <w:t xml:space="preserve">Хорошевский районный суд Москвы, публикация адвоката на Праворуб, 08.08.2023</w:t>
              </w:r>
            </w:hyperlink>
          </w:p>
        </w:tc>
        <w:tc>
          <w:tcPr>
            <w:tcW w:type="pct" w:w="1000"/>
          </w:tcPr>
          <w:p>
            <w:pPr>
              <w:pStyle w:val="Compact"/>
              <w:jc w:val="left"/>
            </w:pPr>
            <w:r>
              <w:rPr>
                <w:rFonts w:ascii="Times New Roman" w:hAnsi="Times New Roman" w:cs="Times New Roman" w:eastAsia="Times New Roman"/>
                <w:color w:val="000000"/>
                <w:sz w:val="28"/>
              </w:rPr>
              <w:t xml:space="preserve">не раскрыт</w:t>
            </w:r>
          </w:p>
        </w:tc>
        <w:tc>
          <w:tcPr>
            <w:tcW w:type="pct" w:w="1000"/>
          </w:tcPr>
          <w:p>
            <w:pPr>
              <w:pStyle w:val="Compact"/>
              <w:jc w:val="left"/>
            </w:pPr>
            <w:r>
              <w:rPr>
                <w:rFonts w:ascii="Times New Roman" w:hAnsi="Times New Roman" w:cs="Times New Roman" w:eastAsia="Times New Roman"/>
                <w:color w:val="000000"/>
                <w:sz w:val="28"/>
              </w:rPr>
              <w:t xml:space="preserve">Наниматель: стороны согласовали дату освобождения, односторонний акт и фото наймодателя не помогли, встречный иск об ущербе отклонен (пересказ представителя стороны)</w:t>
            </w:r>
          </w:p>
        </w:tc>
        <w:tc>
          <w:tcPr>
            <w:tcW w:type="pct" w:w="1000"/>
          </w:tcPr>
          <w:p>
            <w:pPr>
              <w:pStyle w:val="Compact"/>
              <w:jc w:val="left"/>
            </w:pPr>
            <w:r>
              <w:rPr>
                <w:iCs/>
                <w:rFonts w:ascii="Times New Roman" w:hAnsi="Times New Roman" w:cs="Times New Roman" w:eastAsia="Times New Roman"/>
                <w:i/>
                <w:color w:val="000000"/>
                <w:sz w:val="28"/>
              </w:rPr>
              <w:t xml:space="preserve">оснований у ответчика удерживать обеспечительный платеж не было</w:t>
            </w:r>
          </w:p>
        </w:tc>
      </w:tr>
      <w:tr>
        <w:tc>
          <w:tcPr>
            <w:tcW w:type="pct" w:w="1000"/>
          </w:tcPr>
          <w:p>
            <w:pPr>
              <w:pStyle w:val="Compact"/>
              <w:jc w:val="left"/>
            </w:pPr>
            <w:r>
              <w:rPr>
                <w:rFonts w:ascii="Times New Roman" w:hAnsi="Times New Roman" w:cs="Times New Roman" w:eastAsia="Times New Roman"/>
                <w:color w:val="000000"/>
                <w:sz w:val="28"/>
              </w:rPr>
              <w:t xml:space="preserve">С4</w:t>
            </w:r>
          </w:p>
        </w:tc>
        <w:tc>
          <w:tcPr>
            <w:tcW w:type="pct" w:w="1000"/>
          </w:tcPr>
          <w:p>
            <w:pPr>
              <w:pStyle w:val="Compact"/>
              <w:jc w:val="left"/>
            </w:pPr>
            <w:hyperlink r:id="rId104">
              <w:r>
                <w:rPr>
                  <w:rStyle w:val="Hyperlink"/>
                </w:rPr>
                <w:t xml:space="preserve">Пресненский районный суд Москвы, 26.06.2025, № 02-14565/2024</w:t>
              </w:r>
            </w:hyperlink>
          </w:p>
        </w:tc>
        <w:tc>
          <w:tcPr>
            <w:tcW w:type="pct" w:w="1000"/>
          </w:tcPr>
          <w:p>
            <w:pPr>
              <w:pStyle w:val="Compact"/>
              <w:jc w:val="left"/>
            </w:pPr>
            <w:r>
              <w:rPr>
                <w:rFonts w:ascii="Times New Roman" w:hAnsi="Times New Roman" w:cs="Times New Roman" w:eastAsia="Times New Roman"/>
                <w:color w:val="000000"/>
                <w:sz w:val="28"/>
              </w:rPr>
              <w:t xml:space="preserve">обезличен</w:t>
            </w:r>
          </w:p>
        </w:tc>
        <w:tc>
          <w:tcPr>
            <w:tcW w:type="pct" w:w="1000"/>
          </w:tcPr>
          <w:p>
            <w:pPr>
              <w:pStyle w:val="Compact"/>
              <w:jc w:val="left"/>
            </w:pPr>
            <w:r>
              <w:rPr>
                <w:rFonts w:ascii="Times New Roman" w:hAnsi="Times New Roman" w:cs="Times New Roman" w:eastAsia="Times New Roman"/>
                <w:color w:val="000000"/>
                <w:sz w:val="28"/>
              </w:rPr>
              <w:t xml:space="preserve">Наниматель (частично): в договоре нет основания для отказа в возврате, взысканы депозит и проценты</w:t>
            </w:r>
          </w:p>
        </w:tc>
        <w:tc>
          <w:tcPr>
            <w:tcW w:type="pct" w:w="1000"/>
          </w:tcPr>
          <w:p>
            <w:pPr>
              <w:pStyle w:val="Compact"/>
              <w:jc w:val="left"/>
            </w:pPr>
            <w:r>
              <w:rPr>
                <w:iCs/>
                <w:rFonts w:ascii="Times New Roman" w:hAnsi="Times New Roman" w:cs="Times New Roman" w:eastAsia="Times New Roman"/>
                <w:i/>
                <w:color w:val="000000"/>
                <w:sz w:val="28"/>
              </w:rPr>
              <w:t xml:space="preserve">не содержится иных условий для отказа в возврате обеспечительного платежа</w:t>
            </w:r>
          </w:p>
        </w:tc>
      </w:tr>
      <w:tr>
        <w:tc>
          <w:tcPr>
            <w:tcW w:type="pct" w:w="1000"/>
          </w:tcPr>
          <w:p>
            <w:pPr>
              <w:pStyle w:val="Compact"/>
              <w:jc w:val="left"/>
            </w:pPr>
            <w:r>
              <w:rPr>
                <w:rFonts w:ascii="Times New Roman" w:hAnsi="Times New Roman" w:cs="Times New Roman" w:eastAsia="Times New Roman"/>
                <w:color w:val="000000"/>
                <w:sz w:val="28"/>
              </w:rPr>
              <w:t xml:space="preserve">С5</w:t>
            </w:r>
          </w:p>
        </w:tc>
        <w:tc>
          <w:tcPr>
            <w:tcW w:type="pct" w:w="1000"/>
          </w:tcPr>
          <w:p>
            <w:pPr>
              <w:pStyle w:val="Compact"/>
              <w:jc w:val="left"/>
            </w:pPr>
            <w:hyperlink r:id="rId105">
              <w:r>
                <w:rPr>
                  <w:rStyle w:val="Hyperlink"/>
                </w:rPr>
                <w:t xml:space="preserve">Центральный районный суд Тюмени, 08.08.2025, № 2-6550/2025</w:t>
              </w:r>
            </w:hyperlink>
          </w:p>
        </w:tc>
        <w:tc>
          <w:tcPr>
            <w:tcW w:type="pct" w:w="1000"/>
          </w:tcPr>
          <w:p>
            <w:pPr>
              <w:pStyle w:val="Compact"/>
              <w:jc w:val="left"/>
            </w:pPr>
            <w:r>
              <w:rPr>
                <w:rFonts w:ascii="Times New Roman" w:hAnsi="Times New Roman" w:cs="Times New Roman" w:eastAsia="Times New Roman"/>
                <w:color w:val="000000"/>
                <w:sz w:val="28"/>
              </w:rPr>
              <w:t xml:space="preserve">12 000 руб. гарантийного взноса плюс 25 000 руб. аренды</w:t>
            </w:r>
          </w:p>
        </w:tc>
        <w:tc>
          <w:tcPr>
            <w:tcW w:type="pct" w:w="1000"/>
          </w:tcPr>
          <w:p>
            <w:pPr>
              <w:pStyle w:val="Compact"/>
              <w:jc w:val="left"/>
            </w:pPr>
            <w:r>
              <w:rPr>
                <w:rFonts w:ascii="Times New Roman" w:hAnsi="Times New Roman" w:cs="Times New Roman" w:eastAsia="Times New Roman"/>
                <w:color w:val="000000"/>
                <w:sz w:val="28"/>
              </w:rPr>
              <w:t xml:space="preserve">Наймодатель: наниматель отказался от квартиры в день подписания без 14-дневного уведомления по договору</w:t>
            </w:r>
          </w:p>
        </w:tc>
        <w:tc>
          <w:tcPr>
            <w:tcW w:type="pct" w:w="1000"/>
          </w:tcPr>
          <w:p>
            <w:pPr>
              <w:pStyle w:val="Compact"/>
              <w:jc w:val="left"/>
            </w:pPr>
            <w:r>
              <w:rPr>
                <w:iCs/>
                <w:rFonts w:ascii="Times New Roman" w:hAnsi="Times New Roman" w:cs="Times New Roman" w:eastAsia="Times New Roman"/>
                <w:i/>
                <w:color w:val="000000"/>
                <w:sz w:val="28"/>
              </w:rPr>
              <w:t xml:space="preserve">за непрожитые, предоплаченные нанимателем дни, нанимателю не возвращаются</w:t>
            </w:r>
          </w:p>
        </w:tc>
      </w:tr>
      <w:tr>
        <w:tc>
          <w:tcPr>
            <w:tcW w:type="pct" w:w="1000"/>
          </w:tcPr>
          <w:p>
            <w:pPr>
              <w:pStyle w:val="Compact"/>
              <w:jc w:val="left"/>
            </w:pPr>
            <w:r>
              <w:rPr>
                <w:rFonts w:ascii="Times New Roman" w:hAnsi="Times New Roman" w:cs="Times New Roman" w:eastAsia="Times New Roman"/>
                <w:color w:val="000000"/>
                <w:sz w:val="28"/>
              </w:rPr>
              <w:t xml:space="preserve">С6</w:t>
            </w:r>
          </w:p>
        </w:tc>
        <w:tc>
          <w:tcPr>
            <w:tcW w:type="pct" w:w="1000"/>
          </w:tcPr>
          <w:p>
            <w:pPr>
              <w:pStyle w:val="Compact"/>
              <w:jc w:val="left"/>
            </w:pPr>
            <w:hyperlink r:id="rId106">
              <w:r>
                <w:rPr>
                  <w:rStyle w:val="Hyperlink"/>
                </w:rPr>
                <w:t xml:space="preserve">Благовещенский городской суд, 14.08.2025, № 2-2931/2025</w:t>
              </w:r>
            </w:hyperlink>
          </w:p>
        </w:tc>
        <w:tc>
          <w:tcPr>
            <w:tcW w:type="pct" w:w="1000"/>
          </w:tcPr>
          <w:p>
            <w:pPr>
              <w:pStyle w:val="Compact"/>
              <w:jc w:val="left"/>
            </w:pPr>
            <w:r>
              <w:rPr>
                <w:rFonts w:ascii="Times New Roman" w:hAnsi="Times New Roman" w:cs="Times New Roman" w:eastAsia="Times New Roman"/>
                <w:color w:val="000000"/>
                <w:sz w:val="28"/>
              </w:rPr>
              <w:t xml:space="preserve">19 000 руб. плюс 39 000 руб. аренды</w:t>
            </w:r>
          </w:p>
        </w:tc>
        <w:tc>
          <w:tcPr>
            <w:tcW w:type="pct" w:w="1000"/>
          </w:tcPr>
          <w:p>
            <w:pPr>
              <w:pStyle w:val="Compact"/>
              <w:jc w:val="left"/>
            </w:pPr>
            <w:r>
              <w:rPr>
                <w:rFonts w:ascii="Times New Roman" w:hAnsi="Times New Roman" w:cs="Times New Roman" w:eastAsia="Times New Roman"/>
                <w:color w:val="000000"/>
                <w:sz w:val="28"/>
              </w:rPr>
              <w:t xml:space="preserve">Наймодатель: квартира принята в исправном состоянии, есть передаточный акт и фото повреждений лоджии, наниматели не оспорили ущерб</w:t>
            </w:r>
          </w:p>
        </w:tc>
        <w:tc>
          <w:tcPr>
            <w:tcW w:type="pct" w:w="1000"/>
          </w:tcPr>
          <w:p>
            <w:pPr>
              <w:pStyle w:val="Compact"/>
              <w:jc w:val="left"/>
            </w:pPr>
            <w:r>
              <w:rPr>
                <w:iCs/>
                <w:rFonts w:ascii="Times New Roman" w:hAnsi="Times New Roman" w:cs="Times New Roman" w:eastAsia="Times New Roman"/>
                <w:i/>
                <w:color w:val="000000"/>
                <w:sz w:val="28"/>
              </w:rPr>
              <w:t xml:space="preserve">ходатайства о назначении судебной экспертизы стороной истца заявлено не было</w:t>
            </w:r>
          </w:p>
        </w:tc>
      </w:tr>
      <w:tr>
        <w:tc>
          <w:tcPr>
            <w:tcW w:type="pct" w:w="1000"/>
          </w:tcPr>
          <w:p>
            <w:pPr>
              <w:pStyle w:val="Compact"/>
              <w:jc w:val="left"/>
            </w:pPr>
            <w:r>
              <w:rPr>
                <w:rFonts w:ascii="Times New Roman" w:hAnsi="Times New Roman" w:cs="Times New Roman" w:eastAsia="Times New Roman"/>
                <w:color w:val="000000"/>
                <w:sz w:val="28"/>
              </w:rPr>
              <w:t xml:space="preserve">С7</w:t>
            </w:r>
          </w:p>
        </w:tc>
        <w:tc>
          <w:tcPr>
            <w:tcW w:type="pct" w:w="1000"/>
          </w:tcPr>
          <w:p>
            <w:pPr>
              <w:pStyle w:val="Compact"/>
              <w:jc w:val="left"/>
            </w:pPr>
            <w:hyperlink r:id="rId107">
              <w:r>
                <w:rPr>
                  <w:rStyle w:val="Hyperlink"/>
                </w:rPr>
                <w:t xml:space="preserve">Санкт-Петербургский городской суд, 29-30.04.2026, № 33-6245/2026</w:t>
              </w:r>
            </w:hyperlink>
          </w:p>
        </w:tc>
        <w:tc>
          <w:tcPr>
            <w:tcW w:type="pct" w:w="1000"/>
          </w:tcPr>
          <w:p>
            <w:pPr>
              <w:pStyle w:val="Compact"/>
              <w:jc w:val="left"/>
            </w:pPr>
            <w:r>
              <w:rPr>
                <w:rFonts w:ascii="Times New Roman" w:hAnsi="Times New Roman" w:cs="Times New Roman" w:eastAsia="Times New Roman"/>
                <w:color w:val="000000"/>
                <w:sz w:val="28"/>
              </w:rPr>
              <w:t xml:space="preserve">150 000 руб.</w:t>
            </w:r>
          </w:p>
        </w:tc>
        <w:tc>
          <w:tcPr>
            <w:tcW w:type="pct" w:w="1000"/>
          </w:tcPr>
          <w:p>
            <w:pPr>
              <w:pStyle w:val="Compact"/>
              <w:jc w:val="left"/>
            </w:pPr>
            <w:r>
              <w:rPr>
                <w:rFonts w:ascii="Times New Roman" w:hAnsi="Times New Roman" w:cs="Times New Roman" w:eastAsia="Times New Roman"/>
                <w:color w:val="000000"/>
                <w:sz w:val="28"/>
              </w:rPr>
              <w:t xml:space="preserve">Наниматель: неподписанный акт возврата сам по себе не дает права удержать депозит, встречного иска об ущербе не было</w:t>
            </w:r>
          </w:p>
        </w:tc>
        <w:tc>
          <w:tcPr>
            <w:tcW w:type="pct" w:w="1000"/>
          </w:tcPr>
          <w:p>
            <w:pPr>
              <w:pStyle w:val="Compact"/>
              <w:jc w:val="left"/>
            </w:pPr>
            <w:r>
              <w:rPr>
                <w:iCs/>
                <w:rFonts w:ascii="Times New Roman" w:hAnsi="Times New Roman" w:cs="Times New Roman" w:eastAsia="Times New Roman"/>
                <w:i/>
                <w:color w:val="000000"/>
                <w:sz w:val="28"/>
              </w:rPr>
              <w:t xml:space="preserve">само по себе не свидетельствует о наличии материальных требований к арендатору и не освобождает арендодателя от принятых обязательств по возврату истцу обеспечительного платежа</w:t>
            </w:r>
          </w:p>
        </w:tc>
      </w:tr>
      <w:tr>
        <w:tc>
          <w:tcPr>
            <w:tcW w:type="pct" w:w="1000"/>
          </w:tcPr>
          <w:p>
            <w:pPr>
              <w:pStyle w:val="Compact"/>
              <w:jc w:val="left"/>
            </w:pPr>
            <w:r>
              <w:rPr>
                <w:rFonts w:ascii="Times New Roman" w:hAnsi="Times New Roman" w:cs="Times New Roman" w:eastAsia="Times New Roman"/>
                <w:color w:val="000000"/>
                <w:sz w:val="28"/>
              </w:rPr>
              <w:t xml:space="preserve">С8</w:t>
            </w:r>
          </w:p>
        </w:tc>
        <w:tc>
          <w:tcPr>
            <w:tcW w:type="pct" w:w="1000"/>
          </w:tcPr>
          <w:p>
            <w:pPr>
              <w:pStyle w:val="Compact"/>
              <w:jc w:val="left"/>
            </w:pPr>
            <w:hyperlink r:id="rId108">
              <w:r>
                <w:rPr>
                  <w:rStyle w:val="Hyperlink"/>
                </w:rPr>
                <w:t xml:space="preserve">Суд Ханты-Мансийского автономного округа (Югра), 30-31.03.2026, № 33-1931/2026</w:t>
              </w:r>
            </w:hyperlink>
          </w:p>
        </w:tc>
        <w:tc>
          <w:tcPr>
            <w:tcW w:type="pct" w:w="1000"/>
          </w:tcPr>
          <w:p>
            <w:pPr>
              <w:pStyle w:val="Compact"/>
              <w:jc w:val="left"/>
            </w:pPr>
            <w:r>
              <w:rPr>
                <w:rFonts w:ascii="Times New Roman" w:hAnsi="Times New Roman" w:cs="Times New Roman" w:eastAsia="Times New Roman"/>
                <w:color w:val="000000"/>
                <w:sz w:val="28"/>
              </w:rPr>
              <w:t xml:space="preserve">45 000 руб. при плате 45 000 руб.</w:t>
            </w:r>
          </w:p>
        </w:tc>
        <w:tc>
          <w:tcPr>
            <w:tcW w:type="pct" w:w="1000"/>
          </w:tcPr>
          <w:p>
            <w:pPr>
              <w:pStyle w:val="Compact"/>
              <w:jc w:val="left"/>
            </w:pPr>
            <w:r>
              <w:rPr>
                <w:rFonts w:ascii="Times New Roman" w:hAnsi="Times New Roman" w:cs="Times New Roman" w:eastAsia="Times New Roman"/>
                <w:color w:val="000000"/>
                <w:sz w:val="28"/>
              </w:rPr>
              <w:t xml:space="preserve">Наймодатель удержал депозит, но во взыскании аренды за будущие месяцы (135 000 руб.) отказано, взысканы 6 000 руб. за уборку и 8 000 руб. за химчистку</w:t>
            </w:r>
          </w:p>
        </w:tc>
        <w:tc>
          <w:tcPr>
            <w:tcW w:type="pct" w:w="1000"/>
          </w:tcPr>
          <w:p>
            <w:pPr>
              <w:pStyle w:val="Compact"/>
              <w:jc w:val="left"/>
            </w:pPr>
            <w:r>
              <w:rPr>
                <w:iCs/>
                <w:rFonts w:ascii="Times New Roman" w:hAnsi="Times New Roman" w:cs="Times New Roman" w:eastAsia="Times New Roman"/>
                <w:i/>
                <w:color w:val="000000"/>
                <w:sz w:val="28"/>
              </w:rPr>
              <w:t xml:space="preserve">приведет к неосновательному обогащению истца</w:t>
            </w:r>
          </w:p>
        </w:tc>
      </w:tr>
      <w:tr>
        <w:tc>
          <w:tcPr>
            <w:tcW w:type="pct" w:w="1000"/>
          </w:tcPr>
          <w:p>
            <w:pPr>
              <w:pStyle w:val="Compact"/>
              <w:jc w:val="left"/>
            </w:pPr>
            <w:r>
              <w:rPr>
                <w:rFonts w:ascii="Times New Roman" w:hAnsi="Times New Roman" w:cs="Times New Roman" w:eastAsia="Times New Roman"/>
                <w:color w:val="000000"/>
                <w:sz w:val="28"/>
              </w:rPr>
              <w:t xml:space="preserve">С9</w:t>
            </w:r>
          </w:p>
        </w:tc>
        <w:tc>
          <w:tcPr>
            <w:tcW w:type="pct" w:w="1000"/>
          </w:tcPr>
          <w:p>
            <w:pPr>
              <w:pStyle w:val="Compact"/>
              <w:jc w:val="left"/>
            </w:pPr>
            <w:hyperlink r:id="rId109">
              <w:r>
                <w:rPr>
                  <w:rStyle w:val="Hyperlink"/>
                </w:rPr>
                <w:t xml:space="preserve">Московский городской суд, 03.12.2025, № 33-59126/2025</w:t>
              </w:r>
            </w:hyperlink>
          </w:p>
        </w:tc>
        <w:tc>
          <w:tcPr>
            <w:tcW w:type="pct" w:w="1000"/>
          </w:tcPr>
          <w:p>
            <w:pPr>
              <w:pStyle w:val="Compact"/>
              <w:jc w:val="left"/>
            </w:pPr>
            <w:r>
              <w:rPr>
                <w:rFonts w:ascii="Times New Roman" w:hAnsi="Times New Roman" w:cs="Times New Roman" w:eastAsia="Times New Roman"/>
                <w:color w:val="000000"/>
                <w:sz w:val="28"/>
              </w:rPr>
              <w:t xml:space="preserve">иск наймодателя, суммы обезличены</w:t>
            </w:r>
          </w:p>
        </w:tc>
        <w:tc>
          <w:tcPr>
            <w:tcW w:type="pct" w:w="1000"/>
          </w:tcPr>
          <w:p>
            <w:pPr>
              <w:pStyle w:val="Compact"/>
              <w:jc w:val="left"/>
            </w:pPr>
            <w:r>
              <w:rPr>
                <w:rFonts w:ascii="Times New Roman" w:hAnsi="Times New Roman" w:cs="Times New Roman" w:eastAsia="Times New Roman"/>
                <w:color w:val="000000"/>
                <w:sz w:val="28"/>
              </w:rPr>
              <w:t xml:space="preserve">Наймодатель: взысканы ущерб по экспертизе, долг за два месяца и неустойка 1% в день, наниматель не явился</w:t>
            </w:r>
          </w:p>
        </w:tc>
        <w:tc>
          <w:tcPr>
            <w:tcW w:type="pct" w:w="1000"/>
          </w:tcPr>
          <w:p>
            <w:pPr>
              <w:pStyle w:val="Compact"/>
              <w:jc w:val="left"/>
            </w:pPr>
            <w:r>
              <w:rPr>
                <w:iCs/>
                <w:rFonts w:ascii="Times New Roman" w:hAnsi="Times New Roman" w:cs="Times New Roman" w:eastAsia="Times New Roman"/>
                <w:i/>
                <w:color w:val="000000"/>
                <w:sz w:val="28"/>
              </w:rPr>
              <w:t xml:space="preserve">выявлено, что квартире причинен значительный ущерб</w:t>
            </w:r>
          </w:p>
        </w:tc>
      </w:tr>
    </w:tbl>
    <w:p>
      <w:pPr>
        <w:pStyle w:val="BodyText"/>
      </w:pPr>
      <w:r>
        <w:rPr>
          <w:rFonts w:ascii="Times New Roman" w:hAnsi="Times New Roman" w:cs="Times New Roman" w:eastAsia="Times New Roman"/>
          <w:color w:val="000000"/>
          <w:sz w:val="28"/>
        </w:rPr>
        <w:t xml:space="preserve">Найденные дела 2023-2026 годов не дают перевеса нанимателю: арендатор взыскал депозит в трех делах (С3, С4, С7), наймодатель удержал его в пяти (С1, С2, С5, С6, С8), еще в одном наймодатель взыскал ущерб и долг (С9). Это иллюстрация, а не репрезентативная выборка.</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Вывод команды.</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Наниматель выигрывает, когда в договоре нет основания для удержания или у наймодателя нет доказательств ущерба, а наймодатель выигрывает при прямом условии о невозврате, долге по аренде или документально подтвержденном ущербе. Чаще всего депозит теряют из-за досрочного выезда без уведомления (С1, С5, С8), это финансовый риск, который страхуется как простой квартиры, а исход споров об ущербе решают акт при заселении, фото и экспертиза (С6, С9), то есть ровно то, что закрывает цифровой акт.</w:t>
      </w:r>
    </w:p>
    <w:p>
      <w:pPr>
        <w:pStyle w:val="BodyText"/>
      </w:pPr>
      <w:r>
        <w:rPr>
          <w:bCs/>
          <w:rFonts w:ascii="Times New Roman" w:hAnsi="Times New Roman" w:cs="Times New Roman" w:eastAsia="Times New Roman"/>
          <w:b/>
          <w:color w:val="000000"/>
          <w:sz w:val="28"/>
        </w:rPr>
        <w:t xml:space="preserve">Расчет команды.</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Длительность спора от выезда или претензии до последнего найденного акта (месяц принят за 30,44 дня): С4 от 13.11.2022 до 26.06.2025 около 31 месяца, С2 от 04.12.2022 до 24.06.2025 около 31 месяца, С1 от 01.06.2022 до 30.07.2024 около 26 месяцев (и дело ушло на новое рассмотрение), С7 от претензии 10.09.2024 до 29.04.2026 около 20 месяцев. Госпошлина относительно малого депозита: 4 000 / 12 000 = 33% (С5) и 4 000 / 19 000 = 21% (С6). Спор стоит пятую или третью часть суммы и длится полтора-два с половиной года, поэтому фактических потерь депозитов больше, чем видно по судам, и обеим сторонам страховка с регламентом дешевле суда. Обзора практики Верховного Суда по жилым депозитам и статистики исходов, средних сумм и сроков таких дел не найдено.</w:t>
      </w:r>
    </w:p>
    <w:bookmarkEnd w:id="110"/>
    <w:bookmarkStart w:id="120" w:name="Xc6a5d8af63c3b1de1ce19b090bfce1fc28cff13"/>
    <w:p>
      <w:pPr>
        <w:pStyle w:val="Heading4"/>
      </w:pPr>
      <w:r>
        <w:rPr>
          <w:rFonts w:ascii="Times New Roman" w:hAnsi="Times New Roman" w:cs="Times New Roman" w:eastAsia="Times New Roman"/>
          <w:b/>
          <w:color w:val="000000"/>
          <w:sz w:val="28"/>
        </w:rPr>
        <w:t xml:space="preserve">2.5 Мошенничество растет, но главная схема крадет доступ к банку, а не залог</w:t>
      </w:r>
    </w:p>
    <w:tbl>
      <w:tblPr>
        <w:tblW w:type="pct" w:w="5000"/>
        <w:tblLook w:firstRow="1" w:lastRow="0" w:firstColumn="0" w:lastColumn="0" w:noHBand="0" w:noVBand="0" w:val="0020"/>
        <w:jc w:val="start"/>
      </w:tblPr>
      <w:tblGrid>
        <w:gridCol w:w="1927"/>
        <w:gridCol w:w="1927"/>
        <w:gridCol w:w="1927"/>
        <w:gridCol w:w="1927"/>
        <w:gridCol w:w="1927"/>
      </w:tblGrid>
      <w:tr>
        <w:trPr>
          <w:tblHeader w:val="true"/>
        </w:trPr>
        <w:tc>
          <w:tcPr>
            <w:tcW w:type="pct" w:w="1000"/>
          </w:tcPr>
          <w:p>
            <w:pPr>
              <w:pStyle w:val="Compact"/>
              <w:jc w:val="left"/>
            </w:pPr>
            <w:r>
              <w:rPr>
                <w:rFonts w:ascii="Times New Roman" w:hAnsi="Times New Roman" w:cs="Times New Roman" w:eastAsia="Times New Roman"/>
                <w:color w:val="000000"/>
                <w:sz w:val="28"/>
              </w:rPr>
              <w:t xml:space="preserve">Факт</w:t>
            </w:r>
          </w:p>
        </w:tc>
        <w:tc>
          <w:tcPr>
            <w:tcW w:type="pct" w:w="1000"/>
          </w:tcPr>
          <w:p>
            <w:pPr>
              <w:pStyle w:val="Compact"/>
              <w:jc w:val="left"/>
            </w:pPr>
            <w:r>
              <w:rPr>
                <w:rFonts w:ascii="Times New Roman" w:hAnsi="Times New Roman" w:cs="Times New Roman" w:eastAsia="Times New Roman"/>
                <w:color w:val="000000"/>
                <w:sz w:val="28"/>
              </w:rPr>
              <w:t xml:space="preserve">Период</w:t>
            </w:r>
          </w:p>
        </w:tc>
        <w:tc>
          <w:tcPr>
            <w:tcW w:type="pct" w:w="1000"/>
          </w:tcPr>
          <w:p>
            <w:pPr>
              <w:pStyle w:val="Compact"/>
              <w:jc w:val="left"/>
            </w:pPr>
            <w:r>
              <w:rPr>
                <w:rFonts w:ascii="Times New Roman" w:hAnsi="Times New Roman" w:cs="Times New Roman" w:eastAsia="Times New Roman"/>
                <w:color w:val="000000"/>
                <w:sz w:val="28"/>
              </w:rPr>
              <w:t xml:space="preserve">Владелец данных</w:t>
            </w:r>
          </w:p>
        </w:tc>
        <w:tc>
          <w:tcPr>
            <w:tcW w:type="pct" w:w="1000"/>
          </w:tcPr>
          <w:p>
            <w:pPr>
              <w:pStyle w:val="Compact"/>
              <w:jc w:val="left"/>
            </w:pPr>
            <w:r>
              <w:rPr>
                <w:rFonts w:ascii="Times New Roman" w:hAnsi="Times New Roman" w:cs="Times New Roman" w:eastAsia="Times New Roman"/>
                <w:color w:val="000000"/>
                <w:sz w:val="28"/>
              </w:rPr>
              <w:t xml:space="preserve">Издание и дата</w:t>
            </w:r>
          </w:p>
        </w:tc>
        <w:tc>
          <w:tcPr>
            <w:tcW w:type="pct" w:w="1000"/>
          </w:tcPr>
          <w:p>
            <w:pPr>
              <w:pStyle w:val="Compact"/>
              <w:jc w:val="left"/>
            </w:pPr>
            <w:r>
              <w:rPr>
                <w:rFonts w:ascii="Times New Roman" w:hAnsi="Times New Roman" w:cs="Times New Roman" w:eastAsia="Times New Roman"/>
                <w:color w:val="000000"/>
                <w:sz w:val="28"/>
              </w:rPr>
              <w:t xml:space="preserve">Дословно</w:t>
            </w:r>
          </w:p>
        </w:tc>
      </w:tr>
      <w:tr>
        <w:tc>
          <w:tcPr>
            <w:tcW w:type="pct" w:w="1000"/>
          </w:tcPr>
          <w:p>
            <w:pPr>
              <w:pStyle w:val="Compact"/>
              <w:jc w:val="left"/>
            </w:pPr>
            <w:r>
              <w:rPr>
                <w:rFonts w:ascii="Times New Roman" w:hAnsi="Times New Roman" w:cs="Times New Roman" w:eastAsia="Times New Roman"/>
                <w:color w:val="000000"/>
                <w:sz w:val="28"/>
              </w:rPr>
              <w:t xml:space="preserve">Схема Умный дом в новых ЖК: с начала марта 2025 года пострадали 1 093 пользователя, похищено не меньше 11,7 млн руб., приманка цены на 20-40% ниже рынка, механизм фишинг через BankID и Android-троян с доступом к онлайн-банку</w:t>
            </w:r>
          </w:p>
        </w:tc>
        <w:tc>
          <w:tcPr>
            <w:tcW w:type="pct" w:w="1000"/>
          </w:tcPr>
          <w:p>
            <w:pPr>
              <w:pStyle w:val="Compact"/>
              <w:jc w:val="left"/>
            </w:pPr>
            <w:r>
              <w:rPr>
                <w:rFonts w:ascii="Times New Roman" w:hAnsi="Times New Roman" w:cs="Times New Roman" w:eastAsia="Times New Roman"/>
                <w:color w:val="000000"/>
                <w:sz w:val="28"/>
              </w:rPr>
              <w:t xml:space="preserve">март-апрель 2025</w:t>
            </w:r>
          </w:p>
        </w:tc>
        <w:tc>
          <w:tcPr>
            <w:tcW w:type="pct" w:w="1000"/>
          </w:tcPr>
          <w:p>
            <w:pPr>
              <w:pStyle w:val="Compact"/>
              <w:jc w:val="left"/>
            </w:pPr>
            <w:r>
              <w:rPr>
                <w:rFonts w:ascii="Times New Roman" w:hAnsi="Times New Roman" w:cs="Times New Roman" w:eastAsia="Times New Roman"/>
                <w:color w:val="000000"/>
                <w:sz w:val="28"/>
              </w:rPr>
              <w:t xml:space="preserve">F6 (Digital Risk Protection)</w:t>
            </w:r>
          </w:p>
        </w:tc>
        <w:tc>
          <w:tcPr>
            <w:tcW w:type="pct" w:w="1000"/>
          </w:tcPr>
          <w:p>
            <w:pPr>
              <w:pStyle w:val="Compact"/>
              <w:jc w:val="left"/>
            </w:pPr>
            <w:hyperlink r:id="rId111">
              <w:r>
                <w:rPr>
                  <w:rStyle w:val="Hyperlink"/>
                </w:rPr>
                <w:t xml:space="preserve">Ведомости, 17.04.2025</w:t>
              </w:r>
            </w:hyperlink>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hyperlink r:id="rId112">
              <w:r>
                <w:rPr>
                  <w:rStyle w:val="Hyperlink"/>
                </w:rPr>
                <w:t xml:space="preserve">CNews, 17.04.2025</w:t>
              </w:r>
            </w:hyperlink>
          </w:p>
        </w:tc>
        <w:tc>
          <w:tcPr>
            <w:tcW w:type="pct" w:w="1000"/>
          </w:tcPr>
          <w:p>
            <w:pPr>
              <w:pStyle w:val="Compact"/>
              <w:jc w:val="left"/>
            </w:pPr>
            <w:r>
              <w:rPr>
                <w:iCs/>
                <w:rFonts w:ascii="Times New Roman" w:hAnsi="Times New Roman" w:cs="Times New Roman" w:eastAsia="Times New Roman"/>
                <w:i/>
                <w:color w:val="000000"/>
                <w:sz w:val="28"/>
              </w:rPr>
              <w:t xml:space="preserve">Злоумышленники размещают посты с выгодными предложениями в профильных Telegram-чатах и каналах, группах и сообществах в соцсетях, посвященных аренде недвижимости.</w:t>
            </w:r>
          </w:p>
        </w:tc>
      </w:tr>
      <w:tr>
        <w:tc>
          <w:tcPr>
            <w:tcW w:type="pct" w:w="1000"/>
          </w:tcPr>
          <w:p>
            <w:pPr>
              <w:pStyle w:val="Compact"/>
              <w:jc w:val="left"/>
            </w:pPr>
            <w:r>
              <w:rPr>
                <w:rFonts w:ascii="Times New Roman" w:hAnsi="Times New Roman" w:cs="Times New Roman" w:eastAsia="Times New Roman"/>
                <w:color w:val="000000"/>
                <w:sz w:val="28"/>
              </w:rPr>
              <w:t xml:space="preserve">Поддельный сервис бронирования домов Point House: около 300 пострадавших, больше 2,3 млн руб. (краткосрочная аренда в Подмосковье)</w:t>
            </w:r>
          </w:p>
        </w:tc>
        <w:tc>
          <w:tcPr>
            <w:tcW w:type="pct" w:w="1000"/>
          </w:tcPr>
          <w:p>
            <w:pPr>
              <w:pStyle w:val="Compact"/>
              <w:jc w:val="left"/>
            </w:pPr>
            <w:r>
              <w:rPr>
                <w:rFonts w:ascii="Times New Roman" w:hAnsi="Times New Roman" w:cs="Times New Roman" w:eastAsia="Times New Roman"/>
                <w:color w:val="000000"/>
                <w:sz w:val="28"/>
              </w:rPr>
              <w:t xml:space="preserve">ноябрь 2025</w:t>
            </w:r>
          </w:p>
        </w:tc>
        <w:tc>
          <w:tcPr>
            <w:tcW w:type="pct" w:w="1000"/>
          </w:tcPr>
          <w:p>
            <w:pPr>
              <w:pStyle w:val="Compact"/>
              <w:jc w:val="left"/>
            </w:pPr>
            <w:r>
              <w:rPr>
                <w:rFonts w:ascii="Times New Roman" w:hAnsi="Times New Roman" w:cs="Times New Roman" w:eastAsia="Times New Roman"/>
                <w:color w:val="000000"/>
                <w:sz w:val="28"/>
              </w:rPr>
              <w:t xml:space="preserve">F6</w:t>
            </w:r>
          </w:p>
        </w:tc>
        <w:tc>
          <w:tcPr>
            <w:tcW w:type="pct" w:w="1000"/>
          </w:tcPr>
          <w:p>
            <w:pPr>
              <w:pStyle w:val="Compact"/>
              <w:jc w:val="left"/>
            </w:pPr>
            <w:hyperlink r:id="rId113">
              <w:r>
                <w:rPr>
                  <w:rStyle w:val="Hyperlink"/>
                </w:rPr>
                <w:t xml:space="preserve">Anti-Malware, 10.11.2025</w:t>
              </w:r>
            </w:hyperlink>
          </w:p>
        </w:tc>
        <w:tc>
          <w:tcPr>
            <w:tcW w:type="pct" w:w="1000"/>
          </w:tcPr>
          <w:p>
            <w:pPr>
              <w:pStyle w:val="Compact"/>
              <w:jc w:val="left"/>
            </w:pPr>
            <w:r>
              <w:rPr>
                <w:iCs/>
                <w:rFonts w:ascii="Times New Roman" w:hAnsi="Times New Roman" w:cs="Times New Roman" w:eastAsia="Times New Roman"/>
                <w:i/>
                <w:color w:val="000000"/>
                <w:sz w:val="28"/>
              </w:rPr>
              <w:t xml:space="preserve">обманули около 300 человек, которые в сумме перевели аферистам более 2,3 млн рублей</w:t>
            </w:r>
          </w:p>
        </w:tc>
      </w:tr>
      <w:tr>
        <w:tc>
          <w:tcPr>
            <w:tcW w:type="pct" w:w="1000"/>
          </w:tcPr>
          <w:p>
            <w:pPr>
              <w:pStyle w:val="Compact"/>
              <w:jc w:val="left"/>
            </w:pPr>
            <w:r>
              <w:rPr>
                <w:rFonts w:ascii="Times New Roman" w:hAnsi="Times New Roman" w:cs="Times New Roman" w:eastAsia="Times New Roman"/>
                <w:color w:val="000000"/>
                <w:sz w:val="28"/>
              </w:rPr>
              <w:t xml:space="preserve">Сеть ложных доменов под сервисы недвижимости для захвата кабинетов арендодателей, с 10.09.2025 заблокировано восемь доменов</w:t>
            </w:r>
          </w:p>
        </w:tc>
        <w:tc>
          <w:tcPr>
            <w:tcW w:type="pct" w:w="1000"/>
          </w:tcPr>
          <w:p>
            <w:pPr>
              <w:pStyle w:val="Compact"/>
              <w:jc w:val="left"/>
            </w:pPr>
            <w:r>
              <w:rPr>
                <w:rFonts w:ascii="Times New Roman" w:hAnsi="Times New Roman" w:cs="Times New Roman" w:eastAsia="Times New Roman"/>
                <w:color w:val="000000"/>
                <w:sz w:val="28"/>
              </w:rPr>
              <w:t xml:space="preserve">сентябрь-ноябрь 2025</w:t>
            </w:r>
          </w:p>
        </w:tc>
        <w:tc>
          <w:tcPr>
            <w:tcW w:type="pct" w:w="1000"/>
          </w:tcPr>
          <w:p>
            <w:pPr>
              <w:pStyle w:val="Compact"/>
              <w:jc w:val="left"/>
            </w:pPr>
            <w:r>
              <w:rPr>
                <w:rFonts w:ascii="Times New Roman" w:hAnsi="Times New Roman" w:cs="Times New Roman" w:eastAsia="Times New Roman"/>
                <w:color w:val="000000"/>
                <w:sz w:val="28"/>
              </w:rPr>
              <w:t xml:space="preserve">F6</w:t>
            </w:r>
          </w:p>
        </w:tc>
        <w:tc>
          <w:tcPr>
            <w:tcW w:type="pct" w:w="1000"/>
          </w:tcPr>
          <w:p>
            <w:pPr>
              <w:pStyle w:val="Compact"/>
              <w:jc w:val="left"/>
            </w:pPr>
            <w:hyperlink r:id="rId114">
              <w:r>
                <w:rPr>
                  <w:rStyle w:val="Hyperlink"/>
                </w:rPr>
                <w:t xml:space="preserve">Anti-Malware, 05.11.2025</w:t>
              </w:r>
            </w:hyperlink>
          </w:p>
        </w:tc>
        <w:tc>
          <w:tcPr>
            <w:tcW w:type="pct" w:w="1000"/>
          </w:tcPr>
          <w:p>
            <w:pPr>
              <w:pStyle w:val="Compact"/>
              <w:jc w:val="left"/>
            </w:pPr>
            <w:r>
              <w:rPr>
                <w:iCs/>
                <w:rFonts w:ascii="Times New Roman" w:hAnsi="Times New Roman" w:cs="Times New Roman" w:eastAsia="Times New Roman"/>
                <w:i/>
                <w:color w:val="000000"/>
                <w:sz w:val="28"/>
              </w:rPr>
              <w:t xml:space="preserve">специалисты заблокировали восемь таких доменов</w:t>
            </w:r>
          </w:p>
        </w:tc>
      </w:tr>
      <w:tr>
        <w:tc>
          <w:tcPr>
            <w:tcW w:type="pct" w:w="1000"/>
          </w:tcPr>
          <w:p>
            <w:pPr>
              <w:pStyle w:val="Compact"/>
              <w:jc w:val="left"/>
            </w:pPr>
            <w:r>
              <w:rPr>
                <w:rFonts w:ascii="Times New Roman" w:hAnsi="Times New Roman" w:cs="Times New Roman" w:eastAsia="Times New Roman"/>
                <w:color w:val="000000"/>
                <w:sz w:val="28"/>
              </w:rPr>
              <w:t xml:space="preserve">Число схем, связанных с арендой и сдачей жилья, выросло на</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26%</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г/г, признаки мошенничества у</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9-11%</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объявлений в крупнейших городах, в краткосрочной аренде в туристических районах до 15%, методика не раскрыта</w:t>
            </w:r>
          </w:p>
        </w:tc>
        <w:tc>
          <w:tcPr>
            <w:tcW w:type="pct" w:w="1000"/>
          </w:tcPr>
          <w:p>
            <w:pPr>
              <w:pStyle w:val="Compact"/>
              <w:jc w:val="left"/>
            </w:pPr>
            <w:r>
              <w:rPr>
                <w:rFonts w:ascii="Times New Roman" w:hAnsi="Times New Roman" w:cs="Times New Roman" w:eastAsia="Times New Roman"/>
                <w:color w:val="000000"/>
                <w:sz w:val="28"/>
              </w:rPr>
              <w:t xml:space="preserve">январь-февраль 2026 к 2025</w:t>
            </w:r>
          </w:p>
        </w:tc>
        <w:tc>
          <w:tcPr>
            <w:tcW w:type="pct" w:w="1000"/>
          </w:tcPr>
          <w:p>
            <w:pPr>
              <w:pStyle w:val="Compact"/>
              <w:jc w:val="left"/>
            </w:pPr>
            <w:r>
              <w:rPr>
                <w:rFonts w:ascii="Times New Roman" w:hAnsi="Times New Roman" w:cs="Times New Roman" w:eastAsia="Times New Roman"/>
                <w:color w:val="000000"/>
                <w:sz w:val="28"/>
              </w:rPr>
              <w:t xml:space="preserve">Информзащита (через Ленту.ру)</w:t>
            </w:r>
          </w:p>
        </w:tc>
        <w:tc>
          <w:tcPr>
            <w:tcW w:type="pct" w:w="1000"/>
          </w:tcPr>
          <w:p>
            <w:pPr>
              <w:pStyle w:val="Compact"/>
              <w:jc w:val="left"/>
            </w:pPr>
            <w:hyperlink r:id="rId115">
              <w:r>
                <w:rPr>
                  <w:rStyle w:val="Hyperlink"/>
                </w:rPr>
                <w:t xml:space="preserve">RTVI, 13.03.2026</w:t>
              </w:r>
            </w:hyperlink>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hyperlink r:id="rId116">
              <w:r>
                <w:rPr>
                  <w:rStyle w:val="Hyperlink"/>
                </w:rPr>
                <w:t xml:space="preserve">Инфо РМ, 13.03.2026</w:t>
              </w:r>
            </w:hyperlink>
          </w:p>
        </w:tc>
        <w:tc>
          <w:tcPr>
            <w:tcW w:type="pct" w:w="1000"/>
          </w:tcPr>
          <w:p>
            <w:pPr>
              <w:pStyle w:val="Compact"/>
              <w:jc w:val="left"/>
            </w:pPr>
            <w:r>
              <w:rPr>
                <w:iCs/>
                <w:rFonts w:ascii="Times New Roman" w:hAnsi="Times New Roman" w:cs="Times New Roman" w:eastAsia="Times New Roman"/>
                <w:i/>
                <w:color w:val="000000"/>
                <w:sz w:val="28"/>
              </w:rPr>
              <w:t xml:space="preserve">от 9% до 11% объявлений в крупнейших городах России</w:t>
            </w:r>
          </w:p>
        </w:tc>
      </w:tr>
      <w:tr>
        <w:tc>
          <w:tcPr>
            <w:tcW w:type="pct" w:w="1000"/>
          </w:tcPr>
          <w:p>
            <w:pPr>
              <w:pStyle w:val="Compact"/>
              <w:jc w:val="left"/>
            </w:pPr>
            <w:r>
              <w:rPr>
                <w:rFonts w:ascii="Times New Roman" w:hAnsi="Times New Roman" w:cs="Times New Roman" w:eastAsia="Times New Roman"/>
                <w:color w:val="000000"/>
                <w:sz w:val="28"/>
              </w:rPr>
              <w:t xml:space="preserve">6 553 преступления, связанных с операциями с недвижимостью (все операции с недвижимостью, аренда входит в их число), официальной статистики именно по аренде нет</w:t>
            </w:r>
          </w:p>
        </w:tc>
        <w:tc>
          <w:tcPr>
            <w:tcW w:type="pct" w:w="1000"/>
          </w:tcPr>
          <w:p>
            <w:pPr>
              <w:pStyle w:val="Compact"/>
              <w:jc w:val="left"/>
            </w:pPr>
            <w:r>
              <w:rPr>
                <w:rFonts w:ascii="Times New Roman" w:hAnsi="Times New Roman" w:cs="Times New Roman" w:eastAsia="Times New Roman"/>
                <w:color w:val="000000"/>
                <w:sz w:val="28"/>
              </w:rPr>
              <w:t xml:space="preserve">2024</w:t>
            </w:r>
          </w:p>
        </w:tc>
        <w:tc>
          <w:tcPr>
            <w:tcW w:type="pct" w:w="1000"/>
          </w:tcPr>
          <w:p>
            <w:pPr>
              <w:pStyle w:val="Compact"/>
              <w:jc w:val="left"/>
            </w:pPr>
            <w:r>
              <w:rPr>
                <w:rFonts w:ascii="Times New Roman" w:hAnsi="Times New Roman" w:cs="Times New Roman" w:eastAsia="Times New Roman"/>
                <w:color w:val="000000"/>
                <w:sz w:val="28"/>
              </w:rPr>
              <w:t xml:space="preserve">МВД (по пересказу, на сайте МВД не проверялось)</w:t>
            </w:r>
          </w:p>
        </w:tc>
        <w:tc>
          <w:tcPr>
            <w:tcW w:type="pct" w:w="1000"/>
          </w:tcPr>
          <w:p>
            <w:pPr>
              <w:pStyle w:val="Compact"/>
              <w:jc w:val="left"/>
            </w:pPr>
            <w:hyperlink r:id="rId117">
              <w:r>
                <w:rPr>
                  <w:rStyle w:val="Hyperlink"/>
                </w:rPr>
                <w:t xml:space="preserve">Мир Квартир, 07.05.2025</w:t>
              </w:r>
            </w:hyperlink>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hyperlink r:id="rId118">
              <w:r>
                <w:rPr>
                  <w:rStyle w:val="Hyperlink"/>
                </w:rPr>
                <w:t xml:space="preserve">Рамблер, 07.05.2025</w:t>
              </w:r>
            </w:hyperlink>
          </w:p>
        </w:tc>
        <w:tc>
          <w:tcPr>
            <w:tcW w:type="pct" w:w="1000"/>
          </w:tcPr>
          <w:p>
            <w:pPr>
              <w:pStyle w:val="Compact"/>
              <w:jc w:val="left"/>
            </w:pPr>
            <w:r>
              <w:rPr>
                <w:iCs/>
                <w:rFonts w:ascii="Times New Roman" w:hAnsi="Times New Roman" w:cs="Times New Roman" w:eastAsia="Times New Roman"/>
                <w:i/>
                <w:color w:val="000000"/>
                <w:sz w:val="28"/>
              </w:rPr>
              <w:t xml:space="preserve">Но не все мошенничества попадают в официальную статистику.</w:t>
            </w:r>
          </w:p>
        </w:tc>
      </w:tr>
      <w:tr>
        <w:tc>
          <w:tcPr>
            <w:tcW w:type="pct" w:w="1000"/>
          </w:tcPr>
          <w:p>
            <w:pPr>
              <w:pStyle w:val="Compact"/>
              <w:jc w:val="left"/>
            </w:pPr>
            <w:r>
              <w:rPr>
                <w:rFonts w:ascii="Times New Roman" w:hAnsi="Times New Roman" w:cs="Times New Roman" w:eastAsia="Times New Roman"/>
                <w:color w:val="000000"/>
                <w:sz w:val="28"/>
              </w:rPr>
              <w:t xml:space="preserve">Типичная схема с предоплатой: квартира без комиссии и просьба заплатить 5-10 тыс. руб. за информационные услуги или бронирование</w:t>
            </w:r>
          </w:p>
        </w:tc>
        <w:tc>
          <w:tcPr>
            <w:tcW w:type="pct" w:w="1000"/>
          </w:tcPr>
          <w:p>
            <w:pPr>
              <w:pStyle w:val="Compact"/>
              <w:jc w:val="left"/>
            </w:pPr>
            <w:r>
              <w:rPr>
                <w:rFonts w:ascii="Times New Roman" w:hAnsi="Times New Roman" w:cs="Times New Roman" w:eastAsia="Times New Roman"/>
                <w:color w:val="000000"/>
                <w:sz w:val="28"/>
              </w:rPr>
              <w:t xml:space="preserve">2026</w:t>
            </w:r>
          </w:p>
        </w:tc>
        <w:tc>
          <w:tcPr>
            <w:tcW w:type="pct" w:w="1000"/>
          </w:tcPr>
          <w:p>
            <w:pPr>
              <w:pStyle w:val="Compact"/>
              <w:jc w:val="left"/>
            </w:pPr>
            <w:r>
              <w:rPr>
                <w:rFonts w:ascii="Times New Roman" w:hAnsi="Times New Roman" w:cs="Times New Roman" w:eastAsia="Times New Roman"/>
                <w:color w:val="000000"/>
                <w:sz w:val="28"/>
              </w:rPr>
              <w:t xml:space="preserve">редакция (гид арендатора, журналистика)</w:t>
            </w:r>
          </w:p>
        </w:tc>
        <w:tc>
          <w:tcPr>
            <w:tcW w:type="pct" w:w="1000"/>
          </w:tcPr>
          <w:p>
            <w:pPr>
              <w:pStyle w:val="Compact"/>
              <w:jc w:val="left"/>
            </w:pPr>
            <w:hyperlink r:id="rId119">
              <w:r>
                <w:rPr>
                  <w:rStyle w:val="Hyperlink"/>
                </w:rPr>
                <w:t xml:space="preserve">Московская перспектива, 22.10.2026</w:t>
              </w:r>
            </w:hyperlink>
          </w:p>
        </w:tc>
        <w:tc>
          <w:tcPr>
            <w:tcW w:type="pct" w:w="1000"/>
          </w:tcPr>
          <w:p>
            <w:pPr>
              <w:pStyle w:val="Compact"/>
              <w:jc w:val="left"/>
            </w:pPr>
            <w:r>
              <w:rPr>
                <w:rFonts w:ascii="Times New Roman" w:hAnsi="Times New Roman" w:cs="Times New Roman" w:eastAsia="Times New Roman"/>
                <w:color w:val="000000"/>
                <w:sz w:val="28"/>
              </w:rPr>
              <w:t xml:space="preserve">фраза страницы содержит кавычки, поэтому приведен пересказ</w:t>
            </w:r>
          </w:p>
        </w:tc>
      </w:tr>
    </w:tbl>
    <w:p>
      <w:pPr>
        <w:pStyle w:val="BodyText"/>
      </w:pPr>
      <w:r>
        <w:rPr>
          <w:bCs/>
          <w:rFonts w:ascii="Times New Roman" w:hAnsi="Times New Roman" w:cs="Times New Roman" w:eastAsia="Times New Roman"/>
          <w:b/>
          <w:color w:val="000000"/>
          <w:sz w:val="28"/>
        </w:rPr>
        <w:t xml:space="preserve">Расчет команды.</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Средний ущерб на пострадавшего: 11 700 000 / 1 093 = 10 704 руб. по схеме Умный дом (нижняя граница, так как 11,7 млн руб. это минимум) и 2 300 000 / 300 = 7 667 руб. по Point House.</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Вывод команды.</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Довод про мошенничество использовать осторожно: самая крупная схема F6 крадет доступ к банку, и выплата через страховщика ее не устраняет. Корректная формулировка такая: платежи через страховщика и проверенный цифровой договор уменьшают число переводов собственнику вне платформы, на которых держатся схемы с задатком за бронь (5-15 тыс. руб.), а подтверждение личности обеих сторон снижает риск поддельных объявлений. Данных Сбера, Авито и ЦИАН о мошенничестве при аренде за 2025-2026 годы и годовой статистики F6 по аренде за 2025 год не найдено.</w:t>
      </w:r>
    </w:p>
    <w:bookmarkEnd w:id="120"/>
    <w:bookmarkStart w:id="162" w:name="Xc65284c9f2bda04d6453bed54705cf9f80a6ad1"/>
    <w:p>
      <w:pPr>
        <w:pStyle w:val="Heading4"/>
      </w:pPr>
      <w:r>
        <w:rPr>
          <w:rFonts w:ascii="Times New Roman" w:hAnsi="Times New Roman" w:cs="Times New Roman" w:eastAsia="Times New Roman"/>
          <w:b/>
          <w:color w:val="000000"/>
          <w:sz w:val="28"/>
        </w:rPr>
        <w:t xml:space="preserve">2.6 Голос рынка: 59 проверенных историй говорят о выезде, а не о въезде</w:t>
      </w:r>
    </w:p>
    <w:bookmarkStart w:id="121" w:name="как-собрана-выборка"/>
    <w:p>
      <w:pPr>
        <w:pStyle w:val="Heading5"/>
      </w:pPr>
      <w:r>
        <w:rPr>
          <w:rFonts w:ascii="Times New Roman" w:hAnsi="Times New Roman" w:cs="Times New Roman" w:eastAsia="Times New Roman"/>
          <w:b/>
          <w:color w:val="000000"/>
          <w:sz w:val="28"/>
        </w:rPr>
        <w:t xml:space="preserve">Как собрана выборка</w:t>
      </w:r>
    </w:p>
    <w:p>
      <w:pPr>
        <w:pStyle w:val="FirstParagraph"/>
      </w:pPr>
      <w:r>
        <w:rPr>
          <w:rFonts w:ascii="Times New Roman" w:hAnsi="Times New Roman" w:cs="Times New Roman" w:eastAsia="Times New Roman"/>
          <w:color w:val="000000"/>
          <w:sz w:val="28"/>
        </w:rPr>
        <w:t xml:space="preserve">Выборка заменяет интервью и состоит из</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59 публичных историй: 30 арендаторов и 29 собственников</w:t>
      </w:r>
      <w:r>
        <w:rPr>
          <w:rFonts w:ascii="Times New Roman" w:hAnsi="Times New Roman" w:cs="Times New Roman" w:eastAsia="Times New Roman"/>
          <w:color w:val="000000"/>
          <w:sz w:val="28"/>
        </w:rPr>
        <w:t xml:space="preserve">. Каждая строка сверена с живой страницей 25.10.2026, цитата скопирована дословно и проверена скриптом на точное совпадение с текстом страницы (59 из 59). По годам: 2026 год 24 истории, 2025 год 21, 2024 год 6, 2023 год 4, 2022 год 2, 2021 год 2, то есть 53 из 59 датированы 2023-2026 годами. По сервисам: Яндекс Аренда 24, частная аренда без платформы 23, ПИК-Аренда 10, Самолет Плюс 2. Источники: юридические вопросы на harant.ru (11) и pravoved.ru (4), отзывы на Яндекс Картах (20), ветки Т-Ж и woman.ru, Отзовик, otzyvru.com, ru.otzyv.com, vc.ru, Pikabu, Ответы Mail.ru. У отзывов на Яндекс Картах ссылка ведет на общую страницу отзывов организации, отзыв находится по имени автора и дате, а дата без года на Яндекс Картах означает 2026 год.</w:t>
      </w:r>
    </w:p>
    <w:p>
      <w:pPr>
        <w:pStyle w:val="BodyText"/>
      </w:pPr>
      <w:r>
        <w:rPr>
          <w:rFonts w:ascii="Times New Roman" w:hAnsi="Times New Roman" w:cs="Times New Roman" w:eastAsia="Times New Roman"/>
          <w:color w:val="000000"/>
          <w:sz w:val="28"/>
        </w:rPr>
        <w:t xml:space="preserve">Это качественный материал, а не репрезентативный опрос, и у него три известных смещения. Юридические вопросы и сайты отзывов пишут в основном те, у кого был конфликт. Половина материала по сервисам приходится на Яндекс Аренду, а Самолет Плюс покрыт двумя историями, и ни одна не касается его страховки вместо депозита. Заказные отзывы исключены: все 40 последних отзывов о Яндекс Аренде на Отзовике (01.03-21.10.2026) пятизвездочные, у авторов медианная репутация около 7, пятеро указали Беларусь и один Иран, на eto-razvod.ru пятизвездочными оказались 47 из 49 отзывов за 16.10.2025-21.10.2026. Из 100 запрошенных URL открылись 77, недоступны irecommend.ru (HTTP 521 на всех 13 страницах), 2ГИС (проверка на робота), ЦИАН (капча), Reddit (403), tbank.ru, одна страница Отзовика, одна harant.ru и одна vc.ru.</w:t>
      </w:r>
    </w:p>
    <w:bookmarkEnd w:id="121"/>
    <w:bookmarkStart w:id="122" w:name="частоты-тем"/>
    <w:p>
      <w:pPr>
        <w:pStyle w:val="Heading5"/>
      </w:pPr>
      <w:r>
        <w:rPr>
          <w:rFonts w:ascii="Times New Roman" w:hAnsi="Times New Roman" w:cs="Times New Roman" w:eastAsia="Times New Roman"/>
          <w:b/>
          <w:color w:val="000000"/>
          <w:sz w:val="28"/>
        </w:rPr>
        <w:t xml:space="preserve">Частоты тем</w:t>
      </w:r>
    </w:p>
    <w:p>
      <w:pPr>
        <w:pStyle w:val="FirstParagraph"/>
      </w:pPr>
      <w:r>
        <w:rPr>
          <w:rFonts w:ascii="Times New Roman" w:hAnsi="Times New Roman" w:cs="Times New Roman" w:eastAsia="Times New Roman"/>
          <w:color w:val="000000"/>
          <w:sz w:val="28"/>
        </w:rPr>
        <w:t xml:space="preserve">Одна история несет несколько кодов, число в таблице означает количество историй с кодом. Коды T относятся к арендаторам, L к собственникам, S к сервисам и гарантиям.</w:t>
      </w:r>
    </w:p>
    <w:tbl>
      <w:tblPr>
        <w:tblW w:type="pct" w:w="5000"/>
        <w:tblLook w:firstRow="1" w:lastRow="0" w:firstColumn="0" w:lastColumn="0" w:noHBand="0" w:noVBand="0" w:val="0020"/>
        <w:jc w:val="start"/>
      </w:tblPr>
      <w:tblGrid>
        <w:gridCol w:w="1606"/>
        <w:gridCol w:w="1606"/>
        <w:gridCol w:w="1606"/>
        <w:gridCol w:w="1606"/>
        <w:gridCol w:w="1606"/>
        <w:gridCol w:w="1606"/>
      </w:tblGrid>
      <w:tr>
        <w:trPr>
          <w:tblHeader w:val="true"/>
        </w:trPr>
        <w:tc>
          <w:tcPr>
            <w:tcW w:type="pct" w:w="833"/>
          </w:tcPr>
          <w:p>
            <w:pPr>
              <w:pStyle w:val="Compact"/>
              <w:jc w:val="left"/>
            </w:pPr>
            <w:r>
              <w:rPr>
                <w:rFonts w:ascii="Times New Roman" w:hAnsi="Times New Roman" w:cs="Times New Roman" w:eastAsia="Times New Roman"/>
                <w:color w:val="000000"/>
                <w:sz w:val="28"/>
              </w:rPr>
              <w:t xml:space="preserve">Код</w:t>
            </w:r>
          </w:p>
        </w:tc>
        <w:tc>
          <w:tcPr>
            <w:tcW w:type="pct" w:w="833"/>
          </w:tcPr>
          <w:p>
            <w:pPr>
              <w:pStyle w:val="Compact"/>
              <w:jc w:val="left"/>
            </w:pPr>
            <w:r>
              <w:rPr>
                <w:rFonts w:ascii="Times New Roman" w:hAnsi="Times New Roman" w:cs="Times New Roman" w:eastAsia="Times New Roman"/>
                <w:color w:val="000000"/>
                <w:sz w:val="28"/>
              </w:rPr>
              <w:t xml:space="preserve">Тема</w:t>
            </w:r>
          </w:p>
        </w:tc>
        <w:tc>
          <w:tcPr>
            <w:tcW w:type="pct" w:w="833"/>
          </w:tcPr>
          <w:p>
            <w:pPr>
              <w:pStyle w:val="Compact"/>
              <w:jc w:val="left"/>
            </w:pPr>
            <w:r>
              <w:rPr>
                <w:rFonts w:ascii="Times New Roman" w:hAnsi="Times New Roman" w:cs="Times New Roman" w:eastAsia="Times New Roman"/>
                <w:color w:val="000000"/>
                <w:sz w:val="28"/>
              </w:rPr>
              <w:t xml:space="preserve">Всего</w:t>
            </w:r>
          </w:p>
        </w:tc>
        <w:tc>
          <w:tcPr>
            <w:tcW w:type="pct" w:w="833"/>
          </w:tcPr>
          <w:p>
            <w:pPr>
              <w:pStyle w:val="Compact"/>
              <w:jc w:val="left"/>
            </w:pPr>
            <w:r>
              <w:rPr>
                <w:rFonts w:ascii="Times New Roman" w:hAnsi="Times New Roman" w:cs="Times New Roman" w:eastAsia="Times New Roman"/>
                <w:color w:val="000000"/>
                <w:sz w:val="28"/>
              </w:rPr>
              <w:t xml:space="preserve">Арендаторы</w:t>
            </w:r>
          </w:p>
        </w:tc>
        <w:tc>
          <w:tcPr>
            <w:tcW w:type="pct" w:w="833"/>
          </w:tcPr>
          <w:p>
            <w:pPr>
              <w:pStyle w:val="Compact"/>
              <w:jc w:val="left"/>
            </w:pPr>
            <w:r>
              <w:rPr>
                <w:rFonts w:ascii="Times New Roman" w:hAnsi="Times New Roman" w:cs="Times New Roman" w:eastAsia="Times New Roman"/>
                <w:color w:val="000000"/>
                <w:sz w:val="28"/>
              </w:rPr>
              <w:t xml:space="preserve">Собственники</w:t>
            </w:r>
          </w:p>
        </w:tc>
        <w:tc>
          <w:tcPr>
            <w:tcW w:type="pct" w:w="833"/>
          </w:tcPr>
          <w:p>
            <w:pPr>
              <w:pStyle w:val="Compact"/>
              <w:jc w:val="left"/>
            </w:pPr>
            <w:r>
              <w:rPr>
                <w:rFonts w:ascii="Times New Roman" w:hAnsi="Times New Roman" w:cs="Times New Roman" w:eastAsia="Times New Roman"/>
                <w:color w:val="000000"/>
                <w:sz w:val="28"/>
              </w:rPr>
              <w:t xml:space="preserve">Истории</w:t>
            </w:r>
          </w:p>
        </w:tc>
      </w:tr>
      <w:tr>
        <w:tc>
          <w:tcPr>
            <w:tcW w:type="pct" w:w="833"/>
          </w:tcPr>
          <w:p>
            <w:pPr>
              <w:pStyle w:val="Compact"/>
              <w:jc w:val="left"/>
            </w:pPr>
            <w:r>
              <w:rPr>
                <w:rFonts w:ascii="Times New Roman" w:hAnsi="Times New Roman" w:cs="Times New Roman" w:eastAsia="Times New Roman"/>
                <w:color w:val="000000"/>
                <w:sz w:val="28"/>
              </w:rPr>
              <w:t xml:space="preserve">L1</w:t>
            </w:r>
          </w:p>
        </w:tc>
        <w:tc>
          <w:tcPr>
            <w:tcW w:type="pct" w:w="833"/>
          </w:tcPr>
          <w:p>
            <w:pPr>
              <w:pStyle w:val="Compact"/>
              <w:jc w:val="left"/>
            </w:pPr>
            <w:r>
              <w:rPr>
                <w:rFonts w:ascii="Times New Roman" w:hAnsi="Times New Roman" w:cs="Times New Roman" w:eastAsia="Times New Roman"/>
                <w:color w:val="000000"/>
                <w:sz w:val="28"/>
              </w:rPr>
              <w:t xml:space="preserve">Ущерб имуществу, грязь после жильцов</w:t>
            </w:r>
          </w:p>
        </w:tc>
        <w:tc>
          <w:tcPr>
            <w:tcW w:type="pct" w:w="833"/>
          </w:tcPr>
          <w:p>
            <w:pPr>
              <w:pStyle w:val="Compact"/>
              <w:jc w:val="left"/>
            </w:pPr>
            <w:r>
              <w:rPr>
                <w:bCs/>
                <w:rFonts w:ascii="Times New Roman" w:hAnsi="Times New Roman" w:cs="Times New Roman" w:eastAsia="Times New Roman"/>
                <w:b/>
                <w:color w:val="000000"/>
                <w:sz w:val="28"/>
              </w:rPr>
              <w:t xml:space="preserve">15</w:t>
            </w:r>
          </w:p>
        </w:tc>
        <w:tc>
          <w:tcPr>
            <w:tcW w:type="pct" w:w="833"/>
          </w:tcPr>
          <w:p>
            <w:pPr>
              <w:pStyle w:val="Compact"/>
              <w:jc w:val="left"/>
            </w:pPr>
            <w:r>
              <w:rPr>
                <w:rFonts w:ascii="Times New Roman" w:hAnsi="Times New Roman" w:cs="Times New Roman" w:eastAsia="Times New Roman"/>
                <w:color w:val="000000"/>
                <w:sz w:val="28"/>
              </w:rPr>
              <w:t xml:space="preserve">0</w:t>
            </w:r>
          </w:p>
        </w:tc>
        <w:tc>
          <w:tcPr>
            <w:tcW w:type="pct" w:w="833"/>
          </w:tcPr>
          <w:p>
            <w:pPr>
              <w:pStyle w:val="Compact"/>
              <w:jc w:val="left"/>
            </w:pPr>
            <w:r>
              <w:rPr>
                <w:rFonts w:ascii="Times New Roman" w:hAnsi="Times New Roman" w:cs="Times New Roman" w:eastAsia="Times New Roman"/>
                <w:color w:val="000000"/>
                <w:sz w:val="28"/>
              </w:rPr>
              <w:t xml:space="preserve">15</w:t>
            </w:r>
          </w:p>
        </w:tc>
        <w:tc>
          <w:tcPr>
            <w:tcW w:type="pct" w:w="833"/>
          </w:tcPr>
          <w:p>
            <w:pPr>
              <w:pStyle w:val="Compact"/>
              <w:jc w:val="left"/>
            </w:pPr>
            <w:r>
              <w:rPr>
                <w:rFonts w:ascii="Times New Roman" w:hAnsi="Times New Roman" w:cs="Times New Roman" w:eastAsia="Times New Roman"/>
                <w:color w:val="000000"/>
                <w:sz w:val="28"/>
              </w:rPr>
              <w:t xml:space="preserve">Б03, Б04, Б05, Б06, Б07, Б09, Б10, Б11, Б12, Б14, Б15, Б16, Б17, Б22, Б28</w:t>
            </w:r>
          </w:p>
        </w:tc>
      </w:tr>
      <w:tr>
        <w:tc>
          <w:tcPr>
            <w:tcW w:type="pct" w:w="833"/>
          </w:tcPr>
          <w:p>
            <w:pPr>
              <w:pStyle w:val="Compact"/>
              <w:jc w:val="left"/>
            </w:pPr>
            <w:r>
              <w:rPr>
                <w:rFonts w:ascii="Times New Roman" w:hAnsi="Times New Roman" w:cs="Times New Roman" w:eastAsia="Times New Roman"/>
                <w:color w:val="000000"/>
                <w:sz w:val="28"/>
              </w:rPr>
              <w:t xml:space="preserve">T2</w:t>
            </w:r>
          </w:p>
        </w:tc>
        <w:tc>
          <w:tcPr>
            <w:tcW w:type="pct" w:w="833"/>
          </w:tcPr>
          <w:p>
            <w:pPr>
              <w:pStyle w:val="Compact"/>
              <w:jc w:val="left"/>
            </w:pPr>
            <w:r>
              <w:rPr>
                <w:rFonts w:ascii="Times New Roman" w:hAnsi="Times New Roman" w:cs="Times New Roman" w:eastAsia="Times New Roman"/>
                <w:color w:val="000000"/>
                <w:sz w:val="28"/>
              </w:rPr>
              <w:t xml:space="preserve">Удержание или штраф за досрочный выезд, нарушение срока уведомления</w:t>
            </w:r>
          </w:p>
        </w:tc>
        <w:tc>
          <w:tcPr>
            <w:tcW w:type="pct" w:w="833"/>
          </w:tcPr>
          <w:p>
            <w:pPr>
              <w:pStyle w:val="Compact"/>
              <w:jc w:val="left"/>
            </w:pPr>
            <w:r>
              <w:rPr>
                <w:bCs/>
                <w:rFonts w:ascii="Times New Roman" w:hAnsi="Times New Roman" w:cs="Times New Roman" w:eastAsia="Times New Roman"/>
                <w:b/>
                <w:color w:val="000000"/>
                <w:sz w:val="28"/>
              </w:rPr>
              <w:t xml:space="preserve">12</w:t>
            </w:r>
          </w:p>
        </w:tc>
        <w:tc>
          <w:tcPr>
            <w:tcW w:type="pct" w:w="833"/>
          </w:tcPr>
          <w:p>
            <w:pPr>
              <w:pStyle w:val="Compact"/>
              <w:jc w:val="left"/>
            </w:pPr>
            <w:r>
              <w:rPr>
                <w:rFonts w:ascii="Times New Roman" w:hAnsi="Times New Roman" w:cs="Times New Roman" w:eastAsia="Times New Roman"/>
                <w:color w:val="000000"/>
                <w:sz w:val="28"/>
              </w:rPr>
              <w:t xml:space="preserve">12</w:t>
            </w:r>
          </w:p>
        </w:tc>
        <w:tc>
          <w:tcPr>
            <w:tcW w:type="pct" w:w="833"/>
          </w:tcPr>
          <w:p>
            <w:pPr>
              <w:pStyle w:val="Compact"/>
              <w:jc w:val="left"/>
            </w:pPr>
            <w:r>
              <w:rPr>
                <w:rFonts w:ascii="Times New Roman" w:hAnsi="Times New Roman" w:cs="Times New Roman" w:eastAsia="Times New Roman"/>
                <w:color w:val="000000"/>
                <w:sz w:val="28"/>
              </w:rPr>
              <w:t xml:space="preserve">0</w:t>
            </w:r>
          </w:p>
        </w:tc>
        <w:tc>
          <w:tcPr>
            <w:tcW w:type="pct" w:w="833"/>
          </w:tcPr>
          <w:p>
            <w:pPr>
              <w:pStyle w:val="Compact"/>
              <w:jc w:val="left"/>
            </w:pPr>
            <w:r>
              <w:rPr>
                <w:rFonts w:ascii="Times New Roman" w:hAnsi="Times New Roman" w:cs="Times New Roman" w:eastAsia="Times New Roman"/>
                <w:color w:val="000000"/>
                <w:sz w:val="28"/>
              </w:rPr>
              <w:t xml:space="preserve">А01, А02, А03, А06, А11, А12, А16, А18, А19, А20, А22, А26</w:t>
            </w:r>
          </w:p>
        </w:tc>
      </w:tr>
      <w:tr>
        <w:tc>
          <w:tcPr>
            <w:tcW w:type="pct" w:w="833"/>
          </w:tcPr>
          <w:p>
            <w:pPr>
              <w:pStyle w:val="Compact"/>
              <w:jc w:val="left"/>
            </w:pPr>
            <w:r>
              <w:rPr>
                <w:rFonts w:ascii="Times New Roman" w:hAnsi="Times New Roman" w:cs="Times New Roman" w:eastAsia="Times New Roman"/>
                <w:color w:val="000000"/>
                <w:sz w:val="28"/>
              </w:rPr>
              <w:t xml:space="preserve">S2</w:t>
            </w:r>
          </w:p>
        </w:tc>
        <w:tc>
          <w:tcPr>
            <w:tcW w:type="pct" w:w="833"/>
          </w:tcPr>
          <w:p>
            <w:pPr>
              <w:pStyle w:val="Compact"/>
              <w:jc w:val="left"/>
            </w:pPr>
            <w:r>
              <w:rPr>
                <w:rFonts w:ascii="Times New Roman" w:hAnsi="Times New Roman" w:cs="Times New Roman" w:eastAsia="Times New Roman"/>
                <w:color w:val="000000"/>
                <w:sz w:val="28"/>
              </w:rPr>
              <w:t xml:space="preserve">Выплата по гарантии или страховке занижена, отказ, невыполнимые условия</w:t>
            </w:r>
          </w:p>
        </w:tc>
        <w:tc>
          <w:tcPr>
            <w:tcW w:type="pct" w:w="833"/>
          </w:tcPr>
          <w:p>
            <w:pPr>
              <w:pStyle w:val="Compact"/>
              <w:jc w:val="left"/>
            </w:pPr>
            <w:r>
              <w:rPr>
                <w:bCs/>
                <w:rFonts w:ascii="Times New Roman" w:hAnsi="Times New Roman" w:cs="Times New Roman" w:eastAsia="Times New Roman"/>
                <w:b/>
                <w:color w:val="000000"/>
                <w:sz w:val="28"/>
              </w:rPr>
              <w:t xml:space="preserve">11</w:t>
            </w:r>
          </w:p>
        </w:tc>
        <w:tc>
          <w:tcPr>
            <w:tcW w:type="pct" w:w="833"/>
          </w:tcPr>
          <w:p>
            <w:pPr>
              <w:pStyle w:val="Compact"/>
              <w:jc w:val="left"/>
            </w:pPr>
            <w:r>
              <w:rPr>
                <w:rFonts w:ascii="Times New Roman" w:hAnsi="Times New Roman" w:cs="Times New Roman" w:eastAsia="Times New Roman"/>
                <w:color w:val="000000"/>
                <w:sz w:val="28"/>
              </w:rPr>
              <w:t xml:space="preserve">0</w:t>
            </w:r>
          </w:p>
        </w:tc>
        <w:tc>
          <w:tcPr>
            <w:tcW w:type="pct" w:w="833"/>
          </w:tcPr>
          <w:p>
            <w:pPr>
              <w:pStyle w:val="Compact"/>
              <w:jc w:val="left"/>
            </w:pPr>
            <w:r>
              <w:rPr>
                <w:rFonts w:ascii="Times New Roman" w:hAnsi="Times New Roman" w:cs="Times New Roman" w:eastAsia="Times New Roman"/>
                <w:color w:val="000000"/>
                <w:sz w:val="28"/>
              </w:rPr>
              <w:t xml:space="preserve">11</w:t>
            </w:r>
          </w:p>
        </w:tc>
        <w:tc>
          <w:tcPr>
            <w:tcW w:type="pct" w:w="833"/>
          </w:tcPr>
          <w:p>
            <w:pPr>
              <w:pStyle w:val="Compact"/>
              <w:jc w:val="left"/>
            </w:pPr>
            <w:r>
              <w:rPr>
                <w:rFonts w:ascii="Times New Roman" w:hAnsi="Times New Roman" w:cs="Times New Roman" w:eastAsia="Times New Roman"/>
                <w:color w:val="000000"/>
                <w:sz w:val="28"/>
              </w:rPr>
              <w:t xml:space="preserve">Б09, Б10, Б12, Б14, Б15, Б16, Б17, Б21, Б22, Б26, Б28</w:t>
            </w:r>
          </w:p>
        </w:tc>
      </w:tr>
      <w:tr>
        <w:tc>
          <w:tcPr>
            <w:tcW w:type="pct" w:w="833"/>
          </w:tcPr>
          <w:p>
            <w:pPr>
              <w:pStyle w:val="Compact"/>
              <w:jc w:val="left"/>
            </w:pPr>
            <w:r>
              <w:rPr>
                <w:rFonts w:ascii="Times New Roman" w:hAnsi="Times New Roman" w:cs="Times New Roman" w:eastAsia="Times New Roman"/>
                <w:color w:val="000000"/>
                <w:sz w:val="28"/>
              </w:rPr>
              <w:t xml:space="preserve">S5</w:t>
            </w:r>
          </w:p>
        </w:tc>
        <w:tc>
          <w:tcPr>
            <w:tcW w:type="pct" w:w="833"/>
          </w:tcPr>
          <w:p>
            <w:pPr>
              <w:pStyle w:val="Compact"/>
              <w:jc w:val="left"/>
            </w:pPr>
            <w:r>
              <w:rPr>
                <w:rFonts w:ascii="Times New Roman" w:hAnsi="Times New Roman" w:cs="Times New Roman" w:eastAsia="Times New Roman"/>
                <w:color w:val="000000"/>
                <w:sz w:val="28"/>
              </w:rPr>
              <w:t xml:space="preserve">Сервис не разбирает споры, позиция мы только посредники, слабая поддержка</w:t>
            </w:r>
          </w:p>
        </w:tc>
        <w:tc>
          <w:tcPr>
            <w:tcW w:type="pct" w:w="833"/>
          </w:tcPr>
          <w:p>
            <w:pPr>
              <w:pStyle w:val="Compact"/>
              <w:jc w:val="left"/>
            </w:pPr>
            <w:r>
              <w:rPr>
                <w:bCs/>
                <w:rFonts w:ascii="Times New Roman" w:hAnsi="Times New Roman" w:cs="Times New Roman" w:eastAsia="Times New Roman"/>
                <w:b/>
                <w:color w:val="000000"/>
                <w:sz w:val="28"/>
              </w:rPr>
              <w:t xml:space="preserve">11</w:t>
            </w:r>
          </w:p>
        </w:tc>
        <w:tc>
          <w:tcPr>
            <w:tcW w:type="pct" w:w="833"/>
          </w:tcPr>
          <w:p>
            <w:pPr>
              <w:pStyle w:val="Compact"/>
              <w:jc w:val="left"/>
            </w:pPr>
            <w:r>
              <w:rPr>
                <w:rFonts w:ascii="Times New Roman" w:hAnsi="Times New Roman" w:cs="Times New Roman" w:eastAsia="Times New Roman"/>
                <w:color w:val="000000"/>
                <w:sz w:val="28"/>
              </w:rPr>
              <w:t xml:space="preserve">5</w:t>
            </w:r>
          </w:p>
        </w:tc>
        <w:tc>
          <w:tcPr>
            <w:tcW w:type="pct" w:w="833"/>
          </w:tcPr>
          <w:p>
            <w:pPr>
              <w:pStyle w:val="Compact"/>
              <w:jc w:val="left"/>
            </w:pPr>
            <w:r>
              <w:rPr>
                <w:rFonts w:ascii="Times New Roman" w:hAnsi="Times New Roman" w:cs="Times New Roman" w:eastAsia="Times New Roman"/>
                <w:color w:val="000000"/>
                <w:sz w:val="28"/>
              </w:rPr>
              <w:t xml:space="preserve">6</w:t>
            </w:r>
          </w:p>
        </w:tc>
        <w:tc>
          <w:tcPr>
            <w:tcW w:type="pct" w:w="833"/>
          </w:tcPr>
          <w:p>
            <w:pPr>
              <w:pStyle w:val="Compact"/>
              <w:jc w:val="left"/>
            </w:pPr>
            <w:r>
              <w:rPr>
                <w:rFonts w:ascii="Times New Roman" w:hAnsi="Times New Roman" w:cs="Times New Roman" w:eastAsia="Times New Roman"/>
                <w:color w:val="000000"/>
                <w:sz w:val="28"/>
              </w:rPr>
              <w:t xml:space="preserve">А16, А19, А20, А22, А26, Б09, Б11, Б12, Б22, Б25, Б26</w:t>
            </w:r>
          </w:p>
        </w:tc>
      </w:tr>
      <w:tr>
        <w:tc>
          <w:tcPr>
            <w:tcW w:type="pct" w:w="833"/>
          </w:tcPr>
          <w:p>
            <w:pPr>
              <w:pStyle w:val="Compact"/>
              <w:jc w:val="left"/>
            </w:pPr>
            <w:r>
              <w:rPr>
                <w:rFonts w:ascii="Times New Roman" w:hAnsi="Times New Roman" w:cs="Times New Roman" w:eastAsia="Times New Roman"/>
                <w:color w:val="000000"/>
                <w:sz w:val="28"/>
              </w:rPr>
              <w:t xml:space="preserve">S4</w:t>
            </w:r>
          </w:p>
        </w:tc>
        <w:tc>
          <w:tcPr>
            <w:tcW w:type="pct" w:w="833"/>
          </w:tcPr>
          <w:p>
            <w:pPr>
              <w:pStyle w:val="Compact"/>
              <w:jc w:val="left"/>
            </w:pPr>
            <w:r>
              <w:rPr>
                <w:rFonts w:ascii="Times New Roman" w:hAnsi="Times New Roman" w:cs="Times New Roman" w:eastAsia="Times New Roman"/>
                <w:color w:val="000000"/>
                <w:sz w:val="28"/>
              </w:rPr>
              <w:t xml:space="preserve">Без залога как скрытая плата: наценка, комиссия, сбор или неустойка при выезде</w:t>
            </w:r>
          </w:p>
        </w:tc>
        <w:tc>
          <w:tcPr>
            <w:tcW w:type="pct" w:w="833"/>
          </w:tcPr>
          <w:p>
            <w:pPr>
              <w:pStyle w:val="Compact"/>
              <w:jc w:val="left"/>
            </w:pPr>
            <w:r>
              <w:rPr>
                <w:bCs/>
                <w:rFonts w:ascii="Times New Roman" w:hAnsi="Times New Roman" w:cs="Times New Roman" w:eastAsia="Times New Roman"/>
                <w:b/>
                <w:color w:val="000000"/>
                <w:sz w:val="28"/>
              </w:rPr>
              <w:t xml:space="preserve">10</w:t>
            </w:r>
          </w:p>
        </w:tc>
        <w:tc>
          <w:tcPr>
            <w:tcW w:type="pct" w:w="833"/>
          </w:tcPr>
          <w:p>
            <w:pPr>
              <w:pStyle w:val="Compact"/>
              <w:jc w:val="left"/>
            </w:pPr>
            <w:r>
              <w:rPr>
                <w:rFonts w:ascii="Times New Roman" w:hAnsi="Times New Roman" w:cs="Times New Roman" w:eastAsia="Times New Roman"/>
                <w:color w:val="000000"/>
                <w:sz w:val="28"/>
              </w:rPr>
              <w:t xml:space="preserve">7</w:t>
            </w:r>
          </w:p>
        </w:tc>
        <w:tc>
          <w:tcPr>
            <w:tcW w:type="pct" w:w="833"/>
          </w:tcPr>
          <w:p>
            <w:pPr>
              <w:pStyle w:val="Compact"/>
              <w:jc w:val="left"/>
            </w:pPr>
            <w:r>
              <w:rPr>
                <w:rFonts w:ascii="Times New Roman" w:hAnsi="Times New Roman" w:cs="Times New Roman" w:eastAsia="Times New Roman"/>
                <w:color w:val="000000"/>
                <w:sz w:val="28"/>
              </w:rPr>
              <w:t xml:space="preserve">3</w:t>
            </w:r>
          </w:p>
        </w:tc>
        <w:tc>
          <w:tcPr>
            <w:tcW w:type="pct" w:w="833"/>
          </w:tcPr>
          <w:p>
            <w:pPr>
              <w:pStyle w:val="Compact"/>
              <w:jc w:val="left"/>
            </w:pPr>
            <w:r>
              <w:rPr>
                <w:rFonts w:ascii="Times New Roman" w:hAnsi="Times New Roman" w:cs="Times New Roman" w:eastAsia="Times New Roman"/>
                <w:color w:val="000000"/>
                <w:sz w:val="28"/>
              </w:rPr>
              <w:t xml:space="preserve">А18, А19, А20, А21, А22, А23, А27, Б19, Б20, Б28</w:t>
            </w:r>
          </w:p>
        </w:tc>
      </w:tr>
      <w:tr>
        <w:tc>
          <w:tcPr>
            <w:tcW w:type="pct" w:w="833"/>
          </w:tcPr>
          <w:p>
            <w:pPr>
              <w:pStyle w:val="Compact"/>
              <w:jc w:val="left"/>
            </w:pPr>
            <w:r>
              <w:rPr>
                <w:rFonts w:ascii="Times New Roman" w:hAnsi="Times New Roman" w:cs="Times New Roman" w:eastAsia="Times New Roman"/>
                <w:color w:val="000000"/>
                <w:sz w:val="28"/>
              </w:rPr>
              <w:t xml:space="preserve">S8</w:t>
            </w:r>
          </w:p>
        </w:tc>
        <w:tc>
          <w:tcPr>
            <w:tcW w:type="pct" w:w="833"/>
          </w:tcPr>
          <w:p>
            <w:pPr>
              <w:pStyle w:val="Compact"/>
              <w:jc w:val="left"/>
            </w:pPr>
            <w:r>
              <w:rPr>
                <w:rFonts w:ascii="Times New Roman" w:hAnsi="Times New Roman" w:cs="Times New Roman" w:eastAsia="Times New Roman"/>
                <w:color w:val="000000"/>
                <w:sz w:val="28"/>
              </w:rPr>
              <w:t xml:space="preserve">Акт, опись или приемка сервиса не защитили (неполные, односторонние, менеджер не фиксирует)</w:t>
            </w:r>
          </w:p>
        </w:tc>
        <w:tc>
          <w:tcPr>
            <w:tcW w:type="pct" w:w="833"/>
          </w:tcPr>
          <w:p>
            <w:pPr>
              <w:pStyle w:val="Compact"/>
              <w:jc w:val="left"/>
            </w:pPr>
            <w:r>
              <w:rPr>
                <w:bCs/>
                <w:rFonts w:ascii="Times New Roman" w:hAnsi="Times New Roman" w:cs="Times New Roman" w:eastAsia="Times New Roman"/>
                <w:b/>
                <w:color w:val="000000"/>
                <w:sz w:val="28"/>
              </w:rPr>
              <w:t xml:space="preserve">10</w:t>
            </w:r>
          </w:p>
        </w:tc>
        <w:tc>
          <w:tcPr>
            <w:tcW w:type="pct" w:w="833"/>
          </w:tcPr>
          <w:p>
            <w:pPr>
              <w:pStyle w:val="Compact"/>
              <w:jc w:val="left"/>
            </w:pPr>
            <w:r>
              <w:rPr>
                <w:rFonts w:ascii="Times New Roman" w:hAnsi="Times New Roman" w:cs="Times New Roman" w:eastAsia="Times New Roman"/>
                <w:color w:val="000000"/>
                <w:sz w:val="28"/>
              </w:rPr>
              <w:t xml:space="preserve">3</w:t>
            </w:r>
          </w:p>
        </w:tc>
        <w:tc>
          <w:tcPr>
            <w:tcW w:type="pct" w:w="833"/>
          </w:tcPr>
          <w:p>
            <w:pPr>
              <w:pStyle w:val="Compact"/>
              <w:jc w:val="left"/>
            </w:pPr>
            <w:r>
              <w:rPr>
                <w:rFonts w:ascii="Times New Roman" w:hAnsi="Times New Roman" w:cs="Times New Roman" w:eastAsia="Times New Roman"/>
                <w:color w:val="000000"/>
                <w:sz w:val="28"/>
              </w:rPr>
              <w:t xml:space="preserve">7</w:t>
            </w:r>
          </w:p>
        </w:tc>
        <w:tc>
          <w:tcPr>
            <w:tcW w:type="pct" w:w="833"/>
          </w:tcPr>
          <w:p>
            <w:pPr>
              <w:pStyle w:val="Compact"/>
              <w:jc w:val="left"/>
            </w:pPr>
            <w:r>
              <w:rPr>
                <w:rFonts w:ascii="Times New Roman" w:hAnsi="Times New Roman" w:cs="Times New Roman" w:eastAsia="Times New Roman"/>
                <w:color w:val="000000"/>
                <w:sz w:val="28"/>
              </w:rPr>
              <w:t xml:space="preserve">А26, А27, А30, Б09, Б11, Б14, Б15, Б17, Б19, Б25</w:t>
            </w:r>
          </w:p>
        </w:tc>
      </w:tr>
      <w:tr>
        <w:tc>
          <w:tcPr>
            <w:tcW w:type="pct" w:w="833"/>
          </w:tcPr>
          <w:p>
            <w:pPr>
              <w:pStyle w:val="Compact"/>
              <w:jc w:val="left"/>
            </w:pPr>
            <w:r>
              <w:rPr>
                <w:rFonts w:ascii="Times New Roman" w:hAnsi="Times New Roman" w:cs="Times New Roman" w:eastAsia="Times New Roman"/>
                <w:color w:val="000000"/>
                <w:sz w:val="28"/>
              </w:rPr>
              <w:t xml:space="preserve">T6</w:t>
            </w:r>
          </w:p>
        </w:tc>
        <w:tc>
          <w:tcPr>
            <w:tcW w:type="pct" w:w="833"/>
          </w:tcPr>
          <w:p>
            <w:pPr>
              <w:pStyle w:val="Compact"/>
              <w:jc w:val="left"/>
            </w:pPr>
            <w:r>
              <w:rPr>
                <w:rFonts w:ascii="Times New Roman" w:hAnsi="Times New Roman" w:cs="Times New Roman" w:eastAsia="Times New Roman"/>
                <w:color w:val="000000"/>
                <w:sz w:val="28"/>
              </w:rPr>
              <w:t xml:space="preserve">Самозащита: фото и видео, переписка, расписка, диктофон, рассрочка залога</w:t>
            </w:r>
          </w:p>
        </w:tc>
        <w:tc>
          <w:tcPr>
            <w:tcW w:type="pct" w:w="833"/>
          </w:tcPr>
          <w:p>
            <w:pPr>
              <w:pStyle w:val="Compact"/>
              <w:jc w:val="left"/>
            </w:pPr>
            <w:r>
              <w:rPr>
                <w:bCs/>
                <w:rFonts w:ascii="Times New Roman" w:hAnsi="Times New Roman" w:cs="Times New Roman" w:eastAsia="Times New Roman"/>
                <w:b/>
                <w:color w:val="000000"/>
                <w:sz w:val="28"/>
              </w:rPr>
              <w:t xml:space="preserve">10</w:t>
            </w:r>
          </w:p>
        </w:tc>
        <w:tc>
          <w:tcPr>
            <w:tcW w:type="pct" w:w="833"/>
          </w:tcPr>
          <w:p>
            <w:pPr>
              <w:pStyle w:val="Compact"/>
              <w:jc w:val="left"/>
            </w:pPr>
            <w:r>
              <w:rPr>
                <w:rFonts w:ascii="Times New Roman" w:hAnsi="Times New Roman" w:cs="Times New Roman" w:eastAsia="Times New Roman"/>
                <w:color w:val="000000"/>
                <w:sz w:val="28"/>
              </w:rPr>
              <w:t xml:space="preserve">10</w:t>
            </w:r>
          </w:p>
        </w:tc>
        <w:tc>
          <w:tcPr>
            <w:tcW w:type="pct" w:w="833"/>
          </w:tcPr>
          <w:p>
            <w:pPr>
              <w:pStyle w:val="Compact"/>
              <w:jc w:val="left"/>
            </w:pPr>
            <w:r>
              <w:rPr>
                <w:rFonts w:ascii="Times New Roman" w:hAnsi="Times New Roman" w:cs="Times New Roman" w:eastAsia="Times New Roman"/>
                <w:color w:val="000000"/>
                <w:sz w:val="28"/>
              </w:rPr>
              <w:t xml:space="preserve">0</w:t>
            </w:r>
          </w:p>
        </w:tc>
        <w:tc>
          <w:tcPr>
            <w:tcW w:type="pct" w:w="833"/>
          </w:tcPr>
          <w:p>
            <w:pPr>
              <w:pStyle w:val="Compact"/>
              <w:jc w:val="left"/>
            </w:pPr>
            <w:r>
              <w:rPr>
                <w:rFonts w:ascii="Times New Roman" w:hAnsi="Times New Roman" w:cs="Times New Roman" w:eastAsia="Times New Roman"/>
                <w:color w:val="000000"/>
                <w:sz w:val="28"/>
              </w:rPr>
              <w:t xml:space="preserve">А01, А07, А08, А09, А10, А11, А13, А14, А22, А27</w:t>
            </w:r>
          </w:p>
        </w:tc>
      </w:tr>
      <w:tr>
        <w:tc>
          <w:tcPr>
            <w:tcW w:type="pct" w:w="833"/>
          </w:tcPr>
          <w:p>
            <w:pPr>
              <w:pStyle w:val="Compact"/>
              <w:jc w:val="left"/>
            </w:pPr>
            <w:r>
              <w:rPr>
                <w:rFonts w:ascii="Times New Roman" w:hAnsi="Times New Roman" w:cs="Times New Roman" w:eastAsia="Times New Roman"/>
                <w:color w:val="000000"/>
                <w:sz w:val="28"/>
              </w:rPr>
              <w:t xml:space="preserve">T3</w:t>
            </w:r>
          </w:p>
        </w:tc>
        <w:tc>
          <w:tcPr>
            <w:tcW w:type="pct" w:w="833"/>
          </w:tcPr>
          <w:p>
            <w:pPr>
              <w:pStyle w:val="Compact"/>
              <w:jc w:val="left"/>
            </w:pPr>
            <w:r>
              <w:rPr>
                <w:rFonts w:ascii="Times New Roman" w:hAnsi="Times New Roman" w:cs="Times New Roman" w:eastAsia="Times New Roman"/>
                <w:color w:val="000000"/>
                <w:sz w:val="28"/>
              </w:rPr>
              <w:t xml:space="preserve">Спорные или завышенные претензии за ущерб, чистоту, износ при выезде</w:t>
            </w:r>
          </w:p>
        </w:tc>
        <w:tc>
          <w:tcPr>
            <w:tcW w:type="pct" w:w="833"/>
          </w:tcPr>
          <w:p>
            <w:pPr>
              <w:pStyle w:val="Compact"/>
              <w:jc w:val="left"/>
            </w:pPr>
            <w:r>
              <w:rPr>
                <w:bCs/>
                <w:rFonts w:ascii="Times New Roman" w:hAnsi="Times New Roman" w:cs="Times New Roman" w:eastAsia="Times New Roman"/>
                <w:b/>
                <w:color w:val="000000"/>
                <w:sz w:val="28"/>
              </w:rPr>
              <w:t xml:space="preserve">9</w:t>
            </w:r>
          </w:p>
        </w:tc>
        <w:tc>
          <w:tcPr>
            <w:tcW w:type="pct" w:w="833"/>
          </w:tcPr>
          <w:p>
            <w:pPr>
              <w:pStyle w:val="Compact"/>
              <w:jc w:val="left"/>
            </w:pPr>
            <w:r>
              <w:rPr>
                <w:rFonts w:ascii="Times New Roman" w:hAnsi="Times New Roman" w:cs="Times New Roman" w:eastAsia="Times New Roman"/>
                <w:color w:val="000000"/>
                <w:sz w:val="28"/>
              </w:rPr>
              <w:t xml:space="preserve">9</w:t>
            </w:r>
          </w:p>
        </w:tc>
        <w:tc>
          <w:tcPr>
            <w:tcW w:type="pct" w:w="833"/>
          </w:tcPr>
          <w:p>
            <w:pPr>
              <w:pStyle w:val="Compact"/>
              <w:jc w:val="left"/>
            </w:pPr>
            <w:r>
              <w:rPr>
                <w:rFonts w:ascii="Times New Roman" w:hAnsi="Times New Roman" w:cs="Times New Roman" w:eastAsia="Times New Roman"/>
                <w:color w:val="000000"/>
                <w:sz w:val="28"/>
              </w:rPr>
              <w:t xml:space="preserve">0</w:t>
            </w:r>
          </w:p>
        </w:tc>
        <w:tc>
          <w:tcPr>
            <w:tcW w:type="pct" w:w="833"/>
          </w:tcPr>
          <w:p>
            <w:pPr>
              <w:pStyle w:val="Compact"/>
              <w:jc w:val="left"/>
            </w:pPr>
            <w:r>
              <w:rPr>
                <w:rFonts w:ascii="Times New Roman" w:hAnsi="Times New Roman" w:cs="Times New Roman" w:eastAsia="Times New Roman"/>
                <w:color w:val="000000"/>
                <w:sz w:val="28"/>
              </w:rPr>
              <w:t xml:space="preserve">А02, А05, А07, А08, А09, А13, А14, А27, А30</w:t>
            </w:r>
          </w:p>
        </w:tc>
      </w:tr>
      <w:tr>
        <w:tc>
          <w:tcPr>
            <w:tcW w:type="pct" w:w="833"/>
          </w:tcPr>
          <w:p>
            <w:pPr>
              <w:pStyle w:val="Compact"/>
              <w:jc w:val="left"/>
            </w:pPr>
            <w:r>
              <w:rPr>
                <w:rFonts w:ascii="Times New Roman" w:hAnsi="Times New Roman" w:cs="Times New Roman" w:eastAsia="Times New Roman"/>
                <w:color w:val="000000"/>
                <w:sz w:val="28"/>
              </w:rPr>
              <w:t xml:space="preserve">L3</w:t>
            </w:r>
          </w:p>
        </w:tc>
        <w:tc>
          <w:tcPr>
            <w:tcW w:type="pct" w:w="833"/>
          </w:tcPr>
          <w:p>
            <w:pPr>
              <w:pStyle w:val="Compact"/>
              <w:jc w:val="left"/>
            </w:pPr>
            <w:r>
              <w:rPr>
                <w:rFonts w:ascii="Times New Roman" w:hAnsi="Times New Roman" w:cs="Times New Roman" w:eastAsia="Times New Roman"/>
                <w:color w:val="000000"/>
                <w:sz w:val="28"/>
              </w:rPr>
              <w:t xml:space="preserve">Жилец съехал внезапно, без предупреждения или пропал</w:t>
            </w:r>
          </w:p>
        </w:tc>
        <w:tc>
          <w:tcPr>
            <w:tcW w:type="pct" w:w="833"/>
          </w:tcPr>
          <w:p>
            <w:pPr>
              <w:pStyle w:val="Compact"/>
              <w:jc w:val="left"/>
            </w:pPr>
            <w:r>
              <w:rPr>
                <w:bCs/>
                <w:rFonts w:ascii="Times New Roman" w:hAnsi="Times New Roman" w:cs="Times New Roman" w:eastAsia="Times New Roman"/>
                <w:b/>
                <w:color w:val="000000"/>
                <w:sz w:val="28"/>
              </w:rPr>
              <w:t xml:space="preserve">8</w:t>
            </w:r>
          </w:p>
        </w:tc>
        <w:tc>
          <w:tcPr>
            <w:tcW w:type="pct" w:w="833"/>
          </w:tcPr>
          <w:p>
            <w:pPr>
              <w:pStyle w:val="Compact"/>
              <w:jc w:val="left"/>
            </w:pPr>
            <w:r>
              <w:rPr>
                <w:rFonts w:ascii="Times New Roman" w:hAnsi="Times New Roman" w:cs="Times New Roman" w:eastAsia="Times New Roman"/>
                <w:color w:val="000000"/>
                <w:sz w:val="28"/>
              </w:rPr>
              <w:t xml:space="preserve">0</w:t>
            </w:r>
          </w:p>
        </w:tc>
        <w:tc>
          <w:tcPr>
            <w:tcW w:type="pct" w:w="833"/>
          </w:tcPr>
          <w:p>
            <w:pPr>
              <w:pStyle w:val="Compact"/>
              <w:jc w:val="left"/>
            </w:pPr>
            <w:r>
              <w:rPr>
                <w:rFonts w:ascii="Times New Roman" w:hAnsi="Times New Roman" w:cs="Times New Roman" w:eastAsia="Times New Roman"/>
                <w:color w:val="000000"/>
                <w:sz w:val="28"/>
              </w:rPr>
              <w:t xml:space="preserve">8</w:t>
            </w:r>
          </w:p>
        </w:tc>
        <w:tc>
          <w:tcPr>
            <w:tcW w:type="pct" w:w="833"/>
          </w:tcPr>
          <w:p>
            <w:pPr>
              <w:pStyle w:val="Compact"/>
              <w:jc w:val="left"/>
            </w:pPr>
            <w:r>
              <w:rPr>
                <w:rFonts w:ascii="Times New Roman" w:hAnsi="Times New Roman" w:cs="Times New Roman" w:eastAsia="Times New Roman"/>
                <w:color w:val="000000"/>
                <w:sz w:val="28"/>
              </w:rPr>
              <w:t xml:space="preserve">Б01, Б02, Б04, Б07, Б11, Б13, Б16, Б21</w:t>
            </w:r>
          </w:p>
        </w:tc>
      </w:tr>
      <w:tr>
        <w:tc>
          <w:tcPr>
            <w:tcW w:type="pct" w:w="833"/>
          </w:tcPr>
          <w:p>
            <w:pPr>
              <w:pStyle w:val="Compact"/>
              <w:jc w:val="left"/>
            </w:pPr>
            <w:r>
              <w:rPr>
                <w:rFonts w:ascii="Times New Roman" w:hAnsi="Times New Roman" w:cs="Times New Roman" w:eastAsia="Times New Roman"/>
                <w:color w:val="000000"/>
                <w:sz w:val="28"/>
              </w:rPr>
              <w:t xml:space="preserve">T1</w:t>
            </w:r>
          </w:p>
        </w:tc>
        <w:tc>
          <w:tcPr>
            <w:tcW w:type="pct" w:w="833"/>
          </w:tcPr>
          <w:p>
            <w:pPr>
              <w:pStyle w:val="Compact"/>
              <w:jc w:val="left"/>
            </w:pPr>
            <w:r>
              <w:rPr>
                <w:rFonts w:ascii="Times New Roman" w:hAnsi="Times New Roman" w:cs="Times New Roman" w:eastAsia="Times New Roman"/>
                <w:color w:val="000000"/>
                <w:sz w:val="28"/>
              </w:rPr>
              <w:t xml:space="preserve">Тяжелый или неожиданный стартовый платеж</w:t>
            </w:r>
          </w:p>
        </w:tc>
        <w:tc>
          <w:tcPr>
            <w:tcW w:type="pct" w:w="833"/>
          </w:tcPr>
          <w:p>
            <w:pPr>
              <w:pStyle w:val="Compact"/>
              <w:jc w:val="left"/>
            </w:pPr>
            <w:r>
              <w:rPr>
                <w:bCs/>
                <w:rFonts w:ascii="Times New Roman" w:hAnsi="Times New Roman" w:cs="Times New Roman" w:eastAsia="Times New Roman"/>
                <w:b/>
                <w:color w:val="000000"/>
                <w:sz w:val="28"/>
              </w:rPr>
              <w:t xml:space="preserve">8</w:t>
            </w:r>
          </w:p>
        </w:tc>
        <w:tc>
          <w:tcPr>
            <w:tcW w:type="pct" w:w="833"/>
          </w:tcPr>
          <w:p>
            <w:pPr>
              <w:pStyle w:val="Compact"/>
              <w:jc w:val="left"/>
            </w:pPr>
            <w:r>
              <w:rPr>
                <w:rFonts w:ascii="Times New Roman" w:hAnsi="Times New Roman" w:cs="Times New Roman" w:eastAsia="Times New Roman"/>
                <w:color w:val="000000"/>
                <w:sz w:val="28"/>
              </w:rPr>
              <w:t xml:space="preserve">8</w:t>
            </w:r>
          </w:p>
        </w:tc>
        <w:tc>
          <w:tcPr>
            <w:tcW w:type="pct" w:w="833"/>
          </w:tcPr>
          <w:p>
            <w:pPr>
              <w:pStyle w:val="Compact"/>
              <w:jc w:val="left"/>
            </w:pPr>
            <w:r>
              <w:rPr>
                <w:rFonts w:ascii="Times New Roman" w:hAnsi="Times New Roman" w:cs="Times New Roman" w:eastAsia="Times New Roman"/>
                <w:color w:val="000000"/>
                <w:sz w:val="28"/>
              </w:rPr>
              <w:t xml:space="preserve">0</w:t>
            </w:r>
          </w:p>
        </w:tc>
        <w:tc>
          <w:tcPr>
            <w:tcW w:type="pct" w:w="833"/>
          </w:tcPr>
          <w:p>
            <w:pPr>
              <w:pStyle w:val="Compact"/>
              <w:jc w:val="left"/>
            </w:pPr>
            <w:r>
              <w:rPr>
                <w:rFonts w:ascii="Times New Roman" w:hAnsi="Times New Roman" w:cs="Times New Roman" w:eastAsia="Times New Roman"/>
                <w:color w:val="000000"/>
                <w:sz w:val="28"/>
              </w:rPr>
              <w:t xml:space="preserve">А02, А11, А12, А15, А17, А24, А26, А28</w:t>
            </w:r>
          </w:p>
        </w:tc>
      </w:tr>
      <w:tr>
        <w:tc>
          <w:tcPr>
            <w:tcW w:type="pct" w:w="833"/>
          </w:tcPr>
          <w:p>
            <w:pPr>
              <w:pStyle w:val="Compact"/>
              <w:jc w:val="left"/>
            </w:pPr>
            <w:r>
              <w:rPr>
                <w:rFonts w:ascii="Times New Roman" w:hAnsi="Times New Roman" w:cs="Times New Roman" w:eastAsia="Times New Roman"/>
                <w:color w:val="000000"/>
                <w:sz w:val="28"/>
              </w:rPr>
              <w:t xml:space="preserve">L2</w:t>
            </w:r>
          </w:p>
        </w:tc>
        <w:tc>
          <w:tcPr>
            <w:tcW w:type="pct" w:w="833"/>
          </w:tcPr>
          <w:p>
            <w:pPr>
              <w:pStyle w:val="Compact"/>
              <w:jc w:val="left"/>
            </w:pPr>
            <w:r>
              <w:rPr>
                <w:rFonts w:ascii="Times New Roman" w:hAnsi="Times New Roman" w:cs="Times New Roman" w:eastAsia="Times New Roman"/>
                <w:color w:val="000000"/>
                <w:sz w:val="28"/>
              </w:rPr>
              <w:t xml:space="preserve">Неоплата аренды или ЖКУ</w:t>
            </w:r>
          </w:p>
        </w:tc>
        <w:tc>
          <w:tcPr>
            <w:tcW w:type="pct" w:w="833"/>
          </w:tcPr>
          <w:p>
            <w:pPr>
              <w:pStyle w:val="Compact"/>
              <w:jc w:val="left"/>
            </w:pPr>
            <w:r>
              <w:rPr>
                <w:bCs/>
                <w:rFonts w:ascii="Times New Roman" w:hAnsi="Times New Roman" w:cs="Times New Roman" w:eastAsia="Times New Roman"/>
                <w:b/>
                <w:color w:val="000000"/>
                <w:sz w:val="28"/>
              </w:rPr>
              <w:t xml:space="preserve">7</w:t>
            </w:r>
          </w:p>
        </w:tc>
        <w:tc>
          <w:tcPr>
            <w:tcW w:type="pct" w:w="833"/>
          </w:tcPr>
          <w:p>
            <w:pPr>
              <w:pStyle w:val="Compact"/>
              <w:jc w:val="left"/>
            </w:pPr>
            <w:r>
              <w:rPr>
                <w:rFonts w:ascii="Times New Roman" w:hAnsi="Times New Roman" w:cs="Times New Roman" w:eastAsia="Times New Roman"/>
                <w:color w:val="000000"/>
                <w:sz w:val="28"/>
              </w:rPr>
              <w:t xml:space="preserve">0</w:t>
            </w:r>
          </w:p>
        </w:tc>
        <w:tc>
          <w:tcPr>
            <w:tcW w:type="pct" w:w="833"/>
          </w:tcPr>
          <w:p>
            <w:pPr>
              <w:pStyle w:val="Compact"/>
              <w:jc w:val="left"/>
            </w:pPr>
            <w:r>
              <w:rPr>
                <w:rFonts w:ascii="Times New Roman" w:hAnsi="Times New Roman" w:cs="Times New Roman" w:eastAsia="Times New Roman"/>
                <w:color w:val="000000"/>
                <w:sz w:val="28"/>
              </w:rPr>
              <w:t xml:space="preserve">7</w:t>
            </w:r>
          </w:p>
        </w:tc>
        <w:tc>
          <w:tcPr>
            <w:tcW w:type="pct" w:w="833"/>
          </w:tcPr>
          <w:p>
            <w:pPr>
              <w:pStyle w:val="Compact"/>
              <w:jc w:val="left"/>
            </w:pPr>
            <w:r>
              <w:rPr>
                <w:rFonts w:ascii="Times New Roman" w:hAnsi="Times New Roman" w:cs="Times New Roman" w:eastAsia="Times New Roman"/>
                <w:color w:val="000000"/>
                <w:sz w:val="28"/>
              </w:rPr>
              <w:t xml:space="preserve">Б04, Б10, Б12, Б13, Б18, Б22, Б24</w:t>
            </w:r>
          </w:p>
        </w:tc>
      </w:tr>
      <w:tr>
        <w:tc>
          <w:tcPr>
            <w:tcW w:type="pct" w:w="833"/>
          </w:tcPr>
          <w:p>
            <w:pPr>
              <w:pStyle w:val="Compact"/>
              <w:jc w:val="left"/>
            </w:pPr>
            <w:r>
              <w:rPr>
                <w:rFonts w:ascii="Times New Roman" w:hAnsi="Times New Roman" w:cs="Times New Roman" w:eastAsia="Times New Roman"/>
                <w:color w:val="000000"/>
                <w:sz w:val="28"/>
              </w:rPr>
              <w:t xml:space="preserve">S6</w:t>
            </w:r>
          </w:p>
        </w:tc>
        <w:tc>
          <w:tcPr>
            <w:tcW w:type="pct" w:w="833"/>
          </w:tcPr>
          <w:p>
            <w:pPr>
              <w:pStyle w:val="Compact"/>
              <w:jc w:val="left"/>
            </w:pPr>
            <w:r>
              <w:rPr>
                <w:rFonts w:ascii="Times New Roman" w:hAnsi="Times New Roman" w:cs="Times New Roman" w:eastAsia="Times New Roman"/>
                <w:color w:val="000000"/>
                <w:sz w:val="28"/>
              </w:rPr>
              <w:t xml:space="preserve">Предпочитают денежный залог гарантии или страховке</w:t>
            </w:r>
          </w:p>
        </w:tc>
        <w:tc>
          <w:tcPr>
            <w:tcW w:type="pct" w:w="833"/>
          </w:tcPr>
          <w:p>
            <w:pPr>
              <w:pStyle w:val="Compact"/>
              <w:jc w:val="left"/>
            </w:pPr>
            <w:r>
              <w:rPr>
                <w:bCs/>
                <w:rFonts w:ascii="Times New Roman" w:hAnsi="Times New Roman" w:cs="Times New Roman" w:eastAsia="Times New Roman"/>
                <w:b/>
                <w:color w:val="000000"/>
                <w:sz w:val="28"/>
              </w:rPr>
              <w:t xml:space="preserve">5</w:t>
            </w:r>
          </w:p>
        </w:tc>
        <w:tc>
          <w:tcPr>
            <w:tcW w:type="pct" w:w="833"/>
          </w:tcPr>
          <w:p>
            <w:pPr>
              <w:pStyle w:val="Compact"/>
              <w:jc w:val="left"/>
            </w:pPr>
            <w:r>
              <w:rPr>
                <w:rFonts w:ascii="Times New Roman" w:hAnsi="Times New Roman" w:cs="Times New Roman" w:eastAsia="Times New Roman"/>
                <w:color w:val="000000"/>
                <w:sz w:val="28"/>
              </w:rPr>
              <w:t xml:space="preserve">1</w:t>
            </w:r>
          </w:p>
        </w:tc>
        <w:tc>
          <w:tcPr>
            <w:tcW w:type="pct" w:w="833"/>
          </w:tcPr>
          <w:p>
            <w:pPr>
              <w:pStyle w:val="Compact"/>
              <w:jc w:val="left"/>
            </w:pPr>
            <w:r>
              <w:rPr>
                <w:rFonts w:ascii="Times New Roman" w:hAnsi="Times New Roman" w:cs="Times New Roman" w:eastAsia="Times New Roman"/>
                <w:color w:val="000000"/>
                <w:sz w:val="28"/>
              </w:rPr>
              <w:t xml:space="preserve">4</w:t>
            </w:r>
          </w:p>
        </w:tc>
        <w:tc>
          <w:tcPr>
            <w:tcW w:type="pct" w:w="833"/>
          </w:tcPr>
          <w:p>
            <w:pPr>
              <w:pStyle w:val="Compact"/>
              <w:jc w:val="left"/>
            </w:pPr>
            <w:r>
              <w:rPr>
                <w:rFonts w:ascii="Times New Roman" w:hAnsi="Times New Roman" w:cs="Times New Roman" w:eastAsia="Times New Roman"/>
                <w:color w:val="000000"/>
                <w:sz w:val="28"/>
              </w:rPr>
              <w:t xml:space="preserve">А19, Б12, Б13, Б22, Б29</w:t>
            </w:r>
          </w:p>
        </w:tc>
      </w:tr>
      <w:tr>
        <w:tc>
          <w:tcPr>
            <w:tcW w:type="pct" w:w="833"/>
          </w:tcPr>
          <w:p>
            <w:pPr>
              <w:pStyle w:val="Compact"/>
              <w:jc w:val="left"/>
            </w:pPr>
            <w:r>
              <w:rPr>
                <w:rFonts w:ascii="Times New Roman" w:hAnsi="Times New Roman" w:cs="Times New Roman" w:eastAsia="Times New Roman"/>
                <w:color w:val="000000"/>
                <w:sz w:val="28"/>
              </w:rPr>
              <w:t xml:space="preserve">T4</w:t>
            </w:r>
          </w:p>
        </w:tc>
        <w:tc>
          <w:tcPr>
            <w:tcW w:type="pct" w:w="833"/>
          </w:tcPr>
          <w:p>
            <w:pPr>
              <w:pStyle w:val="Compact"/>
              <w:jc w:val="left"/>
            </w:pPr>
            <w:r>
              <w:rPr>
                <w:rFonts w:ascii="Times New Roman" w:hAnsi="Times New Roman" w:cs="Times New Roman" w:eastAsia="Times New Roman"/>
                <w:color w:val="000000"/>
                <w:sz w:val="28"/>
              </w:rPr>
              <w:t xml:space="preserve">Нет акта или описи при въезде или выезде, односторонняя фиксация</w:t>
            </w:r>
          </w:p>
        </w:tc>
        <w:tc>
          <w:tcPr>
            <w:tcW w:type="pct" w:w="833"/>
          </w:tcPr>
          <w:p>
            <w:pPr>
              <w:pStyle w:val="Compact"/>
              <w:jc w:val="left"/>
            </w:pPr>
            <w:r>
              <w:rPr>
                <w:bCs/>
                <w:rFonts w:ascii="Times New Roman" w:hAnsi="Times New Roman" w:cs="Times New Roman" w:eastAsia="Times New Roman"/>
                <w:b/>
                <w:color w:val="000000"/>
                <w:sz w:val="28"/>
              </w:rPr>
              <w:t xml:space="preserve">5</w:t>
            </w:r>
          </w:p>
        </w:tc>
        <w:tc>
          <w:tcPr>
            <w:tcW w:type="pct" w:w="833"/>
          </w:tcPr>
          <w:p>
            <w:pPr>
              <w:pStyle w:val="Compact"/>
              <w:jc w:val="left"/>
            </w:pPr>
            <w:r>
              <w:rPr>
                <w:rFonts w:ascii="Times New Roman" w:hAnsi="Times New Roman" w:cs="Times New Roman" w:eastAsia="Times New Roman"/>
                <w:color w:val="000000"/>
                <w:sz w:val="28"/>
              </w:rPr>
              <w:t xml:space="preserve">5</w:t>
            </w:r>
          </w:p>
        </w:tc>
        <w:tc>
          <w:tcPr>
            <w:tcW w:type="pct" w:w="833"/>
          </w:tcPr>
          <w:p>
            <w:pPr>
              <w:pStyle w:val="Compact"/>
              <w:jc w:val="left"/>
            </w:pPr>
            <w:r>
              <w:rPr>
                <w:rFonts w:ascii="Times New Roman" w:hAnsi="Times New Roman" w:cs="Times New Roman" w:eastAsia="Times New Roman"/>
                <w:color w:val="000000"/>
                <w:sz w:val="28"/>
              </w:rPr>
              <w:t xml:space="preserve">0</w:t>
            </w:r>
          </w:p>
        </w:tc>
        <w:tc>
          <w:tcPr>
            <w:tcW w:type="pct" w:w="833"/>
          </w:tcPr>
          <w:p>
            <w:pPr>
              <w:pStyle w:val="Compact"/>
              <w:jc w:val="left"/>
            </w:pPr>
            <w:r>
              <w:rPr>
                <w:rFonts w:ascii="Times New Roman" w:hAnsi="Times New Roman" w:cs="Times New Roman" w:eastAsia="Times New Roman"/>
                <w:color w:val="000000"/>
                <w:sz w:val="28"/>
              </w:rPr>
              <w:t xml:space="preserve">А06, А08, А14, А26, А30</w:t>
            </w:r>
          </w:p>
        </w:tc>
      </w:tr>
      <w:tr>
        <w:tc>
          <w:tcPr>
            <w:tcW w:type="pct" w:w="833"/>
          </w:tcPr>
          <w:p>
            <w:pPr>
              <w:pStyle w:val="Compact"/>
              <w:jc w:val="left"/>
            </w:pPr>
            <w:r>
              <w:rPr>
                <w:rFonts w:ascii="Times New Roman" w:hAnsi="Times New Roman" w:cs="Times New Roman" w:eastAsia="Times New Roman"/>
                <w:color w:val="000000"/>
                <w:sz w:val="28"/>
              </w:rPr>
              <w:t xml:space="preserve">T8</w:t>
            </w:r>
          </w:p>
        </w:tc>
        <w:tc>
          <w:tcPr>
            <w:tcW w:type="pct" w:w="833"/>
          </w:tcPr>
          <w:p>
            <w:pPr>
              <w:pStyle w:val="Compact"/>
              <w:jc w:val="left"/>
            </w:pPr>
            <w:r>
              <w:rPr>
                <w:rFonts w:ascii="Times New Roman" w:hAnsi="Times New Roman" w:cs="Times New Roman" w:eastAsia="Times New Roman"/>
                <w:color w:val="000000"/>
                <w:sz w:val="28"/>
              </w:rPr>
              <w:t xml:space="preserve">Затягивание возврата, игнор, обещание вернуть после сдачи новым жильцам</w:t>
            </w:r>
          </w:p>
        </w:tc>
        <w:tc>
          <w:tcPr>
            <w:tcW w:type="pct" w:w="833"/>
          </w:tcPr>
          <w:p>
            <w:pPr>
              <w:pStyle w:val="Compact"/>
              <w:jc w:val="left"/>
            </w:pPr>
            <w:r>
              <w:rPr>
                <w:bCs/>
                <w:rFonts w:ascii="Times New Roman" w:hAnsi="Times New Roman" w:cs="Times New Roman" w:eastAsia="Times New Roman"/>
                <w:b/>
                <w:color w:val="000000"/>
                <w:sz w:val="28"/>
              </w:rPr>
              <w:t xml:space="preserve">5</w:t>
            </w:r>
          </w:p>
        </w:tc>
        <w:tc>
          <w:tcPr>
            <w:tcW w:type="pct" w:w="833"/>
          </w:tcPr>
          <w:p>
            <w:pPr>
              <w:pStyle w:val="Compact"/>
              <w:jc w:val="left"/>
            </w:pPr>
            <w:r>
              <w:rPr>
                <w:rFonts w:ascii="Times New Roman" w:hAnsi="Times New Roman" w:cs="Times New Roman" w:eastAsia="Times New Roman"/>
                <w:color w:val="000000"/>
                <w:sz w:val="28"/>
              </w:rPr>
              <w:t xml:space="preserve">5</w:t>
            </w:r>
          </w:p>
        </w:tc>
        <w:tc>
          <w:tcPr>
            <w:tcW w:type="pct" w:w="833"/>
          </w:tcPr>
          <w:p>
            <w:pPr>
              <w:pStyle w:val="Compact"/>
              <w:jc w:val="left"/>
            </w:pPr>
            <w:r>
              <w:rPr>
                <w:rFonts w:ascii="Times New Roman" w:hAnsi="Times New Roman" w:cs="Times New Roman" w:eastAsia="Times New Roman"/>
                <w:color w:val="000000"/>
                <w:sz w:val="28"/>
              </w:rPr>
              <w:t xml:space="preserve">0</w:t>
            </w:r>
          </w:p>
        </w:tc>
        <w:tc>
          <w:tcPr>
            <w:tcW w:type="pct" w:w="833"/>
          </w:tcPr>
          <w:p>
            <w:pPr>
              <w:pStyle w:val="Compact"/>
              <w:jc w:val="left"/>
            </w:pPr>
            <w:r>
              <w:rPr>
                <w:rFonts w:ascii="Times New Roman" w:hAnsi="Times New Roman" w:cs="Times New Roman" w:eastAsia="Times New Roman"/>
                <w:color w:val="000000"/>
                <w:sz w:val="28"/>
              </w:rPr>
              <w:t xml:space="preserve">А01, А05, А07, А13, А16</w:t>
            </w:r>
          </w:p>
        </w:tc>
      </w:tr>
      <w:tr>
        <w:tc>
          <w:tcPr>
            <w:tcW w:type="pct" w:w="833"/>
          </w:tcPr>
          <w:p>
            <w:pPr>
              <w:pStyle w:val="Compact"/>
              <w:jc w:val="left"/>
            </w:pPr>
            <w:r>
              <w:rPr>
                <w:rFonts w:ascii="Times New Roman" w:hAnsi="Times New Roman" w:cs="Times New Roman" w:eastAsia="Times New Roman"/>
                <w:color w:val="000000"/>
                <w:sz w:val="28"/>
              </w:rPr>
              <w:t xml:space="preserve">L4</w:t>
            </w:r>
          </w:p>
        </w:tc>
        <w:tc>
          <w:tcPr>
            <w:tcW w:type="pct" w:w="833"/>
          </w:tcPr>
          <w:p>
            <w:pPr>
              <w:pStyle w:val="Compact"/>
              <w:jc w:val="left"/>
            </w:pPr>
            <w:r>
              <w:rPr>
                <w:rFonts w:ascii="Times New Roman" w:hAnsi="Times New Roman" w:cs="Times New Roman" w:eastAsia="Times New Roman"/>
                <w:color w:val="000000"/>
                <w:sz w:val="28"/>
              </w:rPr>
              <w:t xml:space="preserve">Залога не хватает, зачем собственнику залог</w:t>
            </w:r>
          </w:p>
        </w:tc>
        <w:tc>
          <w:tcPr>
            <w:tcW w:type="pct" w:w="833"/>
          </w:tcPr>
          <w:p>
            <w:pPr>
              <w:pStyle w:val="Compact"/>
              <w:jc w:val="left"/>
            </w:pPr>
            <w:r>
              <w:rPr>
                <w:bCs/>
                <w:rFonts w:ascii="Times New Roman" w:hAnsi="Times New Roman" w:cs="Times New Roman" w:eastAsia="Times New Roman"/>
                <w:b/>
                <w:color w:val="000000"/>
                <w:sz w:val="28"/>
              </w:rPr>
              <w:t xml:space="preserve">4</w:t>
            </w:r>
          </w:p>
        </w:tc>
        <w:tc>
          <w:tcPr>
            <w:tcW w:type="pct" w:w="833"/>
          </w:tcPr>
          <w:p>
            <w:pPr>
              <w:pStyle w:val="Compact"/>
              <w:jc w:val="left"/>
            </w:pPr>
            <w:r>
              <w:rPr>
                <w:rFonts w:ascii="Times New Roman" w:hAnsi="Times New Roman" w:cs="Times New Roman" w:eastAsia="Times New Roman"/>
                <w:color w:val="000000"/>
                <w:sz w:val="28"/>
              </w:rPr>
              <w:t xml:space="preserve">0</w:t>
            </w:r>
          </w:p>
        </w:tc>
        <w:tc>
          <w:tcPr>
            <w:tcW w:type="pct" w:w="833"/>
          </w:tcPr>
          <w:p>
            <w:pPr>
              <w:pStyle w:val="Compact"/>
              <w:jc w:val="left"/>
            </w:pPr>
            <w:r>
              <w:rPr>
                <w:rFonts w:ascii="Times New Roman" w:hAnsi="Times New Roman" w:cs="Times New Roman" w:eastAsia="Times New Roman"/>
                <w:color w:val="000000"/>
                <w:sz w:val="28"/>
              </w:rPr>
              <w:t xml:space="preserve">4</w:t>
            </w:r>
          </w:p>
        </w:tc>
        <w:tc>
          <w:tcPr>
            <w:tcW w:type="pct" w:w="833"/>
          </w:tcPr>
          <w:p>
            <w:pPr>
              <w:pStyle w:val="Compact"/>
              <w:jc w:val="left"/>
            </w:pPr>
            <w:r>
              <w:rPr>
                <w:rFonts w:ascii="Times New Roman" w:hAnsi="Times New Roman" w:cs="Times New Roman" w:eastAsia="Times New Roman"/>
                <w:color w:val="000000"/>
                <w:sz w:val="28"/>
              </w:rPr>
              <w:t xml:space="preserve">Б05, Б06, Б07, Б08</w:t>
            </w:r>
          </w:p>
        </w:tc>
      </w:tr>
      <w:tr>
        <w:tc>
          <w:tcPr>
            <w:tcW w:type="pct" w:w="833"/>
          </w:tcPr>
          <w:p>
            <w:pPr>
              <w:pStyle w:val="Compact"/>
              <w:jc w:val="left"/>
            </w:pPr>
            <w:r>
              <w:rPr>
                <w:rFonts w:ascii="Times New Roman" w:hAnsi="Times New Roman" w:cs="Times New Roman" w:eastAsia="Times New Roman"/>
                <w:color w:val="000000"/>
                <w:sz w:val="28"/>
              </w:rPr>
              <w:t xml:space="preserve">S1</w:t>
            </w:r>
          </w:p>
        </w:tc>
        <w:tc>
          <w:tcPr>
            <w:tcW w:type="pct" w:w="833"/>
          </w:tcPr>
          <w:p>
            <w:pPr>
              <w:pStyle w:val="Compact"/>
              <w:jc w:val="left"/>
            </w:pPr>
            <w:r>
              <w:rPr>
                <w:rFonts w:ascii="Times New Roman" w:hAnsi="Times New Roman" w:cs="Times New Roman" w:eastAsia="Times New Roman"/>
                <w:color w:val="000000"/>
                <w:sz w:val="28"/>
              </w:rPr>
              <w:t xml:space="preserve">Без залога или страховку вместо залога ценят</w:t>
            </w:r>
          </w:p>
        </w:tc>
        <w:tc>
          <w:tcPr>
            <w:tcW w:type="pct" w:w="833"/>
          </w:tcPr>
          <w:p>
            <w:pPr>
              <w:pStyle w:val="Compact"/>
              <w:jc w:val="left"/>
            </w:pPr>
            <w:r>
              <w:rPr>
                <w:bCs/>
                <w:rFonts w:ascii="Times New Roman" w:hAnsi="Times New Roman" w:cs="Times New Roman" w:eastAsia="Times New Roman"/>
                <w:b/>
                <w:color w:val="000000"/>
                <w:sz w:val="28"/>
              </w:rPr>
              <w:t xml:space="preserve">4</w:t>
            </w:r>
          </w:p>
        </w:tc>
        <w:tc>
          <w:tcPr>
            <w:tcW w:type="pct" w:w="833"/>
          </w:tcPr>
          <w:p>
            <w:pPr>
              <w:pStyle w:val="Compact"/>
              <w:jc w:val="left"/>
            </w:pPr>
            <w:r>
              <w:rPr>
                <w:rFonts w:ascii="Times New Roman" w:hAnsi="Times New Roman" w:cs="Times New Roman" w:eastAsia="Times New Roman"/>
                <w:color w:val="000000"/>
                <w:sz w:val="28"/>
              </w:rPr>
              <w:t xml:space="preserve">2</w:t>
            </w:r>
          </w:p>
        </w:tc>
        <w:tc>
          <w:tcPr>
            <w:tcW w:type="pct" w:w="833"/>
          </w:tcPr>
          <w:p>
            <w:pPr>
              <w:pStyle w:val="Compact"/>
              <w:jc w:val="left"/>
            </w:pPr>
            <w:r>
              <w:rPr>
                <w:rFonts w:ascii="Times New Roman" w:hAnsi="Times New Roman" w:cs="Times New Roman" w:eastAsia="Times New Roman"/>
                <w:color w:val="000000"/>
                <w:sz w:val="28"/>
              </w:rPr>
              <w:t xml:space="preserve">2</w:t>
            </w:r>
          </w:p>
        </w:tc>
        <w:tc>
          <w:tcPr>
            <w:tcW w:type="pct" w:w="833"/>
          </w:tcPr>
          <w:p>
            <w:pPr>
              <w:pStyle w:val="Compact"/>
              <w:jc w:val="left"/>
            </w:pPr>
            <w:r>
              <w:rPr>
                <w:rFonts w:ascii="Times New Roman" w:hAnsi="Times New Roman" w:cs="Times New Roman" w:eastAsia="Times New Roman"/>
                <w:color w:val="000000"/>
                <w:sz w:val="28"/>
              </w:rPr>
              <w:t xml:space="preserve">А24, А25, Б23, Б27</w:t>
            </w:r>
          </w:p>
        </w:tc>
      </w:tr>
      <w:tr>
        <w:tc>
          <w:tcPr>
            <w:tcW w:type="pct" w:w="833"/>
          </w:tcPr>
          <w:p>
            <w:pPr>
              <w:pStyle w:val="Compact"/>
              <w:jc w:val="left"/>
            </w:pPr>
            <w:r>
              <w:rPr>
                <w:rFonts w:ascii="Times New Roman" w:hAnsi="Times New Roman" w:cs="Times New Roman" w:eastAsia="Times New Roman"/>
                <w:color w:val="000000"/>
                <w:sz w:val="28"/>
              </w:rPr>
              <w:t xml:space="preserve">S3</w:t>
            </w:r>
          </w:p>
        </w:tc>
        <w:tc>
          <w:tcPr>
            <w:tcW w:type="pct" w:w="833"/>
          </w:tcPr>
          <w:p>
            <w:pPr>
              <w:pStyle w:val="Compact"/>
              <w:jc w:val="left"/>
            </w:pPr>
            <w:r>
              <w:rPr>
                <w:rFonts w:ascii="Times New Roman" w:hAnsi="Times New Roman" w:cs="Times New Roman" w:eastAsia="Times New Roman"/>
                <w:color w:val="000000"/>
                <w:sz w:val="28"/>
              </w:rPr>
              <w:t xml:space="preserve">Гарантия сработала, выплаты вовремя</w:t>
            </w:r>
          </w:p>
        </w:tc>
        <w:tc>
          <w:tcPr>
            <w:tcW w:type="pct" w:w="833"/>
          </w:tcPr>
          <w:p>
            <w:pPr>
              <w:pStyle w:val="Compact"/>
              <w:jc w:val="left"/>
            </w:pPr>
            <w:r>
              <w:rPr>
                <w:bCs/>
                <w:rFonts w:ascii="Times New Roman" w:hAnsi="Times New Roman" w:cs="Times New Roman" w:eastAsia="Times New Roman"/>
                <w:b/>
                <w:color w:val="000000"/>
                <w:sz w:val="28"/>
              </w:rPr>
              <w:t xml:space="preserve">3</w:t>
            </w:r>
          </w:p>
        </w:tc>
        <w:tc>
          <w:tcPr>
            <w:tcW w:type="pct" w:w="833"/>
          </w:tcPr>
          <w:p>
            <w:pPr>
              <w:pStyle w:val="Compact"/>
              <w:jc w:val="left"/>
            </w:pPr>
            <w:r>
              <w:rPr>
                <w:rFonts w:ascii="Times New Roman" w:hAnsi="Times New Roman" w:cs="Times New Roman" w:eastAsia="Times New Roman"/>
                <w:color w:val="000000"/>
                <w:sz w:val="28"/>
              </w:rPr>
              <w:t xml:space="preserve">0</w:t>
            </w:r>
          </w:p>
        </w:tc>
        <w:tc>
          <w:tcPr>
            <w:tcW w:type="pct" w:w="833"/>
          </w:tcPr>
          <w:p>
            <w:pPr>
              <w:pStyle w:val="Compact"/>
              <w:jc w:val="left"/>
            </w:pPr>
            <w:r>
              <w:rPr>
                <w:rFonts w:ascii="Times New Roman" w:hAnsi="Times New Roman" w:cs="Times New Roman" w:eastAsia="Times New Roman"/>
                <w:color w:val="000000"/>
                <w:sz w:val="28"/>
              </w:rPr>
              <w:t xml:space="preserve">3</w:t>
            </w:r>
          </w:p>
        </w:tc>
        <w:tc>
          <w:tcPr>
            <w:tcW w:type="pct" w:w="833"/>
          </w:tcPr>
          <w:p>
            <w:pPr>
              <w:pStyle w:val="Compact"/>
              <w:jc w:val="left"/>
            </w:pPr>
            <w:r>
              <w:rPr>
                <w:rFonts w:ascii="Times New Roman" w:hAnsi="Times New Roman" w:cs="Times New Roman" w:eastAsia="Times New Roman"/>
                <w:color w:val="000000"/>
                <w:sz w:val="28"/>
              </w:rPr>
              <w:t xml:space="preserve">Б16, Б18, Б24</w:t>
            </w:r>
          </w:p>
        </w:tc>
      </w:tr>
      <w:tr>
        <w:tc>
          <w:tcPr>
            <w:tcW w:type="pct" w:w="833"/>
          </w:tcPr>
          <w:p>
            <w:pPr>
              <w:pStyle w:val="Compact"/>
              <w:jc w:val="left"/>
            </w:pPr>
            <w:r>
              <w:rPr>
                <w:rFonts w:ascii="Times New Roman" w:hAnsi="Times New Roman" w:cs="Times New Roman" w:eastAsia="Times New Roman"/>
                <w:color w:val="000000"/>
                <w:sz w:val="28"/>
              </w:rPr>
              <w:t xml:space="preserve">T5</w:t>
            </w:r>
          </w:p>
        </w:tc>
        <w:tc>
          <w:tcPr>
            <w:tcW w:type="pct" w:w="833"/>
          </w:tcPr>
          <w:p>
            <w:pPr>
              <w:pStyle w:val="Compact"/>
              <w:jc w:val="left"/>
            </w:pPr>
            <w:r>
              <w:rPr>
                <w:rFonts w:ascii="Times New Roman" w:hAnsi="Times New Roman" w:cs="Times New Roman" w:eastAsia="Times New Roman"/>
                <w:color w:val="000000"/>
                <w:sz w:val="28"/>
              </w:rPr>
              <w:t xml:space="preserve">Нет письменного договора или расписки</w:t>
            </w:r>
          </w:p>
        </w:tc>
        <w:tc>
          <w:tcPr>
            <w:tcW w:type="pct" w:w="833"/>
          </w:tcPr>
          <w:p>
            <w:pPr>
              <w:pStyle w:val="Compact"/>
              <w:jc w:val="left"/>
            </w:pPr>
            <w:r>
              <w:rPr>
                <w:bCs/>
                <w:rFonts w:ascii="Times New Roman" w:hAnsi="Times New Roman" w:cs="Times New Roman" w:eastAsia="Times New Roman"/>
                <w:b/>
                <w:color w:val="000000"/>
                <w:sz w:val="28"/>
              </w:rPr>
              <w:t xml:space="preserve">3</w:t>
            </w:r>
          </w:p>
        </w:tc>
        <w:tc>
          <w:tcPr>
            <w:tcW w:type="pct" w:w="833"/>
          </w:tcPr>
          <w:p>
            <w:pPr>
              <w:pStyle w:val="Compact"/>
              <w:jc w:val="left"/>
            </w:pPr>
            <w:r>
              <w:rPr>
                <w:rFonts w:ascii="Times New Roman" w:hAnsi="Times New Roman" w:cs="Times New Roman" w:eastAsia="Times New Roman"/>
                <w:color w:val="000000"/>
                <w:sz w:val="28"/>
              </w:rPr>
              <w:t xml:space="preserve">3</w:t>
            </w:r>
          </w:p>
        </w:tc>
        <w:tc>
          <w:tcPr>
            <w:tcW w:type="pct" w:w="833"/>
          </w:tcPr>
          <w:p>
            <w:pPr>
              <w:pStyle w:val="Compact"/>
              <w:jc w:val="left"/>
            </w:pPr>
            <w:r>
              <w:rPr>
                <w:rFonts w:ascii="Times New Roman" w:hAnsi="Times New Roman" w:cs="Times New Roman" w:eastAsia="Times New Roman"/>
                <w:color w:val="000000"/>
                <w:sz w:val="28"/>
              </w:rPr>
              <w:t xml:space="preserve">0</w:t>
            </w:r>
          </w:p>
        </w:tc>
        <w:tc>
          <w:tcPr>
            <w:tcW w:type="pct" w:w="833"/>
          </w:tcPr>
          <w:p>
            <w:pPr>
              <w:pStyle w:val="Compact"/>
              <w:jc w:val="left"/>
            </w:pPr>
            <w:r>
              <w:rPr>
                <w:rFonts w:ascii="Times New Roman" w:hAnsi="Times New Roman" w:cs="Times New Roman" w:eastAsia="Times New Roman"/>
                <w:color w:val="000000"/>
                <w:sz w:val="28"/>
              </w:rPr>
              <w:t xml:space="preserve">А01, А10, А11</w:t>
            </w:r>
          </w:p>
        </w:tc>
      </w:tr>
      <w:tr>
        <w:tc>
          <w:tcPr>
            <w:tcW w:type="pct" w:w="833"/>
          </w:tcPr>
          <w:p>
            <w:pPr>
              <w:pStyle w:val="Compact"/>
              <w:jc w:val="left"/>
            </w:pPr>
            <w:r>
              <w:rPr>
                <w:rFonts w:ascii="Times New Roman" w:hAnsi="Times New Roman" w:cs="Times New Roman" w:eastAsia="Times New Roman"/>
                <w:color w:val="000000"/>
                <w:sz w:val="28"/>
              </w:rPr>
              <w:t xml:space="preserve">L5</w:t>
            </w:r>
          </w:p>
        </w:tc>
        <w:tc>
          <w:tcPr>
            <w:tcW w:type="pct" w:w="833"/>
          </w:tcPr>
          <w:p>
            <w:pPr>
              <w:pStyle w:val="Compact"/>
              <w:jc w:val="left"/>
            </w:pPr>
            <w:r>
              <w:rPr>
                <w:rFonts w:ascii="Times New Roman" w:hAnsi="Times New Roman" w:cs="Times New Roman" w:eastAsia="Times New Roman"/>
                <w:color w:val="000000"/>
                <w:sz w:val="28"/>
              </w:rPr>
              <w:t xml:space="preserve">Залог как рычаг или штраф за досрочный выезд (позиция собственника)</w:t>
            </w:r>
          </w:p>
        </w:tc>
        <w:tc>
          <w:tcPr>
            <w:tcW w:type="pct" w:w="833"/>
          </w:tcPr>
          <w:p>
            <w:pPr>
              <w:pStyle w:val="Compact"/>
              <w:jc w:val="left"/>
            </w:pPr>
            <w:r>
              <w:rPr>
                <w:bCs/>
                <w:rFonts w:ascii="Times New Roman" w:hAnsi="Times New Roman" w:cs="Times New Roman" w:eastAsia="Times New Roman"/>
                <w:b/>
                <w:color w:val="000000"/>
                <w:sz w:val="28"/>
              </w:rPr>
              <w:t xml:space="preserve">2</w:t>
            </w:r>
          </w:p>
        </w:tc>
        <w:tc>
          <w:tcPr>
            <w:tcW w:type="pct" w:w="833"/>
          </w:tcPr>
          <w:p>
            <w:pPr>
              <w:pStyle w:val="Compact"/>
              <w:jc w:val="left"/>
            </w:pPr>
            <w:r>
              <w:rPr>
                <w:rFonts w:ascii="Times New Roman" w:hAnsi="Times New Roman" w:cs="Times New Roman" w:eastAsia="Times New Roman"/>
                <w:color w:val="000000"/>
                <w:sz w:val="28"/>
              </w:rPr>
              <w:t xml:space="preserve">0</w:t>
            </w:r>
          </w:p>
        </w:tc>
        <w:tc>
          <w:tcPr>
            <w:tcW w:type="pct" w:w="833"/>
          </w:tcPr>
          <w:p>
            <w:pPr>
              <w:pStyle w:val="Compact"/>
              <w:jc w:val="left"/>
            </w:pPr>
            <w:r>
              <w:rPr>
                <w:rFonts w:ascii="Times New Roman" w:hAnsi="Times New Roman" w:cs="Times New Roman" w:eastAsia="Times New Roman"/>
                <w:color w:val="000000"/>
                <w:sz w:val="28"/>
              </w:rPr>
              <w:t xml:space="preserve">2</w:t>
            </w:r>
          </w:p>
        </w:tc>
        <w:tc>
          <w:tcPr>
            <w:tcW w:type="pct" w:w="833"/>
          </w:tcPr>
          <w:p>
            <w:pPr>
              <w:pStyle w:val="Compact"/>
              <w:jc w:val="left"/>
            </w:pPr>
            <w:r>
              <w:rPr>
                <w:rFonts w:ascii="Times New Roman" w:hAnsi="Times New Roman" w:cs="Times New Roman" w:eastAsia="Times New Roman"/>
                <w:color w:val="000000"/>
                <w:sz w:val="28"/>
              </w:rPr>
              <w:t xml:space="preserve">Б01, Б02</w:t>
            </w:r>
          </w:p>
        </w:tc>
      </w:tr>
      <w:tr>
        <w:tc>
          <w:tcPr>
            <w:tcW w:type="pct" w:w="833"/>
          </w:tcPr>
          <w:p>
            <w:pPr>
              <w:pStyle w:val="Compact"/>
              <w:jc w:val="left"/>
            </w:pPr>
            <w:r>
              <w:rPr>
                <w:rFonts w:ascii="Times New Roman" w:hAnsi="Times New Roman" w:cs="Times New Roman" w:eastAsia="Times New Roman"/>
                <w:color w:val="000000"/>
                <w:sz w:val="28"/>
              </w:rPr>
              <w:t xml:space="preserve">L6</w:t>
            </w:r>
          </w:p>
        </w:tc>
        <w:tc>
          <w:tcPr>
            <w:tcW w:type="pct" w:w="833"/>
          </w:tcPr>
          <w:p>
            <w:pPr>
              <w:pStyle w:val="Compact"/>
              <w:jc w:val="left"/>
            </w:pPr>
            <w:r>
              <w:rPr>
                <w:rFonts w:ascii="Times New Roman" w:hAnsi="Times New Roman" w:cs="Times New Roman" w:eastAsia="Times New Roman"/>
                <w:color w:val="000000"/>
                <w:sz w:val="28"/>
              </w:rPr>
              <w:t xml:space="preserve">Нет акта, собственнику нечем доказать ущерб</w:t>
            </w:r>
          </w:p>
        </w:tc>
        <w:tc>
          <w:tcPr>
            <w:tcW w:type="pct" w:w="833"/>
          </w:tcPr>
          <w:p>
            <w:pPr>
              <w:pStyle w:val="Compact"/>
              <w:jc w:val="left"/>
            </w:pPr>
            <w:r>
              <w:rPr>
                <w:bCs/>
                <w:rFonts w:ascii="Times New Roman" w:hAnsi="Times New Roman" w:cs="Times New Roman" w:eastAsia="Times New Roman"/>
                <w:b/>
                <w:color w:val="000000"/>
                <w:sz w:val="28"/>
              </w:rPr>
              <w:t xml:space="preserve">2</w:t>
            </w:r>
          </w:p>
        </w:tc>
        <w:tc>
          <w:tcPr>
            <w:tcW w:type="pct" w:w="833"/>
          </w:tcPr>
          <w:p>
            <w:pPr>
              <w:pStyle w:val="Compact"/>
              <w:jc w:val="left"/>
            </w:pPr>
            <w:r>
              <w:rPr>
                <w:rFonts w:ascii="Times New Roman" w:hAnsi="Times New Roman" w:cs="Times New Roman" w:eastAsia="Times New Roman"/>
                <w:color w:val="000000"/>
                <w:sz w:val="28"/>
              </w:rPr>
              <w:t xml:space="preserve">0</w:t>
            </w:r>
          </w:p>
        </w:tc>
        <w:tc>
          <w:tcPr>
            <w:tcW w:type="pct" w:w="833"/>
          </w:tcPr>
          <w:p>
            <w:pPr>
              <w:pStyle w:val="Compact"/>
              <w:jc w:val="left"/>
            </w:pPr>
            <w:r>
              <w:rPr>
                <w:rFonts w:ascii="Times New Roman" w:hAnsi="Times New Roman" w:cs="Times New Roman" w:eastAsia="Times New Roman"/>
                <w:color w:val="000000"/>
                <w:sz w:val="28"/>
              </w:rPr>
              <w:t xml:space="preserve">2</w:t>
            </w:r>
          </w:p>
        </w:tc>
        <w:tc>
          <w:tcPr>
            <w:tcW w:type="pct" w:w="833"/>
          </w:tcPr>
          <w:p>
            <w:pPr>
              <w:pStyle w:val="Compact"/>
              <w:jc w:val="left"/>
            </w:pPr>
            <w:r>
              <w:rPr>
                <w:rFonts w:ascii="Times New Roman" w:hAnsi="Times New Roman" w:cs="Times New Roman" w:eastAsia="Times New Roman"/>
                <w:color w:val="000000"/>
                <w:sz w:val="28"/>
              </w:rPr>
              <w:t xml:space="preserve">Б03, Б05</w:t>
            </w:r>
          </w:p>
        </w:tc>
      </w:tr>
      <w:tr>
        <w:tc>
          <w:tcPr>
            <w:tcW w:type="pct" w:w="833"/>
          </w:tcPr>
          <w:p>
            <w:pPr>
              <w:pStyle w:val="Compact"/>
              <w:jc w:val="left"/>
            </w:pPr>
            <w:r>
              <w:rPr>
                <w:rFonts w:ascii="Times New Roman" w:hAnsi="Times New Roman" w:cs="Times New Roman" w:eastAsia="Times New Roman"/>
                <w:color w:val="000000"/>
                <w:sz w:val="28"/>
              </w:rPr>
              <w:t xml:space="preserve">S9</w:t>
            </w:r>
          </w:p>
        </w:tc>
        <w:tc>
          <w:tcPr>
            <w:tcW w:type="pct" w:w="833"/>
          </w:tcPr>
          <w:p>
            <w:pPr>
              <w:pStyle w:val="Compact"/>
              <w:jc w:val="left"/>
            </w:pPr>
            <w:r>
              <w:rPr>
                <w:rFonts w:ascii="Times New Roman" w:hAnsi="Times New Roman" w:cs="Times New Roman" w:eastAsia="Times New Roman"/>
                <w:color w:val="000000"/>
                <w:sz w:val="28"/>
              </w:rPr>
              <w:t xml:space="preserve">Ценят независимую фиксацию состояния или прямую страховку</w:t>
            </w:r>
          </w:p>
        </w:tc>
        <w:tc>
          <w:tcPr>
            <w:tcW w:type="pct" w:w="833"/>
          </w:tcPr>
          <w:p>
            <w:pPr>
              <w:pStyle w:val="Compact"/>
              <w:jc w:val="left"/>
            </w:pPr>
            <w:r>
              <w:rPr>
                <w:bCs/>
                <w:rFonts w:ascii="Times New Roman" w:hAnsi="Times New Roman" w:cs="Times New Roman" w:eastAsia="Times New Roman"/>
                <w:b/>
                <w:color w:val="000000"/>
                <w:sz w:val="28"/>
              </w:rPr>
              <w:t xml:space="preserve">2</w:t>
            </w:r>
          </w:p>
        </w:tc>
        <w:tc>
          <w:tcPr>
            <w:tcW w:type="pct" w:w="833"/>
          </w:tcPr>
          <w:p>
            <w:pPr>
              <w:pStyle w:val="Compact"/>
              <w:jc w:val="left"/>
            </w:pPr>
            <w:r>
              <w:rPr>
                <w:rFonts w:ascii="Times New Roman" w:hAnsi="Times New Roman" w:cs="Times New Roman" w:eastAsia="Times New Roman"/>
                <w:color w:val="000000"/>
                <w:sz w:val="28"/>
              </w:rPr>
              <w:t xml:space="preserve">1</w:t>
            </w:r>
          </w:p>
        </w:tc>
        <w:tc>
          <w:tcPr>
            <w:tcW w:type="pct" w:w="833"/>
          </w:tcPr>
          <w:p>
            <w:pPr>
              <w:pStyle w:val="Compact"/>
              <w:jc w:val="left"/>
            </w:pPr>
            <w:r>
              <w:rPr>
                <w:rFonts w:ascii="Times New Roman" w:hAnsi="Times New Roman" w:cs="Times New Roman" w:eastAsia="Times New Roman"/>
                <w:color w:val="000000"/>
                <w:sz w:val="28"/>
              </w:rPr>
              <w:t xml:space="preserve">1</w:t>
            </w:r>
          </w:p>
        </w:tc>
        <w:tc>
          <w:tcPr>
            <w:tcW w:type="pct" w:w="833"/>
          </w:tcPr>
          <w:p>
            <w:pPr>
              <w:pStyle w:val="Compact"/>
              <w:jc w:val="left"/>
            </w:pPr>
            <w:r>
              <w:rPr>
                <w:rFonts w:ascii="Times New Roman" w:hAnsi="Times New Roman" w:cs="Times New Roman" w:eastAsia="Times New Roman"/>
                <w:color w:val="000000"/>
                <w:sz w:val="28"/>
              </w:rPr>
              <w:t xml:space="preserve">А29, Б19</w:t>
            </w:r>
          </w:p>
        </w:tc>
      </w:tr>
      <w:tr>
        <w:tc>
          <w:tcPr>
            <w:tcW w:type="pct" w:w="833"/>
          </w:tcPr>
          <w:p>
            <w:pPr>
              <w:pStyle w:val="Compact"/>
              <w:jc w:val="left"/>
            </w:pPr>
            <w:r>
              <w:rPr>
                <w:rFonts w:ascii="Times New Roman" w:hAnsi="Times New Roman" w:cs="Times New Roman" w:eastAsia="Times New Roman"/>
                <w:color w:val="000000"/>
                <w:sz w:val="28"/>
              </w:rPr>
              <w:t xml:space="preserve">T0</w:t>
            </w:r>
          </w:p>
        </w:tc>
        <w:tc>
          <w:tcPr>
            <w:tcW w:type="pct" w:w="833"/>
          </w:tcPr>
          <w:p>
            <w:pPr>
              <w:pStyle w:val="Compact"/>
              <w:jc w:val="left"/>
            </w:pPr>
            <w:r>
              <w:rPr>
                <w:rFonts w:ascii="Times New Roman" w:hAnsi="Times New Roman" w:cs="Times New Roman" w:eastAsia="Times New Roman"/>
                <w:color w:val="000000"/>
                <w:sz w:val="28"/>
              </w:rPr>
              <w:t xml:space="preserve">Удержали без внятного основания</w:t>
            </w:r>
          </w:p>
        </w:tc>
        <w:tc>
          <w:tcPr>
            <w:tcW w:type="pct" w:w="833"/>
          </w:tcPr>
          <w:p>
            <w:pPr>
              <w:pStyle w:val="Compact"/>
              <w:jc w:val="left"/>
            </w:pPr>
            <w:r>
              <w:rPr>
                <w:bCs/>
                <w:rFonts w:ascii="Times New Roman" w:hAnsi="Times New Roman" w:cs="Times New Roman" w:eastAsia="Times New Roman"/>
                <w:b/>
                <w:color w:val="000000"/>
                <w:sz w:val="28"/>
              </w:rPr>
              <w:t xml:space="preserve">2</w:t>
            </w:r>
          </w:p>
        </w:tc>
        <w:tc>
          <w:tcPr>
            <w:tcW w:type="pct" w:w="833"/>
          </w:tcPr>
          <w:p>
            <w:pPr>
              <w:pStyle w:val="Compact"/>
              <w:jc w:val="left"/>
            </w:pPr>
            <w:r>
              <w:rPr>
                <w:rFonts w:ascii="Times New Roman" w:hAnsi="Times New Roman" w:cs="Times New Roman" w:eastAsia="Times New Roman"/>
                <w:color w:val="000000"/>
                <w:sz w:val="28"/>
              </w:rPr>
              <w:t xml:space="preserve">2</w:t>
            </w:r>
          </w:p>
        </w:tc>
        <w:tc>
          <w:tcPr>
            <w:tcW w:type="pct" w:w="833"/>
          </w:tcPr>
          <w:p>
            <w:pPr>
              <w:pStyle w:val="Compact"/>
              <w:jc w:val="left"/>
            </w:pPr>
            <w:r>
              <w:rPr>
                <w:rFonts w:ascii="Times New Roman" w:hAnsi="Times New Roman" w:cs="Times New Roman" w:eastAsia="Times New Roman"/>
                <w:color w:val="000000"/>
                <w:sz w:val="28"/>
              </w:rPr>
              <w:t xml:space="preserve">0</w:t>
            </w:r>
          </w:p>
        </w:tc>
        <w:tc>
          <w:tcPr>
            <w:tcW w:type="pct" w:w="833"/>
          </w:tcPr>
          <w:p>
            <w:pPr>
              <w:pStyle w:val="Compact"/>
              <w:jc w:val="left"/>
            </w:pPr>
            <w:r>
              <w:rPr>
                <w:rFonts w:ascii="Times New Roman" w:hAnsi="Times New Roman" w:cs="Times New Roman" w:eastAsia="Times New Roman"/>
                <w:color w:val="000000"/>
                <w:sz w:val="28"/>
              </w:rPr>
              <w:t xml:space="preserve">А04, А10</w:t>
            </w:r>
          </w:p>
        </w:tc>
      </w:tr>
      <w:tr>
        <w:tc>
          <w:tcPr>
            <w:tcW w:type="pct" w:w="833"/>
          </w:tcPr>
          <w:p>
            <w:pPr>
              <w:pStyle w:val="Compact"/>
              <w:jc w:val="left"/>
            </w:pPr>
            <w:r>
              <w:rPr>
                <w:rFonts w:ascii="Times New Roman" w:hAnsi="Times New Roman" w:cs="Times New Roman" w:eastAsia="Times New Roman"/>
                <w:color w:val="000000"/>
                <w:sz w:val="28"/>
              </w:rPr>
              <w:t xml:space="preserve">T7</w:t>
            </w:r>
          </w:p>
        </w:tc>
        <w:tc>
          <w:tcPr>
            <w:tcW w:type="pct" w:w="833"/>
          </w:tcPr>
          <w:p>
            <w:pPr>
              <w:pStyle w:val="Compact"/>
              <w:jc w:val="left"/>
            </w:pPr>
            <w:r>
              <w:rPr>
                <w:rFonts w:ascii="Times New Roman" w:hAnsi="Times New Roman" w:cs="Times New Roman" w:eastAsia="Times New Roman"/>
                <w:color w:val="000000"/>
                <w:sz w:val="28"/>
              </w:rPr>
              <w:t xml:space="preserve">Эскалация: угрозы, полиция, прокуратура</w:t>
            </w:r>
          </w:p>
        </w:tc>
        <w:tc>
          <w:tcPr>
            <w:tcW w:type="pct" w:w="833"/>
          </w:tcPr>
          <w:p>
            <w:pPr>
              <w:pStyle w:val="Compact"/>
              <w:jc w:val="left"/>
            </w:pPr>
            <w:r>
              <w:rPr>
                <w:bCs/>
                <w:rFonts w:ascii="Times New Roman" w:hAnsi="Times New Roman" w:cs="Times New Roman" w:eastAsia="Times New Roman"/>
                <w:b/>
                <w:color w:val="000000"/>
                <w:sz w:val="28"/>
              </w:rPr>
              <w:t xml:space="preserve">2</w:t>
            </w:r>
          </w:p>
        </w:tc>
        <w:tc>
          <w:tcPr>
            <w:tcW w:type="pct" w:w="833"/>
          </w:tcPr>
          <w:p>
            <w:pPr>
              <w:pStyle w:val="Compact"/>
              <w:jc w:val="left"/>
            </w:pPr>
            <w:r>
              <w:rPr>
                <w:rFonts w:ascii="Times New Roman" w:hAnsi="Times New Roman" w:cs="Times New Roman" w:eastAsia="Times New Roman"/>
                <w:color w:val="000000"/>
                <w:sz w:val="28"/>
              </w:rPr>
              <w:t xml:space="preserve">2</w:t>
            </w:r>
          </w:p>
        </w:tc>
        <w:tc>
          <w:tcPr>
            <w:tcW w:type="pct" w:w="833"/>
          </w:tcPr>
          <w:p>
            <w:pPr>
              <w:pStyle w:val="Compact"/>
              <w:jc w:val="left"/>
            </w:pPr>
            <w:r>
              <w:rPr>
                <w:rFonts w:ascii="Times New Roman" w:hAnsi="Times New Roman" w:cs="Times New Roman" w:eastAsia="Times New Roman"/>
                <w:color w:val="000000"/>
                <w:sz w:val="28"/>
              </w:rPr>
              <w:t xml:space="preserve">0</w:t>
            </w:r>
          </w:p>
        </w:tc>
        <w:tc>
          <w:tcPr>
            <w:tcW w:type="pct" w:w="833"/>
          </w:tcPr>
          <w:p>
            <w:pPr>
              <w:pStyle w:val="Compact"/>
              <w:jc w:val="left"/>
            </w:pPr>
            <w:r>
              <w:rPr>
                <w:rFonts w:ascii="Times New Roman" w:hAnsi="Times New Roman" w:cs="Times New Roman" w:eastAsia="Times New Roman"/>
                <w:color w:val="000000"/>
                <w:sz w:val="28"/>
              </w:rPr>
              <w:t xml:space="preserve">А09, А14</w:t>
            </w:r>
          </w:p>
        </w:tc>
      </w:tr>
      <w:tr>
        <w:tc>
          <w:tcPr>
            <w:tcW w:type="pct" w:w="833"/>
          </w:tcPr>
          <w:p>
            <w:pPr>
              <w:pStyle w:val="Compact"/>
              <w:jc w:val="left"/>
            </w:pPr>
            <w:r>
              <w:rPr>
                <w:rFonts w:ascii="Times New Roman" w:hAnsi="Times New Roman" w:cs="Times New Roman" w:eastAsia="Times New Roman"/>
                <w:color w:val="000000"/>
                <w:sz w:val="28"/>
              </w:rPr>
              <w:t xml:space="preserve">S7</w:t>
            </w:r>
          </w:p>
        </w:tc>
        <w:tc>
          <w:tcPr>
            <w:tcW w:type="pct" w:w="833"/>
          </w:tcPr>
          <w:p>
            <w:pPr>
              <w:pStyle w:val="Compact"/>
              <w:jc w:val="left"/>
            </w:pPr>
            <w:r>
              <w:rPr>
                <w:rFonts w:ascii="Times New Roman" w:hAnsi="Times New Roman" w:cs="Times New Roman" w:eastAsia="Times New Roman"/>
                <w:color w:val="000000"/>
                <w:sz w:val="28"/>
              </w:rPr>
              <w:t xml:space="preserve">Без залога жильцы меньше берегут имущество</w:t>
            </w:r>
          </w:p>
        </w:tc>
        <w:tc>
          <w:tcPr>
            <w:tcW w:type="pct" w:w="833"/>
          </w:tcPr>
          <w:p>
            <w:pPr>
              <w:pStyle w:val="Compact"/>
              <w:jc w:val="left"/>
            </w:pPr>
            <w:r>
              <w:rPr>
                <w:bCs/>
                <w:rFonts w:ascii="Times New Roman" w:hAnsi="Times New Roman" w:cs="Times New Roman" w:eastAsia="Times New Roman"/>
                <w:b/>
                <w:color w:val="000000"/>
                <w:sz w:val="28"/>
              </w:rPr>
              <w:t xml:space="preserve">1</w:t>
            </w:r>
          </w:p>
        </w:tc>
        <w:tc>
          <w:tcPr>
            <w:tcW w:type="pct" w:w="833"/>
          </w:tcPr>
          <w:p>
            <w:pPr>
              <w:pStyle w:val="Compact"/>
              <w:jc w:val="left"/>
            </w:pPr>
            <w:r>
              <w:rPr>
                <w:rFonts w:ascii="Times New Roman" w:hAnsi="Times New Roman" w:cs="Times New Roman" w:eastAsia="Times New Roman"/>
                <w:color w:val="000000"/>
                <w:sz w:val="28"/>
              </w:rPr>
              <w:t xml:space="preserve">0</w:t>
            </w:r>
          </w:p>
        </w:tc>
        <w:tc>
          <w:tcPr>
            <w:tcW w:type="pct" w:w="833"/>
          </w:tcPr>
          <w:p>
            <w:pPr>
              <w:pStyle w:val="Compact"/>
              <w:jc w:val="left"/>
            </w:pPr>
            <w:r>
              <w:rPr>
                <w:rFonts w:ascii="Times New Roman" w:hAnsi="Times New Roman" w:cs="Times New Roman" w:eastAsia="Times New Roman"/>
                <w:color w:val="000000"/>
                <w:sz w:val="28"/>
              </w:rPr>
              <w:t xml:space="preserve">1</w:t>
            </w:r>
          </w:p>
        </w:tc>
        <w:tc>
          <w:tcPr>
            <w:tcW w:type="pct" w:w="833"/>
          </w:tcPr>
          <w:p>
            <w:pPr>
              <w:pStyle w:val="Compact"/>
              <w:jc w:val="left"/>
            </w:pPr>
            <w:r>
              <w:rPr>
                <w:rFonts w:ascii="Times New Roman" w:hAnsi="Times New Roman" w:cs="Times New Roman" w:eastAsia="Times New Roman"/>
                <w:color w:val="000000"/>
                <w:sz w:val="28"/>
              </w:rPr>
              <w:t xml:space="preserve">Б20</w:t>
            </w:r>
          </w:p>
        </w:tc>
      </w:tr>
    </w:tbl>
    <w:p>
      <w:pPr>
        <w:pStyle w:val="BodyText"/>
      </w:pPr>
      <w:r>
        <w:rPr>
          <w:rFonts w:ascii="Times New Roman" w:hAnsi="Times New Roman" w:cs="Times New Roman" w:eastAsia="Times New Roman"/>
          <w:color w:val="000000"/>
          <w:sz w:val="28"/>
        </w:rPr>
        <w:t xml:space="preserve">Сводный счет: в пользу гипотезы (S1, S3, S9) говорят 9 историй (А24, А25, А29, Б16, Б18, Б19, Б23, Б24, Б27), против нее или осложняют ее (S2, S4, S6, S7, L5) 24 истории (А18-А23, А27, Б01, Б02, Б09, Б10, Б12-Б17, Б19-Б22, Б26, Б28, Б29).</w:t>
      </w:r>
    </w:p>
    <w:bookmarkEnd w:id="122"/>
    <w:bookmarkStart w:id="123" w:name="пять-повторяющихся-паттернов"/>
    <w:p>
      <w:pPr>
        <w:pStyle w:val="Heading5"/>
      </w:pPr>
      <w:r>
        <w:rPr>
          <w:rFonts w:ascii="Times New Roman" w:hAnsi="Times New Roman" w:cs="Times New Roman" w:eastAsia="Times New Roman"/>
          <w:b/>
          <w:color w:val="000000"/>
          <w:sz w:val="28"/>
        </w:rPr>
        <w:t xml:space="preserve">Пять повторяющихся паттернов</w:t>
      </w:r>
    </w:p>
    <w:p>
      <w:pPr>
        <w:pStyle w:val="FirstParagraph"/>
      </w:pPr>
      <w:r>
        <w:rPr>
          <w:bCs/>
          <w:rFonts w:ascii="Times New Roman" w:hAnsi="Times New Roman" w:cs="Times New Roman" w:eastAsia="Times New Roman"/>
          <w:b/>
          <w:color w:val="000000"/>
          <w:sz w:val="28"/>
        </w:rPr>
        <w:t xml:space="preserve">Паттерн 1. Главный спор это досрочный выезд, и формат без залога его не снимает (20 историй, коды T2, L3, L5).</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В частной аренде залог удерживают как штраф за выезд раньше срока или за позднее уведомление:</w:t>
      </w:r>
      <w:r>
        <w:rPr>
          <w:rFonts w:ascii="Times New Roman" w:hAnsi="Times New Roman" w:cs="Times New Roman" w:eastAsia="Times New Roman"/>
          <w:color w:val="000000"/>
          <w:sz w:val="28"/>
        </w:rPr>
        <w:t xml:space="preserve"> </w:t>
      </w:r>
      <w:r>
        <w:rPr>
          <w:iCs/>
          <w:rFonts w:ascii="Times New Roman" w:hAnsi="Times New Roman" w:cs="Times New Roman" w:eastAsia="Times New Roman"/>
          <w:i/>
          <w:color w:val="000000"/>
          <w:sz w:val="28"/>
        </w:rPr>
        <w:t xml:space="preserve">арендовал квартиру, 130.000, залог 200.000, на 11 месяцев договор, если съезжаешь раньше залог не возвращается</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(А02), и собственники формулируют это так же,</w:t>
      </w:r>
      <w:r>
        <w:rPr>
          <w:rFonts w:ascii="Times New Roman" w:hAnsi="Times New Roman" w:cs="Times New Roman" w:eastAsia="Times New Roman"/>
          <w:color w:val="000000"/>
          <w:sz w:val="28"/>
        </w:rPr>
        <w:t xml:space="preserve"> </w:t>
      </w:r>
      <w:r>
        <w:rPr>
          <w:iCs/>
          <w:rFonts w:ascii="Times New Roman" w:hAnsi="Times New Roman" w:cs="Times New Roman" w:eastAsia="Times New Roman"/>
          <w:i/>
          <w:color w:val="000000"/>
          <w:sz w:val="28"/>
        </w:rPr>
        <w:t xml:space="preserve">Имею ли я право не возвращать депозит в размере 10 тыс. ?</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(Б01). В сервисах без залога штраф меняет форму и становится неустойкой или сбором при выезде: 44 000 руб. (А18), 30 400 руб. при ставке 41 661 руб. (А19), около 130 000 руб. при ставке 57 000 руб. (А20), плюс 50 000 руб. при ставке 106 000 руб. (А22).</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Расчет команды.</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В месячных ставках это 30 400 / 41 661 = 0,73 R, 130 000 / 57 000 = 2,3 R и 50 000 / 106 000 = 0,47 R, а потерянный залог в частной аренде у А02 составил 200 000 / 130 000 = 1,5 R. Собственники в сервисах недовольны с другой стороны: обещанная компенсация досрочного расторжения свелась к помощи с досудебной претензией (Б21), жилец уходит за 30 дней, даже оставив повреждения (Б11).</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Вывод команды.</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Невозвратный платеж снимает спор о возврате денег, но не спор о досрочном выезде, поэтому ИнгоКлючу нужно явное правило досрочного выезда (что платит арендатор, что покрывает страховщик, например простой квартиры), показанное до подписания договора, иначе продукт повторит главный источник жалоб на Яндекс Аренду.</w:t>
      </w:r>
    </w:p>
    <w:p>
      <w:pPr>
        <w:pStyle w:val="BodyText"/>
      </w:pPr>
      <w:r>
        <w:rPr>
          <w:bCs/>
          <w:rFonts w:ascii="Times New Roman" w:hAnsi="Times New Roman" w:cs="Times New Roman" w:eastAsia="Times New Roman"/>
          <w:b/>
          <w:color w:val="000000"/>
          <w:sz w:val="28"/>
        </w:rPr>
        <w:t xml:space="preserve">Паттерн 2. Спор при выезде упирается в то, что зафиксировали при въезде (20 историй, коды T3, T4, L6, S8).</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Проблема одна с обеих сторон: арендатору нечем защититься,</w:t>
      </w:r>
      <w:r>
        <w:rPr>
          <w:rFonts w:ascii="Times New Roman" w:hAnsi="Times New Roman" w:cs="Times New Roman" w:eastAsia="Times New Roman"/>
          <w:color w:val="000000"/>
          <w:sz w:val="28"/>
        </w:rPr>
        <w:t xml:space="preserve"> </w:t>
      </w:r>
      <w:r>
        <w:rPr>
          <w:iCs/>
          <w:rFonts w:ascii="Times New Roman" w:hAnsi="Times New Roman" w:cs="Times New Roman" w:eastAsia="Times New Roman"/>
          <w:i/>
          <w:color w:val="000000"/>
          <w:sz w:val="28"/>
        </w:rPr>
        <w:t xml:space="preserve">Учитывая, что акта при заезде нет, арендодатель отказала в возврате залога</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(А14), а собственнику нечем доказать ущерб,</w:t>
      </w:r>
      <w:r>
        <w:rPr>
          <w:rFonts w:ascii="Times New Roman" w:hAnsi="Times New Roman" w:cs="Times New Roman" w:eastAsia="Times New Roman"/>
          <w:color w:val="000000"/>
          <w:sz w:val="28"/>
        </w:rPr>
        <w:t xml:space="preserve"> </w:t>
      </w:r>
      <w:r>
        <w:rPr>
          <w:iCs/>
          <w:rFonts w:ascii="Times New Roman" w:hAnsi="Times New Roman" w:cs="Times New Roman" w:eastAsia="Times New Roman"/>
          <w:i/>
          <w:color w:val="000000"/>
          <w:sz w:val="28"/>
        </w:rPr>
        <w:t xml:space="preserve">акт приема-передачи не делался ни при въезде жильцов, ни при выезде</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(Б03). Фиксация асимметрична:</w:t>
      </w:r>
      <w:r>
        <w:rPr>
          <w:rFonts w:ascii="Times New Roman" w:hAnsi="Times New Roman" w:cs="Times New Roman" w:eastAsia="Times New Roman"/>
          <w:color w:val="000000"/>
          <w:sz w:val="28"/>
        </w:rPr>
        <w:t xml:space="preserve"> </w:t>
      </w:r>
      <w:r>
        <w:rPr>
          <w:iCs/>
          <w:rFonts w:ascii="Times New Roman" w:hAnsi="Times New Roman" w:cs="Times New Roman" w:eastAsia="Times New Roman"/>
          <w:i/>
          <w:color w:val="000000"/>
          <w:sz w:val="28"/>
        </w:rPr>
        <w:t xml:space="preserve">при выселении фото каждой мелочи,при заселении общий вид.</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(А30), односторонний фотоотчет при выезде без отчета о заселении (А26), претензии появляются, когда ключи уже у новых жильцов (А08, Б05). Акты платформ спор не закрыли (S8, 10 историй):</w:t>
      </w:r>
      <w:r>
        <w:rPr>
          <w:rFonts w:ascii="Times New Roman" w:hAnsi="Times New Roman" w:cs="Times New Roman" w:eastAsia="Times New Roman"/>
          <w:color w:val="000000"/>
          <w:sz w:val="28"/>
        </w:rPr>
        <w:t xml:space="preserve"> </w:t>
      </w:r>
      <w:r>
        <w:rPr>
          <w:iCs/>
          <w:rFonts w:ascii="Times New Roman" w:hAnsi="Times New Roman" w:cs="Times New Roman" w:eastAsia="Times New Roman"/>
          <w:i/>
          <w:color w:val="000000"/>
          <w:sz w:val="28"/>
        </w:rPr>
        <w:t xml:space="preserve">Менеджер принял ее у очередных жильцов без нареканий</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(Б14), опись при заезде проигнорировали (Б15), сервис</w:t>
      </w:r>
      <w:r>
        <w:rPr>
          <w:rFonts w:ascii="Times New Roman" w:hAnsi="Times New Roman" w:cs="Times New Roman" w:eastAsia="Times New Roman"/>
          <w:color w:val="000000"/>
          <w:sz w:val="28"/>
        </w:rPr>
        <w:t xml:space="preserve"> </w:t>
      </w:r>
      <w:r>
        <w:rPr>
          <w:iCs/>
          <w:rFonts w:ascii="Times New Roman" w:hAnsi="Times New Roman" w:cs="Times New Roman" w:eastAsia="Times New Roman"/>
          <w:i/>
          <w:color w:val="000000"/>
          <w:sz w:val="28"/>
        </w:rPr>
        <w:t xml:space="preserve">не требует от жильца подписанного акта возврата</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(Б11). Работает документ о выезде, подписанный обеими сторонами (расписка на договоре у А07), датированные фото и видео (А01, А08, А13, А22) и фиксация при въезде, которую арендатор прямо ценит (А29).</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Вывод команды.</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Это самый сильный аргумент за цифровой акт, но акт сработает только при четырех условиях: одинаковая детализация при въезде и выезде, подпись обеих сторон в приложении, фото с датой и составление стороной, не заинтересованной в исходе спора.</w:t>
      </w:r>
    </w:p>
    <w:p>
      <w:pPr>
        <w:pStyle w:val="BodyText"/>
      </w:pPr>
      <w:r>
        <w:rPr>
          <w:bCs/>
          <w:rFonts w:ascii="Times New Roman" w:hAnsi="Times New Roman" w:cs="Times New Roman" w:eastAsia="Times New Roman"/>
          <w:b/>
          <w:color w:val="000000"/>
          <w:sz w:val="28"/>
        </w:rPr>
        <w:t xml:space="preserve">Паттерн 3. Собственники не доверяют гарантии вместо залога из-за размера выплат (14 историй, коды S2 или S6).</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Выплаты малы относительно ущерба: Б10 получил 21 679,48 руб. при ущербе больше 80 000 руб., Б17 получил согласование на 4 500 руб. при подтвержденных больше 27 000 руб., Б16 получила предложение 12 600 руб. и ничего за тумбу стоимостью 45 000 руб., Б22 получила 15% долга и около 2% ущерба, от Б09 требовали чеки на устранение повреждений еще до согласования суммы.</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Расчет команды.</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Доля компенсации не выше 21 679,48 / 80 000 = 27% у Б10 и не выше 4 500 / 27 000 = 17% у Б17 (ущерб в обоих случаях больше названной суммы). Отсюда откат к денежному залогу:</w:t>
      </w:r>
      <w:r>
        <w:rPr>
          <w:rFonts w:ascii="Times New Roman" w:hAnsi="Times New Roman" w:cs="Times New Roman" w:eastAsia="Times New Roman"/>
          <w:color w:val="000000"/>
          <w:sz w:val="28"/>
        </w:rPr>
        <w:t xml:space="preserve"> </w:t>
      </w:r>
      <w:r>
        <w:rPr>
          <w:iCs/>
          <w:rFonts w:ascii="Times New Roman" w:hAnsi="Times New Roman" w:cs="Times New Roman" w:eastAsia="Times New Roman"/>
          <w:i/>
          <w:color w:val="000000"/>
          <w:sz w:val="28"/>
        </w:rPr>
        <w:t xml:space="preserve">Без залога не сдавайте квартиру!</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(Б12),</w:t>
      </w:r>
      <w:r>
        <w:rPr>
          <w:rFonts w:ascii="Times New Roman" w:hAnsi="Times New Roman" w:cs="Times New Roman" w:eastAsia="Times New Roman"/>
          <w:color w:val="000000"/>
          <w:sz w:val="28"/>
        </w:rPr>
        <w:t xml:space="preserve"> </w:t>
      </w:r>
      <w:r>
        <w:rPr>
          <w:iCs/>
          <w:rFonts w:ascii="Times New Roman" w:hAnsi="Times New Roman" w:cs="Times New Roman" w:eastAsia="Times New Roman"/>
          <w:i/>
          <w:color w:val="000000"/>
          <w:sz w:val="28"/>
        </w:rPr>
        <w:t xml:space="preserve">Как окончим ремонт будем сдавать через агента и с обязательным залогом.</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(Б22). Противовес слабый: гарантия сработала в 3 историях (Б16 частично, Б18, Б24).</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Вывод команды.</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Для собственника ценность определяется опытом урегулирования, а не идеей, а типичный ущерб в выборке 27-80 тыс. руб. при ставках 35-130 тыс. руб. Отсюда требования: лимит не ниже одной-двух месячных ставок, покрытие уборки, ЖКУ последнего месяца и мелкого ущерба, выплата по подписанному акту без требования чеков до согласования суммы и срок выплаты, известный заранее.</w:t>
      </w:r>
    </w:p>
    <w:p>
      <w:pPr>
        <w:pStyle w:val="BodyText"/>
      </w:pPr>
      <w:r>
        <w:rPr>
          <w:bCs/>
          <w:rFonts w:ascii="Times New Roman" w:hAnsi="Times New Roman" w:cs="Times New Roman" w:eastAsia="Times New Roman"/>
          <w:b/>
          <w:color w:val="000000"/>
          <w:sz w:val="28"/>
        </w:rPr>
        <w:t xml:space="preserve">Паттерн 4. Без залога читается как скрытая плата, хотя стартовый платеж действительно тяжел (S4 10 историй против S1 4).</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Наценку видят в ставке:</w:t>
      </w:r>
      <w:r>
        <w:rPr>
          <w:rFonts w:ascii="Times New Roman" w:hAnsi="Times New Roman" w:cs="Times New Roman" w:eastAsia="Times New Roman"/>
          <w:color w:val="000000"/>
          <w:sz w:val="28"/>
        </w:rPr>
        <w:t xml:space="preserve"> </w:t>
      </w:r>
      <w:r>
        <w:rPr>
          <w:iCs/>
          <w:rFonts w:ascii="Times New Roman" w:hAnsi="Times New Roman" w:cs="Times New Roman" w:eastAsia="Times New Roman"/>
          <w:i/>
          <w:color w:val="000000"/>
          <w:sz w:val="28"/>
        </w:rPr>
        <w:t xml:space="preserve">они втягивают депозит и комиссию в стоимость аренды, заявляя, что у них нет ни того, ни другого</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(А23),</w:t>
      </w:r>
      <w:r>
        <w:rPr>
          <w:rFonts w:ascii="Times New Roman" w:hAnsi="Times New Roman" w:cs="Times New Roman" w:eastAsia="Times New Roman"/>
          <w:color w:val="000000"/>
          <w:sz w:val="28"/>
        </w:rPr>
        <w:t xml:space="preserve"> </w:t>
      </w:r>
      <w:r>
        <w:rPr>
          <w:iCs/>
          <w:rFonts w:ascii="Times New Roman" w:hAnsi="Times New Roman" w:cs="Times New Roman" w:eastAsia="Times New Roman"/>
          <w:i/>
          <w:color w:val="000000"/>
          <w:sz w:val="28"/>
        </w:rPr>
        <w:t xml:space="preserve">С залогом эта квартира стоила дешевле.</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(А27),</w:t>
      </w:r>
      <w:r>
        <w:rPr>
          <w:rFonts w:ascii="Times New Roman" w:hAnsi="Times New Roman" w:cs="Times New Roman" w:eastAsia="Times New Roman"/>
          <w:color w:val="000000"/>
          <w:sz w:val="28"/>
        </w:rPr>
        <w:t xml:space="preserve"> </w:t>
      </w:r>
      <w:r>
        <w:rPr>
          <w:iCs/>
          <w:rFonts w:ascii="Times New Roman" w:hAnsi="Times New Roman" w:cs="Times New Roman" w:eastAsia="Times New Roman"/>
          <w:i/>
          <w:color w:val="000000"/>
          <w:sz w:val="28"/>
        </w:rPr>
        <w:t xml:space="preserve">комиссия сервису за срок аренды составляет 110% от суммы аренды</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(А21). При этом боль входа есть (T1, 8 историй): залог 200 000 руб. при ставке 130 000 руб. (А02), первый месяц плюс комиссия плюс залог 90 000 руб. (А12), комиссия 100%, которая удваивает сумму при въезде (А15, А17), сумма залога, о которой узнали при подписании (А28), и прямое</w:t>
      </w:r>
      <w:r>
        <w:rPr>
          <w:rFonts w:ascii="Times New Roman" w:hAnsi="Times New Roman" w:cs="Times New Roman" w:eastAsia="Times New Roman"/>
          <w:color w:val="000000"/>
          <w:sz w:val="28"/>
        </w:rPr>
        <w:t xml:space="preserve"> </w:t>
      </w:r>
      <w:r>
        <w:rPr>
          <w:iCs/>
          <w:rFonts w:ascii="Times New Roman" w:hAnsi="Times New Roman" w:cs="Times New Roman" w:eastAsia="Times New Roman"/>
          <w:i/>
          <w:color w:val="000000"/>
          <w:sz w:val="28"/>
        </w:rPr>
        <w:t xml:space="preserve">залога не было, я сэкономила кучу денег, для меня при переезде это было важно</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(А24).</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Вывод команды.</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Спрос на то, чтобы не замораживать деньги, есть, но невозвратный сбор будут сравнивать с возвратным залогом, поэтому сбор надо показывать одной разовой суммой, заметно меньше залога, без наценки в ставке и без сборов при выезде.</w:t>
      </w:r>
    </w:p>
    <w:p>
      <w:pPr>
        <w:pStyle w:val="BodyText"/>
      </w:pPr>
      <w:r>
        <w:rPr>
          <w:bCs/>
          <w:rFonts w:ascii="Times New Roman" w:hAnsi="Times New Roman" w:cs="Times New Roman" w:eastAsia="Times New Roman"/>
          <w:b/>
          <w:color w:val="000000"/>
          <w:sz w:val="28"/>
        </w:rPr>
        <w:t xml:space="preserve">Паттерн 5. Платформы не разбирают споры, и это раздражает обе стороны (15 историй, коды S5 или T8).</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В сервисах поддержка передает претензии, а не решает их (А22, А26), сотрудник не выезжает на приемку (Б25, Б26), в Самолет Плюс обещали вернуть залог,</w:t>
      </w:r>
      <w:r>
        <w:rPr>
          <w:rFonts w:ascii="Times New Roman" w:hAnsi="Times New Roman" w:cs="Times New Roman" w:eastAsia="Times New Roman"/>
          <w:color w:val="000000"/>
          <w:sz w:val="28"/>
        </w:rPr>
        <w:t xml:space="preserve"> </w:t>
      </w:r>
      <w:r>
        <w:rPr>
          <w:iCs/>
          <w:rFonts w:ascii="Times New Roman" w:hAnsi="Times New Roman" w:cs="Times New Roman" w:eastAsia="Times New Roman"/>
          <w:i/>
          <w:color w:val="000000"/>
          <w:sz w:val="28"/>
        </w:rPr>
        <w:t xml:space="preserve">а после ушел в игнор)))</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(А16). В частной аренде то же самое: блокировки (А01), обещание вернуть деньги после сдачи новым жильцам (А13), затягивание (А05, А07).</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Вывод команды.</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Ниша страховщика это нейтральный арбитр с регламентом (сроки, кто осматривает, как считается ущерб), а не еще один посредник.</w:t>
      </w:r>
    </w:p>
    <w:bookmarkEnd w:id="123"/>
    <w:bookmarkStart w:id="124" w:name="что-говорит-против-гипотезы"/>
    <w:p>
      <w:pPr>
        <w:pStyle w:val="Heading5"/>
      </w:pPr>
      <w:r>
        <w:rPr>
          <w:rFonts w:ascii="Times New Roman" w:hAnsi="Times New Roman" w:cs="Times New Roman" w:eastAsia="Times New Roman"/>
          <w:b/>
          <w:color w:val="000000"/>
          <w:sz w:val="28"/>
        </w:rPr>
        <w:t xml:space="preserve">Что говорит против гипотезы</w:t>
      </w:r>
    </w:p>
    <w:p>
      <w:pPr>
        <w:pStyle w:val="FirstParagraph"/>
      </w:pPr>
      <w:r>
        <w:rPr>
          <w:rFonts w:ascii="Times New Roman" w:hAnsi="Times New Roman" w:cs="Times New Roman" w:eastAsia="Times New Roman"/>
          <w:color w:val="000000"/>
          <w:sz w:val="28"/>
        </w:rPr>
        <w:t xml:space="preserve">Собственники хотят живые деньги, а не гарантию (S6, 5 историй: Б12, Б13, Б22, Б29 и арендатор А19), и снять это возражение способен только опыт выплат. Залог служит собственнику рычагом при досрочном выезде (L5 и L3, 8 историй собственников), поэтому продукт, который не покрывает простой, собственник сочтет хуже денежного залога. Залог работает как фильтр платежеспособности,</w:t>
      </w:r>
      <w:r>
        <w:rPr>
          <w:rFonts w:ascii="Times New Roman" w:hAnsi="Times New Roman" w:cs="Times New Roman" w:eastAsia="Times New Roman"/>
          <w:color w:val="000000"/>
          <w:sz w:val="28"/>
        </w:rPr>
        <w:t xml:space="preserve"> </w:t>
      </w:r>
      <w:r>
        <w:rPr>
          <w:iCs/>
          <w:rFonts w:ascii="Times New Roman" w:hAnsi="Times New Roman" w:cs="Times New Roman" w:eastAsia="Times New Roman"/>
          <w:i/>
          <w:color w:val="000000"/>
          <w:sz w:val="28"/>
        </w:rPr>
        <w:t xml:space="preserve">Тут и обсуждать нечего</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(Б08 о тех, кто не вносит залог и плату вперед), и без залога собственник теряет сигнал о жильце, а прямого спроса на переносимый рейтинг в выборке нет, есть только 3 косвенные истории (Б08, Б22 о неопубликованных плохих отзывах о жильцах, Б24 о проверке долгов). Один собственник прямо считает, что без залога жильцы меньше берегут имущество (Б20, S7). Ни один арендатор не сказал прямо, что готов платить невозвратный сбор вместо залога, ближайшие свидетельства это А24 и А25. Страховку воспринимают как навязанную или пустую (Б26, Б28, Б29), хотя одна собственница считает, что ее дешевле купить напрямую у страховщика (Б19), и для прямой модели Ингосстраха это скорее плюс. В пользу гипотезы говорят 9 историй, положительные отзывы о схеме страховка вместо залога от арендатора (А25) и собственников (Б23, Б27), а также то, что арендаторы уже сами документируют квартиру (T6, 10 историй), и цифровой акт оформит то, что люди делают вручную. Немногочисленные положительные истории стоит проверить опросом, а не принимать как меру отношения рынка.</w:t>
      </w:r>
    </w:p>
    <w:bookmarkEnd w:id="124"/>
    <w:bookmarkStart w:id="161" w:name="таблица-59-историй"/>
    <w:p>
      <w:pPr>
        <w:pStyle w:val="Heading5"/>
      </w:pPr>
      <w:r>
        <w:rPr>
          <w:rFonts w:ascii="Times New Roman" w:hAnsi="Times New Roman" w:cs="Times New Roman" w:eastAsia="Times New Roman"/>
          <w:b/>
          <w:color w:val="000000"/>
          <w:sz w:val="28"/>
        </w:rPr>
        <w:t xml:space="preserve">Таблица 59 историй</w:t>
      </w:r>
    </w:p>
    <w:p>
      <w:pPr>
        <w:pStyle w:val="FirstParagraph"/>
      </w:pPr>
      <w:r>
        <w:rPr>
          <w:rFonts w:ascii="Times New Roman" w:hAnsi="Times New Roman" w:cs="Times New Roman" w:eastAsia="Times New Roman"/>
          <w:color w:val="000000"/>
          <w:sz w:val="28"/>
        </w:rPr>
        <w:t xml:space="preserve">Цитата это непрерывный отрезок текста страницы с авторской орфографией, он начинается или заканчивается внутри предложения. Если исходная цитата содержит кавычки или тире, взят другой непрерывный отрезок того же текста, а пропущенный смысл пересказан в скобках. Сумма и темы кодированы по всему тексту истории.</w:t>
      </w:r>
    </w:p>
    <w:tbl>
      <w:tblPr>
        <w:tblW w:type="pct" w:w="5000"/>
        <w:tblLook w:firstRow="1" w:lastRow="0" w:firstColumn="0" w:lastColumn="0" w:noHBand="0" w:noVBand="0" w:val="0020"/>
        <w:jc w:val="start"/>
      </w:tblPr>
      <w:tblGrid>
        <w:gridCol w:w="1204"/>
        <w:gridCol w:w="1204"/>
        <w:gridCol w:w="1204"/>
        <w:gridCol w:w="1204"/>
        <w:gridCol w:w="1204"/>
        <w:gridCol w:w="1204"/>
        <w:gridCol w:w="1204"/>
        <w:gridCol w:w="1204"/>
      </w:tblGrid>
      <w:tr>
        <w:trPr>
          <w:tblHeader w:val="true"/>
        </w:trPr>
        <w:tc>
          <w:tcPr>
            <w:tcW w:type="pct" w:w="625"/>
          </w:tcPr>
          <w:p>
            <w:pPr>
              <w:pStyle w:val="Compact"/>
              <w:jc w:val="left"/>
            </w:pPr>
            <w:r>
              <w:rPr>
                <w:rFonts w:ascii="Times New Roman" w:hAnsi="Times New Roman" w:cs="Times New Roman" w:eastAsia="Times New Roman"/>
                <w:color w:val="000000"/>
                <w:sz w:val="28"/>
              </w:rPr>
              <w:t xml:space="preserve">id</w:t>
            </w:r>
          </w:p>
        </w:tc>
        <w:tc>
          <w:tcPr>
            <w:tcW w:type="pct" w:w="625"/>
          </w:tcPr>
          <w:p>
            <w:pPr>
              <w:pStyle w:val="Compact"/>
              <w:jc w:val="left"/>
            </w:pPr>
            <w:r>
              <w:rPr>
                <w:rFonts w:ascii="Times New Roman" w:hAnsi="Times New Roman" w:cs="Times New Roman" w:eastAsia="Times New Roman"/>
                <w:color w:val="000000"/>
                <w:sz w:val="28"/>
              </w:rPr>
              <w:t xml:space="preserve">Роль, сервис</w:t>
            </w:r>
          </w:p>
        </w:tc>
        <w:tc>
          <w:tcPr>
            <w:tcW w:type="pct" w:w="625"/>
          </w:tcPr>
          <w:p>
            <w:pPr>
              <w:pStyle w:val="Compact"/>
              <w:jc w:val="left"/>
            </w:pPr>
            <w:r>
              <w:rPr>
                <w:rFonts w:ascii="Times New Roman" w:hAnsi="Times New Roman" w:cs="Times New Roman" w:eastAsia="Times New Roman"/>
                <w:color w:val="000000"/>
                <w:sz w:val="28"/>
              </w:rPr>
              <w:t xml:space="preserve">Город</w:t>
            </w:r>
          </w:p>
        </w:tc>
        <w:tc>
          <w:tcPr>
            <w:tcW w:type="pct" w:w="625"/>
          </w:tcPr>
          <w:p>
            <w:pPr>
              <w:pStyle w:val="Compact"/>
              <w:jc w:val="left"/>
            </w:pPr>
            <w:r>
              <w:rPr>
                <w:rFonts w:ascii="Times New Roman" w:hAnsi="Times New Roman" w:cs="Times New Roman" w:eastAsia="Times New Roman"/>
                <w:color w:val="000000"/>
                <w:sz w:val="28"/>
              </w:rPr>
              <w:t xml:space="preserve">Дата</w:t>
            </w:r>
          </w:p>
        </w:tc>
        <w:tc>
          <w:tcPr>
            <w:tcW w:type="pct" w:w="625"/>
          </w:tcPr>
          <w:p>
            <w:pPr>
              <w:pStyle w:val="Compact"/>
              <w:jc w:val="left"/>
            </w:pPr>
            <w:r>
              <w:rPr>
                <w:rFonts w:ascii="Times New Roman" w:hAnsi="Times New Roman" w:cs="Times New Roman" w:eastAsia="Times New Roman"/>
                <w:color w:val="000000"/>
                <w:sz w:val="28"/>
              </w:rPr>
              <w:t xml:space="preserve">Площадка и автор</w:t>
            </w:r>
          </w:p>
        </w:tc>
        <w:tc>
          <w:tcPr>
            <w:tcW w:type="pct" w:w="625"/>
          </w:tcPr>
          <w:p>
            <w:pPr>
              <w:pStyle w:val="Compact"/>
              <w:jc w:val="left"/>
            </w:pPr>
            <w:r>
              <w:rPr>
                <w:rFonts w:ascii="Times New Roman" w:hAnsi="Times New Roman" w:cs="Times New Roman" w:eastAsia="Times New Roman"/>
                <w:color w:val="000000"/>
                <w:sz w:val="28"/>
              </w:rPr>
              <w:t xml:space="preserve">Дословный фрагмент</w:t>
            </w:r>
          </w:p>
        </w:tc>
        <w:tc>
          <w:tcPr>
            <w:tcW w:type="pct" w:w="625"/>
          </w:tcPr>
          <w:p>
            <w:pPr>
              <w:pStyle w:val="Compact"/>
              <w:jc w:val="left"/>
            </w:pPr>
            <w:r>
              <w:rPr>
                <w:rFonts w:ascii="Times New Roman" w:hAnsi="Times New Roman" w:cs="Times New Roman" w:eastAsia="Times New Roman"/>
                <w:color w:val="000000"/>
                <w:sz w:val="28"/>
              </w:rPr>
              <w:t xml:space="preserve">Сумма</w:t>
            </w:r>
          </w:p>
        </w:tc>
        <w:tc>
          <w:tcPr>
            <w:tcW w:type="pct" w:w="625"/>
          </w:tcPr>
          <w:p>
            <w:pPr>
              <w:pStyle w:val="Compact"/>
              <w:jc w:val="left"/>
            </w:pPr>
            <w:r>
              <w:rPr>
                <w:rFonts w:ascii="Times New Roman" w:hAnsi="Times New Roman" w:cs="Times New Roman" w:eastAsia="Times New Roman"/>
                <w:color w:val="000000"/>
                <w:sz w:val="28"/>
              </w:rPr>
              <w:t xml:space="preserve">Темы</w:t>
            </w:r>
          </w:p>
        </w:tc>
      </w:tr>
      <w:tr>
        <w:tc>
          <w:tcPr>
            <w:tcW w:type="pct" w:w="625"/>
          </w:tcPr>
          <w:p>
            <w:pPr>
              <w:pStyle w:val="Compact"/>
              <w:jc w:val="left"/>
            </w:pPr>
            <w:r>
              <w:rPr>
                <w:rFonts w:ascii="Times New Roman" w:hAnsi="Times New Roman" w:cs="Times New Roman" w:eastAsia="Times New Roman"/>
                <w:color w:val="000000"/>
                <w:sz w:val="28"/>
              </w:rPr>
              <w:t xml:space="preserve">А01</w:t>
            </w:r>
          </w:p>
        </w:tc>
        <w:tc>
          <w:tcPr>
            <w:tcW w:type="pct" w:w="625"/>
          </w:tcPr>
          <w:p>
            <w:pPr>
              <w:pStyle w:val="Compact"/>
              <w:jc w:val="left"/>
            </w:pPr>
            <w:r>
              <w:rPr>
                <w:rFonts w:ascii="Times New Roman" w:hAnsi="Times New Roman" w:cs="Times New Roman" w:eastAsia="Times New Roman"/>
                <w:color w:val="000000"/>
                <w:sz w:val="28"/>
              </w:rPr>
              <w:t xml:space="preserve">арендатор, частная аренда</w:t>
            </w:r>
          </w:p>
        </w:tc>
        <w:tc>
          <w:tcPr>
            <w:tcW w:type="pct" w:w="625"/>
          </w:tcPr>
          <w:p>
            <w:pPr>
              <w:pStyle w:val="Compact"/>
              <w:jc w:val="left"/>
            </w:pPr>
            <w:r>
              <w:rPr>
                <w:rFonts w:ascii="Times New Roman" w:hAnsi="Times New Roman" w:cs="Times New Roman" w:eastAsia="Times New Roman"/>
                <w:color w:val="000000"/>
                <w:sz w:val="28"/>
              </w:rPr>
              <w:t xml:space="preserve">нет данных</w:t>
            </w:r>
          </w:p>
        </w:tc>
        <w:tc>
          <w:tcPr>
            <w:tcW w:type="pct" w:w="625"/>
          </w:tcPr>
          <w:p>
            <w:pPr>
              <w:pStyle w:val="Compact"/>
              <w:jc w:val="left"/>
            </w:pPr>
            <w:r>
              <w:rPr>
                <w:rFonts w:ascii="Times New Roman" w:hAnsi="Times New Roman" w:cs="Times New Roman" w:eastAsia="Times New Roman"/>
                <w:color w:val="000000"/>
                <w:sz w:val="28"/>
              </w:rPr>
              <w:t xml:space="preserve">10.07.2026</w:t>
            </w:r>
          </w:p>
        </w:tc>
        <w:tc>
          <w:tcPr>
            <w:tcW w:type="pct" w:w="625"/>
          </w:tcPr>
          <w:p>
            <w:pPr>
              <w:pStyle w:val="Compact"/>
              <w:jc w:val="left"/>
            </w:pPr>
            <w:hyperlink r:id="rId125">
              <w:r>
                <w:rPr>
                  <w:rStyle w:val="Hyperlink"/>
                </w:rPr>
                <w:t xml:space="preserve">harant.ru, вопрос юристу, Ольга</w:t>
              </w:r>
            </w:hyperlink>
          </w:p>
        </w:tc>
        <w:tc>
          <w:tcPr>
            <w:tcW w:type="pct" w:w="625"/>
          </w:tcPr>
          <w:p>
            <w:pPr>
              <w:pStyle w:val="Compact"/>
              <w:jc w:val="left"/>
            </w:pPr>
            <w:r>
              <w:rPr>
                <w:iCs/>
                <w:rFonts w:ascii="Times New Roman" w:hAnsi="Times New Roman" w:cs="Times New Roman" w:eastAsia="Times New Roman"/>
                <w:i/>
                <w:color w:val="000000"/>
                <w:sz w:val="28"/>
              </w:rPr>
              <w:t xml:space="preserve">Арендодатель не вернул залог который взял при въезде в размере 23.000 по причине что его не предупредили о выезде заранее за 2 недели, но он сам не предупредил об условиях</w:t>
            </w:r>
          </w:p>
        </w:tc>
        <w:tc>
          <w:tcPr>
            <w:tcW w:type="pct" w:w="625"/>
          </w:tcPr>
          <w:p>
            <w:pPr>
              <w:pStyle w:val="Compact"/>
              <w:jc w:val="left"/>
            </w:pPr>
            <w:r>
              <w:rPr>
                <w:rFonts w:ascii="Times New Roman" w:hAnsi="Times New Roman" w:cs="Times New Roman" w:eastAsia="Times New Roman"/>
                <w:color w:val="000000"/>
                <w:sz w:val="28"/>
              </w:rPr>
              <w:t xml:space="preserve">залог 23 000 руб.</w:t>
            </w:r>
          </w:p>
        </w:tc>
        <w:tc>
          <w:tcPr>
            <w:tcW w:type="pct" w:w="625"/>
          </w:tcPr>
          <w:p>
            <w:pPr>
              <w:pStyle w:val="Compact"/>
              <w:jc w:val="left"/>
            </w:pPr>
            <w:r>
              <w:rPr>
                <w:rFonts w:ascii="Times New Roman" w:hAnsi="Times New Roman" w:cs="Times New Roman" w:eastAsia="Times New Roman"/>
                <w:color w:val="000000"/>
                <w:sz w:val="28"/>
              </w:rPr>
              <w:t xml:space="preserve">T2, T5, T6, T8</w:t>
            </w:r>
          </w:p>
        </w:tc>
      </w:tr>
      <w:tr>
        <w:tc>
          <w:tcPr>
            <w:tcW w:type="pct" w:w="625"/>
          </w:tcPr>
          <w:p>
            <w:pPr>
              <w:pStyle w:val="Compact"/>
              <w:jc w:val="left"/>
            </w:pPr>
            <w:r>
              <w:rPr>
                <w:rFonts w:ascii="Times New Roman" w:hAnsi="Times New Roman" w:cs="Times New Roman" w:eastAsia="Times New Roman"/>
                <w:color w:val="000000"/>
                <w:sz w:val="28"/>
              </w:rPr>
              <w:t xml:space="preserve">А02</w:t>
            </w:r>
          </w:p>
        </w:tc>
        <w:tc>
          <w:tcPr>
            <w:tcW w:type="pct" w:w="625"/>
          </w:tcPr>
          <w:p>
            <w:pPr>
              <w:pStyle w:val="Compact"/>
              <w:jc w:val="left"/>
            </w:pPr>
            <w:r>
              <w:rPr>
                <w:rFonts w:ascii="Times New Roman" w:hAnsi="Times New Roman" w:cs="Times New Roman" w:eastAsia="Times New Roman"/>
                <w:color w:val="000000"/>
                <w:sz w:val="28"/>
              </w:rPr>
              <w:t xml:space="preserve">арендатор, частная аренда</w:t>
            </w:r>
          </w:p>
        </w:tc>
        <w:tc>
          <w:tcPr>
            <w:tcW w:type="pct" w:w="625"/>
          </w:tcPr>
          <w:p>
            <w:pPr>
              <w:pStyle w:val="Compact"/>
              <w:jc w:val="left"/>
            </w:pPr>
            <w:r>
              <w:rPr>
                <w:rFonts w:ascii="Times New Roman" w:hAnsi="Times New Roman" w:cs="Times New Roman" w:eastAsia="Times New Roman"/>
                <w:color w:val="000000"/>
                <w:sz w:val="28"/>
              </w:rPr>
              <w:t xml:space="preserve">нет данных</w:t>
            </w:r>
          </w:p>
        </w:tc>
        <w:tc>
          <w:tcPr>
            <w:tcW w:type="pct" w:w="625"/>
          </w:tcPr>
          <w:p>
            <w:pPr>
              <w:pStyle w:val="Compact"/>
              <w:jc w:val="left"/>
            </w:pPr>
            <w:r>
              <w:rPr>
                <w:rFonts w:ascii="Times New Roman" w:hAnsi="Times New Roman" w:cs="Times New Roman" w:eastAsia="Times New Roman"/>
                <w:color w:val="000000"/>
                <w:sz w:val="28"/>
              </w:rPr>
              <w:t xml:space="preserve">31.12.2025</w:t>
            </w:r>
          </w:p>
        </w:tc>
        <w:tc>
          <w:tcPr>
            <w:tcW w:type="pct" w:w="625"/>
          </w:tcPr>
          <w:p>
            <w:pPr>
              <w:pStyle w:val="Compact"/>
              <w:jc w:val="left"/>
            </w:pPr>
            <w:hyperlink r:id="rId126">
              <w:r>
                <w:rPr>
                  <w:rStyle w:val="Hyperlink"/>
                </w:rPr>
                <w:t xml:space="preserve">harant.ru, Михаил</w:t>
              </w:r>
            </w:hyperlink>
          </w:p>
        </w:tc>
        <w:tc>
          <w:tcPr>
            <w:tcW w:type="pct" w:w="625"/>
          </w:tcPr>
          <w:p>
            <w:pPr>
              <w:pStyle w:val="Compact"/>
              <w:jc w:val="left"/>
            </w:pPr>
            <w:r>
              <w:rPr>
                <w:iCs/>
                <w:rFonts w:ascii="Times New Roman" w:hAnsi="Times New Roman" w:cs="Times New Roman" w:eastAsia="Times New Roman"/>
                <w:i/>
                <w:color w:val="000000"/>
                <w:sz w:val="28"/>
              </w:rPr>
              <w:t xml:space="preserve">арендовал квартиру, 130.000, залог 200.000, на 11 месяцев договор, если съезжаешь раньше залог не возвращается, я съехал спустя 5 месяцев, залог не вернули, вопросов нет</w:t>
            </w:r>
          </w:p>
        </w:tc>
        <w:tc>
          <w:tcPr>
            <w:tcW w:type="pct" w:w="625"/>
          </w:tcPr>
          <w:p>
            <w:pPr>
              <w:pStyle w:val="Compact"/>
              <w:jc w:val="left"/>
            </w:pPr>
            <w:r>
              <w:rPr>
                <w:rFonts w:ascii="Times New Roman" w:hAnsi="Times New Roman" w:cs="Times New Roman" w:eastAsia="Times New Roman"/>
                <w:color w:val="000000"/>
                <w:sz w:val="28"/>
              </w:rPr>
              <w:t xml:space="preserve">аренда 130 000 руб. в месяц, залог 200 000 руб., сверх залога требуют 2 000 руб. за плинтус</w:t>
            </w:r>
          </w:p>
        </w:tc>
        <w:tc>
          <w:tcPr>
            <w:tcW w:type="pct" w:w="625"/>
          </w:tcPr>
          <w:p>
            <w:pPr>
              <w:pStyle w:val="Compact"/>
              <w:jc w:val="left"/>
            </w:pPr>
            <w:r>
              <w:rPr>
                <w:rFonts w:ascii="Times New Roman" w:hAnsi="Times New Roman" w:cs="Times New Roman" w:eastAsia="Times New Roman"/>
                <w:color w:val="000000"/>
                <w:sz w:val="28"/>
              </w:rPr>
              <w:t xml:space="preserve">T1, T2, T3</w:t>
            </w:r>
          </w:p>
        </w:tc>
      </w:tr>
      <w:tr>
        <w:tc>
          <w:tcPr>
            <w:tcW w:type="pct" w:w="625"/>
          </w:tcPr>
          <w:p>
            <w:pPr>
              <w:pStyle w:val="Compact"/>
              <w:jc w:val="left"/>
            </w:pPr>
            <w:r>
              <w:rPr>
                <w:rFonts w:ascii="Times New Roman" w:hAnsi="Times New Roman" w:cs="Times New Roman" w:eastAsia="Times New Roman"/>
                <w:color w:val="000000"/>
                <w:sz w:val="28"/>
              </w:rPr>
              <w:t xml:space="preserve">А03</w:t>
            </w:r>
          </w:p>
        </w:tc>
        <w:tc>
          <w:tcPr>
            <w:tcW w:type="pct" w:w="625"/>
          </w:tcPr>
          <w:p>
            <w:pPr>
              <w:pStyle w:val="Compact"/>
              <w:jc w:val="left"/>
            </w:pPr>
            <w:r>
              <w:rPr>
                <w:rFonts w:ascii="Times New Roman" w:hAnsi="Times New Roman" w:cs="Times New Roman" w:eastAsia="Times New Roman"/>
                <w:color w:val="000000"/>
                <w:sz w:val="28"/>
              </w:rPr>
              <w:t xml:space="preserve">арендатор, частная аренда</w:t>
            </w:r>
          </w:p>
        </w:tc>
        <w:tc>
          <w:tcPr>
            <w:tcW w:type="pct" w:w="625"/>
          </w:tcPr>
          <w:p>
            <w:pPr>
              <w:pStyle w:val="Compact"/>
              <w:jc w:val="left"/>
            </w:pPr>
            <w:r>
              <w:rPr>
                <w:rFonts w:ascii="Times New Roman" w:hAnsi="Times New Roman" w:cs="Times New Roman" w:eastAsia="Times New Roman"/>
                <w:color w:val="000000"/>
                <w:sz w:val="28"/>
              </w:rPr>
              <w:t xml:space="preserve">нет данных</w:t>
            </w:r>
          </w:p>
        </w:tc>
        <w:tc>
          <w:tcPr>
            <w:tcW w:type="pct" w:w="625"/>
          </w:tcPr>
          <w:p>
            <w:pPr>
              <w:pStyle w:val="Compact"/>
              <w:jc w:val="left"/>
            </w:pPr>
            <w:r>
              <w:rPr>
                <w:rFonts w:ascii="Times New Roman" w:hAnsi="Times New Roman" w:cs="Times New Roman" w:eastAsia="Times New Roman"/>
                <w:color w:val="000000"/>
                <w:sz w:val="28"/>
              </w:rPr>
              <w:t xml:space="preserve">11.01.2026</w:t>
            </w:r>
          </w:p>
        </w:tc>
        <w:tc>
          <w:tcPr>
            <w:tcW w:type="pct" w:w="625"/>
          </w:tcPr>
          <w:p>
            <w:pPr>
              <w:pStyle w:val="Compact"/>
              <w:jc w:val="left"/>
            </w:pPr>
            <w:hyperlink r:id="rId127">
              <w:r>
                <w:rPr>
                  <w:rStyle w:val="Hyperlink"/>
                </w:rPr>
                <w:t xml:space="preserve">harant.ru, Гость</w:t>
              </w:r>
            </w:hyperlink>
          </w:p>
        </w:tc>
        <w:tc>
          <w:tcPr>
            <w:tcW w:type="pct" w:w="625"/>
          </w:tcPr>
          <w:p>
            <w:pPr>
              <w:pStyle w:val="Compact"/>
              <w:jc w:val="left"/>
            </w:pPr>
            <w:r>
              <w:rPr>
                <w:iCs/>
                <w:rFonts w:ascii="Times New Roman" w:hAnsi="Times New Roman" w:cs="Times New Roman" w:eastAsia="Times New Roman"/>
                <w:i/>
                <w:color w:val="000000"/>
                <w:sz w:val="28"/>
              </w:rPr>
              <w:t xml:space="preserve">Арендодатель не хочет возвращать залог, ссылаясь на то, что мы съезжаем раньше установленного срока( 1 год) (прожили 5 месяцев).</w:t>
            </w:r>
          </w:p>
        </w:tc>
        <w:tc>
          <w:tcPr>
            <w:tcW w:type="pct" w:w="625"/>
          </w:tcPr>
          <w:p>
            <w:pPr>
              <w:pStyle w:val="Compact"/>
              <w:jc w:val="left"/>
            </w:pPr>
            <w:r>
              <w:rPr>
                <w:rFonts w:ascii="Times New Roman" w:hAnsi="Times New Roman" w:cs="Times New Roman" w:eastAsia="Times New Roman"/>
                <w:color w:val="000000"/>
                <w:sz w:val="28"/>
              </w:rPr>
              <w:t xml:space="preserve">нет данных</w:t>
            </w:r>
          </w:p>
        </w:tc>
        <w:tc>
          <w:tcPr>
            <w:tcW w:type="pct" w:w="625"/>
          </w:tcPr>
          <w:p>
            <w:pPr>
              <w:pStyle w:val="Compact"/>
              <w:jc w:val="left"/>
            </w:pPr>
            <w:r>
              <w:rPr>
                <w:rFonts w:ascii="Times New Roman" w:hAnsi="Times New Roman" w:cs="Times New Roman" w:eastAsia="Times New Roman"/>
                <w:color w:val="000000"/>
                <w:sz w:val="28"/>
              </w:rPr>
              <w:t xml:space="preserve">T2</w:t>
            </w:r>
          </w:p>
        </w:tc>
      </w:tr>
      <w:tr>
        <w:tc>
          <w:tcPr>
            <w:tcW w:type="pct" w:w="625"/>
          </w:tcPr>
          <w:p>
            <w:pPr>
              <w:pStyle w:val="Compact"/>
              <w:jc w:val="left"/>
            </w:pPr>
            <w:r>
              <w:rPr>
                <w:rFonts w:ascii="Times New Roman" w:hAnsi="Times New Roman" w:cs="Times New Roman" w:eastAsia="Times New Roman"/>
                <w:color w:val="000000"/>
                <w:sz w:val="28"/>
              </w:rPr>
              <w:t xml:space="preserve">А04</w:t>
            </w:r>
          </w:p>
        </w:tc>
        <w:tc>
          <w:tcPr>
            <w:tcW w:type="pct" w:w="625"/>
          </w:tcPr>
          <w:p>
            <w:pPr>
              <w:pStyle w:val="Compact"/>
              <w:jc w:val="left"/>
            </w:pPr>
            <w:r>
              <w:rPr>
                <w:rFonts w:ascii="Times New Roman" w:hAnsi="Times New Roman" w:cs="Times New Roman" w:eastAsia="Times New Roman"/>
                <w:color w:val="000000"/>
                <w:sz w:val="28"/>
              </w:rPr>
              <w:t xml:space="preserve">арендатор, частная аренда</w:t>
            </w:r>
          </w:p>
        </w:tc>
        <w:tc>
          <w:tcPr>
            <w:tcW w:type="pct" w:w="625"/>
          </w:tcPr>
          <w:p>
            <w:pPr>
              <w:pStyle w:val="Compact"/>
              <w:jc w:val="left"/>
            </w:pPr>
            <w:r>
              <w:rPr>
                <w:rFonts w:ascii="Times New Roman" w:hAnsi="Times New Roman" w:cs="Times New Roman" w:eastAsia="Times New Roman"/>
                <w:color w:val="000000"/>
                <w:sz w:val="28"/>
              </w:rPr>
              <w:t xml:space="preserve">нет данных</w:t>
            </w:r>
          </w:p>
        </w:tc>
        <w:tc>
          <w:tcPr>
            <w:tcW w:type="pct" w:w="625"/>
          </w:tcPr>
          <w:p>
            <w:pPr>
              <w:pStyle w:val="Compact"/>
              <w:jc w:val="left"/>
            </w:pPr>
            <w:r>
              <w:rPr>
                <w:rFonts w:ascii="Times New Roman" w:hAnsi="Times New Roman" w:cs="Times New Roman" w:eastAsia="Times New Roman"/>
                <w:color w:val="000000"/>
                <w:sz w:val="28"/>
              </w:rPr>
              <w:t xml:space="preserve">28.06.2025</w:t>
            </w:r>
          </w:p>
        </w:tc>
        <w:tc>
          <w:tcPr>
            <w:tcW w:type="pct" w:w="625"/>
          </w:tcPr>
          <w:p>
            <w:pPr>
              <w:pStyle w:val="Compact"/>
              <w:jc w:val="left"/>
            </w:pPr>
            <w:hyperlink r:id="rId128">
              <w:r>
                <w:rPr>
                  <w:rStyle w:val="Hyperlink"/>
                </w:rPr>
                <w:t xml:space="preserve">harant.ru, Наталья</w:t>
              </w:r>
            </w:hyperlink>
          </w:p>
        </w:tc>
        <w:tc>
          <w:tcPr>
            <w:tcW w:type="pct" w:w="625"/>
          </w:tcPr>
          <w:p>
            <w:pPr>
              <w:pStyle w:val="Compact"/>
              <w:jc w:val="left"/>
            </w:pPr>
            <w:r>
              <w:rPr>
                <w:iCs/>
                <w:rFonts w:ascii="Times New Roman" w:hAnsi="Times New Roman" w:cs="Times New Roman" w:eastAsia="Times New Roman"/>
                <w:i/>
                <w:color w:val="000000"/>
                <w:sz w:val="28"/>
              </w:rPr>
              <w:t xml:space="preserve">Деньги возвращать отказалась</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(далее ссылка собственницы на то, что арендатор жила бы еще месяц)</w:t>
            </w:r>
          </w:p>
        </w:tc>
        <w:tc>
          <w:tcPr>
            <w:tcW w:type="pct" w:w="625"/>
          </w:tcPr>
          <w:p>
            <w:pPr>
              <w:pStyle w:val="Compact"/>
              <w:jc w:val="left"/>
            </w:pPr>
            <w:r>
              <w:rPr>
                <w:rFonts w:ascii="Times New Roman" w:hAnsi="Times New Roman" w:cs="Times New Roman" w:eastAsia="Times New Roman"/>
                <w:color w:val="000000"/>
                <w:sz w:val="28"/>
              </w:rPr>
              <w:t xml:space="preserve">нет данных</w:t>
            </w:r>
          </w:p>
        </w:tc>
        <w:tc>
          <w:tcPr>
            <w:tcW w:type="pct" w:w="625"/>
          </w:tcPr>
          <w:p>
            <w:pPr>
              <w:pStyle w:val="Compact"/>
              <w:jc w:val="left"/>
            </w:pPr>
            <w:r>
              <w:rPr>
                <w:rFonts w:ascii="Times New Roman" w:hAnsi="Times New Roman" w:cs="Times New Roman" w:eastAsia="Times New Roman"/>
                <w:color w:val="000000"/>
                <w:sz w:val="28"/>
              </w:rPr>
              <w:t xml:space="preserve">T0</w:t>
            </w:r>
          </w:p>
        </w:tc>
      </w:tr>
      <w:tr>
        <w:tc>
          <w:tcPr>
            <w:tcW w:type="pct" w:w="625"/>
          </w:tcPr>
          <w:p>
            <w:pPr>
              <w:pStyle w:val="Compact"/>
              <w:jc w:val="left"/>
            </w:pPr>
            <w:r>
              <w:rPr>
                <w:rFonts w:ascii="Times New Roman" w:hAnsi="Times New Roman" w:cs="Times New Roman" w:eastAsia="Times New Roman"/>
                <w:color w:val="000000"/>
                <w:sz w:val="28"/>
              </w:rPr>
              <w:t xml:space="preserve">А05</w:t>
            </w:r>
          </w:p>
        </w:tc>
        <w:tc>
          <w:tcPr>
            <w:tcW w:type="pct" w:w="625"/>
          </w:tcPr>
          <w:p>
            <w:pPr>
              <w:pStyle w:val="Compact"/>
              <w:jc w:val="left"/>
            </w:pPr>
            <w:r>
              <w:rPr>
                <w:rFonts w:ascii="Times New Roman" w:hAnsi="Times New Roman" w:cs="Times New Roman" w:eastAsia="Times New Roman"/>
                <w:color w:val="000000"/>
                <w:sz w:val="28"/>
              </w:rPr>
              <w:t xml:space="preserve">арендатор, частная аренда</w:t>
            </w:r>
          </w:p>
        </w:tc>
        <w:tc>
          <w:tcPr>
            <w:tcW w:type="pct" w:w="625"/>
          </w:tcPr>
          <w:p>
            <w:pPr>
              <w:pStyle w:val="Compact"/>
              <w:jc w:val="left"/>
            </w:pPr>
            <w:r>
              <w:rPr>
                <w:rFonts w:ascii="Times New Roman" w:hAnsi="Times New Roman" w:cs="Times New Roman" w:eastAsia="Times New Roman"/>
                <w:color w:val="000000"/>
                <w:sz w:val="28"/>
              </w:rPr>
              <w:t xml:space="preserve">нет данных</w:t>
            </w:r>
          </w:p>
        </w:tc>
        <w:tc>
          <w:tcPr>
            <w:tcW w:type="pct" w:w="625"/>
          </w:tcPr>
          <w:p>
            <w:pPr>
              <w:pStyle w:val="Compact"/>
              <w:jc w:val="left"/>
            </w:pPr>
            <w:r>
              <w:rPr>
                <w:rFonts w:ascii="Times New Roman" w:hAnsi="Times New Roman" w:cs="Times New Roman" w:eastAsia="Times New Roman"/>
                <w:color w:val="000000"/>
                <w:sz w:val="28"/>
              </w:rPr>
              <w:t xml:space="preserve">03.05.2025</w:t>
            </w:r>
          </w:p>
        </w:tc>
        <w:tc>
          <w:tcPr>
            <w:tcW w:type="pct" w:w="625"/>
          </w:tcPr>
          <w:p>
            <w:pPr>
              <w:pStyle w:val="Compact"/>
              <w:jc w:val="left"/>
            </w:pPr>
            <w:hyperlink r:id="rId129">
              <w:r>
                <w:rPr>
                  <w:rStyle w:val="Hyperlink"/>
                </w:rPr>
                <w:t xml:space="preserve">harant.ru, Гость</w:t>
              </w:r>
            </w:hyperlink>
          </w:p>
        </w:tc>
        <w:tc>
          <w:tcPr>
            <w:tcW w:type="pct" w:w="625"/>
          </w:tcPr>
          <w:p>
            <w:pPr>
              <w:pStyle w:val="Compact"/>
              <w:jc w:val="left"/>
            </w:pPr>
            <w:r>
              <w:rPr>
                <w:iCs/>
                <w:rFonts w:ascii="Times New Roman" w:hAnsi="Times New Roman" w:cs="Times New Roman" w:eastAsia="Times New Roman"/>
                <w:i/>
                <w:color w:val="000000"/>
                <w:sz w:val="28"/>
              </w:rPr>
              <w:t xml:space="preserve">Сейчас мы уже две недели бьемся в переписке за возврат нашего залога, после того как предоставили ей чистую квартиру к сдаче. По договору она обязана вернуть нам залог в размере 25000 рублей в день выезда, но этого не произошло.</w:t>
            </w:r>
          </w:p>
        </w:tc>
        <w:tc>
          <w:tcPr>
            <w:tcW w:type="pct" w:w="625"/>
          </w:tcPr>
          <w:p>
            <w:pPr>
              <w:pStyle w:val="Compact"/>
              <w:jc w:val="left"/>
            </w:pPr>
            <w:r>
              <w:rPr>
                <w:rFonts w:ascii="Times New Roman" w:hAnsi="Times New Roman" w:cs="Times New Roman" w:eastAsia="Times New Roman"/>
                <w:color w:val="000000"/>
                <w:sz w:val="28"/>
              </w:rPr>
              <w:t xml:space="preserve">залог 25 000 руб.</w:t>
            </w:r>
          </w:p>
        </w:tc>
        <w:tc>
          <w:tcPr>
            <w:tcW w:type="pct" w:w="625"/>
          </w:tcPr>
          <w:p>
            <w:pPr>
              <w:pStyle w:val="Compact"/>
              <w:jc w:val="left"/>
            </w:pPr>
            <w:r>
              <w:rPr>
                <w:rFonts w:ascii="Times New Roman" w:hAnsi="Times New Roman" w:cs="Times New Roman" w:eastAsia="Times New Roman"/>
                <w:color w:val="000000"/>
                <w:sz w:val="28"/>
              </w:rPr>
              <w:t xml:space="preserve">T3, T8</w:t>
            </w:r>
          </w:p>
        </w:tc>
      </w:tr>
      <w:tr>
        <w:tc>
          <w:tcPr>
            <w:tcW w:type="pct" w:w="625"/>
          </w:tcPr>
          <w:p>
            <w:pPr>
              <w:pStyle w:val="Compact"/>
              <w:jc w:val="left"/>
            </w:pPr>
            <w:r>
              <w:rPr>
                <w:rFonts w:ascii="Times New Roman" w:hAnsi="Times New Roman" w:cs="Times New Roman" w:eastAsia="Times New Roman"/>
                <w:color w:val="000000"/>
                <w:sz w:val="28"/>
              </w:rPr>
              <w:t xml:space="preserve">А06</w:t>
            </w:r>
          </w:p>
        </w:tc>
        <w:tc>
          <w:tcPr>
            <w:tcW w:type="pct" w:w="625"/>
          </w:tcPr>
          <w:p>
            <w:pPr>
              <w:pStyle w:val="Compact"/>
              <w:jc w:val="left"/>
            </w:pPr>
            <w:r>
              <w:rPr>
                <w:rFonts w:ascii="Times New Roman" w:hAnsi="Times New Roman" w:cs="Times New Roman" w:eastAsia="Times New Roman"/>
                <w:color w:val="000000"/>
                <w:sz w:val="28"/>
              </w:rPr>
              <w:t xml:space="preserve">арендатор, частная аренда</w:t>
            </w:r>
          </w:p>
        </w:tc>
        <w:tc>
          <w:tcPr>
            <w:tcW w:type="pct" w:w="625"/>
          </w:tcPr>
          <w:p>
            <w:pPr>
              <w:pStyle w:val="Compact"/>
              <w:jc w:val="left"/>
            </w:pPr>
            <w:r>
              <w:rPr>
                <w:rFonts w:ascii="Times New Roman" w:hAnsi="Times New Roman" w:cs="Times New Roman" w:eastAsia="Times New Roman"/>
                <w:color w:val="000000"/>
                <w:sz w:val="28"/>
              </w:rPr>
              <w:t xml:space="preserve">нет данных</w:t>
            </w:r>
          </w:p>
        </w:tc>
        <w:tc>
          <w:tcPr>
            <w:tcW w:type="pct" w:w="625"/>
          </w:tcPr>
          <w:p>
            <w:pPr>
              <w:pStyle w:val="Compact"/>
              <w:jc w:val="left"/>
            </w:pPr>
            <w:r>
              <w:rPr>
                <w:rFonts w:ascii="Times New Roman" w:hAnsi="Times New Roman" w:cs="Times New Roman" w:eastAsia="Times New Roman"/>
                <w:color w:val="000000"/>
                <w:sz w:val="28"/>
              </w:rPr>
              <w:t xml:space="preserve">20.02.2025</w:t>
            </w:r>
          </w:p>
        </w:tc>
        <w:tc>
          <w:tcPr>
            <w:tcW w:type="pct" w:w="625"/>
          </w:tcPr>
          <w:p>
            <w:pPr>
              <w:pStyle w:val="Compact"/>
              <w:jc w:val="left"/>
            </w:pPr>
            <w:hyperlink r:id="rId130">
              <w:r>
                <w:rPr>
                  <w:rStyle w:val="Hyperlink"/>
                </w:rPr>
                <w:t xml:space="preserve">harant.ru, Гость</w:t>
              </w:r>
            </w:hyperlink>
          </w:p>
        </w:tc>
        <w:tc>
          <w:tcPr>
            <w:tcW w:type="pct" w:w="625"/>
          </w:tcPr>
          <w:p>
            <w:pPr>
              <w:pStyle w:val="Compact"/>
              <w:jc w:val="left"/>
            </w:pPr>
            <w:r>
              <w:rPr>
                <w:iCs/>
                <w:rFonts w:ascii="Times New Roman" w:hAnsi="Times New Roman" w:cs="Times New Roman" w:eastAsia="Times New Roman"/>
                <w:i/>
                <w:color w:val="000000"/>
                <w:sz w:val="28"/>
              </w:rPr>
              <w:t xml:space="preserve">при заезде я отдавала страховой депозит в размере 35000 рублей, я решила съехать , уведомив собственника за 1,5 до заезда , он сказал что депозит не вернет, и не приедет на подписание акта приема имущества при съезде</w:t>
            </w:r>
          </w:p>
        </w:tc>
        <w:tc>
          <w:tcPr>
            <w:tcW w:type="pct" w:w="625"/>
          </w:tcPr>
          <w:p>
            <w:pPr>
              <w:pStyle w:val="Compact"/>
              <w:jc w:val="left"/>
            </w:pPr>
            <w:r>
              <w:rPr>
                <w:rFonts w:ascii="Times New Roman" w:hAnsi="Times New Roman" w:cs="Times New Roman" w:eastAsia="Times New Roman"/>
                <w:color w:val="000000"/>
                <w:sz w:val="28"/>
              </w:rPr>
              <w:t xml:space="preserve">депозит 35 000 руб.</w:t>
            </w:r>
          </w:p>
        </w:tc>
        <w:tc>
          <w:tcPr>
            <w:tcW w:type="pct" w:w="625"/>
          </w:tcPr>
          <w:p>
            <w:pPr>
              <w:pStyle w:val="Compact"/>
              <w:jc w:val="left"/>
            </w:pPr>
            <w:r>
              <w:rPr>
                <w:rFonts w:ascii="Times New Roman" w:hAnsi="Times New Roman" w:cs="Times New Roman" w:eastAsia="Times New Roman"/>
                <w:color w:val="000000"/>
                <w:sz w:val="28"/>
              </w:rPr>
              <w:t xml:space="preserve">T2, T4</w:t>
            </w:r>
          </w:p>
        </w:tc>
      </w:tr>
      <w:tr>
        <w:tc>
          <w:tcPr>
            <w:tcW w:type="pct" w:w="625"/>
          </w:tcPr>
          <w:p>
            <w:pPr>
              <w:pStyle w:val="Compact"/>
              <w:jc w:val="left"/>
            </w:pPr>
            <w:r>
              <w:rPr>
                <w:rFonts w:ascii="Times New Roman" w:hAnsi="Times New Roman" w:cs="Times New Roman" w:eastAsia="Times New Roman"/>
                <w:color w:val="000000"/>
                <w:sz w:val="28"/>
              </w:rPr>
              <w:t xml:space="preserve">А07</w:t>
            </w:r>
          </w:p>
        </w:tc>
        <w:tc>
          <w:tcPr>
            <w:tcW w:type="pct" w:w="625"/>
          </w:tcPr>
          <w:p>
            <w:pPr>
              <w:pStyle w:val="Compact"/>
              <w:jc w:val="left"/>
            </w:pPr>
            <w:r>
              <w:rPr>
                <w:rFonts w:ascii="Times New Roman" w:hAnsi="Times New Roman" w:cs="Times New Roman" w:eastAsia="Times New Roman"/>
                <w:color w:val="000000"/>
                <w:sz w:val="28"/>
              </w:rPr>
              <w:t xml:space="preserve">арендатор, частная аренда</w:t>
            </w:r>
          </w:p>
        </w:tc>
        <w:tc>
          <w:tcPr>
            <w:tcW w:type="pct" w:w="625"/>
          </w:tcPr>
          <w:p>
            <w:pPr>
              <w:pStyle w:val="Compact"/>
              <w:jc w:val="left"/>
            </w:pPr>
            <w:r>
              <w:rPr>
                <w:rFonts w:ascii="Times New Roman" w:hAnsi="Times New Roman" w:cs="Times New Roman" w:eastAsia="Times New Roman"/>
                <w:color w:val="000000"/>
                <w:sz w:val="28"/>
              </w:rPr>
              <w:t xml:space="preserve">нет данных</w:t>
            </w:r>
          </w:p>
        </w:tc>
        <w:tc>
          <w:tcPr>
            <w:tcW w:type="pct" w:w="625"/>
          </w:tcPr>
          <w:p>
            <w:pPr>
              <w:pStyle w:val="Compact"/>
              <w:jc w:val="left"/>
            </w:pPr>
            <w:r>
              <w:rPr>
                <w:rFonts w:ascii="Times New Roman" w:hAnsi="Times New Roman" w:cs="Times New Roman" w:eastAsia="Times New Roman"/>
                <w:color w:val="000000"/>
                <w:sz w:val="28"/>
              </w:rPr>
              <w:t xml:space="preserve">24.12.2025</w:t>
            </w:r>
          </w:p>
        </w:tc>
        <w:tc>
          <w:tcPr>
            <w:tcW w:type="pct" w:w="625"/>
          </w:tcPr>
          <w:p>
            <w:pPr>
              <w:pStyle w:val="Compact"/>
              <w:jc w:val="left"/>
            </w:pPr>
            <w:hyperlink r:id="rId131">
              <w:r>
                <w:rPr>
                  <w:rStyle w:val="Hyperlink"/>
                </w:rPr>
                <w:t xml:space="preserve">harant.ru, Екатерина</w:t>
              </w:r>
            </w:hyperlink>
          </w:p>
        </w:tc>
        <w:tc>
          <w:tcPr>
            <w:tcW w:type="pct" w:w="625"/>
          </w:tcPr>
          <w:p>
            <w:pPr>
              <w:pStyle w:val="Compact"/>
              <w:jc w:val="left"/>
            </w:pPr>
            <w:r>
              <w:rPr>
                <w:iCs/>
                <w:rFonts w:ascii="Times New Roman" w:hAnsi="Times New Roman" w:cs="Times New Roman" w:eastAsia="Times New Roman"/>
                <w:i/>
                <w:color w:val="000000"/>
                <w:sz w:val="28"/>
              </w:rPr>
              <w:t xml:space="preserve">Хозяин квартиры осмотрел квартиру и написал расписку на договоре, о том, что претензии к обоям, лампочкам и оплатить счетчики, и что к остальному претензий не имеет.</w:t>
            </w:r>
          </w:p>
        </w:tc>
        <w:tc>
          <w:tcPr>
            <w:tcW w:type="pct" w:w="625"/>
          </w:tcPr>
          <w:p>
            <w:pPr>
              <w:pStyle w:val="Compact"/>
              <w:jc w:val="left"/>
            </w:pPr>
            <w:r>
              <w:rPr>
                <w:rFonts w:ascii="Times New Roman" w:hAnsi="Times New Roman" w:cs="Times New Roman" w:eastAsia="Times New Roman"/>
                <w:color w:val="000000"/>
                <w:sz w:val="28"/>
              </w:rPr>
              <w:t xml:space="preserve">залог 35 000 руб., из него клининг 19 500 руб., затем требуют 25 000 руб. за ковры и матрас</w:t>
            </w:r>
          </w:p>
        </w:tc>
        <w:tc>
          <w:tcPr>
            <w:tcW w:type="pct" w:w="625"/>
          </w:tcPr>
          <w:p>
            <w:pPr>
              <w:pStyle w:val="Compact"/>
              <w:jc w:val="left"/>
            </w:pPr>
            <w:r>
              <w:rPr>
                <w:rFonts w:ascii="Times New Roman" w:hAnsi="Times New Roman" w:cs="Times New Roman" w:eastAsia="Times New Roman"/>
                <w:color w:val="000000"/>
                <w:sz w:val="28"/>
              </w:rPr>
              <w:t xml:space="preserve">T3, T6, T8</w:t>
            </w:r>
          </w:p>
        </w:tc>
      </w:tr>
      <w:tr>
        <w:tc>
          <w:tcPr>
            <w:tcW w:type="pct" w:w="625"/>
          </w:tcPr>
          <w:p>
            <w:pPr>
              <w:pStyle w:val="Compact"/>
              <w:jc w:val="left"/>
            </w:pPr>
            <w:r>
              <w:rPr>
                <w:rFonts w:ascii="Times New Roman" w:hAnsi="Times New Roman" w:cs="Times New Roman" w:eastAsia="Times New Roman"/>
                <w:color w:val="000000"/>
                <w:sz w:val="28"/>
              </w:rPr>
              <w:t xml:space="preserve">А08</w:t>
            </w:r>
          </w:p>
        </w:tc>
        <w:tc>
          <w:tcPr>
            <w:tcW w:type="pct" w:w="625"/>
          </w:tcPr>
          <w:p>
            <w:pPr>
              <w:pStyle w:val="Compact"/>
              <w:jc w:val="left"/>
            </w:pPr>
            <w:r>
              <w:rPr>
                <w:rFonts w:ascii="Times New Roman" w:hAnsi="Times New Roman" w:cs="Times New Roman" w:eastAsia="Times New Roman"/>
                <w:color w:val="000000"/>
                <w:sz w:val="28"/>
              </w:rPr>
              <w:t xml:space="preserve">арендатор, частная аренда</w:t>
            </w:r>
          </w:p>
        </w:tc>
        <w:tc>
          <w:tcPr>
            <w:tcW w:type="pct" w:w="625"/>
          </w:tcPr>
          <w:p>
            <w:pPr>
              <w:pStyle w:val="Compact"/>
              <w:jc w:val="left"/>
            </w:pPr>
            <w:r>
              <w:rPr>
                <w:rFonts w:ascii="Times New Roman" w:hAnsi="Times New Roman" w:cs="Times New Roman" w:eastAsia="Times New Roman"/>
                <w:color w:val="000000"/>
                <w:sz w:val="28"/>
              </w:rPr>
              <w:t xml:space="preserve">нет данных</w:t>
            </w:r>
          </w:p>
        </w:tc>
        <w:tc>
          <w:tcPr>
            <w:tcW w:type="pct" w:w="625"/>
          </w:tcPr>
          <w:p>
            <w:pPr>
              <w:pStyle w:val="Compact"/>
              <w:jc w:val="left"/>
            </w:pPr>
            <w:r>
              <w:rPr>
                <w:rFonts w:ascii="Times New Roman" w:hAnsi="Times New Roman" w:cs="Times New Roman" w:eastAsia="Times New Roman"/>
                <w:color w:val="000000"/>
                <w:sz w:val="28"/>
              </w:rPr>
              <w:t xml:space="preserve">18.04.2026</w:t>
            </w:r>
          </w:p>
        </w:tc>
        <w:tc>
          <w:tcPr>
            <w:tcW w:type="pct" w:w="625"/>
          </w:tcPr>
          <w:p>
            <w:pPr>
              <w:pStyle w:val="Compact"/>
              <w:jc w:val="left"/>
            </w:pPr>
            <w:hyperlink r:id="rId132">
              <w:r>
                <w:rPr>
                  <w:rStyle w:val="Hyperlink"/>
                </w:rPr>
                <w:t xml:space="preserve">harant.ru, Владислав</w:t>
              </w:r>
            </w:hyperlink>
          </w:p>
        </w:tc>
        <w:tc>
          <w:tcPr>
            <w:tcW w:type="pct" w:w="625"/>
          </w:tcPr>
          <w:p>
            <w:pPr>
              <w:pStyle w:val="Compact"/>
              <w:jc w:val="left"/>
            </w:pPr>
            <w:r>
              <w:rPr>
                <w:iCs/>
                <w:rFonts w:ascii="Times New Roman" w:hAnsi="Times New Roman" w:cs="Times New Roman" w:eastAsia="Times New Roman"/>
                <w:i/>
                <w:color w:val="000000"/>
                <w:sz w:val="28"/>
              </w:rPr>
              <w:t xml:space="preserve">17 апреля (через 12 дней проживания нового человека) арендодатель отказался возвращать залог (35 000 руб.), предъявив претензии по чистоте (пятна на матрасе, жир на кухне).</w:t>
            </w:r>
          </w:p>
        </w:tc>
        <w:tc>
          <w:tcPr>
            <w:tcW w:type="pct" w:w="625"/>
          </w:tcPr>
          <w:p>
            <w:pPr>
              <w:pStyle w:val="Compact"/>
              <w:jc w:val="left"/>
            </w:pPr>
            <w:r>
              <w:rPr>
                <w:rFonts w:ascii="Times New Roman" w:hAnsi="Times New Roman" w:cs="Times New Roman" w:eastAsia="Times New Roman"/>
                <w:color w:val="000000"/>
                <w:sz w:val="28"/>
              </w:rPr>
              <w:t xml:space="preserve">залог 35 000 руб.</w:t>
            </w:r>
          </w:p>
        </w:tc>
        <w:tc>
          <w:tcPr>
            <w:tcW w:type="pct" w:w="625"/>
          </w:tcPr>
          <w:p>
            <w:pPr>
              <w:pStyle w:val="Compact"/>
              <w:jc w:val="left"/>
            </w:pPr>
            <w:r>
              <w:rPr>
                <w:rFonts w:ascii="Times New Roman" w:hAnsi="Times New Roman" w:cs="Times New Roman" w:eastAsia="Times New Roman"/>
                <w:color w:val="000000"/>
                <w:sz w:val="28"/>
              </w:rPr>
              <w:t xml:space="preserve">T3, T4, T6</w:t>
            </w:r>
          </w:p>
        </w:tc>
      </w:tr>
      <w:tr>
        <w:tc>
          <w:tcPr>
            <w:tcW w:type="pct" w:w="625"/>
          </w:tcPr>
          <w:p>
            <w:pPr>
              <w:pStyle w:val="Compact"/>
              <w:jc w:val="left"/>
            </w:pPr>
            <w:r>
              <w:rPr>
                <w:rFonts w:ascii="Times New Roman" w:hAnsi="Times New Roman" w:cs="Times New Roman" w:eastAsia="Times New Roman"/>
                <w:color w:val="000000"/>
                <w:sz w:val="28"/>
              </w:rPr>
              <w:t xml:space="preserve">А09</w:t>
            </w:r>
          </w:p>
        </w:tc>
        <w:tc>
          <w:tcPr>
            <w:tcW w:type="pct" w:w="625"/>
          </w:tcPr>
          <w:p>
            <w:pPr>
              <w:pStyle w:val="Compact"/>
              <w:jc w:val="left"/>
            </w:pPr>
            <w:r>
              <w:rPr>
                <w:rFonts w:ascii="Times New Roman" w:hAnsi="Times New Roman" w:cs="Times New Roman" w:eastAsia="Times New Roman"/>
                <w:color w:val="000000"/>
                <w:sz w:val="28"/>
              </w:rPr>
              <w:t xml:space="preserve">арендатор, частная аренда</w:t>
            </w:r>
          </w:p>
        </w:tc>
        <w:tc>
          <w:tcPr>
            <w:tcW w:type="pct" w:w="625"/>
          </w:tcPr>
          <w:p>
            <w:pPr>
              <w:pStyle w:val="Compact"/>
              <w:jc w:val="left"/>
            </w:pPr>
            <w:r>
              <w:rPr>
                <w:rFonts w:ascii="Times New Roman" w:hAnsi="Times New Roman" w:cs="Times New Roman" w:eastAsia="Times New Roman"/>
                <w:color w:val="000000"/>
                <w:sz w:val="28"/>
              </w:rPr>
              <w:t xml:space="preserve">Краснодар (профиль автора)</w:t>
            </w:r>
          </w:p>
        </w:tc>
        <w:tc>
          <w:tcPr>
            <w:tcW w:type="pct" w:w="625"/>
          </w:tcPr>
          <w:p>
            <w:pPr>
              <w:pStyle w:val="Compact"/>
              <w:jc w:val="left"/>
            </w:pPr>
            <w:r>
              <w:rPr>
                <w:rFonts w:ascii="Times New Roman" w:hAnsi="Times New Roman" w:cs="Times New Roman" w:eastAsia="Times New Roman"/>
                <w:color w:val="000000"/>
                <w:sz w:val="28"/>
              </w:rPr>
              <w:t xml:space="preserve">16.07.2026</w:t>
            </w:r>
          </w:p>
        </w:tc>
        <w:tc>
          <w:tcPr>
            <w:tcW w:type="pct" w:w="625"/>
          </w:tcPr>
          <w:p>
            <w:pPr>
              <w:pStyle w:val="Compact"/>
              <w:jc w:val="left"/>
            </w:pPr>
            <w:hyperlink r:id="rId133">
              <w:r>
                <w:rPr>
                  <w:rStyle w:val="Hyperlink"/>
                </w:rPr>
                <w:t xml:space="preserve">pravoved.ru, Дмитрий</w:t>
              </w:r>
            </w:hyperlink>
          </w:p>
        </w:tc>
        <w:tc>
          <w:tcPr>
            <w:tcW w:type="pct" w:w="625"/>
          </w:tcPr>
          <w:p>
            <w:pPr>
              <w:pStyle w:val="Compact"/>
              <w:jc w:val="left"/>
            </w:pPr>
            <w:r>
              <w:rPr>
                <w:iCs/>
                <w:rFonts w:ascii="Times New Roman" w:hAnsi="Times New Roman" w:cs="Times New Roman" w:eastAsia="Times New Roman"/>
                <w:i/>
                <w:color w:val="000000"/>
                <w:sz w:val="28"/>
              </w:rPr>
              <w:t xml:space="preserve">отказывается возвращать сумму</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(далее столько же за повреждения)</w:t>
            </w:r>
          </w:p>
        </w:tc>
        <w:tc>
          <w:tcPr>
            <w:tcW w:type="pct" w:w="625"/>
          </w:tcPr>
          <w:p>
            <w:pPr>
              <w:pStyle w:val="Compact"/>
              <w:jc w:val="left"/>
            </w:pPr>
            <w:r>
              <w:rPr>
                <w:rFonts w:ascii="Times New Roman" w:hAnsi="Times New Roman" w:cs="Times New Roman" w:eastAsia="Times New Roman"/>
                <w:color w:val="000000"/>
                <w:sz w:val="28"/>
              </w:rPr>
              <w:t xml:space="preserve">залог 27 000 руб., двери по 70 000 руб. против найденной цены до 12 000 руб.</w:t>
            </w:r>
          </w:p>
        </w:tc>
        <w:tc>
          <w:tcPr>
            <w:tcW w:type="pct" w:w="625"/>
          </w:tcPr>
          <w:p>
            <w:pPr>
              <w:pStyle w:val="Compact"/>
              <w:jc w:val="left"/>
            </w:pPr>
            <w:r>
              <w:rPr>
                <w:rFonts w:ascii="Times New Roman" w:hAnsi="Times New Roman" w:cs="Times New Roman" w:eastAsia="Times New Roman"/>
                <w:color w:val="000000"/>
                <w:sz w:val="28"/>
              </w:rPr>
              <w:t xml:space="preserve">T3, T6, T7</w:t>
            </w:r>
          </w:p>
        </w:tc>
      </w:tr>
      <w:tr>
        <w:tc>
          <w:tcPr>
            <w:tcW w:type="pct" w:w="625"/>
          </w:tcPr>
          <w:p>
            <w:pPr>
              <w:pStyle w:val="Compact"/>
              <w:jc w:val="left"/>
            </w:pPr>
            <w:r>
              <w:rPr>
                <w:rFonts w:ascii="Times New Roman" w:hAnsi="Times New Roman" w:cs="Times New Roman" w:eastAsia="Times New Roman"/>
                <w:color w:val="000000"/>
                <w:sz w:val="28"/>
              </w:rPr>
              <w:t xml:space="preserve">А10</w:t>
            </w:r>
          </w:p>
        </w:tc>
        <w:tc>
          <w:tcPr>
            <w:tcW w:type="pct" w:w="625"/>
          </w:tcPr>
          <w:p>
            <w:pPr>
              <w:pStyle w:val="Compact"/>
              <w:jc w:val="left"/>
            </w:pPr>
            <w:r>
              <w:rPr>
                <w:rFonts w:ascii="Times New Roman" w:hAnsi="Times New Roman" w:cs="Times New Roman" w:eastAsia="Times New Roman"/>
                <w:color w:val="000000"/>
                <w:sz w:val="28"/>
              </w:rPr>
              <w:t xml:space="preserve">арендатор, частная аренда</w:t>
            </w:r>
          </w:p>
        </w:tc>
        <w:tc>
          <w:tcPr>
            <w:tcW w:type="pct" w:w="625"/>
          </w:tcPr>
          <w:p>
            <w:pPr>
              <w:pStyle w:val="Compact"/>
              <w:jc w:val="left"/>
            </w:pPr>
            <w:r>
              <w:rPr>
                <w:rFonts w:ascii="Times New Roman" w:hAnsi="Times New Roman" w:cs="Times New Roman" w:eastAsia="Times New Roman"/>
                <w:color w:val="000000"/>
                <w:sz w:val="28"/>
              </w:rPr>
              <w:t xml:space="preserve">Москва (профиль)</w:t>
            </w:r>
          </w:p>
        </w:tc>
        <w:tc>
          <w:tcPr>
            <w:tcW w:type="pct" w:w="625"/>
          </w:tcPr>
          <w:p>
            <w:pPr>
              <w:pStyle w:val="Compact"/>
              <w:jc w:val="left"/>
            </w:pPr>
            <w:r>
              <w:rPr>
                <w:rFonts w:ascii="Times New Roman" w:hAnsi="Times New Roman" w:cs="Times New Roman" w:eastAsia="Times New Roman"/>
                <w:color w:val="000000"/>
                <w:sz w:val="28"/>
              </w:rPr>
              <w:t xml:space="preserve">05.07.2026</w:t>
            </w:r>
          </w:p>
        </w:tc>
        <w:tc>
          <w:tcPr>
            <w:tcW w:type="pct" w:w="625"/>
          </w:tcPr>
          <w:p>
            <w:pPr>
              <w:pStyle w:val="Compact"/>
              <w:jc w:val="left"/>
            </w:pPr>
            <w:hyperlink r:id="rId134">
              <w:r>
                <w:rPr>
                  <w:rStyle w:val="Hyperlink"/>
                </w:rPr>
                <w:t xml:space="preserve">pravoved.ru, Клиент</w:t>
              </w:r>
            </w:hyperlink>
          </w:p>
        </w:tc>
        <w:tc>
          <w:tcPr>
            <w:tcW w:type="pct" w:w="625"/>
          </w:tcPr>
          <w:p>
            <w:pPr>
              <w:pStyle w:val="Compact"/>
              <w:jc w:val="left"/>
            </w:pPr>
            <w:r>
              <w:rPr>
                <w:iCs/>
                <w:rFonts w:ascii="Times New Roman" w:hAnsi="Times New Roman" w:cs="Times New Roman" w:eastAsia="Times New Roman"/>
                <w:i/>
                <w:color w:val="000000"/>
                <w:sz w:val="28"/>
              </w:rPr>
              <w:t xml:space="preserve">Но она сказала что ничего мне возвращать мне не будет . Что у меня нет договора аренды и я ничего не докажу .</w:t>
            </w:r>
          </w:p>
        </w:tc>
        <w:tc>
          <w:tcPr>
            <w:tcW w:type="pct" w:w="625"/>
          </w:tcPr>
          <w:p>
            <w:pPr>
              <w:pStyle w:val="Compact"/>
              <w:jc w:val="left"/>
            </w:pPr>
            <w:r>
              <w:rPr>
                <w:rFonts w:ascii="Times New Roman" w:hAnsi="Times New Roman" w:cs="Times New Roman" w:eastAsia="Times New Roman"/>
                <w:color w:val="000000"/>
                <w:sz w:val="28"/>
              </w:rPr>
              <w:t xml:space="preserve">нет данных</w:t>
            </w:r>
          </w:p>
        </w:tc>
        <w:tc>
          <w:tcPr>
            <w:tcW w:type="pct" w:w="625"/>
          </w:tcPr>
          <w:p>
            <w:pPr>
              <w:pStyle w:val="Compact"/>
              <w:jc w:val="left"/>
            </w:pPr>
            <w:r>
              <w:rPr>
                <w:rFonts w:ascii="Times New Roman" w:hAnsi="Times New Roman" w:cs="Times New Roman" w:eastAsia="Times New Roman"/>
                <w:color w:val="000000"/>
                <w:sz w:val="28"/>
              </w:rPr>
              <w:t xml:space="preserve">T0, T5, T6</w:t>
            </w:r>
          </w:p>
        </w:tc>
      </w:tr>
      <w:tr>
        <w:tc>
          <w:tcPr>
            <w:tcW w:type="pct" w:w="625"/>
          </w:tcPr>
          <w:p>
            <w:pPr>
              <w:pStyle w:val="Compact"/>
              <w:jc w:val="left"/>
            </w:pPr>
            <w:r>
              <w:rPr>
                <w:rFonts w:ascii="Times New Roman" w:hAnsi="Times New Roman" w:cs="Times New Roman" w:eastAsia="Times New Roman"/>
                <w:color w:val="000000"/>
                <w:sz w:val="28"/>
              </w:rPr>
              <w:t xml:space="preserve">А11</w:t>
            </w:r>
          </w:p>
        </w:tc>
        <w:tc>
          <w:tcPr>
            <w:tcW w:type="pct" w:w="625"/>
          </w:tcPr>
          <w:p>
            <w:pPr>
              <w:pStyle w:val="Compact"/>
              <w:jc w:val="left"/>
            </w:pPr>
            <w:r>
              <w:rPr>
                <w:rFonts w:ascii="Times New Roman" w:hAnsi="Times New Roman" w:cs="Times New Roman" w:eastAsia="Times New Roman"/>
                <w:color w:val="000000"/>
                <w:sz w:val="28"/>
              </w:rPr>
              <w:t xml:space="preserve">арендатор, частная аренда</w:t>
            </w:r>
          </w:p>
        </w:tc>
        <w:tc>
          <w:tcPr>
            <w:tcW w:type="pct" w:w="625"/>
          </w:tcPr>
          <w:p>
            <w:pPr>
              <w:pStyle w:val="Compact"/>
              <w:jc w:val="left"/>
            </w:pPr>
            <w:r>
              <w:rPr>
                <w:rFonts w:ascii="Times New Roman" w:hAnsi="Times New Roman" w:cs="Times New Roman" w:eastAsia="Times New Roman"/>
                <w:color w:val="000000"/>
                <w:sz w:val="28"/>
              </w:rPr>
              <w:t xml:space="preserve">Сочи (профиль)</w:t>
            </w:r>
          </w:p>
        </w:tc>
        <w:tc>
          <w:tcPr>
            <w:tcW w:type="pct" w:w="625"/>
          </w:tcPr>
          <w:p>
            <w:pPr>
              <w:pStyle w:val="Compact"/>
              <w:jc w:val="left"/>
            </w:pPr>
            <w:r>
              <w:rPr>
                <w:rFonts w:ascii="Times New Roman" w:hAnsi="Times New Roman" w:cs="Times New Roman" w:eastAsia="Times New Roman"/>
                <w:color w:val="000000"/>
                <w:sz w:val="28"/>
              </w:rPr>
              <w:t xml:space="preserve">13.03.2024</w:t>
            </w:r>
          </w:p>
        </w:tc>
        <w:tc>
          <w:tcPr>
            <w:tcW w:type="pct" w:w="625"/>
          </w:tcPr>
          <w:p>
            <w:pPr>
              <w:pStyle w:val="Compact"/>
              <w:jc w:val="left"/>
            </w:pPr>
            <w:hyperlink r:id="rId135">
              <w:r>
                <w:rPr>
                  <w:rStyle w:val="Hyperlink"/>
                </w:rPr>
                <w:t xml:space="preserve">pravoved.ru, Сергей</w:t>
              </w:r>
            </w:hyperlink>
          </w:p>
        </w:tc>
        <w:tc>
          <w:tcPr>
            <w:tcW w:type="pct" w:w="625"/>
          </w:tcPr>
          <w:p>
            <w:pPr>
              <w:pStyle w:val="Compact"/>
              <w:jc w:val="left"/>
            </w:pPr>
            <w:r>
              <w:rPr>
                <w:iCs/>
                <w:rFonts w:ascii="Times New Roman" w:hAnsi="Times New Roman" w:cs="Times New Roman" w:eastAsia="Times New Roman"/>
                <w:i/>
                <w:color w:val="000000"/>
                <w:sz w:val="28"/>
              </w:rPr>
              <w:t xml:space="preserve">В январе 2023 года я заключил договор аренды</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(далее первый ежемесячный платеж и половина залога)</w:t>
            </w:r>
          </w:p>
        </w:tc>
        <w:tc>
          <w:tcPr>
            <w:tcW w:type="pct" w:w="625"/>
          </w:tcPr>
          <w:p>
            <w:pPr>
              <w:pStyle w:val="Compact"/>
              <w:jc w:val="left"/>
            </w:pPr>
            <w:r>
              <w:rPr>
                <w:rFonts w:ascii="Times New Roman" w:hAnsi="Times New Roman" w:cs="Times New Roman" w:eastAsia="Times New Roman"/>
                <w:color w:val="000000"/>
                <w:sz w:val="28"/>
              </w:rPr>
              <w:t xml:space="preserve">нет данных</w:t>
            </w:r>
          </w:p>
        </w:tc>
        <w:tc>
          <w:tcPr>
            <w:tcW w:type="pct" w:w="625"/>
          </w:tcPr>
          <w:p>
            <w:pPr>
              <w:pStyle w:val="Compact"/>
              <w:jc w:val="left"/>
            </w:pPr>
            <w:r>
              <w:rPr>
                <w:rFonts w:ascii="Times New Roman" w:hAnsi="Times New Roman" w:cs="Times New Roman" w:eastAsia="Times New Roman"/>
                <w:color w:val="000000"/>
                <w:sz w:val="28"/>
              </w:rPr>
              <w:t xml:space="preserve">T1, T2, T5, T6</w:t>
            </w:r>
          </w:p>
        </w:tc>
      </w:tr>
      <w:tr>
        <w:tc>
          <w:tcPr>
            <w:tcW w:type="pct" w:w="625"/>
          </w:tcPr>
          <w:p>
            <w:pPr>
              <w:pStyle w:val="Compact"/>
              <w:jc w:val="left"/>
            </w:pPr>
            <w:r>
              <w:rPr>
                <w:rFonts w:ascii="Times New Roman" w:hAnsi="Times New Roman" w:cs="Times New Roman" w:eastAsia="Times New Roman"/>
                <w:color w:val="000000"/>
                <w:sz w:val="28"/>
              </w:rPr>
              <w:t xml:space="preserve">А12</w:t>
            </w:r>
          </w:p>
        </w:tc>
        <w:tc>
          <w:tcPr>
            <w:tcW w:type="pct" w:w="625"/>
          </w:tcPr>
          <w:p>
            <w:pPr>
              <w:pStyle w:val="Compact"/>
              <w:jc w:val="left"/>
            </w:pPr>
            <w:r>
              <w:rPr>
                <w:rFonts w:ascii="Times New Roman" w:hAnsi="Times New Roman" w:cs="Times New Roman" w:eastAsia="Times New Roman"/>
                <w:color w:val="000000"/>
                <w:sz w:val="28"/>
              </w:rPr>
              <w:t xml:space="preserve">арендатор, частная аренда</w:t>
            </w:r>
          </w:p>
        </w:tc>
        <w:tc>
          <w:tcPr>
            <w:tcW w:type="pct" w:w="625"/>
          </w:tcPr>
          <w:p>
            <w:pPr>
              <w:pStyle w:val="Compact"/>
              <w:jc w:val="left"/>
            </w:pPr>
            <w:r>
              <w:rPr>
                <w:rFonts w:ascii="Times New Roman" w:hAnsi="Times New Roman" w:cs="Times New Roman" w:eastAsia="Times New Roman"/>
                <w:color w:val="000000"/>
                <w:sz w:val="28"/>
              </w:rPr>
              <w:t xml:space="preserve">нет данных</w:t>
            </w:r>
          </w:p>
        </w:tc>
        <w:tc>
          <w:tcPr>
            <w:tcW w:type="pct" w:w="625"/>
          </w:tcPr>
          <w:p>
            <w:pPr>
              <w:pStyle w:val="Compact"/>
              <w:jc w:val="left"/>
            </w:pPr>
            <w:r>
              <w:rPr>
                <w:rFonts w:ascii="Times New Roman" w:hAnsi="Times New Roman" w:cs="Times New Roman" w:eastAsia="Times New Roman"/>
                <w:color w:val="000000"/>
                <w:sz w:val="28"/>
              </w:rPr>
              <w:t xml:space="preserve">около 2024 (на странице относительная дата 2г, в ответе упомянут договор до 17.02.2025)</w:t>
            </w:r>
          </w:p>
        </w:tc>
        <w:tc>
          <w:tcPr>
            <w:tcW w:type="pct" w:w="625"/>
          </w:tcPr>
          <w:p>
            <w:pPr>
              <w:pStyle w:val="Compact"/>
              <w:jc w:val="left"/>
            </w:pPr>
            <w:hyperlink r:id="rId136">
              <w:r>
                <w:rPr>
                  <w:rStyle w:val="Hyperlink"/>
                </w:rPr>
                <w:t xml:space="preserve">Ответы Mail.ru, anna_kulmatova_1</w:t>
              </w:r>
            </w:hyperlink>
          </w:p>
        </w:tc>
        <w:tc>
          <w:tcPr>
            <w:tcW w:type="pct" w:w="625"/>
          </w:tcPr>
          <w:p>
            <w:pPr>
              <w:pStyle w:val="Compact"/>
              <w:jc w:val="left"/>
            </w:pPr>
            <w:r>
              <w:rPr>
                <w:iCs/>
                <w:rFonts w:ascii="Times New Roman" w:hAnsi="Times New Roman" w:cs="Times New Roman" w:eastAsia="Times New Roman"/>
                <w:i/>
                <w:color w:val="000000"/>
                <w:sz w:val="28"/>
              </w:rPr>
              <w:t xml:space="preserve">Хозяйка утверждает, что залог она имеет право оставить себе в качестве штрафа за то, что съезжаю раньше указанного срока в договоре. Залог 90к</w:t>
            </w:r>
          </w:p>
        </w:tc>
        <w:tc>
          <w:tcPr>
            <w:tcW w:type="pct" w:w="625"/>
          </w:tcPr>
          <w:p>
            <w:pPr>
              <w:pStyle w:val="Compact"/>
              <w:jc w:val="left"/>
            </w:pPr>
            <w:r>
              <w:rPr>
                <w:rFonts w:ascii="Times New Roman" w:hAnsi="Times New Roman" w:cs="Times New Roman" w:eastAsia="Times New Roman"/>
                <w:color w:val="000000"/>
                <w:sz w:val="28"/>
              </w:rPr>
              <w:t xml:space="preserve">залог 90 000 руб., при въезде первый месяц, комиссия и залог</w:t>
            </w:r>
          </w:p>
        </w:tc>
        <w:tc>
          <w:tcPr>
            <w:tcW w:type="pct" w:w="625"/>
          </w:tcPr>
          <w:p>
            <w:pPr>
              <w:pStyle w:val="Compact"/>
              <w:jc w:val="left"/>
            </w:pPr>
            <w:r>
              <w:rPr>
                <w:rFonts w:ascii="Times New Roman" w:hAnsi="Times New Roman" w:cs="Times New Roman" w:eastAsia="Times New Roman"/>
                <w:color w:val="000000"/>
                <w:sz w:val="28"/>
              </w:rPr>
              <w:t xml:space="preserve">T1, T2</w:t>
            </w:r>
          </w:p>
        </w:tc>
      </w:tr>
      <w:tr>
        <w:tc>
          <w:tcPr>
            <w:tcW w:type="pct" w:w="625"/>
          </w:tcPr>
          <w:p>
            <w:pPr>
              <w:pStyle w:val="Compact"/>
              <w:jc w:val="left"/>
            </w:pPr>
            <w:r>
              <w:rPr>
                <w:rFonts w:ascii="Times New Roman" w:hAnsi="Times New Roman" w:cs="Times New Roman" w:eastAsia="Times New Roman"/>
                <w:color w:val="000000"/>
                <w:sz w:val="28"/>
              </w:rPr>
              <w:t xml:space="preserve">А13</w:t>
            </w:r>
          </w:p>
        </w:tc>
        <w:tc>
          <w:tcPr>
            <w:tcW w:type="pct" w:w="625"/>
          </w:tcPr>
          <w:p>
            <w:pPr>
              <w:pStyle w:val="Compact"/>
              <w:jc w:val="left"/>
            </w:pPr>
            <w:r>
              <w:rPr>
                <w:rFonts w:ascii="Times New Roman" w:hAnsi="Times New Roman" w:cs="Times New Roman" w:eastAsia="Times New Roman"/>
                <w:color w:val="000000"/>
                <w:sz w:val="28"/>
              </w:rPr>
              <w:t xml:space="preserve">арендатор, частная аренда</w:t>
            </w:r>
          </w:p>
        </w:tc>
        <w:tc>
          <w:tcPr>
            <w:tcW w:type="pct" w:w="625"/>
          </w:tcPr>
          <w:p>
            <w:pPr>
              <w:pStyle w:val="Compact"/>
              <w:jc w:val="left"/>
            </w:pPr>
            <w:r>
              <w:rPr>
                <w:rFonts w:ascii="Times New Roman" w:hAnsi="Times New Roman" w:cs="Times New Roman" w:eastAsia="Times New Roman"/>
                <w:color w:val="000000"/>
                <w:sz w:val="28"/>
              </w:rPr>
              <w:t xml:space="preserve">нет данных</w:t>
            </w:r>
          </w:p>
        </w:tc>
        <w:tc>
          <w:tcPr>
            <w:tcW w:type="pct" w:w="625"/>
          </w:tcPr>
          <w:p>
            <w:pPr>
              <w:pStyle w:val="Compact"/>
              <w:jc w:val="left"/>
            </w:pPr>
            <w:r>
              <w:rPr>
                <w:rFonts w:ascii="Times New Roman" w:hAnsi="Times New Roman" w:cs="Times New Roman" w:eastAsia="Times New Roman"/>
                <w:color w:val="000000"/>
                <w:sz w:val="28"/>
              </w:rPr>
              <w:t xml:space="preserve">31.01.2023</w:t>
            </w:r>
          </w:p>
        </w:tc>
        <w:tc>
          <w:tcPr>
            <w:tcW w:type="pct" w:w="625"/>
          </w:tcPr>
          <w:p>
            <w:pPr>
              <w:pStyle w:val="Compact"/>
              <w:jc w:val="left"/>
            </w:pPr>
            <w:hyperlink r:id="rId137">
              <w:r>
                <w:rPr>
                  <w:rStyle w:val="Hyperlink"/>
                </w:rPr>
                <w:t xml:space="preserve">woman.ru, форум, автор темы</w:t>
              </w:r>
            </w:hyperlink>
          </w:p>
        </w:tc>
        <w:tc>
          <w:tcPr>
            <w:tcW w:type="pct" w:w="625"/>
          </w:tcPr>
          <w:p>
            <w:pPr>
              <w:pStyle w:val="Compact"/>
              <w:jc w:val="left"/>
            </w:pPr>
            <w:r>
              <w:rPr>
                <w:iCs/>
                <w:rFonts w:ascii="Times New Roman" w:hAnsi="Times New Roman" w:cs="Times New Roman" w:eastAsia="Times New Roman"/>
                <w:i/>
                <w:color w:val="000000"/>
                <w:sz w:val="28"/>
              </w:rPr>
              <w:t xml:space="preserve">Сейчас хозяин нам пишет, что мы прожгли стол и выбросили скатерть</w:t>
            </w:r>
          </w:p>
        </w:tc>
        <w:tc>
          <w:tcPr>
            <w:tcW w:type="pct" w:w="625"/>
          </w:tcPr>
          <w:p>
            <w:pPr>
              <w:pStyle w:val="Compact"/>
              <w:jc w:val="left"/>
            </w:pPr>
            <w:r>
              <w:rPr>
                <w:rFonts w:ascii="Times New Roman" w:hAnsi="Times New Roman" w:cs="Times New Roman" w:eastAsia="Times New Roman"/>
                <w:color w:val="000000"/>
                <w:sz w:val="28"/>
              </w:rPr>
              <w:t xml:space="preserve">нет данных</w:t>
            </w:r>
          </w:p>
        </w:tc>
        <w:tc>
          <w:tcPr>
            <w:tcW w:type="pct" w:w="625"/>
          </w:tcPr>
          <w:p>
            <w:pPr>
              <w:pStyle w:val="Compact"/>
              <w:jc w:val="left"/>
            </w:pPr>
            <w:r>
              <w:rPr>
                <w:rFonts w:ascii="Times New Roman" w:hAnsi="Times New Roman" w:cs="Times New Roman" w:eastAsia="Times New Roman"/>
                <w:color w:val="000000"/>
                <w:sz w:val="28"/>
              </w:rPr>
              <w:t xml:space="preserve">T3, T6, T8</w:t>
            </w:r>
          </w:p>
        </w:tc>
      </w:tr>
      <w:tr>
        <w:tc>
          <w:tcPr>
            <w:tcW w:type="pct" w:w="625"/>
          </w:tcPr>
          <w:p>
            <w:pPr>
              <w:pStyle w:val="Compact"/>
              <w:jc w:val="left"/>
            </w:pPr>
            <w:r>
              <w:rPr>
                <w:rFonts w:ascii="Times New Roman" w:hAnsi="Times New Roman" w:cs="Times New Roman" w:eastAsia="Times New Roman"/>
                <w:color w:val="000000"/>
                <w:sz w:val="28"/>
              </w:rPr>
              <w:t xml:space="preserve">А14</w:t>
            </w:r>
          </w:p>
        </w:tc>
        <w:tc>
          <w:tcPr>
            <w:tcW w:type="pct" w:w="625"/>
          </w:tcPr>
          <w:p>
            <w:pPr>
              <w:pStyle w:val="Compact"/>
              <w:jc w:val="left"/>
            </w:pPr>
            <w:r>
              <w:rPr>
                <w:rFonts w:ascii="Times New Roman" w:hAnsi="Times New Roman" w:cs="Times New Roman" w:eastAsia="Times New Roman"/>
                <w:color w:val="000000"/>
                <w:sz w:val="28"/>
              </w:rPr>
              <w:t xml:space="preserve">арендатор, частная аренда</w:t>
            </w:r>
          </w:p>
        </w:tc>
        <w:tc>
          <w:tcPr>
            <w:tcW w:type="pct" w:w="625"/>
          </w:tcPr>
          <w:p>
            <w:pPr>
              <w:pStyle w:val="Compact"/>
              <w:jc w:val="left"/>
            </w:pPr>
            <w:r>
              <w:rPr>
                <w:rFonts w:ascii="Times New Roman" w:hAnsi="Times New Roman" w:cs="Times New Roman" w:eastAsia="Times New Roman"/>
                <w:color w:val="000000"/>
                <w:sz w:val="28"/>
              </w:rPr>
              <w:t xml:space="preserve">Красноярск</w:t>
            </w:r>
          </w:p>
        </w:tc>
        <w:tc>
          <w:tcPr>
            <w:tcW w:type="pct" w:w="625"/>
          </w:tcPr>
          <w:p>
            <w:pPr>
              <w:pStyle w:val="Compact"/>
              <w:jc w:val="left"/>
            </w:pPr>
            <w:r>
              <w:rPr>
                <w:rFonts w:ascii="Times New Roman" w:hAnsi="Times New Roman" w:cs="Times New Roman" w:eastAsia="Times New Roman"/>
                <w:color w:val="000000"/>
                <w:sz w:val="28"/>
              </w:rPr>
              <w:t xml:space="preserve">19.08.2026</w:t>
            </w:r>
          </w:p>
        </w:tc>
        <w:tc>
          <w:tcPr>
            <w:tcW w:type="pct" w:w="625"/>
          </w:tcPr>
          <w:p>
            <w:pPr>
              <w:pStyle w:val="Compact"/>
              <w:jc w:val="left"/>
            </w:pPr>
            <w:hyperlink r:id="rId138">
              <w:r>
                <w:rPr>
                  <w:rStyle w:val="Hyperlink"/>
                </w:rPr>
                <w:t xml:space="preserve">Т-Ж, вопрос в Сообществе, Skif McFierro</w:t>
              </w:r>
            </w:hyperlink>
          </w:p>
        </w:tc>
        <w:tc>
          <w:tcPr>
            <w:tcW w:type="pct" w:w="625"/>
          </w:tcPr>
          <w:p>
            <w:pPr>
              <w:pStyle w:val="Compact"/>
              <w:jc w:val="left"/>
            </w:pPr>
            <w:r>
              <w:rPr>
                <w:iCs/>
                <w:rFonts w:ascii="Times New Roman" w:hAnsi="Times New Roman" w:cs="Times New Roman" w:eastAsia="Times New Roman"/>
                <w:i/>
                <w:color w:val="000000"/>
                <w:sz w:val="28"/>
              </w:rPr>
              <w:t xml:space="preserve">Учитывая, что акта при заезде нет, арендодатель отказала в возврате залога</w:t>
            </w:r>
          </w:p>
        </w:tc>
        <w:tc>
          <w:tcPr>
            <w:tcW w:type="pct" w:w="625"/>
          </w:tcPr>
          <w:p>
            <w:pPr>
              <w:pStyle w:val="Compact"/>
              <w:jc w:val="left"/>
            </w:pPr>
            <w:r>
              <w:rPr>
                <w:rFonts w:ascii="Times New Roman" w:hAnsi="Times New Roman" w:cs="Times New Roman" w:eastAsia="Times New Roman"/>
                <w:color w:val="000000"/>
                <w:sz w:val="28"/>
              </w:rPr>
              <w:t xml:space="preserve">нет данных</w:t>
            </w:r>
          </w:p>
        </w:tc>
        <w:tc>
          <w:tcPr>
            <w:tcW w:type="pct" w:w="625"/>
          </w:tcPr>
          <w:p>
            <w:pPr>
              <w:pStyle w:val="Compact"/>
              <w:jc w:val="left"/>
            </w:pPr>
            <w:r>
              <w:rPr>
                <w:rFonts w:ascii="Times New Roman" w:hAnsi="Times New Roman" w:cs="Times New Roman" w:eastAsia="Times New Roman"/>
                <w:color w:val="000000"/>
                <w:sz w:val="28"/>
              </w:rPr>
              <w:t xml:space="preserve">T3, T4, T6, T7</w:t>
            </w:r>
          </w:p>
        </w:tc>
      </w:tr>
      <w:tr>
        <w:tc>
          <w:tcPr>
            <w:tcW w:type="pct" w:w="625"/>
          </w:tcPr>
          <w:p>
            <w:pPr>
              <w:pStyle w:val="Compact"/>
              <w:jc w:val="left"/>
            </w:pPr>
            <w:r>
              <w:rPr>
                <w:rFonts w:ascii="Times New Roman" w:hAnsi="Times New Roman" w:cs="Times New Roman" w:eastAsia="Times New Roman"/>
                <w:color w:val="000000"/>
                <w:sz w:val="28"/>
              </w:rPr>
              <w:t xml:space="preserve">А15</w:t>
            </w:r>
          </w:p>
        </w:tc>
        <w:tc>
          <w:tcPr>
            <w:tcW w:type="pct" w:w="625"/>
          </w:tcPr>
          <w:p>
            <w:pPr>
              <w:pStyle w:val="Compact"/>
              <w:jc w:val="left"/>
            </w:pPr>
            <w:r>
              <w:rPr>
                <w:rFonts w:ascii="Times New Roman" w:hAnsi="Times New Roman" w:cs="Times New Roman" w:eastAsia="Times New Roman"/>
                <w:color w:val="000000"/>
                <w:sz w:val="28"/>
              </w:rPr>
              <w:t xml:space="preserve">арендатор, частная аренда</w:t>
            </w:r>
          </w:p>
        </w:tc>
        <w:tc>
          <w:tcPr>
            <w:tcW w:type="pct" w:w="625"/>
          </w:tcPr>
          <w:p>
            <w:pPr>
              <w:pStyle w:val="Compact"/>
              <w:jc w:val="left"/>
            </w:pPr>
            <w:r>
              <w:rPr>
                <w:rFonts w:ascii="Times New Roman" w:hAnsi="Times New Roman" w:cs="Times New Roman" w:eastAsia="Times New Roman"/>
                <w:color w:val="000000"/>
                <w:sz w:val="28"/>
              </w:rPr>
              <w:t xml:space="preserve">город Ростовской области (около 170 тыс. жителей)</w:t>
            </w:r>
          </w:p>
        </w:tc>
        <w:tc>
          <w:tcPr>
            <w:tcW w:type="pct" w:w="625"/>
          </w:tcPr>
          <w:p>
            <w:pPr>
              <w:pStyle w:val="Compact"/>
              <w:jc w:val="left"/>
            </w:pPr>
            <w:r>
              <w:rPr>
                <w:rFonts w:ascii="Times New Roman" w:hAnsi="Times New Roman" w:cs="Times New Roman" w:eastAsia="Times New Roman"/>
                <w:color w:val="000000"/>
                <w:sz w:val="28"/>
              </w:rPr>
              <w:t xml:space="preserve">04.03.2024</w:t>
            </w:r>
          </w:p>
        </w:tc>
        <w:tc>
          <w:tcPr>
            <w:tcW w:type="pct" w:w="625"/>
          </w:tcPr>
          <w:p>
            <w:pPr>
              <w:pStyle w:val="Compact"/>
              <w:jc w:val="left"/>
            </w:pPr>
            <w:hyperlink r:id="rId139">
              <w:r>
                <w:rPr>
                  <w:rStyle w:val="Hyperlink"/>
                </w:rPr>
                <w:t xml:space="preserve">Pikabu, автор поста</w:t>
              </w:r>
            </w:hyperlink>
          </w:p>
        </w:tc>
        <w:tc>
          <w:tcPr>
            <w:tcW w:type="pct" w:w="625"/>
          </w:tcPr>
          <w:p>
            <w:pPr>
              <w:pStyle w:val="Compact"/>
              <w:jc w:val="left"/>
            </w:pPr>
            <w:r>
              <w:rPr>
                <w:iCs/>
                <w:rFonts w:ascii="Times New Roman" w:hAnsi="Times New Roman" w:cs="Times New Roman" w:eastAsia="Times New Roman"/>
                <w:i/>
                <w:color w:val="000000"/>
                <w:sz w:val="28"/>
              </w:rPr>
              <w:t xml:space="preserve">Мне как арендателю непонятно за что я плачу 50-100% стоимости квартиры АН.</w:t>
            </w:r>
          </w:p>
        </w:tc>
        <w:tc>
          <w:tcPr>
            <w:tcW w:type="pct" w:w="625"/>
          </w:tcPr>
          <w:p>
            <w:pPr>
              <w:pStyle w:val="Compact"/>
              <w:jc w:val="left"/>
            </w:pPr>
            <w:r>
              <w:rPr>
                <w:rFonts w:ascii="Times New Roman" w:hAnsi="Times New Roman" w:cs="Times New Roman" w:eastAsia="Times New Roman"/>
                <w:color w:val="000000"/>
                <w:sz w:val="28"/>
              </w:rPr>
              <w:t xml:space="preserve">аренда 25 000 руб. плюс комиссия 100%, итого 50 000 руб. при въезде</w:t>
            </w:r>
          </w:p>
        </w:tc>
        <w:tc>
          <w:tcPr>
            <w:tcW w:type="pct" w:w="625"/>
          </w:tcPr>
          <w:p>
            <w:pPr>
              <w:pStyle w:val="Compact"/>
              <w:jc w:val="left"/>
            </w:pPr>
            <w:r>
              <w:rPr>
                <w:rFonts w:ascii="Times New Roman" w:hAnsi="Times New Roman" w:cs="Times New Roman" w:eastAsia="Times New Roman"/>
                <w:color w:val="000000"/>
                <w:sz w:val="28"/>
              </w:rPr>
              <w:t xml:space="preserve">T1</w:t>
            </w:r>
          </w:p>
        </w:tc>
      </w:tr>
      <w:tr>
        <w:tc>
          <w:tcPr>
            <w:tcW w:type="pct" w:w="625"/>
          </w:tcPr>
          <w:p>
            <w:pPr>
              <w:pStyle w:val="Compact"/>
              <w:jc w:val="left"/>
            </w:pPr>
            <w:r>
              <w:rPr>
                <w:rFonts w:ascii="Times New Roman" w:hAnsi="Times New Roman" w:cs="Times New Roman" w:eastAsia="Times New Roman"/>
                <w:color w:val="000000"/>
                <w:sz w:val="28"/>
              </w:rPr>
              <w:t xml:space="preserve">А16</w:t>
            </w:r>
          </w:p>
        </w:tc>
        <w:tc>
          <w:tcPr>
            <w:tcW w:type="pct" w:w="625"/>
          </w:tcPr>
          <w:p>
            <w:pPr>
              <w:pStyle w:val="Compact"/>
              <w:jc w:val="left"/>
            </w:pPr>
            <w:r>
              <w:rPr>
                <w:rFonts w:ascii="Times New Roman" w:hAnsi="Times New Roman" w:cs="Times New Roman" w:eastAsia="Times New Roman"/>
                <w:color w:val="000000"/>
                <w:sz w:val="28"/>
              </w:rPr>
              <w:t xml:space="preserve">арендатор, Самолет Плюс</w:t>
            </w:r>
          </w:p>
        </w:tc>
        <w:tc>
          <w:tcPr>
            <w:tcW w:type="pct" w:w="625"/>
          </w:tcPr>
          <w:p>
            <w:pPr>
              <w:pStyle w:val="Compact"/>
              <w:jc w:val="left"/>
            </w:pPr>
            <w:r>
              <w:rPr>
                <w:rFonts w:ascii="Times New Roman" w:hAnsi="Times New Roman" w:cs="Times New Roman" w:eastAsia="Times New Roman"/>
                <w:color w:val="000000"/>
                <w:sz w:val="28"/>
              </w:rPr>
              <w:t xml:space="preserve">Санкт-Петербург</w:t>
            </w:r>
          </w:p>
        </w:tc>
        <w:tc>
          <w:tcPr>
            <w:tcW w:type="pct" w:w="625"/>
          </w:tcPr>
          <w:p>
            <w:pPr>
              <w:pStyle w:val="Compact"/>
              <w:jc w:val="left"/>
            </w:pPr>
            <w:r>
              <w:rPr>
                <w:rFonts w:ascii="Times New Roman" w:hAnsi="Times New Roman" w:cs="Times New Roman" w:eastAsia="Times New Roman"/>
                <w:color w:val="000000"/>
                <w:sz w:val="28"/>
              </w:rPr>
              <w:t xml:space="preserve">07.11.2023</w:t>
            </w:r>
          </w:p>
        </w:tc>
        <w:tc>
          <w:tcPr>
            <w:tcW w:type="pct" w:w="625"/>
          </w:tcPr>
          <w:p>
            <w:pPr>
              <w:pStyle w:val="Compact"/>
              <w:jc w:val="left"/>
            </w:pPr>
            <w:hyperlink r:id="rId140">
              <w:r>
                <w:rPr>
                  <w:rStyle w:val="Hyperlink"/>
                </w:rPr>
                <w:t xml:space="preserve">Яндекс Карты, отзывы о Самолет Плюс, Даша</w:t>
              </w:r>
            </w:hyperlink>
          </w:p>
        </w:tc>
        <w:tc>
          <w:tcPr>
            <w:tcW w:type="pct" w:w="625"/>
          </w:tcPr>
          <w:p>
            <w:pPr>
              <w:pStyle w:val="Compact"/>
              <w:jc w:val="left"/>
            </w:pPr>
            <w:r>
              <w:rPr>
                <w:iCs/>
                <w:rFonts w:ascii="Times New Roman" w:hAnsi="Times New Roman" w:cs="Times New Roman" w:eastAsia="Times New Roman"/>
                <w:i/>
                <w:color w:val="000000"/>
                <w:sz w:val="28"/>
              </w:rPr>
              <w:t xml:space="preserve">при съезде риелтор сказала, что нам вернут залог (мы знали и были готовы, что нет, ведь в договоре это условие прописано), нужно ток чуть подождать, а после ушел в игнор)))</w:t>
            </w:r>
          </w:p>
        </w:tc>
        <w:tc>
          <w:tcPr>
            <w:tcW w:type="pct" w:w="625"/>
          </w:tcPr>
          <w:p>
            <w:pPr>
              <w:pStyle w:val="Compact"/>
              <w:jc w:val="left"/>
            </w:pPr>
            <w:r>
              <w:rPr>
                <w:rFonts w:ascii="Times New Roman" w:hAnsi="Times New Roman" w:cs="Times New Roman" w:eastAsia="Times New Roman"/>
                <w:color w:val="000000"/>
                <w:sz w:val="28"/>
              </w:rPr>
              <w:t xml:space="preserve">нет данных</w:t>
            </w:r>
          </w:p>
        </w:tc>
        <w:tc>
          <w:tcPr>
            <w:tcW w:type="pct" w:w="625"/>
          </w:tcPr>
          <w:p>
            <w:pPr>
              <w:pStyle w:val="Compact"/>
              <w:jc w:val="left"/>
            </w:pPr>
            <w:r>
              <w:rPr>
                <w:rFonts w:ascii="Times New Roman" w:hAnsi="Times New Roman" w:cs="Times New Roman" w:eastAsia="Times New Roman"/>
                <w:color w:val="000000"/>
                <w:sz w:val="28"/>
              </w:rPr>
              <w:t xml:space="preserve">T2, T8, S5</w:t>
            </w:r>
          </w:p>
        </w:tc>
      </w:tr>
      <w:tr>
        <w:tc>
          <w:tcPr>
            <w:tcW w:type="pct" w:w="625"/>
          </w:tcPr>
          <w:p>
            <w:pPr>
              <w:pStyle w:val="Compact"/>
              <w:jc w:val="left"/>
            </w:pPr>
            <w:r>
              <w:rPr>
                <w:rFonts w:ascii="Times New Roman" w:hAnsi="Times New Roman" w:cs="Times New Roman" w:eastAsia="Times New Roman"/>
                <w:color w:val="000000"/>
                <w:sz w:val="28"/>
              </w:rPr>
              <w:t xml:space="preserve">А17</w:t>
            </w:r>
          </w:p>
        </w:tc>
        <w:tc>
          <w:tcPr>
            <w:tcW w:type="pct" w:w="625"/>
          </w:tcPr>
          <w:p>
            <w:pPr>
              <w:pStyle w:val="Compact"/>
              <w:jc w:val="left"/>
            </w:pPr>
            <w:r>
              <w:rPr>
                <w:rFonts w:ascii="Times New Roman" w:hAnsi="Times New Roman" w:cs="Times New Roman" w:eastAsia="Times New Roman"/>
                <w:color w:val="000000"/>
                <w:sz w:val="28"/>
              </w:rPr>
              <w:t xml:space="preserve">арендатор (поиск), Самолет Плюс</w:t>
            </w:r>
          </w:p>
        </w:tc>
        <w:tc>
          <w:tcPr>
            <w:tcW w:type="pct" w:w="625"/>
          </w:tcPr>
          <w:p>
            <w:pPr>
              <w:pStyle w:val="Compact"/>
              <w:jc w:val="left"/>
            </w:pPr>
            <w:r>
              <w:rPr>
                <w:rFonts w:ascii="Times New Roman" w:hAnsi="Times New Roman" w:cs="Times New Roman" w:eastAsia="Times New Roman"/>
                <w:color w:val="000000"/>
                <w:sz w:val="28"/>
              </w:rPr>
              <w:t xml:space="preserve">нет данных</w:t>
            </w:r>
          </w:p>
        </w:tc>
        <w:tc>
          <w:tcPr>
            <w:tcW w:type="pct" w:w="625"/>
          </w:tcPr>
          <w:p>
            <w:pPr>
              <w:pStyle w:val="Compact"/>
              <w:jc w:val="left"/>
            </w:pPr>
            <w:r>
              <w:rPr>
                <w:rFonts w:ascii="Times New Roman" w:hAnsi="Times New Roman" w:cs="Times New Roman" w:eastAsia="Times New Roman"/>
                <w:color w:val="000000"/>
                <w:sz w:val="28"/>
              </w:rPr>
              <w:t xml:space="preserve">30.07.2026</w:t>
            </w:r>
          </w:p>
        </w:tc>
        <w:tc>
          <w:tcPr>
            <w:tcW w:type="pct" w:w="625"/>
          </w:tcPr>
          <w:p>
            <w:pPr>
              <w:pStyle w:val="Compact"/>
              <w:jc w:val="left"/>
            </w:pPr>
            <w:hyperlink r:id="rId140">
              <w:r>
                <w:rPr>
                  <w:rStyle w:val="Hyperlink"/>
                </w:rPr>
                <w:t xml:space="preserve">Яндекс Карты, отзывы о Самолет Плюс, Евгения Ахмедова</w:t>
              </w:r>
            </w:hyperlink>
          </w:p>
        </w:tc>
        <w:tc>
          <w:tcPr>
            <w:tcW w:type="pct" w:w="625"/>
          </w:tcPr>
          <w:p>
            <w:pPr>
              <w:pStyle w:val="Compact"/>
              <w:jc w:val="left"/>
            </w:pPr>
            <w:r>
              <w:rPr>
                <w:iCs/>
                <w:rFonts w:ascii="Times New Roman" w:hAnsi="Times New Roman" w:cs="Times New Roman" w:eastAsia="Times New Roman"/>
                <w:i/>
                <w:color w:val="000000"/>
                <w:sz w:val="28"/>
              </w:rPr>
              <w:t xml:space="preserve">Попалась неплохая квартира, 20000 тысяц аренда и комиссия 100%.</w:t>
            </w:r>
          </w:p>
        </w:tc>
        <w:tc>
          <w:tcPr>
            <w:tcW w:type="pct" w:w="625"/>
          </w:tcPr>
          <w:p>
            <w:pPr>
              <w:pStyle w:val="Compact"/>
              <w:jc w:val="left"/>
            </w:pPr>
            <w:r>
              <w:rPr>
                <w:rFonts w:ascii="Times New Roman" w:hAnsi="Times New Roman" w:cs="Times New Roman" w:eastAsia="Times New Roman"/>
                <w:color w:val="000000"/>
                <w:sz w:val="28"/>
              </w:rPr>
              <w:t xml:space="preserve">аренда 20 000 руб., комиссия 100%</w:t>
            </w:r>
          </w:p>
        </w:tc>
        <w:tc>
          <w:tcPr>
            <w:tcW w:type="pct" w:w="625"/>
          </w:tcPr>
          <w:p>
            <w:pPr>
              <w:pStyle w:val="Compact"/>
              <w:jc w:val="left"/>
            </w:pPr>
            <w:r>
              <w:rPr>
                <w:rFonts w:ascii="Times New Roman" w:hAnsi="Times New Roman" w:cs="Times New Roman" w:eastAsia="Times New Roman"/>
                <w:color w:val="000000"/>
                <w:sz w:val="28"/>
              </w:rPr>
              <w:t xml:space="preserve">T1</w:t>
            </w:r>
          </w:p>
        </w:tc>
      </w:tr>
      <w:tr>
        <w:tc>
          <w:tcPr>
            <w:tcW w:type="pct" w:w="625"/>
          </w:tcPr>
          <w:p>
            <w:pPr>
              <w:pStyle w:val="Compact"/>
              <w:jc w:val="left"/>
            </w:pPr>
            <w:r>
              <w:rPr>
                <w:rFonts w:ascii="Times New Roman" w:hAnsi="Times New Roman" w:cs="Times New Roman" w:eastAsia="Times New Roman"/>
                <w:color w:val="000000"/>
                <w:sz w:val="28"/>
              </w:rPr>
              <w:t xml:space="preserve">А18</w:t>
            </w:r>
          </w:p>
        </w:tc>
        <w:tc>
          <w:tcPr>
            <w:tcW w:type="pct" w:w="625"/>
          </w:tcPr>
          <w:p>
            <w:pPr>
              <w:pStyle w:val="Compact"/>
              <w:jc w:val="left"/>
            </w:pPr>
            <w:r>
              <w:rPr>
                <w:rFonts w:ascii="Times New Roman" w:hAnsi="Times New Roman" w:cs="Times New Roman" w:eastAsia="Times New Roman"/>
                <w:color w:val="000000"/>
                <w:sz w:val="28"/>
              </w:rPr>
              <w:t xml:space="preserve">арендатор, Яндекс Аренда</w:t>
            </w:r>
          </w:p>
        </w:tc>
        <w:tc>
          <w:tcPr>
            <w:tcW w:type="pct" w:w="625"/>
          </w:tcPr>
          <w:p>
            <w:pPr>
              <w:pStyle w:val="Compact"/>
              <w:jc w:val="left"/>
            </w:pPr>
            <w:r>
              <w:rPr>
                <w:rFonts w:ascii="Times New Roman" w:hAnsi="Times New Roman" w:cs="Times New Roman" w:eastAsia="Times New Roman"/>
                <w:color w:val="000000"/>
                <w:sz w:val="28"/>
              </w:rPr>
              <w:t xml:space="preserve">нет данных</w:t>
            </w:r>
          </w:p>
        </w:tc>
        <w:tc>
          <w:tcPr>
            <w:tcW w:type="pct" w:w="625"/>
          </w:tcPr>
          <w:p>
            <w:pPr>
              <w:pStyle w:val="Compact"/>
              <w:jc w:val="left"/>
            </w:pPr>
            <w:r>
              <w:rPr>
                <w:rFonts w:ascii="Times New Roman" w:hAnsi="Times New Roman" w:cs="Times New Roman" w:eastAsia="Times New Roman"/>
                <w:color w:val="000000"/>
                <w:sz w:val="28"/>
              </w:rPr>
              <w:t xml:space="preserve">11.01.2026</w:t>
            </w:r>
          </w:p>
        </w:tc>
        <w:tc>
          <w:tcPr>
            <w:tcW w:type="pct" w:w="625"/>
          </w:tcPr>
          <w:p>
            <w:pPr>
              <w:pStyle w:val="Compact"/>
              <w:jc w:val="left"/>
            </w:pPr>
            <w:hyperlink r:id="rId141">
              <w:r>
                <w:rPr>
                  <w:rStyle w:val="Hyperlink"/>
                </w:rPr>
                <w:t xml:space="preserve">vc.ru, Приемная, Timur</w:t>
              </w:r>
            </w:hyperlink>
          </w:p>
        </w:tc>
        <w:tc>
          <w:tcPr>
            <w:tcW w:type="pct" w:w="625"/>
          </w:tcPr>
          <w:p>
            <w:pPr>
              <w:pStyle w:val="Compact"/>
              <w:jc w:val="left"/>
            </w:pPr>
            <w:r>
              <w:rPr>
                <w:iCs/>
                <w:rFonts w:ascii="Times New Roman" w:hAnsi="Times New Roman" w:cs="Times New Roman" w:eastAsia="Times New Roman"/>
                <w:i/>
                <w:color w:val="000000"/>
                <w:sz w:val="28"/>
              </w:rPr>
              <w:t xml:space="preserve">Для пользователя это выглядит как скрытая комиссия, о которой становится известно только в момент выезда.</w:t>
            </w:r>
          </w:p>
        </w:tc>
        <w:tc>
          <w:tcPr>
            <w:tcW w:type="pct" w:w="625"/>
          </w:tcPr>
          <w:p>
            <w:pPr>
              <w:pStyle w:val="Compact"/>
              <w:jc w:val="left"/>
            </w:pPr>
            <w:r>
              <w:rPr>
                <w:rFonts w:ascii="Times New Roman" w:hAnsi="Times New Roman" w:cs="Times New Roman" w:eastAsia="Times New Roman"/>
                <w:color w:val="000000"/>
                <w:sz w:val="28"/>
              </w:rPr>
              <w:t xml:space="preserve">долг за досрочный выезд 44 000 руб.</w:t>
            </w:r>
          </w:p>
        </w:tc>
        <w:tc>
          <w:tcPr>
            <w:tcW w:type="pct" w:w="625"/>
          </w:tcPr>
          <w:p>
            <w:pPr>
              <w:pStyle w:val="Compact"/>
              <w:jc w:val="left"/>
            </w:pPr>
            <w:r>
              <w:rPr>
                <w:rFonts w:ascii="Times New Roman" w:hAnsi="Times New Roman" w:cs="Times New Roman" w:eastAsia="Times New Roman"/>
                <w:color w:val="000000"/>
                <w:sz w:val="28"/>
              </w:rPr>
              <w:t xml:space="preserve">T2, S4</w:t>
            </w:r>
          </w:p>
        </w:tc>
      </w:tr>
      <w:tr>
        <w:tc>
          <w:tcPr>
            <w:tcW w:type="pct" w:w="625"/>
          </w:tcPr>
          <w:p>
            <w:pPr>
              <w:pStyle w:val="Compact"/>
              <w:jc w:val="left"/>
            </w:pPr>
            <w:r>
              <w:rPr>
                <w:rFonts w:ascii="Times New Roman" w:hAnsi="Times New Roman" w:cs="Times New Roman" w:eastAsia="Times New Roman"/>
                <w:color w:val="000000"/>
                <w:sz w:val="28"/>
              </w:rPr>
              <w:t xml:space="preserve">А19</w:t>
            </w:r>
          </w:p>
        </w:tc>
        <w:tc>
          <w:tcPr>
            <w:tcW w:type="pct" w:w="625"/>
          </w:tcPr>
          <w:p>
            <w:pPr>
              <w:pStyle w:val="Compact"/>
              <w:jc w:val="left"/>
            </w:pPr>
            <w:r>
              <w:rPr>
                <w:rFonts w:ascii="Times New Roman" w:hAnsi="Times New Roman" w:cs="Times New Roman" w:eastAsia="Times New Roman"/>
                <w:color w:val="000000"/>
                <w:sz w:val="28"/>
              </w:rPr>
              <w:t xml:space="preserve">арендатор, Яндекс Аренда</w:t>
            </w:r>
          </w:p>
        </w:tc>
        <w:tc>
          <w:tcPr>
            <w:tcW w:type="pct" w:w="625"/>
          </w:tcPr>
          <w:p>
            <w:pPr>
              <w:pStyle w:val="Compact"/>
              <w:jc w:val="left"/>
            </w:pPr>
            <w:r>
              <w:rPr>
                <w:rFonts w:ascii="Times New Roman" w:hAnsi="Times New Roman" w:cs="Times New Roman" w:eastAsia="Times New Roman"/>
                <w:color w:val="000000"/>
                <w:sz w:val="28"/>
              </w:rPr>
              <w:t xml:space="preserve">Москва</w:t>
            </w:r>
          </w:p>
        </w:tc>
        <w:tc>
          <w:tcPr>
            <w:tcW w:type="pct" w:w="625"/>
          </w:tcPr>
          <w:p>
            <w:pPr>
              <w:pStyle w:val="Compact"/>
              <w:jc w:val="left"/>
            </w:pPr>
            <w:r>
              <w:rPr>
                <w:rFonts w:ascii="Times New Roman" w:hAnsi="Times New Roman" w:cs="Times New Roman" w:eastAsia="Times New Roman"/>
                <w:color w:val="000000"/>
                <w:sz w:val="28"/>
              </w:rPr>
              <w:t xml:space="preserve">14.11.2022</w:t>
            </w:r>
          </w:p>
        </w:tc>
        <w:tc>
          <w:tcPr>
            <w:tcW w:type="pct" w:w="625"/>
          </w:tcPr>
          <w:p>
            <w:pPr>
              <w:pStyle w:val="Compact"/>
              <w:jc w:val="left"/>
            </w:pPr>
            <w:hyperlink r:id="rId142">
              <w:r>
                <w:rPr>
                  <w:rStyle w:val="Hyperlink"/>
                </w:rPr>
                <w:t xml:space="preserve">Отзовик, Annyta Braun</w:t>
              </w:r>
            </w:hyperlink>
          </w:p>
        </w:tc>
        <w:tc>
          <w:tcPr>
            <w:tcW w:type="pct" w:w="625"/>
          </w:tcPr>
          <w:p>
            <w:pPr>
              <w:pStyle w:val="Compact"/>
              <w:jc w:val="left"/>
            </w:pPr>
            <w:r>
              <w:rPr>
                <w:iCs/>
                <w:rFonts w:ascii="Times New Roman" w:hAnsi="Times New Roman" w:cs="Times New Roman" w:eastAsia="Times New Roman"/>
                <w:i/>
                <w:color w:val="000000"/>
                <w:sz w:val="28"/>
              </w:rPr>
              <w:t xml:space="preserve">Лучше заплатить небольшую комиссию агенту и залог</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(далее совет договариваться с собственником напрямую)</w:t>
            </w:r>
          </w:p>
        </w:tc>
        <w:tc>
          <w:tcPr>
            <w:tcW w:type="pct" w:w="625"/>
          </w:tcPr>
          <w:p>
            <w:pPr>
              <w:pStyle w:val="Compact"/>
              <w:jc w:val="left"/>
            </w:pPr>
            <w:r>
              <w:rPr>
                <w:rFonts w:ascii="Times New Roman" w:hAnsi="Times New Roman" w:cs="Times New Roman" w:eastAsia="Times New Roman"/>
                <w:color w:val="000000"/>
                <w:sz w:val="28"/>
              </w:rPr>
              <w:t xml:space="preserve">неустойка 30 400 руб. при ставке 41 661 руб. в месяц плюс штраф сервису 3 677 руб.</w:t>
            </w:r>
          </w:p>
        </w:tc>
        <w:tc>
          <w:tcPr>
            <w:tcW w:type="pct" w:w="625"/>
          </w:tcPr>
          <w:p>
            <w:pPr>
              <w:pStyle w:val="Compact"/>
              <w:jc w:val="left"/>
            </w:pPr>
            <w:r>
              <w:rPr>
                <w:rFonts w:ascii="Times New Roman" w:hAnsi="Times New Roman" w:cs="Times New Roman" w:eastAsia="Times New Roman"/>
                <w:color w:val="000000"/>
                <w:sz w:val="28"/>
              </w:rPr>
              <w:t xml:space="preserve">T2, S4, S5, S6</w:t>
            </w:r>
          </w:p>
        </w:tc>
      </w:tr>
      <w:tr>
        <w:tc>
          <w:tcPr>
            <w:tcW w:type="pct" w:w="625"/>
          </w:tcPr>
          <w:p>
            <w:pPr>
              <w:pStyle w:val="Compact"/>
              <w:jc w:val="left"/>
            </w:pPr>
            <w:r>
              <w:rPr>
                <w:rFonts w:ascii="Times New Roman" w:hAnsi="Times New Roman" w:cs="Times New Roman" w:eastAsia="Times New Roman"/>
                <w:color w:val="000000"/>
                <w:sz w:val="28"/>
              </w:rPr>
              <w:t xml:space="preserve">А20</w:t>
            </w:r>
          </w:p>
        </w:tc>
        <w:tc>
          <w:tcPr>
            <w:tcW w:type="pct" w:w="625"/>
          </w:tcPr>
          <w:p>
            <w:pPr>
              <w:pStyle w:val="Compact"/>
              <w:jc w:val="left"/>
            </w:pPr>
            <w:r>
              <w:rPr>
                <w:rFonts w:ascii="Times New Roman" w:hAnsi="Times New Roman" w:cs="Times New Roman" w:eastAsia="Times New Roman"/>
                <w:color w:val="000000"/>
                <w:sz w:val="28"/>
              </w:rPr>
              <w:t xml:space="preserve">арендатор, Яндекс Аренда</w:t>
            </w:r>
          </w:p>
        </w:tc>
        <w:tc>
          <w:tcPr>
            <w:tcW w:type="pct" w:w="625"/>
          </w:tcPr>
          <w:p>
            <w:pPr>
              <w:pStyle w:val="Compact"/>
              <w:jc w:val="left"/>
            </w:pPr>
            <w:r>
              <w:rPr>
                <w:rFonts w:ascii="Times New Roman" w:hAnsi="Times New Roman" w:cs="Times New Roman" w:eastAsia="Times New Roman"/>
                <w:color w:val="000000"/>
                <w:sz w:val="28"/>
              </w:rPr>
              <w:t xml:space="preserve">нет данных (приехала из другого города)</w:t>
            </w:r>
          </w:p>
        </w:tc>
        <w:tc>
          <w:tcPr>
            <w:tcW w:type="pct" w:w="625"/>
          </w:tcPr>
          <w:p>
            <w:pPr>
              <w:pStyle w:val="Compact"/>
              <w:jc w:val="left"/>
            </w:pPr>
            <w:r>
              <w:rPr>
                <w:rFonts w:ascii="Times New Roman" w:hAnsi="Times New Roman" w:cs="Times New Roman" w:eastAsia="Times New Roman"/>
                <w:color w:val="000000"/>
                <w:sz w:val="28"/>
              </w:rPr>
              <w:t xml:space="preserve">21.08.2026</w:t>
            </w:r>
          </w:p>
        </w:tc>
        <w:tc>
          <w:tcPr>
            <w:tcW w:type="pct" w:w="625"/>
          </w:tcPr>
          <w:p>
            <w:pPr>
              <w:pStyle w:val="Compact"/>
              <w:jc w:val="left"/>
            </w:pPr>
            <w:hyperlink r:id="rId143">
              <w:r>
                <w:rPr>
                  <w:rStyle w:val="Hyperlink"/>
                </w:rPr>
                <w:t xml:space="preserve">Яндекс Карты, отзывы о Яндекс Аренде, Марина Али</w:t>
              </w:r>
            </w:hyperlink>
          </w:p>
        </w:tc>
        <w:tc>
          <w:tcPr>
            <w:tcW w:type="pct" w:w="625"/>
          </w:tcPr>
          <w:p>
            <w:pPr>
              <w:pStyle w:val="Compact"/>
              <w:jc w:val="left"/>
            </w:pPr>
            <w:r>
              <w:rPr>
                <w:iCs/>
                <w:rFonts w:ascii="Times New Roman" w:hAnsi="Times New Roman" w:cs="Times New Roman" w:eastAsia="Times New Roman"/>
                <w:i/>
                <w:color w:val="000000"/>
                <w:sz w:val="28"/>
              </w:rPr>
              <w:t xml:space="preserve">В итоге я сняла квартиру за 57 т.р., а съехать с нее стоит около 130 т.р.</w:t>
            </w:r>
          </w:p>
        </w:tc>
        <w:tc>
          <w:tcPr>
            <w:tcW w:type="pct" w:w="625"/>
          </w:tcPr>
          <w:p>
            <w:pPr>
              <w:pStyle w:val="Compact"/>
              <w:jc w:val="left"/>
            </w:pPr>
            <w:r>
              <w:rPr>
                <w:rFonts w:ascii="Times New Roman" w:hAnsi="Times New Roman" w:cs="Times New Roman" w:eastAsia="Times New Roman"/>
                <w:color w:val="000000"/>
                <w:sz w:val="28"/>
              </w:rPr>
              <w:t xml:space="preserve">аренда 57 000 руб., выезд около 130 000 руб.</w:t>
            </w:r>
          </w:p>
        </w:tc>
        <w:tc>
          <w:tcPr>
            <w:tcW w:type="pct" w:w="625"/>
          </w:tcPr>
          <w:p>
            <w:pPr>
              <w:pStyle w:val="Compact"/>
              <w:jc w:val="left"/>
            </w:pPr>
            <w:r>
              <w:rPr>
                <w:rFonts w:ascii="Times New Roman" w:hAnsi="Times New Roman" w:cs="Times New Roman" w:eastAsia="Times New Roman"/>
                <w:color w:val="000000"/>
                <w:sz w:val="28"/>
              </w:rPr>
              <w:t xml:space="preserve">T2, S4, S5</w:t>
            </w:r>
          </w:p>
        </w:tc>
      </w:tr>
      <w:tr>
        <w:tc>
          <w:tcPr>
            <w:tcW w:type="pct" w:w="625"/>
          </w:tcPr>
          <w:p>
            <w:pPr>
              <w:pStyle w:val="Compact"/>
              <w:jc w:val="left"/>
            </w:pPr>
            <w:r>
              <w:rPr>
                <w:rFonts w:ascii="Times New Roman" w:hAnsi="Times New Roman" w:cs="Times New Roman" w:eastAsia="Times New Roman"/>
                <w:color w:val="000000"/>
                <w:sz w:val="28"/>
              </w:rPr>
              <w:t xml:space="preserve">А21</w:t>
            </w:r>
          </w:p>
        </w:tc>
        <w:tc>
          <w:tcPr>
            <w:tcW w:type="pct" w:w="625"/>
          </w:tcPr>
          <w:p>
            <w:pPr>
              <w:pStyle w:val="Compact"/>
              <w:jc w:val="left"/>
            </w:pPr>
            <w:r>
              <w:rPr>
                <w:rFonts w:ascii="Times New Roman" w:hAnsi="Times New Roman" w:cs="Times New Roman" w:eastAsia="Times New Roman"/>
                <w:color w:val="000000"/>
                <w:sz w:val="28"/>
              </w:rPr>
              <w:t xml:space="preserve">арендатор, Яндекс Аренда</w:t>
            </w:r>
          </w:p>
        </w:tc>
        <w:tc>
          <w:tcPr>
            <w:tcW w:type="pct" w:w="625"/>
          </w:tcPr>
          <w:p>
            <w:pPr>
              <w:pStyle w:val="Compact"/>
              <w:jc w:val="left"/>
            </w:pPr>
            <w:r>
              <w:rPr>
                <w:rFonts w:ascii="Times New Roman" w:hAnsi="Times New Roman" w:cs="Times New Roman" w:eastAsia="Times New Roman"/>
                <w:color w:val="000000"/>
                <w:sz w:val="28"/>
              </w:rPr>
              <w:t xml:space="preserve">нет данных</w:t>
            </w:r>
          </w:p>
        </w:tc>
        <w:tc>
          <w:tcPr>
            <w:tcW w:type="pct" w:w="625"/>
          </w:tcPr>
          <w:p>
            <w:pPr>
              <w:pStyle w:val="Compact"/>
              <w:jc w:val="left"/>
            </w:pPr>
            <w:r>
              <w:rPr>
                <w:rFonts w:ascii="Times New Roman" w:hAnsi="Times New Roman" w:cs="Times New Roman" w:eastAsia="Times New Roman"/>
                <w:color w:val="000000"/>
                <w:sz w:val="28"/>
              </w:rPr>
              <w:t xml:space="preserve">20.05.2026</w:t>
            </w:r>
          </w:p>
        </w:tc>
        <w:tc>
          <w:tcPr>
            <w:tcW w:type="pct" w:w="625"/>
          </w:tcPr>
          <w:p>
            <w:pPr>
              <w:pStyle w:val="Compact"/>
              <w:jc w:val="left"/>
            </w:pPr>
            <w:hyperlink r:id="rId143">
              <w:r>
                <w:rPr>
                  <w:rStyle w:val="Hyperlink"/>
                </w:rPr>
                <w:t xml:space="preserve">Яндекс Карты, отзывы о Яндекс Аренде, Vlad Rebrov</w:t>
              </w:r>
            </w:hyperlink>
          </w:p>
        </w:tc>
        <w:tc>
          <w:tcPr>
            <w:tcW w:type="pct" w:w="625"/>
          </w:tcPr>
          <w:p>
            <w:pPr>
              <w:pStyle w:val="Compact"/>
              <w:jc w:val="left"/>
            </w:pPr>
            <w:r>
              <w:rPr>
                <w:iCs/>
                <w:rFonts w:ascii="Times New Roman" w:hAnsi="Times New Roman" w:cs="Times New Roman" w:eastAsia="Times New Roman"/>
                <w:i/>
                <w:color w:val="000000"/>
                <w:sz w:val="28"/>
              </w:rPr>
              <w:t xml:space="preserve">комиссия сервису за срок аренды составляет 110% от суммы аренды</w:t>
            </w:r>
          </w:p>
        </w:tc>
        <w:tc>
          <w:tcPr>
            <w:tcW w:type="pct" w:w="625"/>
          </w:tcPr>
          <w:p>
            <w:pPr>
              <w:pStyle w:val="Compact"/>
              <w:jc w:val="left"/>
            </w:pPr>
            <w:r>
              <w:rPr>
                <w:rFonts w:ascii="Times New Roman" w:hAnsi="Times New Roman" w:cs="Times New Roman" w:eastAsia="Times New Roman"/>
                <w:color w:val="000000"/>
                <w:sz w:val="28"/>
              </w:rPr>
              <w:t xml:space="preserve">комиссия 110% месячной ставки за срок</w:t>
            </w:r>
          </w:p>
        </w:tc>
        <w:tc>
          <w:tcPr>
            <w:tcW w:type="pct" w:w="625"/>
          </w:tcPr>
          <w:p>
            <w:pPr>
              <w:pStyle w:val="Compact"/>
              <w:jc w:val="left"/>
            </w:pPr>
            <w:r>
              <w:rPr>
                <w:rFonts w:ascii="Times New Roman" w:hAnsi="Times New Roman" w:cs="Times New Roman" w:eastAsia="Times New Roman"/>
                <w:color w:val="000000"/>
                <w:sz w:val="28"/>
              </w:rPr>
              <w:t xml:space="preserve">S4</w:t>
            </w:r>
          </w:p>
        </w:tc>
      </w:tr>
      <w:tr>
        <w:tc>
          <w:tcPr>
            <w:tcW w:type="pct" w:w="625"/>
          </w:tcPr>
          <w:p>
            <w:pPr>
              <w:pStyle w:val="Compact"/>
              <w:jc w:val="left"/>
            </w:pPr>
            <w:r>
              <w:rPr>
                <w:rFonts w:ascii="Times New Roman" w:hAnsi="Times New Roman" w:cs="Times New Roman" w:eastAsia="Times New Roman"/>
                <w:color w:val="000000"/>
                <w:sz w:val="28"/>
              </w:rPr>
              <w:t xml:space="preserve">А22</w:t>
            </w:r>
          </w:p>
        </w:tc>
        <w:tc>
          <w:tcPr>
            <w:tcW w:type="pct" w:w="625"/>
          </w:tcPr>
          <w:p>
            <w:pPr>
              <w:pStyle w:val="Compact"/>
              <w:jc w:val="left"/>
            </w:pPr>
            <w:r>
              <w:rPr>
                <w:rFonts w:ascii="Times New Roman" w:hAnsi="Times New Roman" w:cs="Times New Roman" w:eastAsia="Times New Roman"/>
                <w:color w:val="000000"/>
                <w:sz w:val="28"/>
              </w:rPr>
              <w:t xml:space="preserve">арендатор, Яндекс Аренда</w:t>
            </w:r>
          </w:p>
        </w:tc>
        <w:tc>
          <w:tcPr>
            <w:tcW w:type="pct" w:w="625"/>
          </w:tcPr>
          <w:p>
            <w:pPr>
              <w:pStyle w:val="Compact"/>
              <w:jc w:val="left"/>
            </w:pPr>
            <w:r>
              <w:rPr>
                <w:rFonts w:ascii="Times New Roman" w:hAnsi="Times New Roman" w:cs="Times New Roman" w:eastAsia="Times New Roman"/>
                <w:color w:val="000000"/>
                <w:sz w:val="28"/>
              </w:rPr>
              <w:t xml:space="preserve">Москва (по контексту)</w:t>
            </w:r>
          </w:p>
        </w:tc>
        <w:tc>
          <w:tcPr>
            <w:tcW w:type="pct" w:w="625"/>
          </w:tcPr>
          <w:p>
            <w:pPr>
              <w:pStyle w:val="Compact"/>
              <w:jc w:val="left"/>
            </w:pPr>
            <w:r>
              <w:rPr>
                <w:rFonts w:ascii="Times New Roman" w:hAnsi="Times New Roman" w:cs="Times New Roman" w:eastAsia="Times New Roman"/>
                <w:color w:val="000000"/>
                <w:sz w:val="28"/>
              </w:rPr>
              <w:t xml:space="preserve">28.06.2025</w:t>
            </w:r>
          </w:p>
        </w:tc>
        <w:tc>
          <w:tcPr>
            <w:tcW w:type="pct" w:w="625"/>
          </w:tcPr>
          <w:p>
            <w:pPr>
              <w:pStyle w:val="Compact"/>
              <w:jc w:val="left"/>
            </w:pPr>
            <w:hyperlink r:id="rId143">
              <w:r>
                <w:rPr>
                  <w:rStyle w:val="Hyperlink"/>
                </w:rPr>
                <w:t xml:space="preserve">Яндекс Карты, отзывы о Яндекс Аренде, Tasha</w:t>
              </w:r>
            </w:hyperlink>
          </w:p>
        </w:tc>
        <w:tc>
          <w:tcPr>
            <w:tcW w:type="pct" w:w="625"/>
          </w:tcPr>
          <w:p>
            <w:pPr>
              <w:pStyle w:val="Compact"/>
              <w:jc w:val="left"/>
            </w:pPr>
            <w:r>
              <w:rPr>
                <w:iCs/>
                <w:rFonts w:ascii="Times New Roman" w:hAnsi="Times New Roman" w:cs="Times New Roman" w:eastAsia="Times New Roman"/>
                <w:i/>
                <w:color w:val="000000"/>
                <w:sz w:val="28"/>
              </w:rPr>
              <w:t xml:space="preserve">Фото и видео фиксация помогли добиться небольшой скидки от стоимостм аренды, чтобы сделать небольшой косметический ремонт, еще и своими силами)</w:t>
            </w:r>
          </w:p>
        </w:tc>
        <w:tc>
          <w:tcPr>
            <w:tcW w:type="pct" w:w="625"/>
          </w:tcPr>
          <w:p>
            <w:pPr>
              <w:pStyle w:val="Compact"/>
              <w:jc w:val="left"/>
            </w:pPr>
            <w:r>
              <w:rPr>
                <w:rFonts w:ascii="Times New Roman" w:hAnsi="Times New Roman" w:cs="Times New Roman" w:eastAsia="Times New Roman"/>
                <w:color w:val="000000"/>
                <w:sz w:val="28"/>
              </w:rPr>
              <w:t xml:space="preserve">аренда 106 000 руб. в месяц, неустойка при выезде была бы 50 000 руб.</w:t>
            </w:r>
          </w:p>
        </w:tc>
        <w:tc>
          <w:tcPr>
            <w:tcW w:type="pct" w:w="625"/>
          </w:tcPr>
          <w:p>
            <w:pPr>
              <w:pStyle w:val="Compact"/>
              <w:jc w:val="left"/>
            </w:pPr>
            <w:r>
              <w:rPr>
                <w:rFonts w:ascii="Times New Roman" w:hAnsi="Times New Roman" w:cs="Times New Roman" w:eastAsia="Times New Roman"/>
                <w:color w:val="000000"/>
                <w:sz w:val="28"/>
              </w:rPr>
              <w:t xml:space="preserve">T2, T6, S4, S5</w:t>
            </w:r>
          </w:p>
        </w:tc>
      </w:tr>
      <w:tr>
        <w:tc>
          <w:tcPr>
            <w:tcW w:type="pct" w:w="625"/>
          </w:tcPr>
          <w:p>
            <w:pPr>
              <w:pStyle w:val="Compact"/>
              <w:jc w:val="left"/>
            </w:pPr>
            <w:r>
              <w:rPr>
                <w:rFonts w:ascii="Times New Roman" w:hAnsi="Times New Roman" w:cs="Times New Roman" w:eastAsia="Times New Roman"/>
                <w:color w:val="000000"/>
                <w:sz w:val="28"/>
              </w:rPr>
              <w:t xml:space="preserve">А23</w:t>
            </w:r>
          </w:p>
        </w:tc>
        <w:tc>
          <w:tcPr>
            <w:tcW w:type="pct" w:w="625"/>
          </w:tcPr>
          <w:p>
            <w:pPr>
              <w:pStyle w:val="Compact"/>
              <w:jc w:val="left"/>
            </w:pPr>
            <w:r>
              <w:rPr>
                <w:rFonts w:ascii="Times New Roman" w:hAnsi="Times New Roman" w:cs="Times New Roman" w:eastAsia="Times New Roman"/>
                <w:color w:val="000000"/>
                <w:sz w:val="28"/>
              </w:rPr>
              <w:t xml:space="preserve">арендатор (не снял), Яндекс Аренда</w:t>
            </w:r>
          </w:p>
        </w:tc>
        <w:tc>
          <w:tcPr>
            <w:tcW w:type="pct" w:w="625"/>
          </w:tcPr>
          <w:p>
            <w:pPr>
              <w:pStyle w:val="Compact"/>
              <w:jc w:val="left"/>
            </w:pPr>
            <w:r>
              <w:rPr>
                <w:rFonts w:ascii="Times New Roman" w:hAnsi="Times New Roman" w:cs="Times New Roman" w:eastAsia="Times New Roman"/>
                <w:color w:val="000000"/>
                <w:sz w:val="28"/>
              </w:rPr>
              <w:t xml:space="preserve">Москва (упомянуто Братеево)</w:t>
            </w:r>
          </w:p>
        </w:tc>
        <w:tc>
          <w:tcPr>
            <w:tcW w:type="pct" w:w="625"/>
          </w:tcPr>
          <w:p>
            <w:pPr>
              <w:pStyle w:val="Compact"/>
              <w:jc w:val="left"/>
            </w:pPr>
            <w:r>
              <w:rPr>
                <w:rFonts w:ascii="Times New Roman" w:hAnsi="Times New Roman" w:cs="Times New Roman" w:eastAsia="Times New Roman"/>
                <w:color w:val="000000"/>
                <w:sz w:val="28"/>
              </w:rPr>
              <w:t xml:space="preserve">тема от 26.02.2025, дата комментария не показана</w:t>
            </w:r>
          </w:p>
        </w:tc>
        <w:tc>
          <w:tcPr>
            <w:tcW w:type="pct" w:w="625"/>
          </w:tcPr>
          <w:p>
            <w:pPr>
              <w:pStyle w:val="Compact"/>
              <w:jc w:val="left"/>
            </w:pPr>
            <w:hyperlink r:id="rId144">
              <w:r>
                <w:rPr>
                  <w:rStyle w:val="Hyperlink"/>
                </w:rPr>
                <w:t xml:space="preserve">Т-Ж, дискуссия, Николай Корнев</w:t>
              </w:r>
            </w:hyperlink>
          </w:p>
        </w:tc>
        <w:tc>
          <w:tcPr>
            <w:tcW w:type="pct" w:w="625"/>
          </w:tcPr>
          <w:p>
            <w:pPr>
              <w:pStyle w:val="Compact"/>
              <w:jc w:val="left"/>
            </w:pPr>
            <w:r>
              <w:rPr>
                <w:iCs/>
                <w:rFonts w:ascii="Times New Roman" w:hAnsi="Times New Roman" w:cs="Times New Roman" w:eastAsia="Times New Roman"/>
                <w:i/>
                <w:color w:val="000000"/>
                <w:sz w:val="28"/>
              </w:rPr>
              <w:t xml:space="preserve">они втягивают депозит и комиссию в стоимость аренды, заявляя, что у них нет ни того, ни другого</w:t>
            </w:r>
          </w:p>
        </w:tc>
        <w:tc>
          <w:tcPr>
            <w:tcW w:type="pct" w:w="625"/>
          </w:tcPr>
          <w:p>
            <w:pPr>
              <w:pStyle w:val="Compact"/>
              <w:jc w:val="left"/>
            </w:pPr>
            <w:r>
              <w:rPr>
                <w:rFonts w:ascii="Times New Roman" w:hAnsi="Times New Roman" w:cs="Times New Roman" w:eastAsia="Times New Roman"/>
                <w:color w:val="000000"/>
                <w:sz w:val="28"/>
              </w:rPr>
              <w:t xml:space="preserve">нет данных</w:t>
            </w:r>
          </w:p>
        </w:tc>
        <w:tc>
          <w:tcPr>
            <w:tcW w:type="pct" w:w="625"/>
          </w:tcPr>
          <w:p>
            <w:pPr>
              <w:pStyle w:val="Compact"/>
              <w:jc w:val="left"/>
            </w:pPr>
            <w:r>
              <w:rPr>
                <w:rFonts w:ascii="Times New Roman" w:hAnsi="Times New Roman" w:cs="Times New Roman" w:eastAsia="Times New Roman"/>
                <w:color w:val="000000"/>
                <w:sz w:val="28"/>
              </w:rPr>
              <w:t xml:space="preserve">S4</w:t>
            </w:r>
          </w:p>
        </w:tc>
      </w:tr>
      <w:tr>
        <w:tc>
          <w:tcPr>
            <w:tcW w:type="pct" w:w="625"/>
          </w:tcPr>
          <w:p>
            <w:pPr>
              <w:pStyle w:val="Compact"/>
              <w:jc w:val="left"/>
            </w:pPr>
            <w:r>
              <w:rPr>
                <w:rFonts w:ascii="Times New Roman" w:hAnsi="Times New Roman" w:cs="Times New Roman" w:eastAsia="Times New Roman"/>
                <w:color w:val="000000"/>
                <w:sz w:val="28"/>
              </w:rPr>
              <w:t xml:space="preserve">А24</w:t>
            </w:r>
          </w:p>
        </w:tc>
        <w:tc>
          <w:tcPr>
            <w:tcW w:type="pct" w:w="625"/>
          </w:tcPr>
          <w:p>
            <w:pPr>
              <w:pStyle w:val="Compact"/>
              <w:jc w:val="left"/>
            </w:pPr>
            <w:r>
              <w:rPr>
                <w:rFonts w:ascii="Times New Roman" w:hAnsi="Times New Roman" w:cs="Times New Roman" w:eastAsia="Times New Roman"/>
                <w:color w:val="000000"/>
                <w:sz w:val="28"/>
              </w:rPr>
              <w:t xml:space="preserve">арендатор, Яндекс Аренда</w:t>
            </w:r>
          </w:p>
        </w:tc>
        <w:tc>
          <w:tcPr>
            <w:tcW w:type="pct" w:w="625"/>
          </w:tcPr>
          <w:p>
            <w:pPr>
              <w:pStyle w:val="Compact"/>
              <w:jc w:val="left"/>
            </w:pPr>
            <w:r>
              <w:rPr>
                <w:rFonts w:ascii="Times New Roman" w:hAnsi="Times New Roman" w:cs="Times New Roman" w:eastAsia="Times New Roman"/>
                <w:color w:val="000000"/>
                <w:sz w:val="28"/>
              </w:rPr>
              <w:t xml:space="preserve">нет данных</w:t>
            </w:r>
          </w:p>
        </w:tc>
        <w:tc>
          <w:tcPr>
            <w:tcW w:type="pct" w:w="625"/>
          </w:tcPr>
          <w:p>
            <w:pPr>
              <w:pStyle w:val="Compact"/>
              <w:jc w:val="left"/>
            </w:pPr>
            <w:r>
              <w:rPr>
                <w:rFonts w:ascii="Times New Roman" w:hAnsi="Times New Roman" w:cs="Times New Roman" w:eastAsia="Times New Roman"/>
                <w:color w:val="000000"/>
                <w:sz w:val="28"/>
              </w:rPr>
              <w:t xml:space="preserve">тема от 26.02.2025</w:t>
            </w:r>
          </w:p>
        </w:tc>
        <w:tc>
          <w:tcPr>
            <w:tcW w:type="pct" w:w="625"/>
          </w:tcPr>
          <w:p>
            <w:pPr>
              <w:pStyle w:val="Compact"/>
              <w:jc w:val="left"/>
            </w:pPr>
            <w:hyperlink r:id="rId144">
              <w:r>
                <w:rPr>
                  <w:rStyle w:val="Hyperlink"/>
                </w:rPr>
                <w:t xml:space="preserve">Т-Ж, дискуссия, Алина Кирьякулова</w:t>
              </w:r>
            </w:hyperlink>
          </w:p>
        </w:tc>
        <w:tc>
          <w:tcPr>
            <w:tcW w:type="pct" w:w="625"/>
          </w:tcPr>
          <w:p>
            <w:pPr>
              <w:pStyle w:val="Compact"/>
              <w:jc w:val="left"/>
            </w:pPr>
            <w:r>
              <w:rPr>
                <w:iCs/>
                <w:rFonts w:ascii="Times New Roman" w:hAnsi="Times New Roman" w:cs="Times New Roman" w:eastAsia="Times New Roman"/>
                <w:i/>
                <w:color w:val="000000"/>
                <w:sz w:val="28"/>
              </w:rPr>
              <w:t xml:space="preserve">залога не было, я сэкономила кучу денег, для меня при переезде это было важно</w:t>
            </w:r>
          </w:p>
        </w:tc>
        <w:tc>
          <w:tcPr>
            <w:tcW w:type="pct" w:w="625"/>
          </w:tcPr>
          <w:p>
            <w:pPr>
              <w:pStyle w:val="Compact"/>
              <w:jc w:val="left"/>
            </w:pPr>
            <w:r>
              <w:rPr>
                <w:rFonts w:ascii="Times New Roman" w:hAnsi="Times New Roman" w:cs="Times New Roman" w:eastAsia="Times New Roman"/>
                <w:color w:val="000000"/>
                <w:sz w:val="28"/>
              </w:rPr>
              <w:t xml:space="preserve">нет данных</w:t>
            </w:r>
          </w:p>
        </w:tc>
        <w:tc>
          <w:tcPr>
            <w:tcW w:type="pct" w:w="625"/>
          </w:tcPr>
          <w:p>
            <w:pPr>
              <w:pStyle w:val="Compact"/>
              <w:jc w:val="left"/>
            </w:pPr>
            <w:r>
              <w:rPr>
                <w:rFonts w:ascii="Times New Roman" w:hAnsi="Times New Roman" w:cs="Times New Roman" w:eastAsia="Times New Roman"/>
                <w:color w:val="000000"/>
                <w:sz w:val="28"/>
              </w:rPr>
              <w:t xml:space="preserve">T1, S1</w:t>
            </w:r>
          </w:p>
        </w:tc>
      </w:tr>
      <w:tr>
        <w:tc>
          <w:tcPr>
            <w:tcW w:type="pct" w:w="625"/>
          </w:tcPr>
          <w:p>
            <w:pPr>
              <w:pStyle w:val="Compact"/>
              <w:jc w:val="left"/>
            </w:pPr>
            <w:r>
              <w:rPr>
                <w:rFonts w:ascii="Times New Roman" w:hAnsi="Times New Roman" w:cs="Times New Roman" w:eastAsia="Times New Roman"/>
                <w:color w:val="000000"/>
                <w:sz w:val="28"/>
              </w:rPr>
              <w:t xml:space="preserve">А25</w:t>
            </w:r>
          </w:p>
        </w:tc>
        <w:tc>
          <w:tcPr>
            <w:tcW w:type="pct" w:w="625"/>
          </w:tcPr>
          <w:p>
            <w:pPr>
              <w:pStyle w:val="Compact"/>
              <w:jc w:val="left"/>
            </w:pPr>
            <w:r>
              <w:rPr>
                <w:rFonts w:ascii="Times New Roman" w:hAnsi="Times New Roman" w:cs="Times New Roman" w:eastAsia="Times New Roman"/>
                <w:color w:val="000000"/>
                <w:sz w:val="28"/>
              </w:rPr>
              <w:t xml:space="preserve">арендатор, ПИК-Аренда</w:t>
            </w:r>
          </w:p>
        </w:tc>
        <w:tc>
          <w:tcPr>
            <w:tcW w:type="pct" w:w="625"/>
          </w:tcPr>
          <w:p>
            <w:pPr>
              <w:pStyle w:val="Compact"/>
              <w:jc w:val="left"/>
            </w:pPr>
            <w:r>
              <w:rPr>
                <w:rFonts w:ascii="Times New Roman" w:hAnsi="Times New Roman" w:cs="Times New Roman" w:eastAsia="Times New Roman"/>
                <w:color w:val="000000"/>
                <w:sz w:val="28"/>
              </w:rPr>
              <w:t xml:space="preserve">нет данных</w:t>
            </w:r>
          </w:p>
        </w:tc>
        <w:tc>
          <w:tcPr>
            <w:tcW w:type="pct" w:w="625"/>
          </w:tcPr>
          <w:p>
            <w:pPr>
              <w:pStyle w:val="Compact"/>
              <w:jc w:val="left"/>
            </w:pPr>
            <w:r>
              <w:rPr>
                <w:rFonts w:ascii="Times New Roman" w:hAnsi="Times New Roman" w:cs="Times New Roman" w:eastAsia="Times New Roman"/>
                <w:color w:val="000000"/>
                <w:sz w:val="28"/>
              </w:rPr>
              <w:t xml:space="preserve">28.08.2026</w:t>
            </w:r>
          </w:p>
        </w:tc>
        <w:tc>
          <w:tcPr>
            <w:tcW w:type="pct" w:w="625"/>
          </w:tcPr>
          <w:p>
            <w:pPr>
              <w:pStyle w:val="Compact"/>
              <w:jc w:val="left"/>
            </w:pPr>
            <w:hyperlink r:id="rId145">
              <w:r>
                <w:rPr>
                  <w:rStyle w:val="Hyperlink"/>
                </w:rPr>
                <w:t xml:space="preserve">Яндекс Карты, отзывы о ПИК-Аренде, Николай Матвеев</w:t>
              </w:r>
            </w:hyperlink>
          </w:p>
        </w:tc>
        <w:tc>
          <w:tcPr>
            <w:tcW w:type="pct" w:w="625"/>
          </w:tcPr>
          <w:p>
            <w:pPr>
              <w:pStyle w:val="Compact"/>
              <w:jc w:val="left"/>
            </w:pPr>
            <w:r>
              <w:rPr>
                <w:iCs/>
                <w:rFonts w:ascii="Times New Roman" w:hAnsi="Times New Roman" w:cs="Times New Roman" w:eastAsia="Times New Roman"/>
                <w:i/>
                <w:color w:val="000000"/>
                <w:sz w:val="28"/>
              </w:rPr>
              <w:t xml:space="preserve">Ну, и схема со страховкой вместо залога</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и далее</w:t>
            </w:r>
            <w:r>
              <w:rPr>
                <w:rFonts w:ascii="Times New Roman" w:hAnsi="Times New Roman" w:cs="Times New Roman" w:eastAsia="Times New Roman"/>
                <w:color w:val="000000"/>
                <w:sz w:val="28"/>
              </w:rPr>
              <w:t xml:space="preserve"> </w:t>
            </w:r>
            <w:r>
              <w:rPr>
                <w:iCs/>
                <w:rFonts w:ascii="Times New Roman" w:hAnsi="Times New Roman" w:cs="Times New Roman" w:eastAsia="Times New Roman"/>
                <w:i/>
                <w:color w:val="000000"/>
                <w:sz w:val="28"/>
              </w:rPr>
              <w:t xml:space="preserve">это плюс для всех участников сделки.</w:t>
            </w:r>
          </w:p>
        </w:tc>
        <w:tc>
          <w:tcPr>
            <w:tcW w:type="pct" w:w="625"/>
          </w:tcPr>
          <w:p>
            <w:pPr>
              <w:pStyle w:val="Compact"/>
              <w:jc w:val="left"/>
            </w:pPr>
            <w:r>
              <w:rPr>
                <w:rFonts w:ascii="Times New Roman" w:hAnsi="Times New Roman" w:cs="Times New Roman" w:eastAsia="Times New Roman"/>
                <w:color w:val="000000"/>
                <w:sz w:val="28"/>
              </w:rPr>
              <w:t xml:space="preserve">нет данных</w:t>
            </w:r>
          </w:p>
        </w:tc>
        <w:tc>
          <w:tcPr>
            <w:tcW w:type="pct" w:w="625"/>
          </w:tcPr>
          <w:p>
            <w:pPr>
              <w:pStyle w:val="Compact"/>
              <w:jc w:val="left"/>
            </w:pPr>
            <w:r>
              <w:rPr>
                <w:rFonts w:ascii="Times New Roman" w:hAnsi="Times New Roman" w:cs="Times New Roman" w:eastAsia="Times New Roman"/>
                <w:color w:val="000000"/>
                <w:sz w:val="28"/>
              </w:rPr>
              <w:t xml:space="preserve">S1</w:t>
            </w:r>
          </w:p>
        </w:tc>
      </w:tr>
      <w:tr>
        <w:tc>
          <w:tcPr>
            <w:tcW w:type="pct" w:w="625"/>
          </w:tcPr>
          <w:p>
            <w:pPr>
              <w:pStyle w:val="Compact"/>
              <w:jc w:val="left"/>
            </w:pPr>
            <w:r>
              <w:rPr>
                <w:rFonts w:ascii="Times New Roman" w:hAnsi="Times New Roman" w:cs="Times New Roman" w:eastAsia="Times New Roman"/>
                <w:color w:val="000000"/>
                <w:sz w:val="28"/>
              </w:rPr>
              <w:t xml:space="preserve">А26</w:t>
            </w:r>
          </w:p>
        </w:tc>
        <w:tc>
          <w:tcPr>
            <w:tcW w:type="pct" w:w="625"/>
          </w:tcPr>
          <w:p>
            <w:pPr>
              <w:pStyle w:val="Compact"/>
              <w:jc w:val="left"/>
            </w:pPr>
            <w:r>
              <w:rPr>
                <w:rFonts w:ascii="Times New Roman" w:hAnsi="Times New Roman" w:cs="Times New Roman" w:eastAsia="Times New Roman"/>
                <w:color w:val="000000"/>
                <w:sz w:val="28"/>
              </w:rPr>
              <w:t xml:space="preserve">арендатор, ПИК-Аренда</w:t>
            </w:r>
          </w:p>
        </w:tc>
        <w:tc>
          <w:tcPr>
            <w:tcW w:type="pct" w:w="625"/>
          </w:tcPr>
          <w:p>
            <w:pPr>
              <w:pStyle w:val="Compact"/>
              <w:jc w:val="left"/>
            </w:pPr>
            <w:r>
              <w:rPr>
                <w:rFonts w:ascii="Times New Roman" w:hAnsi="Times New Roman" w:cs="Times New Roman" w:eastAsia="Times New Roman"/>
                <w:color w:val="000000"/>
                <w:sz w:val="28"/>
              </w:rPr>
              <w:t xml:space="preserve">Люберцы (МО)</w:t>
            </w:r>
          </w:p>
        </w:tc>
        <w:tc>
          <w:tcPr>
            <w:tcW w:type="pct" w:w="625"/>
          </w:tcPr>
          <w:p>
            <w:pPr>
              <w:pStyle w:val="Compact"/>
              <w:jc w:val="left"/>
            </w:pPr>
            <w:r>
              <w:rPr>
                <w:rFonts w:ascii="Times New Roman" w:hAnsi="Times New Roman" w:cs="Times New Roman" w:eastAsia="Times New Roman"/>
                <w:color w:val="000000"/>
                <w:sz w:val="28"/>
              </w:rPr>
              <w:t xml:space="preserve">27.01.2026</w:t>
            </w:r>
          </w:p>
        </w:tc>
        <w:tc>
          <w:tcPr>
            <w:tcW w:type="pct" w:w="625"/>
          </w:tcPr>
          <w:p>
            <w:pPr>
              <w:pStyle w:val="Compact"/>
              <w:jc w:val="left"/>
            </w:pPr>
            <w:hyperlink r:id="rId145">
              <w:r>
                <w:rPr>
                  <w:rStyle w:val="Hyperlink"/>
                </w:rPr>
                <w:t xml:space="preserve">Яндекс Карты, отзывы о ПИК-Аренде, Наталья Семенова</w:t>
              </w:r>
            </w:hyperlink>
          </w:p>
        </w:tc>
        <w:tc>
          <w:tcPr>
            <w:tcW w:type="pct" w:w="625"/>
          </w:tcPr>
          <w:p>
            <w:pPr>
              <w:pStyle w:val="Compact"/>
              <w:jc w:val="left"/>
            </w:pPr>
            <w:r>
              <w:rPr>
                <w:iCs/>
                <w:rFonts w:ascii="Times New Roman" w:hAnsi="Times New Roman" w:cs="Times New Roman" w:eastAsia="Times New Roman"/>
                <w:i/>
                <w:color w:val="000000"/>
                <w:sz w:val="28"/>
              </w:rPr>
              <w:t xml:space="preserve">При передаче ключей агент составил односторонний фотоотчет в мое отсутствие, чтобы зафиксировать</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(далее ущерб, а отчет с заселения не предоставлен)</w:t>
            </w:r>
          </w:p>
        </w:tc>
        <w:tc>
          <w:tcPr>
            <w:tcW w:type="pct" w:w="625"/>
          </w:tcPr>
          <w:p>
            <w:pPr>
              <w:pStyle w:val="Compact"/>
              <w:jc w:val="left"/>
            </w:pPr>
            <w:r>
              <w:rPr>
                <w:rFonts w:ascii="Times New Roman" w:hAnsi="Times New Roman" w:cs="Times New Roman" w:eastAsia="Times New Roman"/>
                <w:color w:val="000000"/>
                <w:sz w:val="28"/>
              </w:rPr>
              <w:t xml:space="preserve">комиссия агентству практически 30 000 руб.</w:t>
            </w:r>
          </w:p>
        </w:tc>
        <w:tc>
          <w:tcPr>
            <w:tcW w:type="pct" w:w="625"/>
          </w:tcPr>
          <w:p>
            <w:pPr>
              <w:pStyle w:val="Compact"/>
              <w:jc w:val="left"/>
            </w:pPr>
            <w:r>
              <w:rPr>
                <w:rFonts w:ascii="Times New Roman" w:hAnsi="Times New Roman" w:cs="Times New Roman" w:eastAsia="Times New Roman"/>
                <w:color w:val="000000"/>
                <w:sz w:val="28"/>
              </w:rPr>
              <w:t xml:space="preserve">T1, T2, T4, S5, S8</w:t>
            </w:r>
          </w:p>
        </w:tc>
      </w:tr>
      <w:tr>
        <w:tc>
          <w:tcPr>
            <w:tcW w:type="pct" w:w="625"/>
          </w:tcPr>
          <w:p>
            <w:pPr>
              <w:pStyle w:val="Compact"/>
              <w:jc w:val="left"/>
            </w:pPr>
            <w:r>
              <w:rPr>
                <w:rFonts w:ascii="Times New Roman" w:hAnsi="Times New Roman" w:cs="Times New Roman" w:eastAsia="Times New Roman"/>
                <w:color w:val="000000"/>
                <w:sz w:val="28"/>
              </w:rPr>
              <w:t xml:space="preserve">А27</w:t>
            </w:r>
          </w:p>
        </w:tc>
        <w:tc>
          <w:tcPr>
            <w:tcW w:type="pct" w:w="625"/>
          </w:tcPr>
          <w:p>
            <w:pPr>
              <w:pStyle w:val="Compact"/>
              <w:jc w:val="left"/>
            </w:pPr>
            <w:r>
              <w:rPr>
                <w:rFonts w:ascii="Times New Roman" w:hAnsi="Times New Roman" w:cs="Times New Roman" w:eastAsia="Times New Roman"/>
                <w:color w:val="000000"/>
                <w:sz w:val="28"/>
              </w:rPr>
              <w:t xml:space="preserve">арендатор, ПИК-Аренда</w:t>
            </w:r>
          </w:p>
        </w:tc>
        <w:tc>
          <w:tcPr>
            <w:tcW w:type="pct" w:w="625"/>
          </w:tcPr>
          <w:p>
            <w:pPr>
              <w:pStyle w:val="Compact"/>
              <w:jc w:val="left"/>
            </w:pPr>
            <w:r>
              <w:rPr>
                <w:rFonts w:ascii="Times New Roman" w:hAnsi="Times New Roman" w:cs="Times New Roman" w:eastAsia="Times New Roman"/>
                <w:color w:val="000000"/>
                <w:sz w:val="28"/>
              </w:rPr>
              <w:t xml:space="preserve">нет данных</w:t>
            </w:r>
          </w:p>
        </w:tc>
        <w:tc>
          <w:tcPr>
            <w:tcW w:type="pct" w:w="625"/>
          </w:tcPr>
          <w:p>
            <w:pPr>
              <w:pStyle w:val="Compact"/>
              <w:jc w:val="left"/>
            </w:pPr>
            <w:r>
              <w:rPr>
                <w:rFonts w:ascii="Times New Roman" w:hAnsi="Times New Roman" w:cs="Times New Roman" w:eastAsia="Times New Roman"/>
                <w:color w:val="000000"/>
                <w:sz w:val="28"/>
              </w:rPr>
              <w:t xml:space="preserve">18.08.2025</w:t>
            </w:r>
          </w:p>
        </w:tc>
        <w:tc>
          <w:tcPr>
            <w:tcW w:type="pct" w:w="625"/>
          </w:tcPr>
          <w:p>
            <w:pPr>
              <w:pStyle w:val="Compact"/>
              <w:jc w:val="left"/>
            </w:pPr>
            <w:hyperlink r:id="rId146">
              <w:r>
                <w:rPr>
                  <w:rStyle w:val="Hyperlink"/>
                </w:rPr>
                <w:t xml:space="preserve">otzyvru.com, автор скрыт сайтом</w:t>
              </w:r>
            </w:hyperlink>
          </w:p>
        </w:tc>
        <w:tc>
          <w:tcPr>
            <w:tcW w:type="pct" w:w="625"/>
          </w:tcPr>
          <w:p>
            <w:pPr>
              <w:pStyle w:val="Compact"/>
              <w:jc w:val="left"/>
            </w:pPr>
            <w:r>
              <w:rPr>
                <w:iCs/>
                <w:rFonts w:ascii="Times New Roman" w:hAnsi="Times New Roman" w:cs="Times New Roman" w:eastAsia="Times New Roman"/>
                <w:i/>
                <w:color w:val="000000"/>
                <w:sz w:val="28"/>
              </w:rPr>
              <w:t xml:space="preserve">Еще момент такой, арендуя квартиру, я платила стоимость за мес. больше, потому что она без залога. С залогом эта квартира стоила дешевле.</w:t>
            </w:r>
          </w:p>
        </w:tc>
        <w:tc>
          <w:tcPr>
            <w:tcW w:type="pct" w:w="625"/>
          </w:tcPr>
          <w:p>
            <w:pPr>
              <w:pStyle w:val="Compact"/>
              <w:jc w:val="left"/>
            </w:pPr>
            <w:r>
              <w:rPr>
                <w:rFonts w:ascii="Times New Roman" w:hAnsi="Times New Roman" w:cs="Times New Roman" w:eastAsia="Times New Roman"/>
                <w:color w:val="000000"/>
                <w:sz w:val="28"/>
              </w:rPr>
              <w:t xml:space="preserve">нет данных</w:t>
            </w:r>
          </w:p>
        </w:tc>
        <w:tc>
          <w:tcPr>
            <w:tcW w:type="pct" w:w="625"/>
          </w:tcPr>
          <w:p>
            <w:pPr>
              <w:pStyle w:val="Compact"/>
              <w:jc w:val="left"/>
            </w:pPr>
            <w:r>
              <w:rPr>
                <w:rFonts w:ascii="Times New Roman" w:hAnsi="Times New Roman" w:cs="Times New Roman" w:eastAsia="Times New Roman"/>
                <w:color w:val="000000"/>
                <w:sz w:val="28"/>
              </w:rPr>
              <w:t xml:space="preserve">T3, T6, S4, S8</w:t>
            </w:r>
          </w:p>
        </w:tc>
      </w:tr>
      <w:tr>
        <w:tc>
          <w:tcPr>
            <w:tcW w:type="pct" w:w="625"/>
          </w:tcPr>
          <w:p>
            <w:pPr>
              <w:pStyle w:val="Compact"/>
              <w:jc w:val="left"/>
            </w:pPr>
            <w:r>
              <w:rPr>
                <w:rFonts w:ascii="Times New Roman" w:hAnsi="Times New Roman" w:cs="Times New Roman" w:eastAsia="Times New Roman"/>
                <w:color w:val="000000"/>
                <w:sz w:val="28"/>
              </w:rPr>
              <w:t xml:space="preserve">А28</w:t>
            </w:r>
          </w:p>
        </w:tc>
        <w:tc>
          <w:tcPr>
            <w:tcW w:type="pct" w:w="625"/>
          </w:tcPr>
          <w:p>
            <w:pPr>
              <w:pStyle w:val="Compact"/>
              <w:jc w:val="left"/>
            </w:pPr>
            <w:r>
              <w:rPr>
                <w:rFonts w:ascii="Times New Roman" w:hAnsi="Times New Roman" w:cs="Times New Roman" w:eastAsia="Times New Roman"/>
                <w:color w:val="000000"/>
                <w:sz w:val="28"/>
              </w:rPr>
              <w:t xml:space="preserve">арендатор, ПИК-Аренда</w:t>
            </w:r>
          </w:p>
        </w:tc>
        <w:tc>
          <w:tcPr>
            <w:tcW w:type="pct" w:w="625"/>
          </w:tcPr>
          <w:p>
            <w:pPr>
              <w:pStyle w:val="Compact"/>
              <w:jc w:val="left"/>
            </w:pPr>
            <w:r>
              <w:rPr>
                <w:rFonts w:ascii="Times New Roman" w:hAnsi="Times New Roman" w:cs="Times New Roman" w:eastAsia="Times New Roman"/>
                <w:color w:val="000000"/>
                <w:sz w:val="28"/>
              </w:rPr>
              <w:t xml:space="preserve">Санкт-Петербург</w:t>
            </w:r>
          </w:p>
        </w:tc>
        <w:tc>
          <w:tcPr>
            <w:tcW w:type="pct" w:w="625"/>
          </w:tcPr>
          <w:p>
            <w:pPr>
              <w:pStyle w:val="Compact"/>
              <w:jc w:val="left"/>
            </w:pPr>
            <w:r>
              <w:rPr>
                <w:rFonts w:ascii="Times New Roman" w:hAnsi="Times New Roman" w:cs="Times New Roman" w:eastAsia="Times New Roman"/>
                <w:color w:val="000000"/>
                <w:sz w:val="28"/>
              </w:rPr>
              <w:t xml:space="preserve">02.02.2025</w:t>
            </w:r>
          </w:p>
        </w:tc>
        <w:tc>
          <w:tcPr>
            <w:tcW w:type="pct" w:w="625"/>
          </w:tcPr>
          <w:p>
            <w:pPr>
              <w:pStyle w:val="Compact"/>
              <w:jc w:val="left"/>
            </w:pPr>
            <w:hyperlink r:id="rId146">
              <w:r>
                <w:rPr>
                  <w:rStyle w:val="Hyperlink"/>
                </w:rPr>
                <w:t xml:space="preserve">otzyvru.com, Влад</w:t>
              </w:r>
            </w:hyperlink>
          </w:p>
        </w:tc>
        <w:tc>
          <w:tcPr>
            <w:tcW w:type="pct" w:w="625"/>
          </w:tcPr>
          <w:p>
            <w:pPr>
              <w:pStyle w:val="Compact"/>
              <w:jc w:val="left"/>
            </w:pPr>
            <w:r>
              <w:rPr>
                <w:iCs/>
                <w:rFonts w:ascii="Times New Roman" w:hAnsi="Times New Roman" w:cs="Times New Roman" w:eastAsia="Times New Roman"/>
                <w:i/>
                <w:color w:val="000000"/>
                <w:sz w:val="28"/>
              </w:rPr>
              <w:t xml:space="preserve">Агентство не написало актуальную сумму залога, о ней мы узнали только при заключении договора.</w:t>
            </w:r>
          </w:p>
        </w:tc>
        <w:tc>
          <w:tcPr>
            <w:tcW w:type="pct" w:w="625"/>
          </w:tcPr>
          <w:p>
            <w:pPr>
              <w:pStyle w:val="Compact"/>
              <w:jc w:val="left"/>
            </w:pPr>
            <w:r>
              <w:rPr>
                <w:rFonts w:ascii="Times New Roman" w:hAnsi="Times New Roman" w:cs="Times New Roman" w:eastAsia="Times New Roman"/>
                <w:color w:val="000000"/>
                <w:sz w:val="28"/>
              </w:rPr>
              <w:t xml:space="preserve">нет данных</w:t>
            </w:r>
          </w:p>
        </w:tc>
        <w:tc>
          <w:tcPr>
            <w:tcW w:type="pct" w:w="625"/>
          </w:tcPr>
          <w:p>
            <w:pPr>
              <w:pStyle w:val="Compact"/>
              <w:jc w:val="left"/>
            </w:pPr>
            <w:r>
              <w:rPr>
                <w:rFonts w:ascii="Times New Roman" w:hAnsi="Times New Roman" w:cs="Times New Roman" w:eastAsia="Times New Roman"/>
                <w:color w:val="000000"/>
                <w:sz w:val="28"/>
              </w:rPr>
              <w:t xml:space="preserve">T1</w:t>
            </w:r>
          </w:p>
        </w:tc>
      </w:tr>
      <w:tr>
        <w:tc>
          <w:tcPr>
            <w:tcW w:type="pct" w:w="625"/>
          </w:tcPr>
          <w:p>
            <w:pPr>
              <w:pStyle w:val="Compact"/>
              <w:jc w:val="left"/>
            </w:pPr>
            <w:r>
              <w:rPr>
                <w:rFonts w:ascii="Times New Roman" w:hAnsi="Times New Roman" w:cs="Times New Roman" w:eastAsia="Times New Roman"/>
                <w:color w:val="000000"/>
                <w:sz w:val="28"/>
              </w:rPr>
              <w:t xml:space="preserve">А29</w:t>
            </w:r>
          </w:p>
        </w:tc>
        <w:tc>
          <w:tcPr>
            <w:tcW w:type="pct" w:w="625"/>
          </w:tcPr>
          <w:p>
            <w:pPr>
              <w:pStyle w:val="Compact"/>
              <w:jc w:val="left"/>
            </w:pPr>
            <w:r>
              <w:rPr>
                <w:rFonts w:ascii="Times New Roman" w:hAnsi="Times New Roman" w:cs="Times New Roman" w:eastAsia="Times New Roman"/>
                <w:color w:val="000000"/>
                <w:sz w:val="28"/>
              </w:rPr>
              <w:t xml:space="preserve">арендатор, ПИК-Аренда</w:t>
            </w:r>
          </w:p>
        </w:tc>
        <w:tc>
          <w:tcPr>
            <w:tcW w:type="pct" w:w="625"/>
          </w:tcPr>
          <w:p>
            <w:pPr>
              <w:pStyle w:val="Compact"/>
              <w:jc w:val="left"/>
            </w:pPr>
            <w:r>
              <w:rPr>
                <w:rFonts w:ascii="Times New Roman" w:hAnsi="Times New Roman" w:cs="Times New Roman" w:eastAsia="Times New Roman"/>
                <w:color w:val="000000"/>
                <w:sz w:val="28"/>
              </w:rPr>
              <w:t xml:space="preserve">нет данных</w:t>
            </w:r>
          </w:p>
        </w:tc>
        <w:tc>
          <w:tcPr>
            <w:tcW w:type="pct" w:w="625"/>
          </w:tcPr>
          <w:p>
            <w:pPr>
              <w:pStyle w:val="Compact"/>
              <w:jc w:val="left"/>
            </w:pPr>
            <w:r>
              <w:rPr>
                <w:rFonts w:ascii="Times New Roman" w:hAnsi="Times New Roman" w:cs="Times New Roman" w:eastAsia="Times New Roman"/>
                <w:color w:val="000000"/>
                <w:sz w:val="28"/>
              </w:rPr>
              <w:t xml:space="preserve">22.07.2025</w:t>
            </w:r>
          </w:p>
        </w:tc>
        <w:tc>
          <w:tcPr>
            <w:tcW w:type="pct" w:w="625"/>
          </w:tcPr>
          <w:p>
            <w:pPr>
              <w:pStyle w:val="Compact"/>
              <w:jc w:val="left"/>
            </w:pPr>
            <w:hyperlink r:id="rId145">
              <w:r>
                <w:rPr>
                  <w:rStyle w:val="Hyperlink"/>
                </w:rPr>
                <w:t xml:space="preserve">Яндекс Карты, отзывы о ПИК-Аренде, adioman2017</w:t>
              </w:r>
            </w:hyperlink>
          </w:p>
        </w:tc>
        <w:tc>
          <w:tcPr>
            <w:tcW w:type="pct" w:w="625"/>
          </w:tcPr>
          <w:p>
            <w:pPr>
              <w:pStyle w:val="Compact"/>
              <w:jc w:val="left"/>
            </w:pPr>
            <w:r>
              <w:rPr>
                <w:iCs/>
                <w:rFonts w:ascii="Times New Roman" w:hAnsi="Times New Roman" w:cs="Times New Roman" w:eastAsia="Times New Roman"/>
                <w:i/>
                <w:color w:val="000000"/>
                <w:sz w:val="28"/>
              </w:rPr>
              <w:t xml:space="preserve">После подписания договора на квартиру приезжает сотрудник ПИК аренда для фиксации состояния квартиры, чтобы у вас не возникло недопонимания с собственником.</w:t>
            </w:r>
          </w:p>
        </w:tc>
        <w:tc>
          <w:tcPr>
            <w:tcW w:type="pct" w:w="625"/>
          </w:tcPr>
          <w:p>
            <w:pPr>
              <w:pStyle w:val="Compact"/>
              <w:jc w:val="left"/>
            </w:pPr>
            <w:r>
              <w:rPr>
                <w:rFonts w:ascii="Times New Roman" w:hAnsi="Times New Roman" w:cs="Times New Roman" w:eastAsia="Times New Roman"/>
                <w:color w:val="000000"/>
                <w:sz w:val="28"/>
              </w:rPr>
              <w:t xml:space="preserve">нет данных</w:t>
            </w:r>
          </w:p>
        </w:tc>
        <w:tc>
          <w:tcPr>
            <w:tcW w:type="pct" w:w="625"/>
          </w:tcPr>
          <w:p>
            <w:pPr>
              <w:pStyle w:val="Compact"/>
              <w:jc w:val="left"/>
            </w:pPr>
            <w:r>
              <w:rPr>
                <w:rFonts w:ascii="Times New Roman" w:hAnsi="Times New Roman" w:cs="Times New Roman" w:eastAsia="Times New Roman"/>
                <w:color w:val="000000"/>
                <w:sz w:val="28"/>
              </w:rPr>
              <w:t xml:space="preserve">S9</w:t>
            </w:r>
          </w:p>
        </w:tc>
      </w:tr>
      <w:tr>
        <w:tc>
          <w:tcPr>
            <w:tcW w:type="pct" w:w="625"/>
          </w:tcPr>
          <w:p>
            <w:pPr>
              <w:pStyle w:val="Compact"/>
              <w:jc w:val="left"/>
            </w:pPr>
            <w:r>
              <w:rPr>
                <w:rFonts w:ascii="Times New Roman" w:hAnsi="Times New Roman" w:cs="Times New Roman" w:eastAsia="Times New Roman"/>
                <w:color w:val="000000"/>
                <w:sz w:val="28"/>
              </w:rPr>
              <w:t xml:space="preserve">А30</w:t>
            </w:r>
          </w:p>
        </w:tc>
        <w:tc>
          <w:tcPr>
            <w:tcW w:type="pct" w:w="625"/>
          </w:tcPr>
          <w:p>
            <w:pPr>
              <w:pStyle w:val="Compact"/>
              <w:jc w:val="left"/>
            </w:pPr>
            <w:r>
              <w:rPr>
                <w:rFonts w:ascii="Times New Roman" w:hAnsi="Times New Roman" w:cs="Times New Roman" w:eastAsia="Times New Roman"/>
                <w:color w:val="000000"/>
                <w:sz w:val="28"/>
              </w:rPr>
              <w:t xml:space="preserve">арендатор, ПИК-Аренда</w:t>
            </w:r>
          </w:p>
        </w:tc>
        <w:tc>
          <w:tcPr>
            <w:tcW w:type="pct" w:w="625"/>
          </w:tcPr>
          <w:p>
            <w:pPr>
              <w:pStyle w:val="Compact"/>
              <w:jc w:val="left"/>
            </w:pPr>
            <w:r>
              <w:rPr>
                <w:rFonts w:ascii="Times New Roman" w:hAnsi="Times New Roman" w:cs="Times New Roman" w:eastAsia="Times New Roman"/>
                <w:color w:val="000000"/>
                <w:sz w:val="28"/>
              </w:rPr>
              <w:t xml:space="preserve">Одинцово</w:t>
            </w:r>
          </w:p>
        </w:tc>
        <w:tc>
          <w:tcPr>
            <w:tcW w:type="pct" w:w="625"/>
          </w:tcPr>
          <w:p>
            <w:pPr>
              <w:pStyle w:val="Compact"/>
              <w:jc w:val="left"/>
            </w:pPr>
            <w:r>
              <w:rPr>
                <w:rFonts w:ascii="Times New Roman" w:hAnsi="Times New Roman" w:cs="Times New Roman" w:eastAsia="Times New Roman"/>
                <w:color w:val="000000"/>
                <w:sz w:val="28"/>
              </w:rPr>
              <w:t xml:space="preserve">21.12.2022</w:t>
            </w:r>
          </w:p>
        </w:tc>
        <w:tc>
          <w:tcPr>
            <w:tcW w:type="pct" w:w="625"/>
          </w:tcPr>
          <w:p>
            <w:pPr>
              <w:pStyle w:val="Compact"/>
              <w:jc w:val="left"/>
            </w:pPr>
            <w:hyperlink r:id="rId146">
              <w:r>
                <w:rPr>
                  <w:rStyle w:val="Hyperlink"/>
                </w:rPr>
                <w:t xml:space="preserve">otzyvru.com, Гость, тот же текст на ru.otzyv.com</w:t>
              </w:r>
            </w:hyperlink>
          </w:p>
        </w:tc>
        <w:tc>
          <w:tcPr>
            <w:tcW w:type="pct" w:w="625"/>
          </w:tcPr>
          <w:p>
            <w:pPr>
              <w:pStyle w:val="Compact"/>
              <w:jc w:val="left"/>
            </w:pPr>
            <w:r>
              <w:rPr>
                <w:iCs/>
                <w:rFonts w:ascii="Times New Roman" w:hAnsi="Times New Roman" w:cs="Times New Roman" w:eastAsia="Times New Roman"/>
                <w:i/>
                <w:color w:val="000000"/>
                <w:sz w:val="28"/>
              </w:rPr>
              <w:t xml:space="preserve">при выселении выяснилось,что отчеты до заселения и после сильно отличаются.при выселении фото каждой мелочи,при заселении общий вид.</w:t>
            </w:r>
          </w:p>
        </w:tc>
        <w:tc>
          <w:tcPr>
            <w:tcW w:type="pct" w:w="625"/>
          </w:tcPr>
          <w:p>
            <w:pPr>
              <w:pStyle w:val="Compact"/>
              <w:jc w:val="left"/>
            </w:pPr>
            <w:r>
              <w:rPr>
                <w:rFonts w:ascii="Times New Roman" w:hAnsi="Times New Roman" w:cs="Times New Roman" w:eastAsia="Times New Roman"/>
                <w:color w:val="000000"/>
                <w:sz w:val="28"/>
              </w:rPr>
              <w:t xml:space="preserve">нет данных</w:t>
            </w:r>
          </w:p>
        </w:tc>
        <w:tc>
          <w:tcPr>
            <w:tcW w:type="pct" w:w="625"/>
          </w:tcPr>
          <w:p>
            <w:pPr>
              <w:pStyle w:val="Compact"/>
              <w:jc w:val="left"/>
            </w:pPr>
            <w:r>
              <w:rPr>
                <w:rFonts w:ascii="Times New Roman" w:hAnsi="Times New Roman" w:cs="Times New Roman" w:eastAsia="Times New Roman"/>
                <w:color w:val="000000"/>
                <w:sz w:val="28"/>
              </w:rPr>
              <w:t xml:space="preserve">T3, T4, S8</w:t>
            </w:r>
          </w:p>
        </w:tc>
      </w:tr>
      <w:tr>
        <w:tc>
          <w:tcPr>
            <w:tcW w:type="pct" w:w="625"/>
          </w:tcPr>
          <w:p>
            <w:pPr>
              <w:pStyle w:val="Compact"/>
              <w:jc w:val="left"/>
            </w:pPr>
            <w:r>
              <w:rPr>
                <w:rFonts w:ascii="Times New Roman" w:hAnsi="Times New Roman" w:cs="Times New Roman" w:eastAsia="Times New Roman"/>
                <w:color w:val="000000"/>
                <w:sz w:val="28"/>
              </w:rPr>
              <w:t xml:space="preserve">Б01</w:t>
            </w:r>
          </w:p>
        </w:tc>
        <w:tc>
          <w:tcPr>
            <w:tcW w:type="pct" w:w="625"/>
          </w:tcPr>
          <w:p>
            <w:pPr>
              <w:pStyle w:val="Compact"/>
              <w:jc w:val="left"/>
            </w:pPr>
            <w:r>
              <w:rPr>
                <w:rFonts w:ascii="Times New Roman" w:hAnsi="Times New Roman" w:cs="Times New Roman" w:eastAsia="Times New Roman"/>
                <w:color w:val="000000"/>
                <w:sz w:val="28"/>
              </w:rPr>
              <w:t xml:space="preserve">собственник, частная аренда</w:t>
            </w:r>
          </w:p>
        </w:tc>
        <w:tc>
          <w:tcPr>
            <w:tcW w:type="pct" w:w="625"/>
          </w:tcPr>
          <w:p>
            <w:pPr>
              <w:pStyle w:val="Compact"/>
              <w:jc w:val="left"/>
            </w:pPr>
            <w:r>
              <w:rPr>
                <w:rFonts w:ascii="Times New Roman" w:hAnsi="Times New Roman" w:cs="Times New Roman" w:eastAsia="Times New Roman"/>
                <w:color w:val="000000"/>
                <w:sz w:val="28"/>
              </w:rPr>
              <w:t xml:space="preserve">нет данных</w:t>
            </w:r>
          </w:p>
        </w:tc>
        <w:tc>
          <w:tcPr>
            <w:tcW w:type="pct" w:w="625"/>
          </w:tcPr>
          <w:p>
            <w:pPr>
              <w:pStyle w:val="Compact"/>
              <w:jc w:val="left"/>
            </w:pPr>
            <w:r>
              <w:rPr>
                <w:rFonts w:ascii="Times New Roman" w:hAnsi="Times New Roman" w:cs="Times New Roman" w:eastAsia="Times New Roman"/>
                <w:color w:val="000000"/>
                <w:sz w:val="28"/>
              </w:rPr>
              <w:t xml:space="preserve">05.01.2026</w:t>
            </w:r>
          </w:p>
        </w:tc>
        <w:tc>
          <w:tcPr>
            <w:tcW w:type="pct" w:w="625"/>
          </w:tcPr>
          <w:p>
            <w:pPr>
              <w:pStyle w:val="Compact"/>
              <w:jc w:val="left"/>
            </w:pPr>
            <w:hyperlink r:id="rId147">
              <w:r>
                <w:rPr>
                  <w:rStyle w:val="Hyperlink"/>
                </w:rPr>
                <w:t xml:space="preserve">harant.ru, Анна</w:t>
              </w:r>
            </w:hyperlink>
          </w:p>
        </w:tc>
        <w:tc>
          <w:tcPr>
            <w:tcW w:type="pct" w:w="625"/>
          </w:tcPr>
          <w:p>
            <w:pPr>
              <w:pStyle w:val="Compact"/>
              <w:jc w:val="left"/>
            </w:pPr>
            <w:r>
              <w:rPr>
                <w:iCs/>
                <w:rFonts w:ascii="Times New Roman" w:hAnsi="Times New Roman" w:cs="Times New Roman" w:eastAsia="Times New Roman"/>
                <w:i/>
                <w:color w:val="000000"/>
                <w:sz w:val="28"/>
              </w:rPr>
              <w:t xml:space="preserve">Имею ли я право не возвращать депозит в размере 10 тыс. ? Ведь квартиросъемщик нарушил условия договора.</w:t>
            </w:r>
          </w:p>
        </w:tc>
        <w:tc>
          <w:tcPr>
            <w:tcW w:type="pct" w:w="625"/>
          </w:tcPr>
          <w:p>
            <w:pPr>
              <w:pStyle w:val="Compact"/>
              <w:jc w:val="left"/>
            </w:pPr>
            <w:r>
              <w:rPr>
                <w:rFonts w:ascii="Times New Roman" w:hAnsi="Times New Roman" w:cs="Times New Roman" w:eastAsia="Times New Roman"/>
                <w:color w:val="000000"/>
                <w:sz w:val="28"/>
              </w:rPr>
              <w:t xml:space="preserve">депозит 10 000 руб.</w:t>
            </w:r>
          </w:p>
        </w:tc>
        <w:tc>
          <w:tcPr>
            <w:tcW w:type="pct" w:w="625"/>
          </w:tcPr>
          <w:p>
            <w:pPr>
              <w:pStyle w:val="Compact"/>
              <w:jc w:val="left"/>
            </w:pPr>
            <w:r>
              <w:rPr>
                <w:rFonts w:ascii="Times New Roman" w:hAnsi="Times New Roman" w:cs="Times New Roman" w:eastAsia="Times New Roman"/>
                <w:color w:val="000000"/>
                <w:sz w:val="28"/>
              </w:rPr>
              <w:t xml:space="preserve">L3, L5</w:t>
            </w:r>
          </w:p>
        </w:tc>
      </w:tr>
      <w:tr>
        <w:tc>
          <w:tcPr>
            <w:tcW w:type="pct" w:w="625"/>
          </w:tcPr>
          <w:p>
            <w:pPr>
              <w:pStyle w:val="Compact"/>
              <w:jc w:val="left"/>
            </w:pPr>
            <w:r>
              <w:rPr>
                <w:rFonts w:ascii="Times New Roman" w:hAnsi="Times New Roman" w:cs="Times New Roman" w:eastAsia="Times New Roman"/>
                <w:color w:val="000000"/>
                <w:sz w:val="28"/>
              </w:rPr>
              <w:t xml:space="preserve">Б02</w:t>
            </w:r>
          </w:p>
        </w:tc>
        <w:tc>
          <w:tcPr>
            <w:tcW w:type="pct" w:w="625"/>
          </w:tcPr>
          <w:p>
            <w:pPr>
              <w:pStyle w:val="Compact"/>
              <w:jc w:val="left"/>
            </w:pPr>
            <w:r>
              <w:rPr>
                <w:rFonts w:ascii="Times New Roman" w:hAnsi="Times New Roman" w:cs="Times New Roman" w:eastAsia="Times New Roman"/>
                <w:color w:val="000000"/>
                <w:sz w:val="28"/>
              </w:rPr>
              <w:t xml:space="preserve">собственник дома, частная аренда</w:t>
            </w:r>
          </w:p>
        </w:tc>
        <w:tc>
          <w:tcPr>
            <w:tcW w:type="pct" w:w="625"/>
          </w:tcPr>
          <w:p>
            <w:pPr>
              <w:pStyle w:val="Compact"/>
              <w:jc w:val="left"/>
            </w:pPr>
            <w:r>
              <w:rPr>
                <w:rFonts w:ascii="Times New Roman" w:hAnsi="Times New Roman" w:cs="Times New Roman" w:eastAsia="Times New Roman"/>
                <w:color w:val="000000"/>
                <w:sz w:val="28"/>
              </w:rPr>
              <w:t xml:space="preserve">Рязань (профиль)</w:t>
            </w:r>
          </w:p>
        </w:tc>
        <w:tc>
          <w:tcPr>
            <w:tcW w:type="pct" w:w="625"/>
          </w:tcPr>
          <w:p>
            <w:pPr>
              <w:pStyle w:val="Compact"/>
              <w:jc w:val="left"/>
            </w:pPr>
            <w:r>
              <w:rPr>
                <w:rFonts w:ascii="Times New Roman" w:hAnsi="Times New Roman" w:cs="Times New Roman" w:eastAsia="Times New Roman"/>
                <w:color w:val="000000"/>
                <w:sz w:val="28"/>
              </w:rPr>
              <w:t xml:space="preserve">11.06.2025</w:t>
            </w:r>
          </w:p>
        </w:tc>
        <w:tc>
          <w:tcPr>
            <w:tcW w:type="pct" w:w="625"/>
          </w:tcPr>
          <w:p>
            <w:pPr>
              <w:pStyle w:val="Compact"/>
              <w:jc w:val="left"/>
            </w:pPr>
            <w:hyperlink r:id="rId148">
              <w:r>
                <w:rPr>
                  <w:rStyle w:val="Hyperlink"/>
                </w:rPr>
                <w:t xml:space="preserve">pravoved.ru, яна</w:t>
              </w:r>
            </w:hyperlink>
          </w:p>
        </w:tc>
        <w:tc>
          <w:tcPr>
            <w:tcW w:type="pct" w:w="625"/>
          </w:tcPr>
          <w:p>
            <w:pPr>
              <w:pStyle w:val="Compact"/>
              <w:jc w:val="left"/>
            </w:pPr>
            <w:r>
              <w:rPr>
                <w:iCs/>
                <w:rFonts w:ascii="Times New Roman" w:hAnsi="Times New Roman" w:cs="Times New Roman" w:eastAsia="Times New Roman"/>
                <w:i/>
                <w:color w:val="000000"/>
                <w:sz w:val="28"/>
              </w:rPr>
              <w:t xml:space="preserve">Прожив месяц Вчера позвонили сказали</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(далее жильцы сообщили, что съехали) и</w:t>
            </w:r>
            <w:r>
              <w:rPr>
                <w:rFonts w:ascii="Times New Roman" w:hAnsi="Times New Roman" w:cs="Times New Roman" w:eastAsia="Times New Roman"/>
                <w:color w:val="000000"/>
                <w:sz w:val="28"/>
              </w:rPr>
              <w:t xml:space="preserve"> </w:t>
            </w:r>
            <w:r>
              <w:rPr>
                <w:iCs/>
                <w:rFonts w:ascii="Times New Roman" w:hAnsi="Times New Roman" w:cs="Times New Roman" w:eastAsia="Times New Roman"/>
                <w:i/>
                <w:color w:val="000000"/>
                <w:sz w:val="28"/>
              </w:rPr>
              <w:t xml:space="preserve">Просят вернуть залог.</w:t>
            </w:r>
          </w:p>
        </w:tc>
        <w:tc>
          <w:tcPr>
            <w:tcW w:type="pct" w:w="625"/>
          </w:tcPr>
          <w:p>
            <w:pPr>
              <w:pStyle w:val="Compact"/>
              <w:jc w:val="left"/>
            </w:pPr>
            <w:r>
              <w:rPr>
                <w:rFonts w:ascii="Times New Roman" w:hAnsi="Times New Roman" w:cs="Times New Roman" w:eastAsia="Times New Roman"/>
                <w:color w:val="000000"/>
                <w:sz w:val="28"/>
              </w:rPr>
              <w:t xml:space="preserve">нет данных</w:t>
            </w:r>
          </w:p>
        </w:tc>
        <w:tc>
          <w:tcPr>
            <w:tcW w:type="pct" w:w="625"/>
          </w:tcPr>
          <w:p>
            <w:pPr>
              <w:pStyle w:val="Compact"/>
              <w:jc w:val="left"/>
            </w:pPr>
            <w:r>
              <w:rPr>
                <w:rFonts w:ascii="Times New Roman" w:hAnsi="Times New Roman" w:cs="Times New Roman" w:eastAsia="Times New Roman"/>
                <w:color w:val="000000"/>
                <w:sz w:val="28"/>
              </w:rPr>
              <w:t xml:space="preserve">L3, L5</w:t>
            </w:r>
          </w:p>
        </w:tc>
      </w:tr>
      <w:tr>
        <w:tc>
          <w:tcPr>
            <w:tcW w:type="pct" w:w="625"/>
          </w:tcPr>
          <w:p>
            <w:pPr>
              <w:pStyle w:val="Compact"/>
              <w:jc w:val="left"/>
            </w:pPr>
            <w:r>
              <w:rPr>
                <w:rFonts w:ascii="Times New Roman" w:hAnsi="Times New Roman" w:cs="Times New Roman" w:eastAsia="Times New Roman"/>
                <w:color w:val="000000"/>
                <w:sz w:val="28"/>
              </w:rPr>
              <w:t xml:space="preserve">Б03</w:t>
            </w:r>
          </w:p>
        </w:tc>
        <w:tc>
          <w:tcPr>
            <w:tcW w:type="pct" w:w="625"/>
          </w:tcPr>
          <w:p>
            <w:pPr>
              <w:pStyle w:val="Compact"/>
              <w:jc w:val="left"/>
            </w:pPr>
            <w:r>
              <w:rPr>
                <w:rFonts w:ascii="Times New Roman" w:hAnsi="Times New Roman" w:cs="Times New Roman" w:eastAsia="Times New Roman"/>
                <w:color w:val="000000"/>
                <w:sz w:val="28"/>
              </w:rPr>
              <w:t xml:space="preserve">собственник, частная аренда</w:t>
            </w:r>
          </w:p>
        </w:tc>
        <w:tc>
          <w:tcPr>
            <w:tcW w:type="pct" w:w="625"/>
          </w:tcPr>
          <w:p>
            <w:pPr>
              <w:pStyle w:val="Compact"/>
              <w:jc w:val="left"/>
            </w:pPr>
            <w:r>
              <w:rPr>
                <w:rFonts w:ascii="Times New Roman" w:hAnsi="Times New Roman" w:cs="Times New Roman" w:eastAsia="Times New Roman"/>
                <w:color w:val="000000"/>
                <w:sz w:val="28"/>
              </w:rPr>
              <w:t xml:space="preserve">нет данных</w:t>
            </w:r>
          </w:p>
        </w:tc>
        <w:tc>
          <w:tcPr>
            <w:tcW w:type="pct" w:w="625"/>
          </w:tcPr>
          <w:p>
            <w:pPr>
              <w:pStyle w:val="Compact"/>
              <w:jc w:val="left"/>
            </w:pPr>
            <w:r>
              <w:rPr>
                <w:rFonts w:ascii="Times New Roman" w:hAnsi="Times New Roman" w:cs="Times New Roman" w:eastAsia="Times New Roman"/>
                <w:color w:val="000000"/>
                <w:sz w:val="28"/>
              </w:rPr>
              <w:t xml:space="preserve">11.03.2025</w:t>
            </w:r>
          </w:p>
        </w:tc>
        <w:tc>
          <w:tcPr>
            <w:tcW w:type="pct" w:w="625"/>
          </w:tcPr>
          <w:p>
            <w:pPr>
              <w:pStyle w:val="Compact"/>
              <w:jc w:val="left"/>
            </w:pPr>
            <w:hyperlink r:id="rId149">
              <w:r>
                <w:rPr>
                  <w:rStyle w:val="Hyperlink"/>
                </w:rPr>
                <w:t xml:space="preserve">harant.ru, Алла</w:t>
              </w:r>
            </w:hyperlink>
          </w:p>
        </w:tc>
        <w:tc>
          <w:tcPr>
            <w:tcW w:type="pct" w:w="625"/>
          </w:tcPr>
          <w:p>
            <w:pPr>
              <w:pStyle w:val="Compact"/>
              <w:jc w:val="left"/>
            </w:pPr>
            <w:r>
              <w:rPr>
                <w:iCs/>
                <w:rFonts w:ascii="Times New Roman" w:hAnsi="Times New Roman" w:cs="Times New Roman" w:eastAsia="Times New Roman"/>
                <w:i/>
                <w:color w:val="000000"/>
                <w:sz w:val="28"/>
              </w:rPr>
              <w:t xml:space="preserve">Я сдавала квартиру по договору найма, акт приема-передачи не делался ни при въезде жильцов, ни при выезде. Жильцы нанесли значительный ущерб имуществу, и я их попросила съехать.</w:t>
            </w:r>
          </w:p>
        </w:tc>
        <w:tc>
          <w:tcPr>
            <w:tcW w:type="pct" w:w="625"/>
          </w:tcPr>
          <w:p>
            <w:pPr>
              <w:pStyle w:val="Compact"/>
              <w:jc w:val="left"/>
            </w:pPr>
            <w:r>
              <w:rPr>
                <w:rFonts w:ascii="Times New Roman" w:hAnsi="Times New Roman" w:cs="Times New Roman" w:eastAsia="Times New Roman"/>
                <w:color w:val="000000"/>
                <w:sz w:val="28"/>
              </w:rPr>
              <w:t xml:space="preserve">ущерб не меньше суммы залога, сумма не названа</w:t>
            </w:r>
          </w:p>
        </w:tc>
        <w:tc>
          <w:tcPr>
            <w:tcW w:type="pct" w:w="625"/>
          </w:tcPr>
          <w:p>
            <w:pPr>
              <w:pStyle w:val="Compact"/>
              <w:jc w:val="left"/>
            </w:pPr>
            <w:r>
              <w:rPr>
                <w:rFonts w:ascii="Times New Roman" w:hAnsi="Times New Roman" w:cs="Times New Roman" w:eastAsia="Times New Roman"/>
                <w:color w:val="000000"/>
                <w:sz w:val="28"/>
              </w:rPr>
              <w:t xml:space="preserve">L1, L6</w:t>
            </w:r>
          </w:p>
        </w:tc>
      </w:tr>
      <w:tr>
        <w:tc>
          <w:tcPr>
            <w:tcW w:type="pct" w:w="625"/>
          </w:tcPr>
          <w:p>
            <w:pPr>
              <w:pStyle w:val="Compact"/>
              <w:jc w:val="left"/>
            </w:pPr>
            <w:r>
              <w:rPr>
                <w:rFonts w:ascii="Times New Roman" w:hAnsi="Times New Roman" w:cs="Times New Roman" w:eastAsia="Times New Roman"/>
                <w:color w:val="000000"/>
                <w:sz w:val="28"/>
              </w:rPr>
              <w:t xml:space="preserve">Б04</w:t>
            </w:r>
          </w:p>
        </w:tc>
        <w:tc>
          <w:tcPr>
            <w:tcW w:type="pct" w:w="625"/>
          </w:tcPr>
          <w:p>
            <w:pPr>
              <w:pStyle w:val="Compact"/>
              <w:jc w:val="left"/>
            </w:pPr>
            <w:r>
              <w:rPr>
                <w:rFonts w:ascii="Times New Roman" w:hAnsi="Times New Roman" w:cs="Times New Roman" w:eastAsia="Times New Roman"/>
                <w:color w:val="000000"/>
                <w:sz w:val="28"/>
              </w:rPr>
              <w:t xml:space="preserve">собственник, частная аренда</w:t>
            </w:r>
          </w:p>
        </w:tc>
        <w:tc>
          <w:tcPr>
            <w:tcW w:type="pct" w:w="625"/>
          </w:tcPr>
          <w:p>
            <w:pPr>
              <w:pStyle w:val="Compact"/>
              <w:jc w:val="left"/>
            </w:pPr>
            <w:r>
              <w:rPr>
                <w:rFonts w:ascii="Times New Roman" w:hAnsi="Times New Roman" w:cs="Times New Roman" w:eastAsia="Times New Roman"/>
                <w:color w:val="000000"/>
                <w:sz w:val="28"/>
              </w:rPr>
              <w:t xml:space="preserve">нет данных</w:t>
            </w:r>
          </w:p>
        </w:tc>
        <w:tc>
          <w:tcPr>
            <w:tcW w:type="pct" w:w="625"/>
          </w:tcPr>
          <w:p>
            <w:pPr>
              <w:pStyle w:val="Compact"/>
              <w:jc w:val="left"/>
            </w:pPr>
            <w:r>
              <w:rPr>
                <w:rFonts w:ascii="Times New Roman" w:hAnsi="Times New Roman" w:cs="Times New Roman" w:eastAsia="Times New Roman"/>
                <w:color w:val="000000"/>
                <w:sz w:val="28"/>
              </w:rPr>
              <w:t xml:space="preserve">11.02.2026</w:t>
            </w:r>
          </w:p>
        </w:tc>
        <w:tc>
          <w:tcPr>
            <w:tcW w:type="pct" w:w="625"/>
          </w:tcPr>
          <w:p>
            <w:pPr>
              <w:pStyle w:val="Compact"/>
              <w:jc w:val="left"/>
            </w:pPr>
            <w:hyperlink r:id="rId150">
              <w:r>
                <w:rPr>
                  <w:rStyle w:val="Hyperlink"/>
                </w:rPr>
                <w:t xml:space="preserve">harant.ru, Гость</w:t>
              </w:r>
            </w:hyperlink>
          </w:p>
        </w:tc>
        <w:tc>
          <w:tcPr>
            <w:tcW w:type="pct" w:w="625"/>
          </w:tcPr>
          <w:p>
            <w:pPr>
              <w:pStyle w:val="Compact"/>
              <w:jc w:val="left"/>
            </w:pPr>
            <w:r>
              <w:rPr>
                <w:iCs/>
                <w:rFonts w:ascii="Times New Roman" w:hAnsi="Times New Roman" w:cs="Times New Roman" w:eastAsia="Times New Roman"/>
                <w:i/>
                <w:color w:val="000000"/>
                <w:sz w:val="28"/>
              </w:rPr>
              <w:t xml:space="preserve">Снимали квартиру без договора. Оставили после себя хаос и грязь, которая мне влетит в немаленькую сумму.</w:t>
            </w:r>
          </w:p>
        </w:tc>
        <w:tc>
          <w:tcPr>
            <w:tcW w:type="pct" w:w="625"/>
          </w:tcPr>
          <w:p>
            <w:pPr>
              <w:pStyle w:val="Compact"/>
              <w:jc w:val="left"/>
            </w:pPr>
            <w:r>
              <w:rPr>
                <w:rFonts w:ascii="Times New Roman" w:hAnsi="Times New Roman" w:cs="Times New Roman" w:eastAsia="Times New Roman"/>
                <w:color w:val="000000"/>
                <w:sz w:val="28"/>
              </w:rPr>
              <w:t xml:space="preserve">нет данных</w:t>
            </w:r>
          </w:p>
        </w:tc>
        <w:tc>
          <w:tcPr>
            <w:tcW w:type="pct" w:w="625"/>
          </w:tcPr>
          <w:p>
            <w:pPr>
              <w:pStyle w:val="Compact"/>
              <w:jc w:val="left"/>
            </w:pPr>
            <w:r>
              <w:rPr>
                <w:rFonts w:ascii="Times New Roman" w:hAnsi="Times New Roman" w:cs="Times New Roman" w:eastAsia="Times New Roman"/>
                <w:color w:val="000000"/>
                <w:sz w:val="28"/>
              </w:rPr>
              <w:t xml:space="preserve">L1, L2, L3</w:t>
            </w:r>
          </w:p>
        </w:tc>
      </w:tr>
      <w:tr>
        <w:tc>
          <w:tcPr>
            <w:tcW w:type="pct" w:w="625"/>
          </w:tcPr>
          <w:p>
            <w:pPr>
              <w:pStyle w:val="Compact"/>
              <w:jc w:val="left"/>
            </w:pPr>
            <w:r>
              <w:rPr>
                <w:rFonts w:ascii="Times New Roman" w:hAnsi="Times New Roman" w:cs="Times New Roman" w:eastAsia="Times New Roman"/>
                <w:color w:val="000000"/>
                <w:sz w:val="28"/>
              </w:rPr>
              <w:t xml:space="preserve">Б05</w:t>
            </w:r>
          </w:p>
        </w:tc>
        <w:tc>
          <w:tcPr>
            <w:tcW w:type="pct" w:w="625"/>
          </w:tcPr>
          <w:p>
            <w:pPr>
              <w:pStyle w:val="Compact"/>
              <w:jc w:val="left"/>
            </w:pPr>
            <w:r>
              <w:rPr>
                <w:rFonts w:ascii="Times New Roman" w:hAnsi="Times New Roman" w:cs="Times New Roman" w:eastAsia="Times New Roman"/>
                <w:color w:val="000000"/>
                <w:sz w:val="28"/>
              </w:rPr>
              <w:t xml:space="preserve">собственник, частная аренда</w:t>
            </w:r>
          </w:p>
        </w:tc>
        <w:tc>
          <w:tcPr>
            <w:tcW w:type="pct" w:w="625"/>
          </w:tcPr>
          <w:p>
            <w:pPr>
              <w:pStyle w:val="Compact"/>
              <w:jc w:val="left"/>
            </w:pPr>
            <w:r>
              <w:rPr>
                <w:rFonts w:ascii="Times New Roman" w:hAnsi="Times New Roman" w:cs="Times New Roman" w:eastAsia="Times New Roman"/>
                <w:color w:val="000000"/>
                <w:sz w:val="28"/>
              </w:rPr>
              <w:t xml:space="preserve">Красноярск</w:t>
            </w:r>
          </w:p>
        </w:tc>
        <w:tc>
          <w:tcPr>
            <w:tcW w:type="pct" w:w="625"/>
          </w:tcPr>
          <w:p>
            <w:pPr>
              <w:pStyle w:val="Compact"/>
              <w:jc w:val="left"/>
            </w:pPr>
            <w:r>
              <w:rPr>
                <w:rFonts w:ascii="Times New Roman" w:hAnsi="Times New Roman" w:cs="Times New Roman" w:eastAsia="Times New Roman"/>
                <w:color w:val="000000"/>
                <w:sz w:val="28"/>
              </w:rPr>
              <w:t xml:space="preserve">20.11.2023</w:t>
            </w:r>
          </w:p>
        </w:tc>
        <w:tc>
          <w:tcPr>
            <w:tcW w:type="pct" w:w="625"/>
          </w:tcPr>
          <w:p>
            <w:pPr>
              <w:pStyle w:val="Compact"/>
              <w:jc w:val="left"/>
            </w:pPr>
            <w:hyperlink r:id="rId151">
              <w:r>
                <w:rPr>
                  <w:rStyle w:val="Hyperlink"/>
                </w:rPr>
                <w:t xml:space="preserve">Т-Ж, история читателя, Анастасия Погодина</w:t>
              </w:r>
            </w:hyperlink>
          </w:p>
        </w:tc>
        <w:tc>
          <w:tcPr>
            <w:tcW w:type="pct" w:w="625"/>
          </w:tcPr>
          <w:p>
            <w:pPr>
              <w:pStyle w:val="Compact"/>
              <w:jc w:val="left"/>
            </w:pPr>
            <w:r>
              <w:rPr>
                <w:iCs/>
                <w:rFonts w:ascii="Times New Roman" w:hAnsi="Times New Roman" w:cs="Times New Roman" w:eastAsia="Times New Roman"/>
                <w:i/>
                <w:color w:val="000000"/>
                <w:sz w:val="28"/>
              </w:rPr>
              <w:t xml:space="preserve">Я перевела половину залога. Вторую оставила, потому что квитанция за коммунальные платежи приходит только в следующем месяце.</w:t>
            </w:r>
          </w:p>
        </w:tc>
        <w:tc>
          <w:tcPr>
            <w:tcW w:type="pct" w:w="625"/>
          </w:tcPr>
          <w:p>
            <w:pPr>
              <w:pStyle w:val="Compact"/>
              <w:jc w:val="left"/>
            </w:pPr>
            <w:r>
              <w:rPr>
                <w:rFonts w:ascii="Times New Roman" w:hAnsi="Times New Roman" w:cs="Times New Roman" w:eastAsia="Times New Roman"/>
                <w:color w:val="000000"/>
                <w:sz w:val="28"/>
              </w:rPr>
              <w:t xml:space="preserve">залог равен месячной ставке</w:t>
            </w:r>
          </w:p>
        </w:tc>
        <w:tc>
          <w:tcPr>
            <w:tcW w:type="pct" w:w="625"/>
          </w:tcPr>
          <w:p>
            <w:pPr>
              <w:pStyle w:val="Compact"/>
              <w:jc w:val="left"/>
            </w:pPr>
            <w:r>
              <w:rPr>
                <w:rFonts w:ascii="Times New Roman" w:hAnsi="Times New Roman" w:cs="Times New Roman" w:eastAsia="Times New Roman"/>
                <w:color w:val="000000"/>
                <w:sz w:val="28"/>
              </w:rPr>
              <w:t xml:space="preserve">L1, L4, L6</w:t>
            </w:r>
          </w:p>
        </w:tc>
      </w:tr>
      <w:tr>
        <w:tc>
          <w:tcPr>
            <w:tcW w:type="pct" w:w="625"/>
          </w:tcPr>
          <w:p>
            <w:pPr>
              <w:pStyle w:val="Compact"/>
              <w:jc w:val="left"/>
            </w:pPr>
            <w:r>
              <w:rPr>
                <w:rFonts w:ascii="Times New Roman" w:hAnsi="Times New Roman" w:cs="Times New Roman" w:eastAsia="Times New Roman"/>
                <w:color w:val="000000"/>
                <w:sz w:val="28"/>
              </w:rPr>
              <w:t xml:space="preserve">Б06</w:t>
            </w:r>
          </w:p>
        </w:tc>
        <w:tc>
          <w:tcPr>
            <w:tcW w:type="pct" w:w="625"/>
          </w:tcPr>
          <w:p>
            <w:pPr>
              <w:pStyle w:val="Compact"/>
              <w:jc w:val="left"/>
            </w:pPr>
            <w:r>
              <w:rPr>
                <w:rFonts w:ascii="Times New Roman" w:hAnsi="Times New Roman" w:cs="Times New Roman" w:eastAsia="Times New Roman"/>
                <w:color w:val="000000"/>
                <w:sz w:val="28"/>
              </w:rPr>
              <w:t xml:space="preserve">собственник, частная аренда</w:t>
            </w:r>
          </w:p>
        </w:tc>
        <w:tc>
          <w:tcPr>
            <w:tcW w:type="pct" w:w="625"/>
          </w:tcPr>
          <w:p>
            <w:pPr>
              <w:pStyle w:val="Compact"/>
              <w:jc w:val="left"/>
            </w:pPr>
            <w:r>
              <w:rPr>
                <w:rFonts w:ascii="Times New Roman" w:hAnsi="Times New Roman" w:cs="Times New Roman" w:eastAsia="Times New Roman"/>
                <w:color w:val="000000"/>
                <w:sz w:val="28"/>
              </w:rPr>
              <w:t xml:space="preserve">нет данных</w:t>
            </w:r>
          </w:p>
        </w:tc>
        <w:tc>
          <w:tcPr>
            <w:tcW w:type="pct" w:w="625"/>
          </w:tcPr>
          <w:p>
            <w:pPr>
              <w:pStyle w:val="Compact"/>
              <w:jc w:val="left"/>
            </w:pPr>
            <w:r>
              <w:rPr>
                <w:rFonts w:ascii="Times New Roman" w:hAnsi="Times New Roman" w:cs="Times New Roman" w:eastAsia="Times New Roman"/>
                <w:color w:val="000000"/>
                <w:sz w:val="28"/>
              </w:rPr>
              <w:t xml:space="preserve">комментарий к статье от 12.02.2024</w:t>
            </w:r>
          </w:p>
        </w:tc>
        <w:tc>
          <w:tcPr>
            <w:tcW w:type="pct" w:w="625"/>
          </w:tcPr>
          <w:p>
            <w:pPr>
              <w:pStyle w:val="Compact"/>
              <w:jc w:val="left"/>
            </w:pPr>
            <w:hyperlink r:id="rId152">
              <w:r>
                <w:rPr>
                  <w:rStyle w:val="Hyperlink"/>
                </w:rPr>
                <w:t xml:space="preserve">Т-Ж, комментарии, Ольга</w:t>
              </w:r>
            </w:hyperlink>
          </w:p>
        </w:tc>
        <w:tc>
          <w:tcPr>
            <w:tcW w:type="pct" w:w="625"/>
          </w:tcPr>
          <w:p>
            <w:pPr>
              <w:pStyle w:val="Compact"/>
              <w:jc w:val="left"/>
            </w:pPr>
            <w:r>
              <w:rPr>
                <w:iCs/>
                <w:rFonts w:ascii="Times New Roman" w:hAnsi="Times New Roman" w:cs="Times New Roman" w:eastAsia="Times New Roman"/>
                <w:i/>
                <w:color w:val="000000"/>
                <w:sz w:val="28"/>
              </w:rPr>
              <w:t xml:space="preserve">Больше не разрешу с котами жить. Даже увеличенный залог не покроет замену пола или дверей.</w:t>
            </w:r>
          </w:p>
        </w:tc>
        <w:tc>
          <w:tcPr>
            <w:tcW w:type="pct" w:w="625"/>
          </w:tcPr>
          <w:p>
            <w:pPr>
              <w:pStyle w:val="Compact"/>
              <w:jc w:val="left"/>
            </w:pPr>
            <w:r>
              <w:rPr>
                <w:rFonts w:ascii="Times New Roman" w:hAnsi="Times New Roman" w:cs="Times New Roman" w:eastAsia="Times New Roman"/>
                <w:color w:val="000000"/>
                <w:sz w:val="28"/>
              </w:rPr>
              <w:t xml:space="preserve">нет данных</w:t>
            </w:r>
          </w:p>
        </w:tc>
        <w:tc>
          <w:tcPr>
            <w:tcW w:type="pct" w:w="625"/>
          </w:tcPr>
          <w:p>
            <w:pPr>
              <w:pStyle w:val="Compact"/>
              <w:jc w:val="left"/>
            </w:pPr>
            <w:r>
              <w:rPr>
                <w:rFonts w:ascii="Times New Roman" w:hAnsi="Times New Roman" w:cs="Times New Roman" w:eastAsia="Times New Roman"/>
                <w:color w:val="000000"/>
                <w:sz w:val="28"/>
              </w:rPr>
              <w:t xml:space="preserve">L1, L4</w:t>
            </w:r>
          </w:p>
        </w:tc>
      </w:tr>
      <w:tr>
        <w:tc>
          <w:tcPr>
            <w:tcW w:type="pct" w:w="625"/>
          </w:tcPr>
          <w:p>
            <w:pPr>
              <w:pStyle w:val="Compact"/>
              <w:jc w:val="left"/>
            </w:pPr>
            <w:r>
              <w:rPr>
                <w:rFonts w:ascii="Times New Roman" w:hAnsi="Times New Roman" w:cs="Times New Roman" w:eastAsia="Times New Roman"/>
                <w:color w:val="000000"/>
                <w:sz w:val="28"/>
              </w:rPr>
              <w:t xml:space="preserve">Б07</w:t>
            </w:r>
          </w:p>
        </w:tc>
        <w:tc>
          <w:tcPr>
            <w:tcW w:type="pct" w:w="625"/>
          </w:tcPr>
          <w:p>
            <w:pPr>
              <w:pStyle w:val="Compact"/>
              <w:jc w:val="left"/>
            </w:pPr>
            <w:r>
              <w:rPr>
                <w:rFonts w:ascii="Times New Roman" w:hAnsi="Times New Roman" w:cs="Times New Roman" w:eastAsia="Times New Roman"/>
                <w:color w:val="000000"/>
                <w:sz w:val="28"/>
              </w:rPr>
              <w:t xml:space="preserve">собственник, частная аренда</w:t>
            </w:r>
          </w:p>
        </w:tc>
        <w:tc>
          <w:tcPr>
            <w:tcW w:type="pct" w:w="625"/>
          </w:tcPr>
          <w:p>
            <w:pPr>
              <w:pStyle w:val="Compact"/>
              <w:jc w:val="left"/>
            </w:pPr>
            <w:r>
              <w:rPr>
                <w:rFonts w:ascii="Times New Roman" w:hAnsi="Times New Roman" w:cs="Times New Roman" w:eastAsia="Times New Roman"/>
                <w:color w:val="000000"/>
                <w:sz w:val="28"/>
              </w:rPr>
              <w:t xml:space="preserve">нет данных</w:t>
            </w:r>
          </w:p>
        </w:tc>
        <w:tc>
          <w:tcPr>
            <w:tcW w:type="pct" w:w="625"/>
          </w:tcPr>
          <w:p>
            <w:pPr>
              <w:pStyle w:val="Compact"/>
              <w:jc w:val="left"/>
            </w:pPr>
            <w:r>
              <w:rPr>
                <w:rFonts w:ascii="Times New Roman" w:hAnsi="Times New Roman" w:cs="Times New Roman" w:eastAsia="Times New Roman"/>
                <w:color w:val="000000"/>
                <w:sz w:val="28"/>
              </w:rPr>
              <w:t xml:space="preserve">комментарий к статье от 12.02.2024</w:t>
            </w:r>
          </w:p>
        </w:tc>
        <w:tc>
          <w:tcPr>
            <w:tcW w:type="pct" w:w="625"/>
          </w:tcPr>
          <w:p>
            <w:pPr>
              <w:pStyle w:val="Compact"/>
              <w:jc w:val="left"/>
            </w:pPr>
            <w:hyperlink r:id="rId152">
              <w:r>
                <w:rPr>
                  <w:rStyle w:val="Hyperlink"/>
                </w:rPr>
                <w:t xml:space="preserve">Т-Ж, комментарии, Евгений</w:t>
              </w:r>
            </w:hyperlink>
          </w:p>
        </w:tc>
        <w:tc>
          <w:tcPr>
            <w:tcW w:type="pct" w:w="625"/>
          </w:tcPr>
          <w:p>
            <w:pPr>
              <w:pStyle w:val="Compact"/>
              <w:jc w:val="left"/>
            </w:pPr>
            <w:r>
              <w:rPr>
                <w:iCs/>
                <w:rFonts w:ascii="Times New Roman" w:hAnsi="Times New Roman" w:cs="Times New Roman" w:eastAsia="Times New Roman"/>
                <w:i/>
                <w:color w:val="000000"/>
                <w:sz w:val="28"/>
              </w:rPr>
              <w:t xml:space="preserve">владелец животного разведет руками, кинет ключи в почтовый ящик и исчезнет в закате, а залог не покроет даже малой части этих проблем</w:t>
            </w:r>
          </w:p>
        </w:tc>
        <w:tc>
          <w:tcPr>
            <w:tcW w:type="pct" w:w="625"/>
          </w:tcPr>
          <w:p>
            <w:pPr>
              <w:pStyle w:val="Compact"/>
              <w:jc w:val="left"/>
            </w:pPr>
            <w:r>
              <w:rPr>
                <w:rFonts w:ascii="Times New Roman" w:hAnsi="Times New Roman" w:cs="Times New Roman" w:eastAsia="Times New Roman"/>
                <w:color w:val="000000"/>
                <w:sz w:val="28"/>
              </w:rPr>
              <w:t xml:space="preserve">нет данных</w:t>
            </w:r>
          </w:p>
        </w:tc>
        <w:tc>
          <w:tcPr>
            <w:tcW w:type="pct" w:w="625"/>
          </w:tcPr>
          <w:p>
            <w:pPr>
              <w:pStyle w:val="Compact"/>
              <w:jc w:val="left"/>
            </w:pPr>
            <w:r>
              <w:rPr>
                <w:rFonts w:ascii="Times New Roman" w:hAnsi="Times New Roman" w:cs="Times New Roman" w:eastAsia="Times New Roman"/>
                <w:color w:val="000000"/>
                <w:sz w:val="28"/>
              </w:rPr>
              <w:t xml:space="preserve">L1, L3, L4</w:t>
            </w:r>
          </w:p>
        </w:tc>
      </w:tr>
      <w:tr>
        <w:tc>
          <w:tcPr>
            <w:tcW w:type="pct" w:w="625"/>
          </w:tcPr>
          <w:p>
            <w:pPr>
              <w:pStyle w:val="Compact"/>
              <w:jc w:val="left"/>
            </w:pPr>
            <w:r>
              <w:rPr>
                <w:rFonts w:ascii="Times New Roman" w:hAnsi="Times New Roman" w:cs="Times New Roman" w:eastAsia="Times New Roman"/>
                <w:color w:val="000000"/>
                <w:sz w:val="28"/>
              </w:rPr>
              <w:t xml:space="preserve">Б08</w:t>
            </w:r>
          </w:p>
        </w:tc>
        <w:tc>
          <w:tcPr>
            <w:tcW w:type="pct" w:w="625"/>
          </w:tcPr>
          <w:p>
            <w:pPr>
              <w:pStyle w:val="Compact"/>
              <w:jc w:val="left"/>
            </w:pPr>
            <w:r>
              <w:rPr>
                <w:rFonts w:ascii="Times New Roman" w:hAnsi="Times New Roman" w:cs="Times New Roman" w:eastAsia="Times New Roman"/>
                <w:color w:val="000000"/>
                <w:sz w:val="28"/>
              </w:rPr>
              <w:t xml:space="preserve">собственник (2 квартиры, 4 года), частная аренда</w:t>
            </w:r>
          </w:p>
        </w:tc>
        <w:tc>
          <w:tcPr>
            <w:tcW w:type="pct" w:w="625"/>
          </w:tcPr>
          <w:p>
            <w:pPr>
              <w:pStyle w:val="Compact"/>
              <w:jc w:val="left"/>
            </w:pPr>
            <w:r>
              <w:rPr>
                <w:rFonts w:ascii="Times New Roman" w:hAnsi="Times New Roman" w:cs="Times New Roman" w:eastAsia="Times New Roman"/>
                <w:color w:val="000000"/>
                <w:sz w:val="28"/>
              </w:rPr>
              <w:t xml:space="preserve">Волгоград</w:t>
            </w:r>
          </w:p>
        </w:tc>
        <w:tc>
          <w:tcPr>
            <w:tcW w:type="pct" w:w="625"/>
          </w:tcPr>
          <w:p>
            <w:pPr>
              <w:pStyle w:val="Compact"/>
              <w:jc w:val="left"/>
            </w:pPr>
            <w:r>
              <w:rPr>
                <w:rFonts w:ascii="Times New Roman" w:hAnsi="Times New Roman" w:cs="Times New Roman" w:eastAsia="Times New Roman"/>
                <w:color w:val="000000"/>
                <w:sz w:val="28"/>
              </w:rPr>
              <w:t xml:space="preserve">04.02.2021</w:t>
            </w:r>
          </w:p>
        </w:tc>
        <w:tc>
          <w:tcPr>
            <w:tcW w:type="pct" w:w="625"/>
          </w:tcPr>
          <w:p>
            <w:pPr>
              <w:pStyle w:val="Compact"/>
              <w:jc w:val="left"/>
            </w:pPr>
            <w:hyperlink r:id="rId153">
              <w:r>
                <w:rPr>
                  <w:rStyle w:val="Hyperlink"/>
                </w:rPr>
                <w:t xml:space="preserve">Pikabu, автор поста</w:t>
              </w:r>
            </w:hyperlink>
          </w:p>
        </w:tc>
        <w:tc>
          <w:tcPr>
            <w:tcW w:type="pct" w:w="625"/>
          </w:tcPr>
          <w:p>
            <w:pPr>
              <w:pStyle w:val="Compact"/>
              <w:jc w:val="left"/>
            </w:pPr>
            <w:r>
              <w:rPr>
                <w:iCs/>
                <w:rFonts w:ascii="Times New Roman" w:hAnsi="Times New Roman" w:cs="Times New Roman" w:eastAsia="Times New Roman"/>
                <w:i/>
                <w:color w:val="000000"/>
                <w:sz w:val="28"/>
              </w:rPr>
              <w:t xml:space="preserve">Тут и обсуждать нечего</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(о тех, кто не вносит залог и плату за месяц вперед)</w:t>
            </w:r>
          </w:p>
        </w:tc>
        <w:tc>
          <w:tcPr>
            <w:tcW w:type="pct" w:w="625"/>
          </w:tcPr>
          <w:p>
            <w:pPr>
              <w:pStyle w:val="Compact"/>
              <w:jc w:val="left"/>
            </w:pPr>
            <w:r>
              <w:rPr>
                <w:rFonts w:ascii="Times New Roman" w:hAnsi="Times New Roman" w:cs="Times New Roman" w:eastAsia="Times New Roman"/>
                <w:color w:val="000000"/>
                <w:sz w:val="28"/>
              </w:rPr>
              <w:t xml:space="preserve">нет данных</w:t>
            </w:r>
          </w:p>
        </w:tc>
        <w:tc>
          <w:tcPr>
            <w:tcW w:type="pct" w:w="625"/>
          </w:tcPr>
          <w:p>
            <w:pPr>
              <w:pStyle w:val="Compact"/>
              <w:jc w:val="left"/>
            </w:pPr>
            <w:r>
              <w:rPr>
                <w:rFonts w:ascii="Times New Roman" w:hAnsi="Times New Roman" w:cs="Times New Roman" w:eastAsia="Times New Roman"/>
                <w:color w:val="000000"/>
                <w:sz w:val="28"/>
              </w:rPr>
              <w:t xml:space="preserve">L4</w:t>
            </w:r>
          </w:p>
        </w:tc>
      </w:tr>
      <w:tr>
        <w:tc>
          <w:tcPr>
            <w:tcW w:type="pct" w:w="625"/>
          </w:tcPr>
          <w:p>
            <w:pPr>
              <w:pStyle w:val="Compact"/>
              <w:jc w:val="left"/>
            </w:pPr>
            <w:r>
              <w:rPr>
                <w:rFonts w:ascii="Times New Roman" w:hAnsi="Times New Roman" w:cs="Times New Roman" w:eastAsia="Times New Roman"/>
                <w:color w:val="000000"/>
                <w:sz w:val="28"/>
              </w:rPr>
              <w:t xml:space="preserve">Б09</w:t>
            </w:r>
          </w:p>
        </w:tc>
        <w:tc>
          <w:tcPr>
            <w:tcW w:type="pct" w:w="625"/>
          </w:tcPr>
          <w:p>
            <w:pPr>
              <w:pStyle w:val="Compact"/>
              <w:jc w:val="left"/>
            </w:pPr>
            <w:r>
              <w:rPr>
                <w:rFonts w:ascii="Times New Roman" w:hAnsi="Times New Roman" w:cs="Times New Roman" w:eastAsia="Times New Roman"/>
                <w:color w:val="000000"/>
                <w:sz w:val="28"/>
              </w:rPr>
              <w:t xml:space="preserve">собственник, Яндекс Аренда (2 года)</w:t>
            </w:r>
          </w:p>
        </w:tc>
        <w:tc>
          <w:tcPr>
            <w:tcW w:type="pct" w:w="625"/>
          </w:tcPr>
          <w:p>
            <w:pPr>
              <w:pStyle w:val="Compact"/>
              <w:jc w:val="left"/>
            </w:pPr>
            <w:r>
              <w:rPr>
                <w:rFonts w:ascii="Times New Roman" w:hAnsi="Times New Roman" w:cs="Times New Roman" w:eastAsia="Times New Roman"/>
                <w:color w:val="000000"/>
                <w:sz w:val="28"/>
              </w:rPr>
              <w:t xml:space="preserve">Санкт-Петербург</w:t>
            </w:r>
          </w:p>
        </w:tc>
        <w:tc>
          <w:tcPr>
            <w:tcW w:type="pct" w:w="625"/>
          </w:tcPr>
          <w:p>
            <w:pPr>
              <w:pStyle w:val="Compact"/>
              <w:jc w:val="left"/>
            </w:pPr>
            <w:r>
              <w:rPr>
                <w:rFonts w:ascii="Times New Roman" w:hAnsi="Times New Roman" w:cs="Times New Roman" w:eastAsia="Times New Roman"/>
                <w:color w:val="000000"/>
                <w:sz w:val="28"/>
              </w:rPr>
              <w:t xml:space="preserve">30.03.2025</w:t>
            </w:r>
          </w:p>
        </w:tc>
        <w:tc>
          <w:tcPr>
            <w:tcW w:type="pct" w:w="625"/>
          </w:tcPr>
          <w:p>
            <w:pPr>
              <w:pStyle w:val="Compact"/>
              <w:jc w:val="left"/>
            </w:pPr>
            <w:hyperlink r:id="rId154">
              <w:r>
                <w:rPr>
                  <w:rStyle w:val="Hyperlink"/>
                </w:rPr>
                <w:t xml:space="preserve">Отзовик, Leadaxe, Alexander Shulman</w:t>
              </w:r>
            </w:hyperlink>
            <w:r>
              <w:rPr>
                <w:rFonts w:ascii="Times New Roman" w:hAnsi="Times New Roman" w:cs="Times New Roman" w:eastAsia="Times New Roman"/>
                <w:color w:val="000000"/>
                <w:sz w:val="28"/>
              </w:rPr>
              <w:t xml:space="preserve">, тот же автор на</w:t>
            </w:r>
            <w:r>
              <w:rPr>
                <w:rFonts w:ascii="Times New Roman" w:hAnsi="Times New Roman" w:cs="Times New Roman" w:eastAsia="Times New Roman"/>
                <w:color w:val="000000"/>
                <w:sz w:val="28"/>
              </w:rPr>
              <w:t xml:space="preserve"> </w:t>
            </w:r>
            <w:hyperlink r:id="rId155">
              <w:r>
                <w:rPr>
                  <w:rStyle w:val="Hyperlink"/>
                </w:rPr>
                <w:t xml:space="preserve">vc.ru</w:t>
              </w:r>
            </w:hyperlink>
          </w:p>
        </w:tc>
        <w:tc>
          <w:tcPr>
            <w:tcW w:type="pct" w:w="625"/>
          </w:tcPr>
          <w:p>
            <w:pPr>
              <w:pStyle w:val="Compact"/>
              <w:jc w:val="left"/>
            </w:pPr>
            <w:r>
              <w:rPr>
                <w:iCs/>
                <w:rFonts w:ascii="Times New Roman" w:hAnsi="Times New Roman" w:cs="Times New Roman" w:eastAsia="Times New Roman"/>
                <w:i/>
                <w:color w:val="000000"/>
                <w:sz w:val="28"/>
              </w:rPr>
              <w:t xml:space="preserve">Сначала мне прислали акт с несоответствующим описанием ущерба и уговаривали его подписать. Потом требовали чеки на устранение, хотя речь шла о повреждениях, которые просто нельзя устранить до бумажного одобрения.</w:t>
            </w:r>
          </w:p>
        </w:tc>
        <w:tc>
          <w:tcPr>
            <w:tcW w:type="pct" w:w="625"/>
          </w:tcPr>
          <w:p>
            <w:pPr>
              <w:pStyle w:val="Compact"/>
              <w:jc w:val="left"/>
            </w:pPr>
            <w:r>
              <w:rPr>
                <w:rFonts w:ascii="Times New Roman" w:hAnsi="Times New Roman" w:cs="Times New Roman" w:eastAsia="Times New Roman"/>
                <w:color w:val="000000"/>
                <w:sz w:val="28"/>
              </w:rPr>
              <w:t xml:space="preserve">нет данных</w:t>
            </w:r>
          </w:p>
        </w:tc>
        <w:tc>
          <w:tcPr>
            <w:tcW w:type="pct" w:w="625"/>
          </w:tcPr>
          <w:p>
            <w:pPr>
              <w:pStyle w:val="Compact"/>
              <w:jc w:val="left"/>
            </w:pPr>
            <w:r>
              <w:rPr>
                <w:rFonts w:ascii="Times New Roman" w:hAnsi="Times New Roman" w:cs="Times New Roman" w:eastAsia="Times New Roman"/>
                <w:color w:val="000000"/>
                <w:sz w:val="28"/>
              </w:rPr>
              <w:t xml:space="preserve">L1, S2, S5, S8</w:t>
            </w:r>
          </w:p>
        </w:tc>
      </w:tr>
      <w:tr>
        <w:tc>
          <w:tcPr>
            <w:tcW w:type="pct" w:w="625"/>
          </w:tcPr>
          <w:p>
            <w:pPr>
              <w:pStyle w:val="Compact"/>
              <w:jc w:val="left"/>
            </w:pPr>
            <w:r>
              <w:rPr>
                <w:rFonts w:ascii="Times New Roman" w:hAnsi="Times New Roman" w:cs="Times New Roman" w:eastAsia="Times New Roman"/>
                <w:color w:val="000000"/>
                <w:sz w:val="28"/>
              </w:rPr>
              <w:t xml:space="preserve">Б10</w:t>
            </w:r>
          </w:p>
        </w:tc>
        <w:tc>
          <w:tcPr>
            <w:tcW w:type="pct" w:w="625"/>
          </w:tcPr>
          <w:p>
            <w:pPr>
              <w:pStyle w:val="Compact"/>
              <w:jc w:val="left"/>
            </w:pPr>
            <w:r>
              <w:rPr>
                <w:rFonts w:ascii="Times New Roman" w:hAnsi="Times New Roman" w:cs="Times New Roman" w:eastAsia="Times New Roman"/>
                <w:color w:val="000000"/>
                <w:sz w:val="28"/>
              </w:rPr>
              <w:t xml:space="preserve">собственник, Яндекс Аренда</w:t>
            </w:r>
          </w:p>
        </w:tc>
        <w:tc>
          <w:tcPr>
            <w:tcW w:type="pct" w:w="625"/>
          </w:tcPr>
          <w:p>
            <w:pPr>
              <w:pStyle w:val="Compact"/>
              <w:jc w:val="left"/>
            </w:pPr>
            <w:r>
              <w:rPr>
                <w:rFonts w:ascii="Times New Roman" w:hAnsi="Times New Roman" w:cs="Times New Roman" w:eastAsia="Times New Roman"/>
                <w:color w:val="000000"/>
                <w:sz w:val="28"/>
              </w:rPr>
              <w:t xml:space="preserve">нет данных</w:t>
            </w:r>
          </w:p>
        </w:tc>
        <w:tc>
          <w:tcPr>
            <w:tcW w:type="pct" w:w="625"/>
          </w:tcPr>
          <w:p>
            <w:pPr>
              <w:pStyle w:val="Compact"/>
              <w:jc w:val="left"/>
            </w:pPr>
            <w:r>
              <w:rPr>
                <w:rFonts w:ascii="Times New Roman" w:hAnsi="Times New Roman" w:cs="Times New Roman" w:eastAsia="Times New Roman"/>
                <w:color w:val="000000"/>
                <w:sz w:val="28"/>
              </w:rPr>
              <w:t xml:space="preserve">24.05.2024</w:t>
            </w:r>
          </w:p>
        </w:tc>
        <w:tc>
          <w:tcPr>
            <w:tcW w:type="pct" w:w="625"/>
          </w:tcPr>
          <w:p>
            <w:pPr>
              <w:pStyle w:val="Compact"/>
              <w:jc w:val="left"/>
            </w:pPr>
            <w:hyperlink r:id="rId156">
              <w:r>
                <w:rPr>
                  <w:rStyle w:val="Hyperlink"/>
                </w:rPr>
                <w:t xml:space="preserve">vc.ru, блог, Алексей Фокин</w:t>
              </w:r>
            </w:hyperlink>
          </w:p>
        </w:tc>
        <w:tc>
          <w:tcPr>
            <w:tcW w:type="pct" w:w="625"/>
          </w:tcPr>
          <w:p>
            <w:pPr>
              <w:pStyle w:val="Compact"/>
              <w:jc w:val="left"/>
            </w:pPr>
            <w:r>
              <w:rPr>
                <w:iCs/>
                <w:rFonts w:ascii="Times New Roman" w:hAnsi="Times New Roman" w:cs="Times New Roman" w:eastAsia="Times New Roman"/>
                <w:i/>
                <w:color w:val="000000"/>
                <w:sz w:val="28"/>
              </w:rPr>
              <w:t xml:space="preserve">В итоге они согласились возместить мне только 21 679,48 рублей.</w:t>
            </w:r>
          </w:p>
        </w:tc>
        <w:tc>
          <w:tcPr>
            <w:tcW w:type="pct" w:w="625"/>
          </w:tcPr>
          <w:p>
            <w:pPr>
              <w:pStyle w:val="Compact"/>
              <w:jc w:val="left"/>
            </w:pPr>
            <w:r>
              <w:rPr>
                <w:rFonts w:ascii="Times New Roman" w:hAnsi="Times New Roman" w:cs="Times New Roman" w:eastAsia="Times New Roman"/>
                <w:color w:val="000000"/>
                <w:sz w:val="28"/>
              </w:rPr>
              <w:t xml:space="preserve">ущерб больше 80 000 руб., возмещено 21 679,48 руб.</w:t>
            </w:r>
          </w:p>
        </w:tc>
        <w:tc>
          <w:tcPr>
            <w:tcW w:type="pct" w:w="625"/>
          </w:tcPr>
          <w:p>
            <w:pPr>
              <w:pStyle w:val="Compact"/>
              <w:jc w:val="left"/>
            </w:pPr>
            <w:r>
              <w:rPr>
                <w:rFonts w:ascii="Times New Roman" w:hAnsi="Times New Roman" w:cs="Times New Roman" w:eastAsia="Times New Roman"/>
                <w:color w:val="000000"/>
                <w:sz w:val="28"/>
              </w:rPr>
              <w:t xml:space="preserve">L1, L2, S2</w:t>
            </w:r>
          </w:p>
        </w:tc>
      </w:tr>
      <w:tr>
        <w:tc>
          <w:tcPr>
            <w:tcW w:type="pct" w:w="625"/>
          </w:tcPr>
          <w:p>
            <w:pPr>
              <w:pStyle w:val="Compact"/>
              <w:jc w:val="left"/>
            </w:pPr>
            <w:r>
              <w:rPr>
                <w:rFonts w:ascii="Times New Roman" w:hAnsi="Times New Roman" w:cs="Times New Roman" w:eastAsia="Times New Roman"/>
                <w:color w:val="000000"/>
                <w:sz w:val="28"/>
              </w:rPr>
              <w:t xml:space="preserve">Б11</w:t>
            </w:r>
          </w:p>
        </w:tc>
        <w:tc>
          <w:tcPr>
            <w:tcW w:type="pct" w:w="625"/>
          </w:tcPr>
          <w:p>
            <w:pPr>
              <w:pStyle w:val="Compact"/>
              <w:jc w:val="left"/>
            </w:pPr>
            <w:r>
              <w:rPr>
                <w:rFonts w:ascii="Times New Roman" w:hAnsi="Times New Roman" w:cs="Times New Roman" w:eastAsia="Times New Roman"/>
                <w:color w:val="000000"/>
                <w:sz w:val="28"/>
              </w:rPr>
              <w:t xml:space="preserve">собственник, Яндекс Аренда</w:t>
            </w:r>
          </w:p>
        </w:tc>
        <w:tc>
          <w:tcPr>
            <w:tcW w:type="pct" w:w="625"/>
          </w:tcPr>
          <w:p>
            <w:pPr>
              <w:pStyle w:val="Compact"/>
              <w:jc w:val="left"/>
            </w:pPr>
            <w:r>
              <w:rPr>
                <w:rFonts w:ascii="Times New Roman" w:hAnsi="Times New Roman" w:cs="Times New Roman" w:eastAsia="Times New Roman"/>
                <w:color w:val="000000"/>
                <w:sz w:val="28"/>
              </w:rPr>
              <w:t xml:space="preserve">нет данных</w:t>
            </w:r>
          </w:p>
        </w:tc>
        <w:tc>
          <w:tcPr>
            <w:tcW w:type="pct" w:w="625"/>
          </w:tcPr>
          <w:p>
            <w:pPr>
              <w:pStyle w:val="Compact"/>
              <w:jc w:val="left"/>
            </w:pPr>
            <w:r>
              <w:rPr>
                <w:rFonts w:ascii="Times New Roman" w:hAnsi="Times New Roman" w:cs="Times New Roman" w:eastAsia="Times New Roman"/>
                <w:color w:val="000000"/>
                <w:sz w:val="28"/>
              </w:rPr>
              <w:t xml:space="preserve">12.06.2026</w:t>
            </w:r>
          </w:p>
        </w:tc>
        <w:tc>
          <w:tcPr>
            <w:tcW w:type="pct" w:w="625"/>
          </w:tcPr>
          <w:p>
            <w:pPr>
              <w:pStyle w:val="Compact"/>
              <w:jc w:val="left"/>
            </w:pPr>
            <w:hyperlink r:id="rId157">
              <w:r>
                <w:rPr>
                  <w:rStyle w:val="Hyperlink"/>
                </w:rPr>
                <w:t xml:space="preserve">eto-razvod.ru, отзыв № 105434</w:t>
              </w:r>
            </w:hyperlink>
          </w:p>
        </w:tc>
        <w:tc>
          <w:tcPr>
            <w:tcW w:type="pct" w:w="625"/>
          </w:tcPr>
          <w:p>
            <w:pPr>
              <w:pStyle w:val="Compact"/>
              <w:jc w:val="left"/>
            </w:pPr>
            <w:r>
              <w:rPr>
                <w:iCs/>
                <w:rFonts w:ascii="Times New Roman" w:hAnsi="Times New Roman" w:cs="Times New Roman" w:eastAsia="Times New Roman"/>
                <w:i/>
                <w:color w:val="000000"/>
                <w:sz w:val="28"/>
              </w:rPr>
              <w:t xml:space="preserve">сервис не помогает фиксировать состояние техники, не требует от жильца подписанного акта возврата</w:t>
            </w:r>
          </w:p>
        </w:tc>
        <w:tc>
          <w:tcPr>
            <w:tcW w:type="pct" w:w="625"/>
          </w:tcPr>
          <w:p>
            <w:pPr>
              <w:pStyle w:val="Compact"/>
              <w:jc w:val="left"/>
            </w:pPr>
            <w:r>
              <w:rPr>
                <w:rFonts w:ascii="Times New Roman" w:hAnsi="Times New Roman" w:cs="Times New Roman" w:eastAsia="Times New Roman"/>
                <w:color w:val="000000"/>
                <w:sz w:val="28"/>
              </w:rPr>
              <w:t xml:space="preserve">нет данных</w:t>
            </w:r>
          </w:p>
        </w:tc>
        <w:tc>
          <w:tcPr>
            <w:tcW w:type="pct" w:w="625"/>
          </w:tcPr>
          <w:p>
            <w:pPr>
              <w:pStyle w:val="Compact"/>
              <w:jc w:val="left"/>
            </w:pPr>
            <w:r>
              <w:rPr>
                <w:rFonts w:ascii="Times New Roman" w:hAnsi="Times New Roman" w:cs="Times New Roman" w:eastAsia="Times New Roman"/>
                <w:color w:val="000000"/>
                <w:sz w:val="28"/>
              </w:rPr>
              <w:t xml:space="preserve">L1, L3, S5, S8</w:t>
            </w:r>
          </w:p>
        </w:tc>
      </w:tr>
      <w:tr>
        <w:tc>
          <w:tcPr>
            <w:tcW w:type="pct" w:w="625"/>
          </w:tcPr>
          <w:p>
            <w:pPr>
              <w:pStyle w:val="Compact"/>
              <w:jc w:val="left"/>
            </w:pPr>
            <w:r>
              <w:rPr>
                <w:rFonts w:ascii="Times New Roman" w:hAnsi="Times New Roman" w:cs="Times New Roman" w:eastAsia="Times New Roman"/>
                <w:color w:val="000000"/>
                <w:sz w:val="28"/>
              </w:rPr>
              <w:t xml:space="preserve">Б12</w:t>
            </w:r>
          </w:p>
        </w:tc>
        <w:tc>
          <w:tcPr>
            <w:tcW w:type="pct" w:w="625"/>
          </w:tcPr>
          <w:p>
            <w:pPr>
              <w:pStyle w:val="Compact"/>
              <w:jc w:val="left"/>
            </w:pPr>
            <w:r>
              <w:rPr>
                <w:rFonts w:ascii="Times New Roman" w:hAnsi="Times New Roman" w:cs="Times New Roman" w:eastAsia="Times New Roman"/>
                <w:color w:val="000000"/>
                <w:sz w:val="28"/>
              </w:rPr>
              <w:t xml:space="preserve">собственник, Яндекс Аренда</w:t>
            </w:r>
          </w:p>
        </w:tc>
        <w:tc>
          <w:tcPr>
            <w:tcW w:type="pct" w:w="625"/>
          </w:tcPr>
          <w:p>
            <w:pPr>
              <w:pStyle w:val="Compact"/>
              <w:jc w:val="left"/>
            </w:pPr>
            <w:r>
              <w:rPr>
                <w:rFonts w:ascii="Times New Roman" w:hAnsi="Times New Roman" w:cs="Times New Roman" w:eastAsia="Times New Roman"/>
                <w:color w:val="000000"/>
                <w:sz w:val="28"/>
              </w:rPr>
              <w:t xml:space="preserve">нет данных</w:t>
            </w:r>
          </w:p>
        </w:tc>
        <w:tc>
          <w:tcPr>
            <w:tcW w:type="pct" w:w="625"/>
          </w:tcPr>
          <w:p>
            <w:pPr>
              <w:pStyle w:val="Compact"/>
              <w:jc w:val="left"/>
            </w:pPr>
            <w:r>
              <w:rPr>
                <w:rFonts w:ascii="Times New Roman" w:hAnsi="Times New Roman" w:cs="Times New Roman" w:eastAsia="Times New Roman"/>
                <w:color w:val="000000"/>
                <w:sz w:val="28"/>
              </w:rPr>
              <w:t xml:space="preserve">30.09.2026</w:t>
            </w:r>
          </w:p>
        </w:tc>
        <w:tc>
          <w:tcPr>
            <w:tcW w:type="pct" w:w="625"/>
          </w:tcPr>
          <w:p>
            <w:pPr>
              <w:pStyle w:val="Compact"/>
              <w:jc w:val="left"/>
            </w:pPr>
            <w:hyperlink r:id="rId143">
              <w:r>
                <w:rPr>
                  <w:rStyle w:val="Hyperlink"/>
                </w:rPr>
                <w:t xml:space="preserve">Яндекс Карты, отзывы о Яндекс Аренде, Ольга Гусенкова</w:t>
              </w:r>
            </w:hyperlink>
          </w:p>
        </w:tc>
        <w:tc>
          <w:tcPr>
            <w:tcW w:type="pct" w:w="625"/>
          </w:tcPr>
          <w:p>
            <w:pPr>
              <w:pStyle w:val="Compact"/>
              <w:jc w:val="left"/>
            </w:pPr>
            <w:r>
              <w:rPr>
                <w:iCs/>
                <w:rFonts w:ascii="Times New Roman" w:hAnsi="Times New Roman" w:cs="Times New Roman" w:eastAsia="Times New Roman"/>
                <w:i/>
                <w:color w:val="000000"/>
                <w:sz w:val="28"/>
              </w:rPr>
              <w:t xml:space="preserve">Бесконечные переписки, а итога нет! Без залога не сдавайте квартиру!</w:t>
            </w:r>
          </w:p>
        </w:tc>
        <w:tc>
          <w:tcPr>
            <w:tcW w:type="pct" w:w="625"/>
          </w:tcPr>
          <w:p>
            <w:pPr>
              <w:pStyle w:val="Compact"/>
              <w:jc w:val="left"/>
            </w:pPr>
            <w:r>
              <w:rPr>
                <w:rFonts w:ascii="Times New Roman" w:hAnsi="Times New Roman" w:cs="Times New Roman" w:eastAsia="Times New Roman"/>
                <w:color w:val="000000"/>
                <w:sz w:val="28"/>
              </w:rPr>
              <w:t xml:space="preserve">нет данных</w:t>
            </w:r>
          </w:p>
        </w:tc>
        <w:tc>
          <w:tcPr>
            <w:tcW w:type="pct" w:w="625"/>
          </w:tcPr>
          <w:p>
            <w:pPr>
              <w:pStyle w:val="Compact"/>
              <w:jc w:val="left"/>
            </w:pPr>
            <w:r>
              <w:rPr>
                <w:rFonts w:ascii="Times New Roman" w:hAnsi="Times New Roman" w:cs="Times New Roman" w:eastAsia="Times New Roman"/>
                <w:color w:val="000000"/>
                <w:sz w:val="28"/>
              </w:rPr>
              <w:t xml:space="preserve">L1, L2, S2, S5, S6</w:t>
            </w:r>
          </w:p>
        </w:tc>
      </w:tr>
      <w:tr>
        <w:tc>
          <w:tcPr>
            <w:tcW w:type="pct" w:w="625"/>
          </w:tcPr>
          <w:p>
            <w:pPr>
              <w:pStyle w:val="Compact"/>
              <w:jc w:val="left"/>
            </w:pPr>
            <w:r>
              <w:rPr>
                <w:rFonts w:ascii="Times New Roman" w:hAnsi="Times New Roman" w:cs="Times New Roman" w:eastAsia="Times New Roman"/>
                <w:color w:val="000000"/>
                <w:sz w:val="28"/>
              </w:rPr>
              <w:t xml:space="preserve">Б13</w:t>
            </w:r>
          </w:p>
        </w:tc>
        <w:tc>
          <w:tcPr>
            <w:tcW w:type="pct" w:w="625"/>
          </w:tcPr>
          <w:p>
            <w:pPr>
              <w:pStyle w:val="Compact"/>
              <w:jc w:val="left"/>
            </w:pPr>
            <w:r>
              <w:rPr>
                <w:rFonts w:ascii="Times New Roman" w:hAnsi="Times New Roman" w:cs="Times New Roman" w:eastAsia="Times New Roman"/>
                <w:color w:val="000000"/>
                <w:sz w:val="28"/>
              </w:rPr>
              <w:t xml:space="preserve">собственник, Яндекс Аренда (2 года)</w:t>
            </w:r>
          </w:p>
        </w:tc>
        <w:tc>
          <w:tcPr>
            <w:tcW w:type="pct" w:w="625"/>
          </w:tcPr>
          <w:p>
            <w:pPr>
              <w:pStyle w:val="Compact"/>
              <w:jc w:val="left"/>
            </w:pPr>
            <w:r>
              <w:rPr>
                <w:rFonts w:ascii="Times New Roman" w:hAnsi="Times New Roman" w:cs="Times New Roman" w:eastAsia="Times New Roman"/>
                <w:color w:val="000000"/>
                <w:sz w:val="28"/>
              </w:rPr>
              <w:t xml:space="preserve">нет данных</w:t>
            </w:r>
          </w:p>
        </w:tc>
        <w:tc>
          <w:tcPr>
            <w:tcW w:type="pct" w:w="625"/>
          </w:tcPr>
          <w:p>
            <w:pPr>
              <w:pStyle w:val="Compact"/>
              <w:jc w:val="left"/>
            </w:pPr>
            <w:r>
              <w:rPr>
                <w:rFonts w:ascii="Times New Roman" w:hAnsi="Times New Roman" w:cs="Times New Roman" w:eastAsia="Times New Roman"/>
                <w:color w:val="000000"/>
                <w:sz w:val="28"/>
              </w:rPr>
              <w:t xml:space="preserve">02.10.2026</w:t>
            </w:r>
          </w:p>
        </w:tc>
        <w:tc>
          <w:tcPr>
            <w:tcW w:type="pct" w:w="625"/>
          </w:tcPr>
          <w:p>
            <w:pPr>
              <w:pStyle w:val="Compact"/>
              <w:jc w:val="left"/>
            </w:pPr>
            <w:hyperlink r:id="rId143">
              <w:r>
                <w:rPr>
                  <w:rStyle w:val="Hyperlink"/>
                </w:rPr>
                <w:t xml:space="preserve">Яндекс Карты, отзывы о Яндекс Аренде, Рафаил C</w:t>
              </w:r>
            </w:hyperlink>
          </w:p>
        </w:tc>
        <w:tc>
          <w:tcPr>
            <w:tcW w:type="pct" w:w="625"/>
          </w:tcPr>
          <w:p>
            <w:pPr>
              <w:pStyle w:val="Compact"/>
              <w:jc w:val="left"/>
            </w:pPr>
            <w:r>
              <w:rPr>
                <w:iCs/>
                <w:rFonts w:ascii="Times New Roman" w:hAnsi="Times New Roman" w:cs="Times New Roman" w:eastAsia="Times New Roman"/>
                <w:i/>
                <w:color w:val="000000"/>
                <w:sz w:val="28"/>
              </w:rPr>
              <w:t xml:space="preserve">В общем, не рекомендую владельцам жилья, не будет никакой гарантии, т.к. съемщик не вносит залог.</w:t>
            </w:r>
          </w:p>
        </w:tc>
        <w:tc>
          <w:tcPr>
            <w:tcW w:type="pct" w:w="625"/>
          </w:tcPr>
          <w:p>
            <w:pPr>
              <w:pStyle w:val="Compact"/>
              <w:jc w:val="left"/>
            </w:pPr>
            <w:r>
              <w:rPr>
                <w:rFonts w:ascii="Times New Roman" w:hAnsi="Times New Roman" w:cs="Times New Roman" w:eastAsia="Times New Roman"/>
                <w:color w:val="000000"/>
                <w:sz w:val="28"/>
              </w:rPr>
              <w:t xml:space="preserve">нет данных</w:t>
            </w:r>
          </w:p>
        </w:tc>
        <w:tc>
          <w:tcPr>
            <w:tcW w:type="pct" w:w="625"/>
          </w:tcPr>
          <w:p>
            <w:pPr>
              <w:pStyle w:val="Compact"/>
              <w:jc w:val="left"/>
            </w:pPr>
            <w:r>
              <w:rPr>
                <w:rFonts w:ascii="Times New Roman" w:hAnsi="Times New Roman" w:cs="Times New Roman" w:eastAsia="Times New Roman"/>
                <w:color w:val="000000"/>
                <w:sz w:val="28"/>
              </w:rPr>
              <w:t xml:space="preserve">L2, L3, S6</w:t>
            </w:r>
          </w:p>
        </w:tc>
      </w:tr>
      <w:tr>
        <w:tc>
          <w:tcPr>
            <w:tcW w:type="pct" w:w="625"/>
          </w:tcPr>
          <w:p>
            <w:pPr>
              <w:pStyle w:val="Compact"/>
              <w:jc w:val="left"/>
            </w:pPr>
            <w:r>
              <w:rPr>
                <w:rFonts w:ascii="Times New Roman" w:hAnsi="Times New Roman" w:cs="Times New Roman" w:eastAsia="Times New Roman"/>
                <w:color w:val="000000"/>
                <w:sz w:val="28"/>
              </w:rPr>
              <w:t xml:space="preserve">Б14</w:t>
            </w:r>
          </w:p>
        </w:tc>
        <w:tc>
          <w:tcPr>
            <w:tcW w:type="pct" w:w="625"/>
          </w:tcPr>
          <w:p>
            <w:pPr>
              <w:pStyle w:val="Compact"/>
              <w:jc w:val="left"/>
            </w:pPr>
            <w:r>
              <w:rPr>
                <w:rFonts w:ascii="Times New Roman" w:hAnsi="Times New Roman" w:cs="Times New Roman" w:eastAsia="Times New Roman"/>
                <w:color w:val="000000"/>
                <w:sz w:val="28"/>
              </w:rPr>
              <w:t xml:space="preserve">собственник, Яндекс Аренда</w:t>
            </w:r>
          </w:p>
        </w:tc>
        <w:tc>
          <w:tcPr>
            <w:tcW w:type="pct" w:w="625"/>
          </w:tcPr>
          <w:p>
            <w:pPr>
              <w:pStyle w:val="Compact"/>
              <w:jc w:val="left"/>
            </w:pPr>
            <w:r>
              <w:rPr>
                <w:rFonts w:ascii="Times New Roman" w:hAnsi="Times New Roman" w:cs="Times New Roman" w:eastAsia="Times New Roman"/>
                <w:color w:val="000000"/>
                <w:sz w:val="28"/>
              </w:rPr>
              <w:t xml:space="preserve">нет данных</w:t>
            </w:r>
          </w:p>
        </w:tc>
        <w:tc>
          <w:tcPr>
            <w:tcW w:type="pct" w:w="625"/>
          </w:tcPr>
          <w:p>
            <w:pPr>
              <w:pStyle w:val="Compact"/>
              <w:jc w:val="left"/>
            </w:pPr>
            <w:r>
              <w:rPr>
                <w:rFonts w:ascii="Times New Roman" w:hAnsi="Times New Roman" w:cs="Times New Roman" w:eastAsia="Times New Roman"/>
                <w:color w:val="000000"/>
                <w:sz w:val="28"/>
              </w:rPr>
              <w:t xml:space="preserve">09.05.2025</w:t>
            </w:r>
          </w:p>
        </w:tc>
        <w:tc>
          <w:tcPr>
            <w:tcW w:type="pct" w:w="625"/>
          </w:tcPr>
          <w:p>
            <w:pPr>
              <w:pStyle w:val="Compact"/>
              <w:jc w:val="left"/>
            </w:pPr>
            <w:hyperlink r:id="rId143">
              <w:r>
                <w:rPr>
                  <w:rStyle w:val="Hyperlink"/>
                </w:rPr>
                <w:t xml:space="preserve">Яндекс Карты, отзывы о Яндекс Аренде, Victoria Ivanova</w:t>
              </w:r>
            </w:hyperlink>
          </w:p>
        </w:tc>
        <w:tc>
          <w:tcPr>
            <w:tcW w:type="pct" w:w="625"/>
          </w:tcPr>
          <w:p>
            <w:pPr>
              <w:pStyle w:val="Compact"/>
              <w:jc w:val="left"/>
            </w:pPr>
            <w:r>
              <w:rPr>
                <w:iCs/>
                <w:rFonts w:ascii="Times New Roman" w:hAnsi="Times New Roman" w:cs="Times New Roman" w:eastAsia="Times New Roman"/>
                <w:i/>
                <w:color w:val="000000"/>
                <w:sz w:val="28"/>
              </w:rPr>
              <w:t xml:space="preserve">Менеджер принял ее у очередных жильцов без нареканий, когда я приехала, выяснилось, что квартира пропахла табаком, стены и даже потолок в подтеках, стекло в двери разбито.</w:t>
            </w:r>
          </w:p>
        </w:tc>
        <w:tc>
          <w:tcPr>
            <w:tcW w:type="pct" w:w="625"/>
          </w:tcPr>
          <w:p>
            <w:pPr>
              <w:pStyle w:val="Compact"/>
              <w:jc w:val="left"/>
            </w:pPr>
            <w:r>
              <w:rPr>
                <w:rFonts w:ascii="Times New Roman" w:hAnsi="Times New Roman" w:cs="Times New Roman" w:eastAsia="Times New Roman"/>
                <w:color w:val="000000"/>
                <w:sz w:val="28"/>
              </w:rPr>
              <w:t xml:space="preserve">нет данных</w:t>
            </w:r>
          </w:p>
        </w:tc>
        <w:tc>
          <w:tcPr>
            <w:tcW w:type="pct" w:w="625"/>
          </w:tcPr>
          <w:p>
            <w:pPr>
              <w:pStyle w:val="Compact"/>
              <w:jc w:val="left"/>
            </w:pPr>
            <w:r>
              <w:rPr>
                <w:rFonts w:ascii="Times New Roman" w:hAnsi="Times New Roman" w:cs="Times New Roman" w:eastAsia="Times New Roman"/>
                <w:color w:val="000000"/>
                <w:sz w:val="28"/>
              </w:rPr>
              <w:t xml:space="preserve">L1, S2, S8</w:t>
            </w:r>
          </w:p>
        </w:tc>
      </w:tr>
      <w:tr>
        <w:tc>
          <w:tcPr>
            <w:tcW w:type="pct" w:w="625"/>
          </w:tcPr>
          <w:p>
            <w:pPr>
              <w:pStyle w:val="Compact"/>
              <w:jc w:val="left"/>
            </w:pPr>
            <w:r>
              <w:rPr>
                <w:rFonts w:ascii="Times New Roman" w:hAnsi="Times New Roman" w:cs="Times New Roman" w:eastAsia="Times New Roman"/>
                <w:color w:val="000000"/>
                <w:sz w:val="28"/>
              </w:rPr>
              <w:t xml:space="preserve">Б15</w:t>
            </w:r>
          </w:p>
        </w:tc>
        <w:tc>
          <w:tcPr>
            <w:tcW w:type="pct" w:w="625"/>
          </w:tcPr>
          <w:p>
            <w:pPr>
              <w:pStyle w:val="Compact"/>
              <w:jc w:val="left"/>
            </w:pPr>
            <w:r>
              <w:rPr>
                <w:rFonts w:ascii="Times New Roman" w:hAnsi="Times New Roman" w:cs="Times New Roman" w:eastAsia="Times New Roman"/>
                <w:color w:val="000000"/>
                <w:sz w:val="28"/>
              </w:rPr>
              <w:t xml:space="preserve">собственник, Яндекс Аренда (3 года)</w:t>
            </w:r>
          </w:p>
        </w:tc>
        <w:tc>
          <w:tcPr>
            <w:tcW w:type="pct" w:w="625"/>
          </w:tcPr>
          <w:p>
            <w:pPr>
              <w:pStyle w:val="Compact"/>
              <w:jc w:val="left"/>
            </w:pPr>
            <w:r>
              <w:rPr>
                <w:rFonts w:ascii="Times New Roman" w:hAnsi="Times New Roman" w:cs="Times New Roman" w:eastAsia="Times New Roman"/>
                <w:color w:val="000000"/>
                <w:sz w:val="28"/>
              </w:rPr>
              <w:t xml:space="preserve">Москва (по контексту)</w:t>
            </w:r>
          </w:p>
        </w:tc>
        <w:tc>
          <w:tcPr>
            <w:tcW w:type="pct" w:w="625"/>
          </w:tcPr>
          <w:p>
            <w:pPr>
              <w:pStyle w:val="Compact"/>
              <w:jc w:val="left"/>
            </w:pPr>
            <w:r>
              <w:rPr>
                <w:rFonts w:ascii="Times New Roman" w:hAnsi="Times New Roman" w:cs="Times New Roman" w:eastAsia="Times New Roman"/>
                <w:color w:val="000000"/>
                <w:sz w:val="28"/>
              </w:rPr>
              <w:t xml:space="preserve">17.05.2025</w:t>
            </w:r>
          </w:p>
        </w:tc>
        <w:tc>
          <w:tcPr>
            <w:tcW w:type="pct" w:w="625"/>
          </w:tcPr>
          <w:p>
            <w:pPr>
              <w:pStyle w:val="Compact"/>
              <w:jc w:val="left"/>
            </w:pPr>
            <w:hyperlink r:id="rId143">
              <w:r>
                <w:rPr>
                  <w:rStyle w:val="Hyperlink"/>
                </w:rPr>
                <w:t xml:space="preserve">Яндекс Карты, отзывы о Яндекс Аренде, Виктория Шелехова</w:t>
              </w:r>
            </w:hyperlink>
          </w:p>
        </w:tc>
        <w:tc>
          <w:tcPr>
            <w:tcW w:type="pct" w:w="625"/>
          </w:tcPr>
          <w:p>
            <w:pPr>
              <w:pStyle w:val="Compact"/>
              <w:jc w:val="left"/>
            </w:pPr>
            <w:r>
              <w:rPr>
                <w:iCs/>
                <w:rFonts w:ascii="Times New Roman" w:hAnsi="Times New Roman" w:cs="Times New Roman" w:eastAsia="Times New Roman"/>
                <w:i/>
                <w:color w:val="000000"/>
                <w:sz w:val="28"/>
              </w:rPr>
              <w:t xml:space="preserve">Относительно кражи: я ссылаюсь на опись, которая была при заезде арендатора, где четко видно технику в полной ее комплектации, на что мне 10 раз ответили</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(далее ответ сервиса, что арендатор не пользовался пылесосом)</w:t>
            </w:r>
          </w:p>
        </w:tc>
        <w:tc>
          <w:tcPr>
            <w:tcW w:type="pct" w:w="625"/>
          </w:tcPr>
          <w:p>
            <w:pPr>
              <w:pStyle w:val="Compact"/>
              <w:jc w:val="left"/>
            </w:pPr>
            <w:r>
              <w:rPr>
                <w:rFonts w:ascii="Times New Roman" w:hAnsi="Times New Roman" w:cs="Times New Roman" w:eastAsia="Times New Roman"/>
                <w:color w:val="000000"/>
                <w:sz w:val="28"/>
              </w:rPr>
              <w:t xml:space="preserve">нет данных</w:t>
            </w:r>
          </w:p>
        </w:tc>
        <w:tc>
          <w:tcPr>
            <w:tcW w:type="pct" w:w="625"/>
          </w:tcPr>
          <w:p>
            <w:pPr>
              <w:pStyle w:val="Compact"/>
              <w:jc w:val="left"/>
            </w:pPr>
            <w:r>
              <w:rPr>
                <w:rFonts w:ascii="Times New Roman" w:hAnsi="Times New Roman" w:cs="Times New Roman" w:eastAsia="Times New Roman"/>
                <w:color w:val="000000"/>
                <w:sz w:val="28"/>
              </w:rPr>
              <w:t xml:space="preserve">L1, S2, S8</w:t>
            </w:r>
          </w:p>
        </w:tc>
      </w:tr>
      <w:tr>
        <w:tc>
          <w:tcPr>
            <w:tcW w:type="pct" w:w="625"/>
          </w:tcPr>
          <w:p>
            <w:pPr>
              <w:pStyle w:val="Compact"/>
              <w:jc w:val="left"/>
            </w:pPr>
            <w:r>
              <w:rPr>
                <w:rFonts w:ascii="Times New Roman" w:hAnsi="Times New Roman" w:cs="Times New Roman" w:eastAsia="Times New Roman"/>
                <w:color w:val="000000"/>
                <w:sz w:val="28"/>
              </w:rPr>
              <w:t xml:space="preserve">Б16</w:t>
            </w:r>
          </w:p>
        </w:tc>
        <w:tc>
          <w:tcPr>
            <w:tcW w:type="pct" w:w="625"/>
          </w:tcPr>
          <w:p>
            <w:pPr>
              <w:pStyle w:val="Compact"/>
              <w:jc w:val="left"/>
            </w:pPr>
            <w:r>
              <w:rPr>
                <w:rFonts w:ascii="Times New Roman" w:hAnsi="Times New Roman" w:cs="Times New Roman" w:eastAsia="Times New Roman"/>
                <w:color w:val="000000"/>
                <w:sz w:val="28"/>
              </w:rPr>
              <w:t xml:space="preserve">собственник, Яндекс Аренда</w:t>
            </w:r>
          </w:p>
        </w:tc>
        <w:tc>
          <w:tcPr>
            <w:tcW w:type="pct" w:w="625"/>
          </w:tcPr>
          <w:p>
            <w:pPr>
              <w:pStyle w:val="Compact"/>
              <w:jc w:val="left"/>
            </w:pPr>
            <w:r>
              <w:rPr>
                <w:rFonts w:ascii="Times New Roman" w:hAnsi="Times New Roman" w:cs="Times New Roman" w:eastAsia="Times New Roman"/>
                <w:color w:val="000000"/>
                <w:sz w:val="28"/>
              </w:rPr>
              <w:t xml:space="preserve">нет данных</w:t>
            </w:r>
          </w:p>
        </w:tc>
        <w:tc>
          <w:tcPr>
            <w:tcW w:type="pct" w:w="625"/>
          </w:tcPr>
          <w:p>
            <w:pPr>
              <w:pStyle w:val="Compact"/>
              <w:jc w:val="left"/>
            </w:pPr>
            <w:r>
              <w:rPr>
                <w:rFonts w:ascii="Times New Roman" w:hAnsi="Times New Roman" w:cs="Times New Roman" w:eastAsia="Times New Roman"/>
                <w:color w:val="000000"/>
                <w:sz w:val="28"/>
              </w:rPr>
              <w:t xml:space="preserve">18.09.2026</w:t>
            </w:r>
          </w:p>
        </w:tc>
        <w:tc>
          <w:tcPr>
            <w:tcW w:type="pct" w:w="625"/>
          </w:tcPr>
          <w:p>
            <w:pPr>
              <w:pStyle w:val="Compact"/>
              <w:jc w:val="left"/>
            </w:pPr>
            <w:hyperlink r:id="rId143">
              <w:r>
                <w:rPr>
                  <w:rStyle w:val="Hyperlink"/>
                </w:rPr>
                <w:t xml:space="preserve">Яндекс Карты, отзывы о Яндекс Аренде, Елена</w:t>
              </w:r>
            </w:hyperlink>
          </w:p>
        </w:tc>
        <w:tc>
          <w:tcPr>
            <w:tcW w:type="pct" w:w="625"/>
          </w:tcPr>
          <w:p>
            <w:pPr>
              <w:pStyle w:val="Compact"/>
              <w:jc w:val="left"/>
            </w:pPr>
            <w:r>
              <w:rPr>
                <w:iCs/>
                <w:rFonts w:ascii="Times New Roman" w:hAnsi="Times New Roman" w:cs="Times New Roman" w:eastAsia="Times New Roman"/>
                <w:i/>
                <w:color w:val="000000"/>
                <w:sz w:val="28"/>
              </w:rPr>
              <w:t xml:space="preserve">Янлекс предложил 12600 за стену и плитку возмещение ущерба. Тумба испорчена , стоит 45000 рублей</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(далее за тумбу ничего, хотя она есть в перечне, подписанном жильцом)</w:t>
            </w:r>
          </w:p>
        </w:tc>
        <w:tc>
          <w:tcPr>
            <w:tcW w:type="pct" w:w="625"/>
          </w:tcPr>
          <w:p>
            <w:pPr>
              <w:pStyle w:val="Compact"/>
              <w:jc w:val="left"/>
            </w:pPr>
            <w:r>
              <w:rPr>
                <w:rFonts w:ascii="Times New Roman" w:hAnsi="Times New Roman" w:cs="Times New Roman" w:eastAsia="Times New Roman"/>
                <w:color w:val="000000"/>
                <w:sz w:val="28"/>
              </w:rPr>
              <w:t xml:space="preserve">предложено 12 600 руб., тумба 45 000 руб. не компенсирована</w:t>
            </w:r>
          </w:p>
        </w:tc>
        <w:tc>
          <w:tcPr>
            <w:tcW w:type="pct" w:w="625"/>
          </w:tcPr>
          <w:p>
            <w:pPr>
              <w:pStyle w:val="Compact"/>
              <w:jc w:val="left"/>
            </w:pPr>
            <w:r>
              <w:rPr>
                <w:rFonts w:ascii="Times New Roman" w:hAnsi="Times New Roman" w:cs="Times New Roman" w:eastAsia="Times New Roman"/>
                <w:color w:val="000000"/>
                <w:sz w:val="28"/>
              </w:rPr>
              <w:t xml:space="preserve">L1, L3, S2, S3</w:t>
            </w:r>
          </w:p>
        </w:tc>
      </w:tr>
      <w:tr>
        <w:tc>
          <w:tcPr>
            <w:tcW w:type="pct" w:w="625"/>
          </w:tcPr>
          <w:p>
            <w:pPr>
              <w:pStyle w:val="Compact"/>
              <w:jc w:val="left"/>
            </w:pPr>
            <w:r>
              <w:rPr>
                <w:rFonts w:ascii="Times New Roman" w:hAnsi="Times New Roman" w:cs="Times New Roman" w:eastAsia="Times New Roman"/>
                <w:color w:val="000000"/>
                <w:sz w:val="28"/>
              </w:rPr>
              <w:t xml:space="preserve">Б17</w:t>
            </w:r>
          </w:p>
        </w:tc>
        <w:tc>
          <w:tcPr>
            <w:tcW w:type="pct" w:w="625"/>
          </w:tcPr>
          <w:p>
            <w:pPr>
              <w:pStyle w:val="Compact"/>
              <w:jc w:val="left"/>
            </w:pPr>
            <w:r>
              <w:rPr>
                <w:rFonts w:ascii="Times New Roman" w:hAnsi="Times New Roman" w:cs="Times New Roman" w:eastAsia="Times New Roman"/>
                <w:color w:val="000000"/>
                <w:sz w:val="28"/>
              </w:rPr>
              <w:t xml:space="preserve">собственник, Яндекс Аренда</w:t>
            </w:r>
          </w:p>
        </w:tc>
        <w:tc>
          <w:tcPr>
            <w:tcW w:type="pct" w:w="625"/>
          </w:tcPr>
          <w:p>
            <w:pPr>
              <w:pStyle w:val="Compact"/>
              <w:jc w:val="left"/>
            </w:pPr>
            <w:r>
              <w:rPr>
                <w:rFonts w:ascii="Times New Roman" w:hAnsi="Times New Roman" w:cs="Times New Roman" w:eastAsia="Times New Roman"/>
                <w:color w:val="000000"/>
                <w:sz w:val="28"/>
              </w:rPr>
              <w:t xml:space="preserve">Санкт-Петербург</w:t>
            </w:r>
          </w:p>
        </w:tc>
        <w:tc>
          <w:tcPr>
            <w:tcW w:type="pct" w:w="625"/>
          </w:tcPr>
          <w:p>
            <w:pPr>
              <w:pStyle w:val="Compact"/>
              <w:jc w:val="left"/>
            </w:pPr>
            <w:r>
              <w:rPr>
                <w:rFonts w:ascii="Times New Roman" w:hAnsi="Times New Roman" w:cs="Times New Roman" w:eastAsia="Times New Roman"/>
                <w:color w:val="000000"/>
                <w:sz w:val="28"/>
              </w:rPr>
              <w:t xml:space="preserve">03.07.2026</w:t>
            </w:r>
          </w:p>
        </w:tc>
        <w:tc>
          <w:tcPr>
            <w:tcW w:type="pct" w:w="625"/>
          </w:tcPr>
          <w:p>
            <w:pPr>
              <w:pStyle w:val="Compact"/>
              <w:jc w:val="left"/>
            </w:pPr>
            <w:hyperlink r:id="rId143">
              <w:r>
                <w:rPr>
                  <w:rStyle w:val="Hyperlink"/>
                </w:rPr>
                <w:t xml:space="preserve">Яндекс Карты, отзывы о Яндекс Аренде, Александр</w:t>
              </w:r>
            </w:hyperlink>
          </w:p>
        </w:tc>
        <w:tc>
          <w:tcPr>
            <w:tcW w:type="pct" w:w="625"/>
          </w:tcPr>
          <w:p>
            <w:pPr>
              <w:pStyle w:val="Compact"/>
              <w:jc w:val="left"/>
            </w:pPr>
            <w:r>
              <w:rPr>
                <w:iCs/>
                <w:rFonts w:ascii="Times New Roman" w:hAnsi="Times New Roman" w:cs="Times New Roman" w:eastAsia="Times New Roman"/>
                <w:i/>
                <w:color w:val="000000"/>
                <w:sz w:val="28"/>
              </w:rPr>
              <w:t xml:space="preserve">Сервис согласовал компенсацию только 4 500 рублей, отказав в остальном по надуманным формальным причинам (естественный износ, пропуск сроков и т.д.), игнорируя подписанный акт и предоставленные доказательства</w:t>
            </w:r>
          </w:p>
        </w:tc>
        <w:tc>
          <w:tcPr>
            <w:tcW w:type="pct" w:w="625"/>
          </w:tcPr>
          <w:p>
            <w:pPr>
              <w:pStyle w:val="Compact"/>
              <w:jc w:val="left"/>
            </w:pPr>
            <w:r>
              <w:rPr>
                <w:rFonts w:ascii="Times New Roman" w:hAnsi="Times New Roman" w:cs="Times New Roman" w:eastAsia="Times New Roman"/>
                <w:color w:val="000000"/>
                <w:sz w:val="28"/>
              </w:rPr>
              <w:t xml:space="preserve">ущерб больше 27 000 руб., согласовано 4 500 руб.</w:t>
            </w:r>
          </w:p>
        </w:tc>
        <w:tc>
          <w:tcPr>
            <w:tcW w:type="pct" w:w="625"/>
          </w:tcPr>
          <w:p>
            <w:pPr>
              <w:pStyle w:val="Compact"/>
              <w:jc w:val="left"/>
            </w:pPr>
            <w:r>
              <w:rPr>
                <w:rFonts w:ascii="Times New Roman" w:hAnsi="Times New Roman" w:cs="Times New Roman" w:eastAsia="Times New Roman"/>
                <w:color w:val="000000"/>
                <w:sz w:val="28"/>
              </w:rPr>
              <w:t xml:space="preserve">L1, S2, S8</w:t>
            </w:r>
          </w:p>
        </w:tc>
      </w:tr>
      <w:tr>
        <w:tc>
          <w:tcPr>
            <w:tcW w:type="pct" w:w="625"/>
          </w:tcPr>
          <w:p>
            <w:pPr>
              <w:pStyle w:val="Compact"/>
              <w:jc w:val="left"/>
            </w:pPr>
            <w:r>
              <w:rPr>
                <w:rFonts w:ascii="Times New Roman" w:hAnsi="Times New Roman" w:cs="Times New Roman" w:eastAsia="Times New Roman"/>
                <w:color w:val="000000"/>
                <w:sz w:val="28"/>
              </w:rPr>
              <w:t xml:space="preserve">Б18</w:t>
            </w:r>
          </w:p>
        </w:tc>
        <w:tc>
          <w:tcPr>
            <w:tcW w:type="pct" w:w="625"/>
          </w:tcPr>
          <w:p>
            <w:pPr>
              <w:pStyle w:val="Compact"/>
              <w:jc w:val="left"/>
            </w:pPr>
            <w:r>
              <w:rPr>
                <w:rFonts w:ascii="Times New Roman" w:hAnsi="Times New Roman" w:cs="Times New Roman" w:eastAsia="Times New Roman"/>
                <w:color w:val="000000"/>
                <w:sz w:val="28"/>
              </w:rPr>
              <w:t xml:space="preserve">собственник, Яндекс Аренда</w:t>
            </w:r>
          </w:p>
        </w:tc>
        <w:tc>
          <w:tcPr>
            <w:tcW w:type="pct" w:w="625"/>
          </w:tcPr>
          <w:p>
            <w:pPr>
              <w:pStyle w:val="Compact"/>
              <w:jc w:val="left"/>
            </w:pPr>
            <w:r>
              <w:rPr>
                <w:rFonts w:ascii="Times New Roman" w:hAnsi="Times New Roman" w:cs="Times New Roman" w:eastAsia="Times New Roman"/>
                <w:color w:val="000000"/>
                <w:sz w:val="28"/>
              </w:rPr>
              <w:t xml:space="preserve">нет данных</w:t>
            </w:r>
          </w:p>
        </w:tc>
        <w:tc>
          <w:tcPr>
            <w:tcW w:type="pct" w:w="625"/>
          </w:tcPr>
          <w:p>
            <w:pPr>
              <w:pStyle w:val="Compact"/>
              <w:jc w:val="left"/>
            </w:pPr>
            <w:r>
              <w:rPr>
                <w:rFonts w:ascii="Times New Roman" w:hAnsi="Times New Roman" w:cs="Times New Roman" w:eastAsia="Times New Roman"/>
                <w:color w:val="000000"/>
                <w:sz w:val="28"/>
              </w:rPr>
              <w:t xml:space="preserve">31.08.2026</w:t>
            </w:r>
          </w:p>
        </w:tc>
        <w:tc>
          <w:tcPr>
            <w:tcW w:type="pct" w:w="625"/>
          </w:tcPr>
          <w:p>
            <w:pPr>
              <w:pStyle w:val="Compact"/>
              <w:jc w:val="left"/>
            </w:pPr>
            <w:hyperlink r:id="rId143">
              <w:r>
                <w:rPr>
                  <w:rStyle w:val="Hyperlink"/>
                </w:rPr>
                <w:t xml:space="preserve">Яндекс Карты, отзывы о Яндекс Аренде, Елена М.</w:t>
              </w:r>
            </w:hyperlink>
          </w:p>
        </w:tc>
        <w:tc>
          <w:tcPr>
            <w:tcW w:type="pct" w:w="625"/>
          </w:tcPr>
          <w:p>
            <w:pPr>
              <w:pStyle w:val="Compact"/>
              <w:jc w:val="left"/>
            </w:pPr>
            <w:r>
              <w:rPr>
                <w:rFonts w:ascii="Times New Roman" w:hAnsi="Times New Roman" w:cs="Times New Roman" w:eastAsia="Times New Roman"/>
                <w:color w:val="000000"/>
                <w:sz w:val="28"/>
              </w:rPr>
              <w:t xml:space="preserve">сервис платит</w:t>
            </w:r>
            <w:r>
              <w:rPr>
                <w:rFonts w:ascii="Times New Roman" w:hAnsi="Times New Roman" w:cs="Times New Roman" w:eastAsia="Times New Roman"/>
                <w:color w:val="000000"/>
                <w:sz w:val="28"/>
              </w:rPr>
              <w:t xml:space="preserve"> </w:t>
            </w:r>
            <w:r>
              <w:rPr>
                <w:iCs/>
                <w:rFonts w:ascii="Times New Roman" w:hAnsi="Times New Roman" w:cs="Times New Roman" w:eastAsia="Times New Roman"/>
                <w:i/>
                <w:color w:val="000000"/>
                <w:sz w:val="28"/>
              </w:rPr>
              <w:t xml:space="preserve">вовремя, если жилец задержал оплату</w:t>
            </w:r>
            <w:r>
              <w:rPr>
                <w:rFonts w:ascii="Times New Roman" w:hAnsi="Times New Roman" w:cs="Times New Roman" w:eastAsia="Times New Roman"/>
                <w:color w:val="000000"/>
                <w:sz w:val="28"/>
              </w:rPr>
              <w:t xml:space="preserve">, а также оплатил коммунальный платеж</w:t>
            </w:r>
            <w:r>
              <w:rPr>
                <w:rFonts w:ascii="Times New Roman" w:hAnsi="Times New Roman" w:cs="Times New Roman" w:eastAsia="Times New Roman"/>
                <w:color w:val="000000"/>
                <w:sz w:val="28"/>
              </w:rPr>
              <w:t xml:space="preserve"> </w:t>
            </w:r>
            <w:r>
              <w:rPr>
                <w:iCs/>
                <w:rFonts w:ascii="Times New Roman" w:hAnsi="Times New Roman" w:cs="Times New Roman" w:eastAsia="Times New Roman"/>
                <w:i/>
                <w:color w:val="000000"/>
                <w:sz w:val="28"/>
              </w:rPr>
              <w:t xml:space="preserve">за съехавшего жильца, который его не оплатил</w:t>
            </w:r>
          </w:p>
        </w:tc>
        <w:tc>
          <w:tcPr>
            <w:tcW w:type="pct" w:w="625"/>
          </w:tcPr>
          <w:p>
            <w:pPr>
              <w:pStyle w:val="Compact"/>
              <w:jc w:val="left"/>
            </w:pPr>
            <w:r>
              <w:rPr>
                <w:rFonts w:ascii="Times New Roman" w:hAnsi="Times New Roman" w:cs="Times New Roman" w:eastAsia="Times New Roman"/>
                <w:color w:val="000000"/>
                <w:sz w:val="28"/>
              </w:rPr>
              <w:t xml:space="preserve">нет данных</w:t>
            </w:r>
          </w:p>
        </w:tc>
        <w:tc>
          <w:tcPr>
            <w:tcW w:type="pct" w:w="625"/>
          </w:tcPr>
          <w:p>
            <w:pPr>
              <w:pStyle w:val="Compact"/>
              <w:jc w:val="left"/>
            </w:pPr>
            <w:r>
              <w:rPr>
                <w:rFonts w:ascii="Times New Roman" w:hAnsi="Times New Roman" w:cs="Times New Roman" w:eastAsia="Times New Roman"/>
                <w:color w:val="000000"/>
                <w:sz w:val="28"/>
              </w:rPr>
              <w:t xml:space="preserve">L2, S3</w:t>
            </w:r>
          </w:p>
        </w:tc>
      </w:tr>
      <w:tr>
        <w:tc>
          <w:tcPr>
            <w:tcW w:type="pct" w:w="625"/>
          </w:tcPr>
          <w:p>
            <w:pPr>
              <w:pStyle w:val="Compact"/>
              <w:jc w:val="left"/>
            </w:pPr>
            <w:r>
              <w:rPr>
                <w:rFonts w:ascii="Times New Roman" w:hAnsi="Times New Roman" w:cs="Times New Roman" w:eastAsia="Times New Roman"/>
                <w:color w:val="000000"/>
                <w:sz w:val="28"/>
              </w:rPr>
              <w:t xml:space="preserve">Б19</w:t>
            </w:r>
          </w:p>
        </w:tc>
        <w:tc>
          <w:tcPr>
            <w:tcW w:type="pct" w:w="625"/>
          </w:tcPr>
          <w:p>
            <w:pPr>
              <w:pStyle w:val="Compact"/>
              <w:jc w:val="left"/>
            </w:pPr>
            <w:r>
              <w:rPr>
                <w:rFonts w:ascii="Times New Roman" w:hAnsi="Times New Roman" w:cs="Times New Roman" w:eastAsia="Times New Roman"/>
                <w:color w:val="000000"/>
                <w:sz w:val="28"/>
              </w:rPr>
              <w:t xml:space="preserve">собственник, Яндекс Аренда</w:t>
            </w:r>
          </w:p>
        </w:tc>
        <w:tc>
          <w:tcPr>
            <w:tcW w:type="pct" w:w="625"/>
          </w:tcPr>
          <w:p>
            <w:pPr>
              <w:pStyle w:val="Compact"/>
              <w:jc w:val="left"/>
            </w:pPr>
            <w:r>
              <w:rPr>
                <w:rFonts w:ascii="Times New Roman" w:hAnsi="Times New Roman" w:cs="Times New Roman" w:eastAsia="Times New Roman"/>
                <w:color w:val="000000"/>
                <w:sz w:val="28"/>
              </w:rPr>
              <w:t xml:space="preserve">нет данных</w:t>
            </w:r>
          </w:p>
        </w:tc>
        <w:tc>
          <w:tcPr>
            <w:tcW w:type="pct" w:w="625"/>
          </w:tcPr>
          <w:p>
            <w:pPr>
              <w:pStyle w:val="Compact"/>
              <w:jc w:val="left"/>
            </w:pPr>
            <w:r>
              <w:rPr>
                <w:rFonts w:ascii="Times New Roman" w:hAnsi="Times New Roman" w:cs="Times New Roman" w:eastAsia="Times New Roman"/>
                <w:color w:val="000000"/>
                <w:sz w:val="28"/>
              </w:rPr>
              <w:t xml:space="preserve">23.06.2025</w:t>
            </w:r>
          </w:p>
        </w:tc>
        <w:tc>
          <w:tcPr>
            <w:tcW w:type="pct" w:w="625"/>
          </w:tcPr>
          <w:p>
            <w:pPr>
              <w:pStyle w:val="Compact"/>
              <w:jc w:val="left"/>
            </w:pPr>
            <w:hyperlink r:id="rId143">
              <w:r>
                <w:rPr>
                  <w:rStyle w:val="Hyperlink"/>
                </w:rPr>
                <w:t xml:space="preserve">Яндекс Карты, отзывы о Яндекс Аренде, Мария Б.</w:t>
              </w:r>
            </w:hyperlink>
          </w:p>
        </w:tc>
        <w:tc>
          <w:tcPr>
            <w:tcW w:type="pct" w:w="625"/>
          </w:tcPr>
          <w:p>
            <w:pPr>
              <w:pStyle w:val="Compact"/>
              <w:jc w:val="left"/>
            </w:pPr>
            <w:r>
              <w:rPr>
                <w:rFonts w:ascii="Times New Roman" w:hAnsi="Times New Roman" w:cs="Times New Roman" w:eastAsia="Times New Roman"/>
                <w:color w:val="000000"/>
                <w:sz w:val="28"/>
              </w:rPr>
              <w:t xml:space="preserve">страховку</w:t>
            </w:r>
            <w:r>
              <w:rPr>
                <w:rFonts w:ascii="Times New Roman" w:hAnsi="Times New Roman" w:cs="Times New Roman" w:eastAsia="Times New Roman"/>
                <w:color w:val="000000"/>
                <w:sz w:val="28"/>
              </w:rPr>
              <w:t xml:space="preserve"> </w:t>
            </w:r>
            <w:r>
              <w:rPr>
                <w:iCs/>
                <w:rFonts w:ascii="Times New Roman" w:hAnsi="Times New Roman" w:cs="Times New Roman" w:eastAsia="Times New Roman"/>
                <w:i/>
                <w:color w:val="000000"/>
                <w:sz w:val="28"/>
              </w:rPr>
              <w:t xml:space="preserve">оплатить в любой страховой, а сумму за нее приплюсовать к аренде и будет дешевле, чем с комиссией Яндекса</w:t>
            </w:r>
          </w:p>
        </w:tc>
        <w:tc>
          <w:tcPr>
            <w:tcW w:type="pct" w:w="625"/>
          </w:tcPr>
          <w:p>
            <w:pPr>
              <w:pStyle w:val="Compact"/>
              <w:jc w:val="left"/>
            </w:pPr>
            <w:r>
              <w:rPr>
                <w:rFonts w:ascii="Times New Roman" w:hAnsi="Times New Roman" w:cs="Times New Roman" w:eastAsia="Times New Roman"/>
                <w:color w:val="000000"/>
                <w:sz w:val="28"/>
              </w:rPr>
              <w:t xml:space="preserve">нет данных</w:t>
            </w:r>
          </w:p>
        </w:tc>
        <w:tc>
          <w:tcPr>
            <w:tcW w:type="pct" w:w="625"/>
          </w:tcPr>
          <w:p>
            <w:pPr>
              <w:pStyle w:val="Compact"/>
              <w:jc w:val="left"/>
            </w:pPr>
            <w:r>
              <w:rPr>
                <w:rFonts w:ascii="Times New Roman" w:hAnsi="Times New Roman" w:cs="Times New Roman" w:eastAsia="Times New Roman"/>
                <w:color w:val="000000"/>
                <w:sz w:val="28"/>
              </w:rPr>
              <w:t xml:space="preserve">S4, S8, S9</w:t>
            </w:r>
          </w:p>
        </w:tc>
      </w:tr>
      <w:tr>
        <w:tc>
          <w:tcPr>
            <w:tcW w:type="pct" w:w="625"/>
          </w:tcPr>
          <w:p>
            <w:pPr>
              <w:pStyle w:val="Compact"/>
              <w:jc w:val="left"/>
            </w:pPr>
            <w:r>
              <w:rPr>
                <w:rFonts w:ascii="Times New Roman" w:hAnsi="Times New Roman" w:cs="Times New Roman" w:eastAsia="Times New Roman"/>
                <w:color w:val="000000"/>
                <w:sz w:val="28"/>
              </w:rPr>
              <w:t xml:space="preserve">Б20</w:t>
            </w:r>
          </w:p>
        </w:tc>
        <w:tc>
          <w:tcPr>
            <w:tcW w:type="pct" w:w="625"/>
          </w:tcPr>
          <w:p>
            <w:pPr>
              <w:pStyle w:val="Compact"/>
              <w:jc w:val="left"/>
            </w:pPr>
            <w:r>
              <w:rPr>
                <w:rFonts w:ascii="Times New Roman" w:hAnsi="Times New Roman" w:cs="Times New Roman" w:eastAsia="Times New Roman"/>
                <w:color w:val="000000"/>
                <w:sz w:val="28"/>
              </w:rPr>
              <w:t xml:space="preserve">собственник, Яндекс Аренда</w:t>
            </w:r>
          </w:p>
        </w:tc>
        <w:tc>
          <w:tcPr>
            <w:tcW w:type="pct" w:w="625"/>
          </w:tcPr>
          <w:p>
            <w:pPr>
              <w:pStyle w:val="Compact"/>
              <w:jc w:val="left"/>
            </w:pPr>
            <w:r>
              <w:rPr>
                <w:rFonts w:ascii="Times New Roman" w:hAnsi="Times New Roman" w:cs="Times New Roman" w:eastAsia="Times New Roman"/>
                <w:color w:val="000000"/>
                <w:sz w:val="28"/>
              </w:rPr>
              <w:t xml:space="preserve">нет данных</w:t>
            </w:r>
          </w:p>
        </w:tc>
        <w:tc>
          <w:tcPr>
            <w:tcW w:type="pct" w:w="625"/>
          </w:tcPr>
          <w:p>
            <w:pPr>
              <w:pStyle w:val="Compact"/>
              <w:jc w:val="left"/>
            </w:pPr>
            <w:r>
              <w:rPr>
                <w:rFonts w:ascii="Times New Roman" w:hAnsi="Times New Roman" w:cs="Times New Roman" w:eastAsia="Times New Roman"/>
                <w:color w:val="000000"/>
                <w:sz w:val="28"/>
              </w:rPr>
              <w:t xml:space="preserve">19.07.2026</w:t>
            </w:r>
          </w:p>
        </w:tc>
        <w:tc>
          <w:tcPr>
            <w:tcW w:type="pct" w:w="625"/>
          </w:tcPr>
          <w:p>
            <w:pPr>
              <w:pStyle w:val="Compact"/>
              <w:jc w:val="left"/>
            </w:pPr>
            <w:hyperlink r:id="rId143">
              <w:r>
                <w:rPr>
                  <w:rStyle w:val="Hyperlink"/>
                </w:rPr>
                <w:t xml:space="preserve">Яндекс Карты, отзывы о Яндекс Аренде, Роман Аргашоков</w:t>
              </w:r>
            </w:hyperlink>
          </w:p>
        </w:tc>
        <w:tc>
          <w:tcPr>
            <w:tcW w:type="pct" w:w="625"/>
          </w:tcPr>
          <w:p>
            <w:pPr>
              <w:pStyle w:val="Compact"/>
              <w:jc w:val="left"/>
            </w:pPr>
            <w:r>
              <w:rPr>
                <w:iCs/>
                <w:rFonts w:ascii="Times New Roman" w:hAnsi="Times New Roman" w:cs="Times New Roman" w:eastAsia="Times New Roman"/>
                <w:i/>
                <w:color w:val="000000"/>
                <w:sz w:val="28"/>
              </w:rPr>
              <w:t xml:space="preserve">И либо они начнут искать подешевле, съедут на другую квартиру</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и далее жильцы</w:t>
            </w:r>
            <w:r>
              <w:rPr>
                <w:rFonts w:ascii="Times New Roman" w:hAnsi="Times New Roman" w:cs="Times New Roman" w:eastAsia="Times New Roman"/>
                <w:color w:val="000000"/>
                <w:sz w:val="28"/>
              </w:rPr>
              <w:t xml:space="preserve"> </w:t>
            </w:r>
            <w:r>
              <w:rPr>
                <w:iCs/>
                <w:rFonts w:ascii="Times New Roman" w:hAnsi="Times New Roman" w:cs="Times New Roman" w:eastAsia="Times New Roman"/>
                <w:i/>
                <w:color w:val="000000"/>
                <w:sz w:val="28"/>
              </w:rPr>
              <w:t xml:space="preserve">возместят свои убытки</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за счет имущества собственника</w:t>
            </w:r>
          </w:p>
        </w:tc>
        <w:tc>
          <w:tcPr>
            <w:tcW w:type="pct" w:w="625"/>
          </w:tcPr>
          <w:p>
            <w:pPr>
              <w:pStyle w:val="Compact"/>
              <w:jc w:val="left"/>
            </w:pPr>
            <w:r>
              <w:rPr>
                <w:rFonts w:ascii="Times New Roman" w:hAnsi="Times New Roman" w:cs="Times New Roman" w:eastAsia="Times New Roman"/>
                <w:color w:val="000000"/>
                <w:sz w:val="28"/>
              </w:rPr>
              <w:t xml:space="preserve">надбавка сервиса около 15% к ставке</w:t>
            </w:r>
          </w:p>
        </w:tc>
        <w:tc>
          <w:tcPr>
            <w:tcW w:type="pct" w:w="625"/>
          </w:tcPr>
          <w:p>
            <w:pPr>
              <w:pStyle w:val="Compact"/>
              <w:jc w:val="left"/>
            </w:pPr>
            <w:r>
              <w:rPr>
                <w:rFonts w:ascii="Times New Roman" w:hAnsi="Times New Roman" w:cs="Times New Roman" w:eastAsia="Times New Roman"/>
                <w:color w:val="000000"/>
                <w:sz w:val="28"/>
              </w:rPr>
              <w:t xml:space="preserve">S4, S7</w:t>
            </w:r>
          </w:p>
        </w:tc>
      </w:tr>
      <w:tr>
        <w:tc>
          <w:tcPr>
            <w:tcW w:type="pct" w:w="625"/>
          </w:tcPr>
          <w:p>
            <w:pPr>
              <w:pStyle w:val="Compact"/>
              <w:jc w:val="left"/>
            </w:pPr>
            <w:r>
              <w:rPr>
                <w:rFonts w:ascii="Times New Roman" w:hAnsi="Times New Roman" w:cs="Times New Roman" w:eastAsia="Times New Roman"/>
                <w:color w:val="000000"/>
                <w:sz w:val="28"/>
              </w:rPr>
              <w:t xml:space="preserve">Б21</w:t>
            </w:r>
          </w:p>
        </w:tc>
        <w:tc>
          <w:tcPr>
            <w:tcW w:type="pct" w:w="625"/>
          </w:tcPr>
          <w:p>
            <w:pPr>
              <w:pStyle w:val="Compact"/>
              <w:jc w:val="left"/>
            </w:pPr>
            <w:r>
              <w:rPr>
                <w:rFonts w:ascii="Times New Roman" w:hAnsi="Times New Roman" w:cs="Times New Roman" w:eastAsia="Times New Roman"/>
                <w:color w:val="000000"/>
                <w:sz w:val="28"/>
              </w:rPr>
              <w:t xml:space="preserve">собственник, Яндекс Аренда</w:t>
            </w:r>
          </w:p>
        </w:tc>
        <w:tc>
          <w:tcPr>
            <w:tcW w:type="pct" w:w="625"/>
          </w:tcPr>
          <w:p>
            <w:pPr>
              <w:pStyle w:val="Compact"/>
              <w:jc w:val="left"/>
            </w:pPr>
            <w:r>
              <w:rPr>
                <w:rFonts w:ascii="Times New Roman" w:hAnsi="Times New Roman" w:cs="Times New Roman" w:eastAsia="Times New Roman"/>
                <w:color w:val="000000"/>
                <w:sz w:val="28"/>
              </w:rPr>
              <w:t xml:space="preserve">нет данных</w:t>
            </w:r>
          </w:p>
        </w:tc>
        <w:tc>
          <w:tcPr>
            <w:tcW w:type="pct" w:w="625"/>
          </w:tcPr>
          <w:p>
            <w:pPr>
              <w:pStyle w:val="Compact"/>
              <w:jc w:val="left"/>
            </w:pPr>
            <w:r>
              <w:rPr>
                <w:rFonts w:ascii="Times New Roman" w:hAnsi="Times New Roman" w:cs="Times New Roman" w:eastAsia="Times New Roman"/>
                <w:color w:val="000000"/>
                <w:sz w:val="28"/>
              </w:rPr>
              <w:t xml:space="preserve">13.08.2026</w:t>
            </w:r>
          </w:p>
        </w:tc>
        <w:tc>
          <w:tcPr>
            <w:tcW w:type="pct" w:w="625"/>
          </w:tcPr>
          <w:p>
            <w:pPr>
              <w:pStyle w:val="Compact"/>
              <w:jc w:val="left"/>
            </w:pPr>
            <w:hyperlink r:id="rId143">
              <w:r>
                <w:rPr>
                  <w:rStyle w:val="Hyperlink"/>
                </w:rPr>
                <w:t xml:space="preserve">Яндекс Карты, отзывы о Яндекс Аренде, Юлия Давиденко</w:t>
              </w:r>
            </w:hyperlink>
          </w:p>
        </w:tc>
        <w:tc>
          <w:tcPr>
            <w:tcW w:type="pct" w:w="625"/>
          </w:tcPr>
          <w:p>
            <w:pPr>
              <w:pStyle w:val="Compact"/>
              <w:jc w:val="left"/>
            </w:pPr>
            <w:r>
              <w:rPr>
                <w:iCs/>
                <w:rFonts w:ascii="Times New Roman" w:hAnsi="Times New Roman" w:cs="Times New Roman" w:eastAsia="Times New Roman"/>
                <w:i/>
                <w:color w:val="000000"/>
                <w:sz w:val="28"/>
              </w:rPr>
              <w:t xml:space="preserve">Обещанная компенсация за счет сервиса , в случае преждевременного расторжения превратилась в</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(далее предложение помочь подготовить досудебную претензию)</w:t>
            </w:r>
          </w:p>
        </w:tc>
        <w:tc>
          <w:tcPr>
            <w:tcW w:type="pct" w:w="625"/>
          </w:tcPr>
          <w:p>
            <w:pPr>
              <w:pStyle w:val="Compact"/>
              <w:jc w:val="left"/>
            </w:pPr>
            <w:r>
              <w:rPr>
                <w:rFonts w:ascii="Times New Roman" w:hAnsi="Times New Roman" w:cs="Times New Roman" w:eastAsia="Times New Roman"/>
                <w:color w:val="000000"/>
                <w:sz w:val="28"/>
              </w:rPr>
              <w:t xml:space="preserve">нет данных</w:t>
            </w:r>
          </w:p>
        </w:tc>
        <w:tc>
          <w:tcPr>
            <w:tcW w:type="pct" w:w="625"/>
          </w:tcPr>
          <w:p>
            <w:pPr>
              <w:pStyle w:val="Compact"/>
              <w:jc w:val="left"/>
            </w:pPr>
            <w:r>
              <w:rPr>
                <w:rFonts w:ascii="Times New Roman" w:hAnsi="Times New Roman" w:cs="Times New Roman" w:eastAsia="Times New Roman"/>
                <w:color w:val="000000"/>
                <w:sz w:val="28"/>
              </w:rPr>
              <w:t xml:space="preserve">L3, S2</w:t>
            </w:r>
          </w:p>
        </w:tc>
      </w:tr>
      <w:tr>
        <w:tc>
          <w:tcPr>
            <w:tcW w:type="pct" w:w="625"/>
          </w:tcPr>
          <w:p>
            <w:pPr>
              <w:pStyle w:val="Compact"/>
              <w:jc w:val="left"/>
            </w:pPr>
            <w:r>
              <w:rPr>
                <w:rFonts w:ascii="Times New Roman" w:hAnsi="Times New Roman" w:cs="Times New Roman" w:eastAsia="Times New Roman"/>
                <w:color w:val="000000"/>
                <w:sz w:val="28"/>
              </w:rPr>
              <w:t xml:space="preserve">Б22</w:t>
            </w:r>
          </w:p>
        </w:tc>
        <w:tc>
          <w:tcPr>
            <w:tcW w:type="pct" w:w="625"/>
          </w:tcPr>
          <w:p>
            <w:pPr>
              <w:pStyle w:val="Compact"/>
              <w:jc w:val="left"/>
            </w:pPr>
            <w:r>
              <w:rPr>
                <w:rFonts w:ascii="Times New Roman" w:hAnsi="Times New Roman" w:cs="Times New Roman" w:eastAsia="Times New Roman"/>
                <w:color w:val="000000"/>
                <w:sz w:val="28"/>
              </w:rPr>
              <w:t xml:space="preserve">собственник, Яндекс Аренда (4 года)</w:t>
            </w:r>
          </w:p>
        </w:tc>
        <w:tc>
          <w:tcPr>
            <w:tcW w:type="pct" w:w="625"/>
          </w:tcPr>
          <w:p>
            <w:pPr>
              <w:pStyle w:val="Compact"/>
              <w:jc w:val="left"/>
            </w:pPr>
            <w:r>
              <w:rPr>
                <w:rFonts w:ascii="Times New Roman" w:hAnsi="Times New Roman" w:cs="Times New Roman" w:eastAsia="Times New Roman"/>
                <w:color w:val="000000"/>
                <w:sz w:val="28"/>
              </w:rPr>
              <w:t xml:space="preserve">нет данных</w:t>
            </w:r>
          </w:p>
        </w:tc>
        <w:tc>
          <w:tcPr>
            <w:tcW w:type="pct" w:w="625"/>
          </w:tcPr>
          <w:p>
            <w:pPr>
              <w:pStyle w:val="Compact"/>
              <w:jc w:val="left"/>
            </w:pPr>
            <w:r>
              <w:rPr>
                <w:rFonts w:ascii="Times New Roman" w:hAnsi="Times New Roman" w:cs="Times New Roman" w:eastAsia="Times New Roman"/>
                <w:color w:val="000000"/>
                <w:sz w:val="28"/>
              </w:rPr>
              <w:t xml:space="preserve">тема от 26.02.2025</w:t>
            </w:r>
          </w:p>
        </w:tc>
        <w:tc>
          <w:tcPr>
            <w:tcW w:type="pct" w:w="625"/>
          </w:tcPr>
          <w:p>
            <w:pPr>
              <w:pStyle w:val="Compact"/>
              <w:jc w:val="left"/>
            </w:pPr>
            <w:hyperlink r:id="rId144">
              <w:r>
                <w:rPr>
                  <w:rStyle w:val="Hyperlink"/>
                </w:rPr>
                <w:t xml:space="preserve">Т-Ж, дискуссия, Маша Сидорова</w:t>
              </w:r>
            </w:hyperlink>
          </w:p>
        </w:tc>
        <w:tc>
          <w:tcPr>
            <w:tcW w:type="pct" w:w="625"/>
          </w:tcPr>
          <w:p>
            <w:pPr>
              <w:pStyle w:val="Compact"/>
              <w:jc w:val="left"/>
            </w:pPr>
            <w:r>
              <w:rPr>
                <w:iCs/>
                <w:rFonts w:ascii="Times New Roman" w:hAnsi="Times New Roman" w:cs="Times New Roman" w:eastAsia="Times New Roman"/>
                <w:i/>
                <w:color w:val="000000"/>
                <w:sz w:val="28"/>
              </w:rPr>
              <w:t xml:space="preserve">Как окончим ремонт будем сдавать через агента и с обязательным залогом.</w:t>
            </w:r>
          </w:p>
        </w:tc>
        <w:tc>
          <w:tcPr>
            <w:tcW w:type="pct" w:w="625"/>
          </w:tcPr>
          <w:p>
            <w:pPr>
              <w:pStyle w:val="Compact"/>
              <w:jc w:val="left"/>
            </w:pPr>
            <w:r>
              <w:rPr>
                <w:rFonts w:ascii="Times New Roman" w:hAnsi="Times New Roman" w:cs="Times New Roman" w:eastAsia="Times New Roman"/>
                <w:color w:val="000000"/>
                <w:sz w:val="28"/>
              </w:rPr>
              <w:t xml:space="preserve">по долгу компенсировано 15%, по ущербу около 2%</w:t>
            </w:r>
          </w:p>
        </w:tc>
        <w:tc>
          <w:tcPr>
            <w:tcW w:type="pct" w:w="625"/>
          </w:tcPr>
          <w:p>
            <w:pPr>
              <w:pStyle w:val="Compact"/>
              <w:jc w:val="left"/>
            </w:pPr>
            <w:r>
              <w:rPr>
                <w:rFonts w:ascii="Times New Roman" w:hAnsi="Times New Roman" w:cs="Times New Roman" w:eastAsia="Times New Roman"/>
                <w:color w:val="000000"/>
                <w:sz w:val="28"/>
              </w:rPr>
              <w:t xml:space="preserve">L1, L2, S2, S5, S6</w:t>
            </w:r>
          </w:p>
        </w:tc>
      </w:tr>
      <w:tr>
        <w:tc>
          <w:tcPr>
            <w:tcW w:type="pct" w:w="625"/>
          </w:tcPr>
          <w:p>
            <w:pPr>
              <w:pStyle w:val="Compact"/>
              <w:jc w:val="left"/>
            </w:pPr>
            <w:r>
              <w:rPr>
                <w:rFonts w:ascii="Times New Roman" w:hAnsi="Times New Roman" w:cs="Times New Roman" w:eastAsia="Times New Roman"/>
                <w:color w:val="000000"/>
                <w:sz w:val="28"/>
              </w:rPr>
              <w:t xml:space="preserve">Б23</w:t>
            </w:r>
          </w:p>
        </w:tc>
        <w:tc>
          <w:tcPr>
            <w:tcW w:type="pct" w:w="625"/>
          </w:tcPr>
          <w:p>
            <w:pPr>
              <w:pStyle w:val="Compact"/>
              <w:jc w:val="left"/>
            </w:pPr>
            <w:r>
              <w:rPr>
                <w:rFonts w:ascii="Times New Roman" w:hAnsi="Times New Roman" w:cs="Times New Roman" w:eastAsia="Times New Roman"/>
                <w:color w:val="000000"/>
                <w:sz w:val="28"/>
              </w:rPr>
              <w:t xml:space="preserve">собственник, Яндекс Аренда</w:t>
            </w:r>
          </w:p>
        </w:tc>
        <w:tc>
          <w:tcPr>
            <w:tcW w:type="pct" w:w="625"/>
          </w:tcPr>
          <w:p>
            <w:pPr>
              <w:pStyle w:val="Compact"/>
              <w:jc w:val="left"/>
            </w:pPr>
            <w:r>
              <w:rPr>
                <w:rFonts w:ascii="Times New Roman" w:hAnsi="Times New Roman" w:cs="Times New Roman" w:eastAsia="Times New Roman"/>
                <w:color w:val="000000"/>
                <w:sz w:val="28"/>
              </w:rPr>
              <w:t xml:space="preserve">нет данных</w:t>
            </w:r>
          </w:p>
        </w:tc>
        <w:tc>
          <w:tcPr>
            <w:tcW w:type="pct" w:w="625"/>
          </w:tcPr>
          <w:p>
            <w:pPr>
              <w:pStyle w:val="Compact"/>
              <w:jc w:val="left"/>
            </w:pPr>
            <w:r>
              <w:rPr>
                <w:rFonts w:ascii="Times New Roman" w:hAnsi="Times New Roman" w:cs="Times New Roman" w:eastAsia="Times New Roman"/>
                <w:color w:val="000000"/>
                <w:sz w:val="28"/>
              </w:rPr>
              <w:t xml:space="preserve">тема от 26.02.2025</w:t>
            </w:r>
          </w:p>
        </w:tc>
        <w:tc>
          <w:tcPr>
            <w:tcW w:type="pct" w:w="625"/>
          </w:tcPr>
          <w:p>
            <w:pPr>
              <w:pStyle w:val="Compact"/>
              <w:jc w:val="left"/>
            </w:pPr>
            <w:hyperlink r:id="rId144">
              <w:r>
                <w:rPr>
                  <w:rStyle w:val="Hyperlink"/>
                </w:rPr>
                <w:t xml:space="preserve">Т-Ж, дискуссия, Татьяна Игоревна</w:t>
              </w:r>
            </w:hyperlink>
          </w:p>
        </w:tc>
        <w:tc>
          <w:tcPr>
            <w:tcW w:type="pct" w:w="625"/>
          </w:tcPr>
          <w:p>
            <w:pPr>
              <w:pStyle w:val="Compact"/>
              <w:jc w:val="left"/>
            </w:pPr>
            <w:r>
              <w:rPr>
                <w:iCs/>
                <w:rFonts w:ascii="Times New Roman" w:hAnsi="Times New Roman" w:cs="Times New Roman" w:eastAsia="Times New Roman"/>
                <w:i/>
                <w:color w:val="000000"/>
                <w:sz w:val="28"/>
              </w:rPr>
              <w:t xml:space="preserve">Без залога, но с финансовой защитой.</w:t>
            </w:r>
          </w:p>
        </w:tc>
        <w:tc>
          <w:tcPr>
            <w:tcW w:type="pct" w:w="625"/>
          </w:tcPr>
          <w:p>
            <w:pPr>
              <w:pStyle w:val="Compact"/>
              <w:jc w:val="left"/>
            </w:pPr>
            <w:r>
              <w:rPr>
                <w:rFonts w:ascii="Times New Roman" w:hAnsi="Times New Roman" w:cs="Times New Roman" w:eastAsia="Times New Roman"/>
                <w:color w:val="000000"/>
                <w:sz w:val="28"/>
              </w:rPr>
              <w:t xml:space="preserve">сдает за 35 000 руб. в месяц</w:t>
            </w:r>
          </w:p>
        </w:tc>
        <w:tc>
          <w:tcPr>
            <w:tcW w:type="pct" w:w="625"/>
          </w:tcPr>
          <w:p>
            <w:pPr>
              <w:pStyle w:val="Compact"/>
              <w:jc w:val="left"/>
            </w:pPr>
            <w:r>
              <w:rPr>
                <w:rFonts w:ascii="Times New Roman" w:hAnsi="Times New Roman" w:cs="Times New Roman" w:eastAsia="Times New Roman"/>
                <w:color w:val="000000"/>
                <w:sz w:val="28"/>
              </w:rPr>
              <w:t xml:space="preserve">S1</w:t>
            </w:r>
          </w:p>
        </w:tc>
      </w:tr>
      <w:tr>
        <w:tc>
          <w:tcPr>
            <w:tcW w:type="pct" w:w="625"/>
          </w:tcPr>
          <w:p>
            <w:pPr>
              <w:pStyle w:val="Compact"/>
              <w:jc w:val="left"/>
            </w:pPr>
            <w:r>
              <w:rPr>
                <w:rFonts w:ascii="Times New Roman" w:hAnsi="Times New Roman" w:cs="Times New Roman" w:eastAsia="Times New Roman"/>
                <w:color w:val="000000"/>
                <w:sz w:val="28"/>
              </w:rPr>
              <w:t xml:space="preserve">Б24</w:t>
            </w:r>
          </w:p>
        </w:tc>
        <w:tc>
          <w:tcPr>
            <w:tcW w:type="pct" w:w="625"/>
          </w:tcPr>
          <w:p>
            <w:pPr>
              <w:pStyle w:val="Compact"/>
              <w:jc w:val="left"/>
            </w:pPr>
            <w:r>
              <w:rPr>
                <w:rFonts w:ascii="Times New Roman" w:hAnsi="Times New Roman" w:cs="Times New Roman" w:eastAsia="Times New Roman"/>
                <w:color w:val="000000"/>
                <w:sz w:val="28"/>
              </w:rPr>
              <w:t xml:space="preserve">собственник, Яндекс Аренда (2022-2024)</w:t>
            </w:r>
          </w:p>
        </w:tc>
        <w:tc>
          <w:tcPr>
            <w:tcW w:type="pct" w:w="625"/>
          </w:tcPr>
          <w:p>
            <w:pPr>
              <w:pStyle w:val="Compact"/>
              <w:jc w:val="left"/>
            </w:pPr>
            <w:r>
              <w:rPr>
                <w:rFonts w:ascii="Times New Roman" w:hAnsi="Times New Roman" w:cs="Times New Roman" w:eastAsia="Times New Roman"/>
                <w:color w:val="000000"/>
                <w:sz w:val="28"/>
              </w:rPr>
              <w:t xml:space="preserve">нет данных</w:t>
            </w:r>
          </w:p>
        </w:tc>
        <w:tc>
          <w:tcPr>
            <w:tcW w:type="pct" w:w="625"/>
          </w:tcPr>
          <w:p>
            <w:pPr>
              <w:pStyle w:val="Compact"/>
              <w:jc w:val="left"/>
            </w:pPr>
            <w:r>
              <w:rPr>
                <w:rFonts w:ascii="Times New Roman" w:hAnsi="Times New Roman" w:cs="Times New Roman" w:eastAsia="Times New Roman"/>
                <w:color w:val="000000"/>
                <w:sz w:val="28"/>
              </w:rPr>
              <w:t xml:space="preserve">04.03.2026</w:t>
            </w:r>
          </w:p>
        </w:tc>
        <w:tc>
          <w:tcPr>
            <w:tcW w:type="pct" w:w="625"/>
          </w:tcPr>
          <w:p>
            <w:pPr>
              <w:pStyle w:val="Compact"/>
              <w:jc w:val="left"/>
            </w:pPr>
            <w:hyperlink r:id="rId158">
              <w:r>
                <w:rPr>
                  <w:rStyle w:val="Hyperlink"/>
                </w:rPr>
                <w:t xml:space="preserve">woman.ru, форум, чАРМИн</w:t>
              </w:r>
            </w:hyperlink>
          </w:p>
        </w:tc>
        <w:tc>
          <w:tcPr>
            <w:tcW w:type="pct" w:w="625"/>
          </w:tcPr>
          <w:p>
            <w:pPr>
              <w:pStyle w:val="Compact"/>
              <w:jc w:val="left"/>
            </w:pPr>
            <w:r>
              <w:rPr>
                <w:iCs/>
                <w:rFonts w:ascii="Times New Roman" w:hAnsi="Times New Roman" w:cs="Times New Roman" w:eastAsia="Times New Roman"/>
                <w:i/>
                <w:color w:val="000000"/>
                <w:sz w:val="28"/>
              </w:rPr>
              <w:t xml:space="preserve">Деньги получала в срок, даже если арендодатель задерживал</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(по смыслу жилец), в ветке участник отмечает активную рекламу</w:t>
            </w:r>
          </w:p>
        </w:tc>
        <w:tc>
          <w:tcPr>
            <w:tcW w:type="pct" w:w="625"/>
          </w:tcPr>
          <w:p>
            <w:pPr>
              <w:pStyle w:val="Compact"/>
              <w:jc w:val="left"/>
            </w:pPr>
            <w:r>
              <w:rPr>
                <w:rFonts w:ascii="Times New Roman" w:hAnsi="Times New Roman" w:cs="Times New Roman" w:eastAsia="Times New Roman"/>
                <w:color w:val="000000"/>
                <w:sz w:val="28"/>
              </w:rPr>
              <w:t xml:space="preserve">нет данных</w:t>
            </w:r>
          </w:p>
        </w:tc>
        <w:tc>
          <w:tcPr>
            <w:tcW w:type="pct" w:w="625"/>
          </w:tcPr>
          <w:p>
            <w:pPr>
              <w:pStyle w:val="Compact"/>
              <w:jc w:val="left"/>
            </w:pPr>
            <w:r>
              <w:rPr>
                <w:rFonts w:ascii="Times New Roman" w:hAnsi="Times New Roman" w:cs="Times New Roman" w:eastAsia="Times New Roman"/>
                <w:color w:val="000000"/>
                <w:sz w:val="28"/>
              </w:rPr>
              <w:t xml:space="preserve">L2, S3</w:t>
            </w:r>
          </w:p>
        </w:tc>
      </w:tr>
      <w:tr>
        <w:tc>
          <w:tcPr>
            <w:tcW w:type="pct" w:w="625"/>
          </w:tcPr>
          <w:p>
            <w:pPr>
              <w:pStyle w:val="Compact"/>
              <w:jc w:val="left"/>
            </w:pPr>
            <w:r>
              <w:rPr>
                <w:rFonts w:ascii="Times New Roman" w:hAnsi="Times New Roman" w:cs="Times New Roman" w:eastAsia="Times New Roman"/>
                <w:color w:val="000000"/>
                <w:sz w:val="28"/>
              </w:rPr>
              <w:t xml:space="preserve">Б25</w:t>
            </w:r>
          </w:p>
        </w:tc>
        <w:tc>
          <w:tcPr>
            <w:tcW w:type="pct" w:w="625"/>
          </w:tcPr>
          <w:p>
            <w:pPr>
              <w:pStyle w:val="Compact"/>
              <w:jc w:val="left"/>
            </w:pPr>
            <w:r>
              <w:rPr>
                <w:rFonts w:ascii="Times New Roman" w:hAnsi="Times New Roman" w:cs="Times New Roman" w:eastAsia="Times New Roman"/>
                <w:color w:val="000000"/>
                <w:sz w:val="28"/>
              </w:rPr>
              <w:t xml:space="preserve">собственник, Яндекс Аренда</w:t>
            </w:r>
          </w:p>
        </w:tc>
        <w:tc>
          <w:tcPr>
            <w:tcW w:type="pct" w:w="625"/>
          </w:tcPr>
          <w:p>
            <w:pPr>
              <w:pStyle w:val="Compact"/>
              <w:jc w:val="left"/>
            </w:pPr>
            <w:r>
              <w:rPr>
                <w:rFonts w:ascii="Times New Roman" w:hAnsi="Times New Roman" w:cs="Times New Roman" w:eastAsia="Times New Roman"/>
                <w:color w:val="000000"/>
                <w:sz w:val="28"/>
              </w:rPr>
              <w:t xml:space="preserve">нет данных</w:t>
            </w:r>
          </w:p>
        </w:tc>
        <w:tc>
          <w:tcPr>
            <w:tcW w:type="pct" w:w="625"/>
          </w:tcPr>
          <w:p>
            <w:pPr>
              <w:pStyle w:val="Compact"/>
              <w:jc w:val="left"/>
            </w:pPr>
            <w:r>
              <w:rPr>
                <w:rFonts w:ascii="Times New Roman" w:hAnsi="Times New Roman" w:cs="Times New Roman" w:eastAsia="Times New Roman"/>
                <w:color w:val="000000"/>
                <w:sz w:val="28"/>
              </w:rPr>
              <w:t xml:space="preserve">06.10.2026</w:t>
            </w:r>
          </w:p>
        </w:tc>
        <w:tc>
          <w:tcPr>
            <w:tcW w:type="pct" w:w="625"/>
          </w:tcPr>
          <w:p>
            <w:pPr>
              <w:pStyle w:val="Compact"/>
              <w:jc w:val="left"/>
            </w:pPr>
            <w:hyperlink r:id="rId158">
              <w:r>
                <w:rPr>
                  <w:rStyle w:val="Hyperlink"/>
                </w:rPr>
                <w:t xml:space="preserve">woman.ru, форум, Гость, ответ № 27</w:t>
              </w:r>
            </w:hyperlink>
          </w:p>
        </w:tc>
        <w:tc>
          <w:tcPr>
            <w:tcW w:type="pct" w:w="625"/>
          </w:tcPr>
          <w:p>
            <w:pPr>
              <w:pStyle w:val="Compact"/>
              <w:jc w:val="left"/>
            </w:pPr>
            <w:r>
              <w:rPr>
                <w:iCs/>
                <w:rFonts w:ascii="Times New Roman" w:hAnsi="Times New Roman" w:cs="Times New Roman" w:eastAsia="Times New Roman"/>
                <w:i/>
                <w:color w:val="000000"/>
                <w:sz w:val="28"/>
              </w:rPr>
              <w:t xml:space="preserve">При съезде жильцов, всегда приходится настаивать на том, чтобы сотрудник Яндекс выехал на проверку квартиры. Они предлагают и этим вам заниматься самостоятельно.</w:t>
            </w:r>
          </w:p>
        </w:tc>
        <w:tc>
          <w:tcPr>
            <w:tcW w:type="pct" w:w="625"/>
          </w:tcPr>
          <w:p>
            <w:pPr>
              <w:pStyle w:val="Compact"/>
              <w:jc w:val="left"/>
            </w:pPr>
            <w:r>
              <w:rPr>
                <w:rFonts w:ascii="Times New Roman" w:hAnsi="Times New Roman" w:cs="Times New Roman" w:eastAsia="Times New Roman"/>
                <w:color w:val="000000"/>
                <w:sz w:val="28"/>
              </w:rPr>
              <w:t xml:space="preserve">нет данных</w:t>
            </w:r>
          </w:p>
        </w:tc>
        <w:tc>
          <w:tcPr>
            <w:tcW w:type="pct" w:w="625"/>
          </w:tcPr>
          <w:p>
            <w:pPr>
              <w:pStyle w:val="Compact"/>
              <w:jc w:val="left"/>
            </w:pPr>
            <w:r>
              <w:rPr>
                <w:rFonts w:ascii="Times New Roman" w:hAnsi="Times New Roman" w:cs="Times New Roman" w:eastAsia="Times New Roman"/>
                <w:color w:val="000000"/>
                <w:sz w:val="28"/>
              </w:rPr>
              <w:t xml:space="preserve">S5, S8</w:t>
            </w:r>
          </w:p>
        </w:tc>
      </w:tr>
      <w:tr>
        <w:tc>
          <w:tcPr>
            <w:tcW w:type="pct" w:w="625"/>
          </w:tcPr>
          <w:p>
            <w:pPr>
              <w:pStyle w:val="Compact"/>
              <w:jc w:val="left"/>
            </w:pPr>
            <w:r>
              <w:rPr>
                <w:rFonts w:ascii="Times New Roman" w:hAnsi="Times New Roman" w:cs="Times New Roman" w:eastAsia="Times New Roman"/>
                <w:color w:val="000000"/>
                <w:sz w:val="28"/>
              </w:rPr>
              <w:t xml:space="preserve">Б26</w:t>
            </w:r>
          </w:p>
        </w:tc>
        <w:tc>
          <w:tcPr>
            <w:tcW w:type="pct" w:w="625"/>
          </w:tcPr>
          <w:p>
            <w:pPr>
              <w:pStyle w:val="Compact"/>
              <w:jc w:val="left"/>
            </w:pPr>
            <w:r>
              <w:rPr>
                <w:rFonts w:ascii="Times New Roman" w:hAnsi="Times New Roman" w:cs="Times New Roman" w:eastAsia="Times New Roman"/>
                <w:color w:val="000000"/>
                <w:sz w:val="28"/>
              </w:rPr>
              <w:t xml:space="preserve">собственник, ПИК-Аренда</w:t>
            </w:r>
          </w:p>
        </w:tc>
        <w:tc>
          <w:tcPr>
            <w:tcW w:type="pct" w:w="625"/>
          </w:tcPr>
          <w:p>
            <w:pPr>
              <w:pStyle w:val="Compact"/>
              <w:jc w:val="left"/>
            </w:pPr>
            <w:r>
              <w:rPr>
                <w:rFonts w:ascii="Times New Roman" w:hAnsi="Times New Roman" w:cs="Times New Roman" w:eastAsia="Times New Roman"/>
                <w:color w:val="000000"/>
                <w:sz w:val="28"/>
              </w:rPr>
              <w:t xml:space="preserve">Сочи</w:t>
            </w:r>
          </w:p>
        </w:tc>
        <w:tc>
          <w:tcPr>
            <w:tcW w:type="pct" w:w="625"/>
          </w:tcPr>
          <w:p>
            <w:pPr>
              <w:pStyle w:val="Compact"/>
              <w:jc w:val="left"/>
            </w:pPr>
            <w:r>
              <w:rPr>
                <w:rFonts w:ascii="Times New Roman" w:hAnsi="Times New Roman" w:cs="Times New Roman" w:eastAsia="Times New Roman"/>
                <w:color w:val="000000"/>
                <w:sz w:val="28"/>
              </w:rPr>
              <w:t xml:space="preserve">24.07.2025</w:t>
            </w:r>
          </w:p>
        </w:tc>
        <w:tc>
          <w:tcPr>
            <w:tcW w:type="pct" w:w="625"/>
          </w:tcPr>
          <w:p>
            <w:pPr>
              <w:pStyle w:val="Compact"/>
              <w:jc w:val="left"/>
            </w:pPr>
            <w:hyperlink r:id="rId145">
              <w:r>
                <w:rPr>
                  <w:rStyle w:val="Hyperlink"/>
                </w:rPr>
                <w:t xml:space="preserve">Яндекс Карты, отзывы о ПИК-Аренде, ксения Склярова</w:t>
              </w:r>
            </w:hyperlink>
          </w:p>
        </w:tc>
        <w:tc>
          <w:tcPr>
            <w:tcW w:type="pct" w:w="625"/>
          </w:tcPr>
          <w:p>
            <w:pPr>
              <w:pStyle w:val="Compact"/>
              <w:jc w:val="left"/>
            </w:pPr>
            <w:r>
              <w:rPr>
                <w:iCs/>
                <w:rFonts w:ascii="Times New Roman" w:hAnsi="Times New Roman" w:cs="Times New Roman" w:eastAsia="Times New Roman"/>
                <w:i/>
                <w:color w:val="000000"/>
                <w:sz w:val="28"/>
              </w:rPr>
              <w:t xml:space="preserve">Приемки квартиры не будет, зачем страховку оплачивали не понятно(</w:t>
            </w:r>
          </w:p>
        </w:tc>
        <w:tc>
          <w:tcPr>
            <w:tcW w:type="pct" w:w="625"/>
          </w:tcPr>
          <w:p>
            <w:pPr>
              <w:pStyle w:val="Compact"/>
              <w:jc w:val="left"/>
            </w:pPr>
            <w:r>
              <w:rPr>
                <w:rFonts w:ascii="Times New Roman" w:hAnsi="Times New Roman" w:cs="Times New Roman" w:eastAsia="Times New Roman"/>
                <w:color w:val="000000"/>
                <w:sz w:val="28"/>
              </w:rPr>
              <w:t xml:space="preserve">нет данных</w:t>
            </w:r>
          </w:p>
        </w:tc>
        <w:tc>
          <w:tcPr>
            <w:tcW w:type="pct" w:w="625"/>
          </w:tcPr>
          <w:p>
            <w:pPr>
              <w:pStyle w:val="Compact"/>
              <w:jc w:val="left"/>
            </w:pPr>
            <w:r>
              <w:rPr>
                <w:rFonts w:ascii="Times New Roman" w:hAnsi="Times New Roman" w:cs="Times New Roman" w:eastAsia="Times New Roman"/>
                <w:color w:val="000000"/>
                <w:sz w:val="28"/>
              </w:rPr>
              <w:t xml:space="preserve">S2, S5</w:t>
            </w:r>
          </w:p>
        </w:tc>
      </w:tr>
      <w:tr>
        <w:tc>
          <w:tcPr>
            <w:tcW w:type="pct" w:w="625"/>
          </w:tcPr>
          <w:p>
            <w:pPr>
              <w:pStyle w:val="Compact"/>
              <w:jc w:val="left"/>
            </w:pPr>
            <w:r>
              <w:rPr>
                <w:rFonts w:ascii="Times New Roman" w:hAnsi="Times New Roman" w:cs="Times New Roman" w:eastAsia="Times New Roman"/>
                <w:color w:val="000000"/>
                <w:sz w:val="28"/>
              </w:rPr>
              <w:t xml:space="preserve">Б27</w:t>
            </w:r>
          </w:p>
        </w:tc>
        <w:tc>
          <w:tcPr>
            <w:tcW w:type="pct" w:w="625"/>
          </w:tcPr>
          <w:p>
            <w:pPr>
              <w:pStyle w:val="Compact"/>
              <w:jc w:val="left"/>
            </w:pPr>
            <w:r>
              <w:rPr>
                <w:rFonts w:ascii="Times New Roman" w:hAnsi="Times New Roman" w:cs="Times New Roman" w:eastAsia="Times New Roman"/>
                <w:color w:val="000000"/>
                <w:sz w:val="28"/>
              </w:rPr>
              <w:t xml:space="preserve">собственник, ПИК-Аренда</w:t>
            </w:r>
          </w:p>
        </w:tc>
        <w:tc>
          <w:tcPr>
            <w:tcW w:type="pct" w:w="625"/>
          </w:tcPr>
          <w:p>
            <w:pPr>
              <w:pStyle w:val="Compact"/>
              <w:jc w:val="left"/>
            </w:pPr>
            <w:r>
              <w:rPr>
                <w:rFonts w:ascii="Times New Roman" w:hAnsi="Times New Roman" w:cs="Times New Roman" w:eastAsia="Times New Roman"/>
                <w:color w:val="000000"/>
                <w:sz w:val="28"/>
              </w:rPr>
              <w:t xml:space="preserve">нет данных</w:t>
            </w:r>
          </w:p>
        </w:tc>
        <w:tc>
          <w:tcPr>
            <w:tcW w:type="pct" w:w="625"/>
          </w:tcPr>
          <w:p>
            <w:pPr>
              <w:pStyle w:val="Compact"/>
              <w:jc w:val="left"/>
            </w:pPr>
            <w:r>
              <w:rPr>
                <w:rFonts w:ascii="Times New Roman" w:hAnsi="Times New Roman" w:cs="Times New Roman" w:eastAsia="Times New Roman"/>
                <w:color w:val="000000"/>
                <w:sz w:val="28"/>
              </w:rPr>
              <w:t xml:space="preserve">16.07.2025</w:t>
            </w:r>
          </w:p>
        </w:tc>
        <w:tc>
          <w:tcPr>
            <w:tcW w:type="pct" w:w="625"/>
          </w:tcPr>
          <w:p>
            <w:pPr>
              <w:pStyle w:val="Compact"/>
              <w:jc w:val="left"/>
            </w:pPr>
            <w:hyperlink r:id="rId145">
              <w:r>
                <w:rPr>
                  <w:rStyle w:val="Hyperlink"/>
                </w:rPr>
                <w:t xml:space="preserve">Яндекс Карты, отзывы о ПИК-Аренде, Сергей Ермолин</w:t>
              </w:r>
            </w:hyperlink>
          </w:p>
        </w:tc>
        <w:tc>
          <w:tcPr>
            <w:tcW w:type="pct" w:w="625"/>
          </w:tcPr>
          <w:p>
            <w:pPr>
              <w:pStyle w:val="Compact"/>
              <w:jc w:val="left"/>
            </w:pPr>
            <w:r>
              <w:rPr>
                <w:iCs/>
                <w:rFonts w:ascii="Times New Roman" w:hAnsi="Times New Roman" w:cs="Times New Roman" w:eastAsia="Times New Roman"/>
                <w:i/>
                <w:color w:val="000000"/>
                <w:sz w:val="28"/>
              </w:rPr>
              <w:t xml:space="preserve">Выбрал услугу со страховкой.</w:t>
            </w:r>
          </w:p>
        </w:tc>
        <w:tc>
          <w:tcPr>
            <w:tcW w:type="pct" w:w="625"/>
          </w:tcPr>
          <w:p>
            <w:pPr>
              <w:pStyle w:val="Compact"/>
              <w:jc w:val="left"/>
            </w:pPr>
            <w:r>
              <w:rPr>
                <w:rFonts w:ascii="Times New Roman" w:hAnsi="Times New Roman" w:cs="Times New Roman" w:eastAsia="Times New Roman"/>
                <w:color w:val="000000"/>
                <w:sz w:val="28"/>
              </w:rPr>
              <w:t xml:space="preserve">нет данных</w:t>
            </w:r>
          </w:p>
        </w:tc>
        <w:tc>
          <w:tcPr>
            <w:tcW w:type="pct" w:w="625"/>
          </w:tcPr>
          <w:p>
            <w:pPr>
              <w:pStyle w:val="Compact"/>
              <w:jc w:val="left"/>
            </w:pPr>
            <w:r>
              <w:rPr>
                <w:rFonts w:ascii="Times New Roman" w:hAnsi="Times New Roman" w:cs="Times New Roman" w:eastAsia="Times New Roman"/>
                <w:color w:val="000000"/>
                <w:sz w:val="28"/>
              </w:rPr>
              <w:t xml:space="preserve">S1</w:t>
            </w:r>
          </w:p>
        </w:tc>
      </w:tr>
      <w:tr>
        <w:tc>
          <w:tcPr>
            <w:tcW w:type="pct" w:w="625"/>
          </w:tcPr>
          <w:p>
            <w:pPr>
              <w:pStyle w:val="Compact"/>
              <w:jc w:val="left"/>
            </w:pPr>
            <w:r>
              <w:rPr>
                <w:rFonts w:ascii="Times New Roman" w:hAnsi="Times New Roman" w:cs="Times New Roman" w:eastAsia="Times New Roman"/>
                <w:color w:val="000000"/>
                <w:sz w:val="28"/>
              </w:rPr>
              <w:t xml:space="preserve">Б28</w:t>
            </w:r>
          </w:p>
        </w:tc>
        <w:tc>
          <w:tcPr>
            <w:tcW w:type="pct" w:w="625"/>
          </w:tcPr>
          <w:p>
            <w:pPr>
              <w:pStyle w:val="Compact"/>
              <w:jc w:val="left"/>
            </w:pPr>
            <w:r>
              <w:rPr>
                <w:rFonts w:ascii="Times New Roman" w:hAnsi="Times New Roman" w:cs="Times New Roman" w:eastAsia="Times New Roman"/>
                <w:color w:val="000000"/>
                <w:sz w:val="28"/>
              </w:rPr>
              <w:t xml:space="preserve">собственник, ПИК-Аренда</w:t>
            </w:r>
          </w:p>
        </w:tc>
        <w:tc>
          <w:tcPr>
            <w:tcW w:type="pct" w:w="625"/>
          </w:tcPr>
          <w:p>
            <w:pPr>
              <w:pStyle w:val="Compact"/>
              <w:jc w:val="left"/>
            </w:pPr>
            <w:r>
              <w:rPr>
                <w:rFonts w:ascii="Times New Roman" w:hAnsi="Times New Roman" w:cs="Times New Roman" w:eastAsia="Times New Roman"/>
                <w:color w:val="000000"/>
                <w:sz w:val="28"/>
              </w:rPr>
              <w:t xml:space="preserve">нет данных</w:t>
            </w:r>
          </w:p>
        </w:tc>
        <w:tc>
          <w:tcPr>
            <w:tcW w:type="pct" w:w="625"/>
          </w:tcPr>
          <w:p>
            <w:pPr>
              <w:pStyle w:val="Compact"/>
              <w:jc w:val="left"/>
            </w:pPr>
            <w:r>
              <w:rPr>
                <w:rFonts w:ascii="Times New Roman" w:hAnsi="Times New Roman" w:cs="Times New Roman" w:eastAsia="Times New Roman"/>
                <w:color w:val="000000"/>
                <w:sz w:val="28"/>
              </w:rPr>
              <w:t xml:space="preserve">18.08.2023</w:t>
            </w:r>
          </w:p>
        </w:tc>
        <w:tc>
          <w:tcPr>
            <w:tcW w:type="pct" w:w="625"/>
          </w:tcPr>
          <w:p>
            <w:pPr>
              <w:pStyle w:val="Compact"/>
              <w:jc w:val="left"/>
            </w:pPr>
            <w:hyperlink r:id="rId159">
              <w:r>
                <w:rPr>
                  <w:rStyle w:val="Hyperlink"/>
                </w:rPr>
                <w:t xml:space="preserve">ru.otzyv.com, Гость</w:t>
              </w:r>
            </w:hyperlink>
          </w:p>
        </w:tc>
        <w:tc>
          <w:tcPr>
            <w:tcW w:type="pct" w:w="625"/>
          </w:tcPr>
          <w:p>
            <w:pPr>
              <w:pStyle w:val="Compact"/>
              <w:jc w:val="left"/>
            </w:pPr>
            <w:r>
              <w:rPr>
                <w:iCs/>
                <w:rFonts w:ascii="Times New Roman" w:hAnsi="Times New Roman" w:cs="Times New Roman" w:eastAsia="Times New Roman"/>
                <w:i/>
                <w:color w:val="000000"/>
                <w:sz w:val="28"/>
              </w:rPr>
              <w:t xml:space="preserve">По итогу из меня вытягивают дополнительные деньги за как бы страховку квартиры, угрожая если я не выплачу за пару дней дополнительных проживания в моей квартире жильцами полную стоимость месячной страховки, они не будут нести ответственность за имущество!</w:t>
            </w:r>
          </w:p>
        </w:tc>
        <w:tc>
          <w:tcPr>
            <w:tcW w:type="pct" w:w="625"/>
          </w:tcPr>
          <w:p>
            <w:pPr>
              <w:pStyle w:val="Compact"/>
              <w:jc w:val="left"/>
            </w:pPr>
            <w:r>
              <w:rPr>
                <w:rFonts w:ascii="Times New Roman" w:hAnsi="Times New Roman" w:cs="Times New Roman" w:eastAsia="Times New Roman"/>
                <w:color w:val="000000"/>
                <w:sz w:val="28"/>
              </w:rPr>
              <w:t xml:space="preserve">нет данных</w:t>
            </w:r>
          </w:p>
        </w:tc>
        <w:tc>
          <w:tcPr>
            <w:tcW w:type="pct" w:w="625"/>
          </w:tcPr>
          <w:p>
            <w:pPr>
              <w:pStyle w:val="Compact"/>
              <w:jc w:val="left"/>
            </w:pPr>
            <w:r>
              <w:rPr>
                <w:rFonts w:ascii="Times New Roman" w:hAnsi="Times New Roman" w:cs="Times New Roman" w:eastAsia="Times New Roman"/>
                <w:color w:val="000000"/>
                <w:sz w:val="28"/>
              </w:rPr>
              <w:t xml:space="preserve">L1, S2, S4</w:t>
            </w:r>
          </w:p>
        </w:tc>
      </w:tr>
      <w:tr>
        <w:tc>
          <w:tcPr>
            <w:tcW w:type="pct" w:w="625"/>
          </w:tcPr>
          <w:p>
            <w:pPr>
              <w:pStyle w:val="Compact"/>
              <w:jc w:val="left"/>
            </w:pPr>
            <w:r>
              <w:rPr>
                <w:rFonts w:ascii="Times New Roman" w:hAnsi="Times New Roman" w:cs="Times New Roman" w:eastAsia="Times New Roman"/>
                <w:color w:val="000000"/>
                <w:sz w:val="28"/>
              </w:rPr>
              <w:t xml:space="preserve">Б29</w:t>
            </w:r>
          </w:p>
        </w:tc>
        <w:tc>
          <w:tcPr>
            <w:tcW w:type="pct" w:w="625"/>
          </w:tcPr>
          <w:p>
            <w:pPr>
              <w:pStyle w:val="Compact"/>
              <w:jc w:val="left"/>
            </w:pPr>
            <w:r>
              <w:rPr>
                <w:rFonts w:ascii="Times New Roman" w:hAnsi="Times New Roman" w:cs="Times New Roman" w:eastAsia="Times New Roman"/>
                <w:color w:val="000000"/>
                <w:sz w:val="28"/>
              </w:rPr>
              <w:t xml:space="preserve">собственник, ПИК-Аренда</w:t>
            </w:r>
          </w:p>
        </w:tc>
        <w:tc>
          <w:tcPr>
            <w:tcW w:type="pct" w:w="625"/>
          </w:tcPr>
          <w:p>
            <w:pPr>
              <w:pStyle w:val="Compact"/>
              <w:jc w:val="left"/>
            </w:pPr>
            <w:r>
              <w:rPr>
                <w:rFonts w:ascii="Times New Roman" w:hAnsi="Times New Roman" w:cs="Times New Roman" w:eastAsia="Times New Roman"/>
                <w:color w:val="000000"/>
                <w:sz w:val="28"/>
              </w:rPr>
              <w:t xml:space="preserve">Одинцово (форум ЖК Одинцово-1)</w:t>
            </w:r>
          </w:p>
        </w:tc>
        <w:tc>
          <w:tcPr>
            <w:tcW w:type="pct" w:w="625"/>
          </w:tcPr>
          <w:p>
            <w:pPr>
              <w:pStyle w:val="Compact"/>
              <w:jc w:val="left"/>
            </w:pPr>
            <w:r>
              <w:rPr>
                <w:rFonts w:ascii="Times New Roman" w:hAnsi="Times New Roman" w:cs="Times New Roman" w:eastAsia="Times New Roman"/>
                <w:color w:val="000000"/>
                <w:sz w:val="28"/>
              </w:rPr>
              <w:t xml:space="preserve">23.02.2021</w:t>
            </w:r>
          </w:p>
        </w:tc>
        <w:tc>
          <w:tcPr>
            <w:tcW w:type="pct" w:w="625"/>
          </w:tcPr>
          <w:p>
            <w:pPr>
              <w:pStyle w:val="Compact"/>
              <w:jc w:val="left"/>
            </w:pPr>
            <w:hyperlink r:id="rId160">
              <w:r>
                <w:rPr>
                  <w:rStyle w:val="Hyperlink"/>
                </w:rPr>
                <w:t xml:space="preserve">pronovostroy.ru, тема 28789, Гость</w:t>
              </w:r>
            </w:hyperlink>
          </w:p>
        </w:tc>
        <w:tc>
          <w:tcPr>
            <w:tcW w:type="pct" w:w="625"/>
          </w:tcPr>
          <w:p>
            <w:pPr>
              <w:pStyle w:val="Compact"/>
              <w:jc w:val="left"/>
            </w:pPr>
            <w:r>
              <w:rPr>
                <w:iCs/>
                <w:rFonts w:ascii="Times New Roman" w:hAnsi="Times New Roman" w:cs="Times New Roman" w:eastAsia="Times New Roman"/>
                <w:i/>
                <w:color w:val="000000"/>
                <w:sz w:val="28"/>
              </w:rPr>
              <w:t xml:space="preserve">Мы заявляли сдачу квартиры с денежным залогом, но вместо этого нам изменили форму договора, подсунув страхование.</w:t>
            </w:r>
          </w:p>
        </w:tc>
        <w:tc>
          <w:tcPr>
            <w:tcW w:type="pct" w:w="625"/>
          </w:tcPr>
          <w:p>
            <w:pPr>
              <w:pStyle w:val="Compact"/>
              <w:jc w:val="left"/>
            </w:pPr>
            <w:r>
              <w:rPr>
                <w:rFonts w:ascii="Times New Roman" w:hAnsi="Times New Roman" w:cs="Times New Roman" w:eastAsia="Times New Roman"/>
                <w:color w:val="000000"/>
                <w:sz w:val="28"/>
              </w:rPr>
              <w:t xml:space="preserve">нет данных</w:t>
            </w:r>
          </w:p>
        </w:tc>
        <w:tc>
          <w:tcPr>
            <w:tcW w:type="pct" w:w="625"/>
          </w:tcPr>
          <w:p>
            <w:pPr>
              <w:pStyle w:val="Compact"/>
              <w:jc w:val="left"/>
            </w:pPr>
            <w:r>
              <w:rPr>
                <w:rFonts w:ascii="Times New Roman" w:hAnsi="Times New Roman" w:cs="Times New Roman" w:eastAsia="Times New Roman"/>
                <w:color w:val="000000"/>
                <w:sz w:val="28"/>
              </w:rPr>
              <w:t xml:space="preserve">S6</w:t>
            </w:r>
          </w:p>
        </w:tc>
      </w:tr>
    </w:tbl>
    <w:bookmarkEnd w:id="161"/>
    <w:bookmarkEnd w:id="162"/>
    <w:bookmarkEnd w:id="163"/>
    <w:bookmarkStart w:id="314" w:name="X8d8f6be7722052a65e5b199b9ce9bee68065575"/>
    <w:p>
      <w:pPr>
        <w:pStyle w:val="Heading3"/>
      </w:pPr>
      <w:r>
        <w:rPr>
          <w:rFonts w:ascii="Times New Roman" w:hAnsi="Times New Roman" w:cs="Times New Roman" w:eastAsia="Times New Roman"/>
          <w:b/>
          <w:color w:val="000000"/>
          <w:sz w:val="28"/>
        </w:rPr>
        <w:t xml:space="preserve">Этап 3. Альтернативы и привлекательность: замену залога уже продают за пятую часть ставки, но связку целиком не закрывает никто</w:t>
      </w:r>
    </w:p>
    <w:p>
      <w:pPr>
        <w:pStyle w:val="FirstParagraph"/>
      </w:pPr>
      <w:r>
        <w:rPr>
          <w:rFonts w:ascii="Times New Roman" w:hAnsi="Times New Roman" w:cs="Times New Roman" w:eastAsia="Times New Roman"/>
          <w:color w:val="000000"/>
          <w:sz w:val="28"/>
        </w:rPr>
        <w:t xml:space="preserve">Тезис о том, что на рынке нет замены депозита по цене около 20% ставки, не подтверждается: у группы Плюс полис стоит примерно пятую часть месячной ставки за 11 месяцев, ПИК-Аренда продает страховку вместо залога с 2019 года, а Яндекс Аренда сдает 90% своих квартир без депозита. Отличие ИнгоКлюча приходится искать не в самой идее, а в покрытии неоплаты, в работе с прямыми сделками вне платформы, в симметричном акте и в переносимом рейтинге жильца. Все условия ниже взяты с открытых страниц на 25.10.2026, страницы без даты помечены как открытые 25.10.2026, пересказы СМИ помечены как вторичный источник.</w:t>
      </w:r>
    </w:p>
    <w:bookmarkStart w:id="182" w:name="X6fe8762f194714ece1d8b5547228c78bef90067"/>
    <w:p>
      <w:pPr>
        <w:pStyle w:val="Heading4"/>
      </w:pPr>
      <w:r>
        <w:rPr>
          <w:rFonts w:ascii="Times New Roman" w:hAnsi="Times New Roman" w:cs="Times New Roman" w:eastAsia="Times New Roman"/>
          <w:b/>
          <w:color w:val="000000"/>
          <w:sz w:val="28"/>
        </w:rPr>
        <w:t xml:space="preserve">3.1 Яндекс Аренда: поручительство Яндекса вместо страховки и надбавка, которая дороже ИнгоКлюча</w:t>
      </w:r>
    </w:p>
    <w:tbl>
      <w:tblPr>
        <w:tblW w:type="pct" w:w="5000"/>
        <w:tblLook w:firstRow="1" w:lastRow="0" w:firstColumn="0" w:lastColumn="0" w:noHBand="0" w:noVBand="0" w:val="0020"/>
        <w:jc w:val="start"/>
      </w:tblPr>
      <w:tblGrid>
        <w:gridCol w:w="1927"/>
        <w:gridCol w:w="1927"/>
        <w:gridCol w:w="1927"/>
        <w:gridCol w:w="1927"/>
        <w:gridCol w:w="1927"/>
      </w:tblGrid>
      <w:tr>
        <w:trPr>
          <w:tblHeader w:val="true"/>
        </w:trPr>
        <w:tc>
          <w:tcPr>
            <w:tcW w:type="pct" w:w="1000"/>
          </w:tcPr>
          <w:p>
            <w:pPr>
              <w:pStyle w:val="Compact"/>
              <w:jc w:val="left"/>
            </w:pPr>
            <w:r>
              <w:rPr>
                <w:rFonts w:ascii="Times New Roman" w:hAnsi="Times New Roman" w:cs="Times New Roman" w:eastAsia="Times New Roman"/>
                <w:color w:val="000000"/>
                <w:sz w:val="28"/>
              </w:rPr>
              <w:t xml:space="preserve">Условие</w:t>
            </w:r>
          </w:p>
        </w:tc>
        <w:tc>
          <w:tcPr>
            <w:tcW w:type="pct" w:w="1000"/>
          </w:tcPr>
          <w:p>
            <w:pPr>
              <w:pStyle w:val="Compact"/>
              <w:jc w:val="left"/>
            </w:pPr>
            <w:r>
              <w:rPr>
                <w:rFonts w:ascii="Times New Roman" w:hAnsi="Times New Roman" w:cs="Times New Roman" w:eastAsia="Times New Roman"/>
                <w:color w:val="000000"/>
                <w:sz w:val="28"/>
              </w:rPr>
              <w:t xml:space="preserve">Дата документа</w:t>
            </w:r>
          </w:p>
        </w:tc>
        <w:tc>
          <w:tcPr>
            <w:tcW w:type="pct" w:w="1000"/>
          </w:tcPr>
          <w:p>
            <w:pPr>
              <w:pStyle w:val="Compact"/>
              <w:jc w:val="left"/>
            </w:pPr>
            <w:r>
              <w:rPr>
                <w:rFonts w:ascii="Times New Roman" w:hAnsi="Times New Roman" w:cs="Times New Roman" w:eastAsia="Times New Roman"/>
                <w:color w:val="000000"/>
                <w:sz w:val="28"/>
              </w:rPr>
              <w:t xml:space="preserve">Владелец</w:t>
            </w:r>
          </w:p>
        </w:tc>
        <w:tc>
          <w:tcPr>
            <w:tcW w:type="pct" w:w="1000"/>
          </w:tcPr>
          <w:p>
            <w:pPr>
              <w:pStyle w:val="Compact"/>
              <w:jc w:val="left"/>
            </w:pPr>
            <w:r>
              <w:rPr>
                <w:rFonts w:ascii="Times New Roman" w:hAnsi="Times New Roman" w:cs="Times New Roman" w:eastAsia="Times New Roman"/>
                <w:color w:val="000000"/>
                <w:sz w:val="28"/>
              </w:rPr>
              <w:t xml:space="preserve">Источник</w:t>
            </w:r>
          </w:p>
        </w:tc>
        <w:tc>
          <w:tcPr>
            <w:tcW w:type="pct" w:w="1000"/>
          </w:tcPr>
          <w:p>
            <w:pPr>
              <w:pStyle w:val="Compact"/>
              <w:jc w:val="left"/>
            </w:pPr>
            <w:r>
              <w:rPr>
                <w:rFonts w:ascii="Times New Roman" w:hAnsi="Times New Roman" w:cs="Times New Roman" w:eastAsia="Times New Roman"/>
                <w:color w:val="000000"/>
                <w:sz w:val="28"/>
              </w:rPr>
              <w:t xml:space="preserve">Дословно</w:t>
            </w:r>
          </w:p>
        </w:tc>
      </w:tr>
      <w:tr>
        <w:tc>
          <w:tcPr>
            <w:tcW w:type="pct" w:w="1000"/>
          </w:tcPr>
          <w:p>
            <w:pPr>
              <w:pStyle w:val="Compact"/>
              <w:jc w:val="left"/>
            </w:pPr>
            <w:r>
              <w:rPr>
                <w:rFonts w:ascii="Times New Roman" w:hAnsi="Times New Roman" w:cs="Times New Roman" w:eastAsia="Times New Roman"/>
                <w:color w:val="000000"/>
                <w:sz w:val="28"/>
              </w:rPr>
              <w:t xml:space="preserve">Финзащита оформлена как</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поручительство Яндекса</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и действует только по договорам без депозита</w:t>
            </w:r>
          </w:p>
        </w:tc>
        <w:tc>
          <w:tcPr>
            <w:tcW w:type="pct" w:w="1000"/>
          </w:tcPr>
          <w:p>
            <w:pPr>
              <w:pStyle w:val="Compact"/>
              <w:jc w:val="left"/>
            </w:pPr>
            <w:r>
              <w:rPr>
                <w:rFonts w:ascii="Times New Roman" w:hAnsi="Times New Roman" w:cs="Times New Roman" w:eastAsia="Times New Roman"/>
                <w:color w:val="000000"/>
                <w:sz w:val="28"/>
              </w:rPr>
              <w:t xml:space="preserve">оферта для собственника, 21.07.2026</w:t>
            </w:r>
          </w:p>
        </w:tc>
        <w:tc>
          <w:tcPr>
            <w:tcW w:type="pct" w:w="1000"/>
          </w:tcPr>
          <w:p>
            <w:pPr>
              <w:pStyle w:val="Compact"/>
              <w:jc w:val="left"/>
            </w:pPr>
            <w:r>
              <w:rPr>
                <w:rFonts w:ascii="Times New Roman" w:hAnsi="Times New Roman" w:cs="Times New Roman" w:eastAsia="Times New Roman"/>
                <w:color w:val="000000"/>
                <w:sz w:val="28"/>
              </w:rPr>
              <w:t xml:space="preserve">Яндекс</w:t>
            </w:r>
          </w:p>
        </w:tc>
        <w:tc>
          <w:tcPr>
            <w:tcW w:type="pct" w:w="1000"/>
          </w:tcPr>
          <w:p>
            <w:pPr>
              <w:pStyle w:val="Compact"/>
              <w:jc w:val="left"/>
            </w:pPr>
            <w:hyperlink r:id="rId164">
              <w:r>
                <w:rPr>
                  <w:rStyle w:val="Hyperlink"/>
                </w:rPr>
                <w:t xml:space="preserve">Яндекс, оферта для собственника, 21.07.2026</w:t>
              </w:r>
            </w:hyperlink>
          </w:p>
        </w:tc>
        <w:tc>
          <w:tcPr>
            <w:tcW w:type="pct" w:w="1000"/>
          </w:tcPr>
          <w:p>
            <w:pPr>
              <w:pStyle w:val="Compact"/>
              <w:jc w:val="left"/>
            </w:pPr>
            <w:r>
              <w:rPr>
                <w:iCs/>
                <w:rFonts w:ascii="Times New Roman" w:hAnsi="Times New Roman" w:cs="Times New Roman" w:eastAsia="Times New Roman"/>
                <w:i/>
                <w:color w:val="000000"/>
                <w:sz w:val="28"/>
              </w:rPr>
              <w:t xml:space="preserve">Яндекс обязуется отвечать перед Собственником за исполнение обязательств только по договору аренды (найма) Объекта, который не содержит в себе условий об оплате Арендатором Обеспечительного платежа</w:t>
            </w:r>
          </w:p>
        </w:tc>
      </w:tr>
      <w:tr>
        <w:tc>
          <w:tcPr>
            <w:tcW w:type="pct" w:w="1000"/>
          </w:tcPr>
          <w:p>
            <w:pPr>
              <w:pStyle w:val="Compact"/>
              <w:jc w:val="left"/>
            </w:pPr>
            <w:r>
              <w:rPr>
                <w:rFonts w:ascii="Times New Roman" w:hAnsi="Times New Roman" w:cs="Times New Roman" w:eastAsia="Times New Roman"/>
                <w:color w:val="000000"/>
                <w:sz w:val="28"/>
              </w:rPr>
              <w:t xml:space="preserve">Квартиры с депозитом остаются без организованного сервисом страхования</w:t>
            </w:r>
          </w:p>
        </w:tc>
        <w:tc>
          <w:tcPr>
            <w:tcW w:type="pct" w:w="1000"/>
          </w:tcPr>
          <w:p>
            <w:pPr>
              <w:pStyle w:val="Compact"/>
              <w:jc w:val="left"/>
            </w:pPr>
            <w:r>
              <w:rPr>
                <w:rFonts w:ascii="Times New Roman" w:hAnsi="Times New Roman" w:cs="Times New Roman" w:eastAsia="Times New Roman"/>
                <w:color w:val="000000"/>
                <w:sz w:val="28"/>
              </w:rPr>
              <w:t xml:space="preserve">21.07.2026</w:t>
            </w:r>
          </w:p>
        </w:tc>
        <w:tc>
          <w:tcPr>
            <w:tcW w:type="pct" w:w="1000"/>
          </w:tcPr>
          <w:p>
            <w:pPr>
              <w:pStyle w:val="Compact"/>
              <w:jc w:val="left"/>
            </w:pPr>
            <w:r>
              <w:rPr>
                <w:rFonts w:ascii="Times New Roman" w:hAnsi="Times New Roman" w:cs="Times New Roman" w:eastAsia="Times New Roman"/>
                <w:color w:val="000000"/>
                <w:sz w:val="28"/>
              </w:rPr>
              <w:t xml:space="preserve">Яндекс</w:t>
            </w:r>
          </w:p>
        </w:tc>
        <w:tc>
          <w:tcPr>
            <w:tcW w:type="pct" w:w="1000"/>
          </w:tcPr>
          <w:p>
            <w:pPr>
              <w:pStyle w:val="Compact"/>
              <w:jc w:val="left"/>
            </w:pPr>
            <w:hyperlink r:id="rId165">
              <w:r>
                <w:rPr>
                  <w:rStyle w:val="Hyperlink"/>
                </w:rPr>
                <w:t xml:space="preserve">Яндекс, условия использования сервиса, 21.07.2026</w:t>
              </w:r>
            </w:hyperlink>
          </w:p>
        </w:tc>
        <w:tc>
          <w:tcPr>
            <w:tcW w:type="pct" w:w="1000"/>
          </w:tcPr>
          <w:p>
            <w:pPr>
              <w:pStyle w:val="Compact"/>
              <w:jc w:val="left"/>
            </w:pPr>
            <w:r>
              <w:rPr>
                <w:iCs/>
                <w:rFonts w:ascii="Times New Roman" w:hAnsi="Times New Roman" w:cs="Times New Roman" w:eastAsia="Times New Roman"/>
                <w:i/>
                <w:color w:val="000000"/>
                <w:sz w:val="28"/>
              </w:rPr>
              <w:t xml:space="preserve">Сервис не гарантирует организацию страхования имущества на Объекте</w:t>
            </w:r>
          </w:p>
        </w:tc>
      </w:tr>
      <w:tr>
        <w:tc>
          <w:tcPr>
            <w:tcW w:type="pct" w:w="1000"/>
          </w:tcPr>
          <w:p>
            <w:pPr>
              <w:pStyle w:val="Compact"/>
              <w:jc w:val="left"/>
            </w:pPr>
            <w:r>
              <w:rPr>
                <w:rFonts w:ascii="Times New Roman" w:hAnsi="Times New Roman" w:cs="Times New Roman" w:eastAsia="Times New Roman"/>
                <w:color w:val="000000"/>
                <w:sz w:val="28"/>
              </w:rPr>
              <w:t xml:space="preserve">Для собственника бесплатно, жилец видит ставку с услугами сервиса, на сайте плюс 5% к ставке и финзащита в 1000-3000 руб. в месяц</w:t>
            </w:r>
          </w:p>
        </w:tc>
        <w:tc>
          <w:tcPr>
            <w:tcW w:type="pct" w:w="1000"/>
          </w:tcPr>
          <w:p>
            <w:pPr>
              <w:pStyle w:val="Compact"/>
              <w:jc w:val="left"/>
            </w:pPr>
            <w:r>
              <w:rPr>
                <w:rFonts w:ascii="Times New Roman" w:hAnsi="Times New Roman" w:cs="Times New Roman" w:eastAsia="Times New Roman"/>
                <w:color w:val="000000"/>
                <w:sz w:val="28"/>
              </w:rPr>
              <w:t xml:space="preserve">без даты, открыто 25.10.2026</w:t>
            </w:r>
          </w:p>
        </w:tc>
        <w:tc>
          <w:tcPr>
            <w:tcW w:type="pct" w:w="1000"/>
          </w:tcPr>
          <w:p>
            <w:pPr>
              <w:pStyle w:val="Compact"/>
              <w:jc w:val="left"/>
            </w:pPr>
            <w:r>
              <w:rPr>
                <w:rFonts w:ascii="Times New Roman" w:hAnsi="Times New Roman" w:cs="Times New Roman" w:eastAsia="Times New Roman"/>
                <w:color w:val="000000"/>
                <w:sz w:val="28"/>
              </w:rPr>
              <w:t xml:space="preserve">Яндекс Аренда</w:t>
            </w:r>
          </w:p>
        </w:tc>
        <w:tc>
          <w:tcPr>
            <w:tcW w:type="pct" w:w="1000"/>
          </w:tcPr>
          <w:p>
            <w:pPr>
              <w:pStyle w:val="Compact"/>
              <w:jc w:val="left"/>
            </w:pPr>
            <w:hyperlink r:id="rId166">
              <w:r>
                <w:rPr>
                  <w:rStyle w:val="Hyperlink"/>
                </w:rPr>
                <w:t xml:space="preserve">Яндекс Аренда, о сервисе</w:t>
              </w:r>
            </w:hyperlink>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hyperlink r:id="rId167">
              <w:r>
                <w:rPr>
                  <w:rStyle w:val="Hyperlink"/>
                </w:rPr>
                <w:t xml:space="preserve">главная</w:t>
              </w:r>
            </w:hyperlink>
          </w:p>
        </w:tc>
        <w:tc>
          <w:tcPr>
            <w:tcW w:type="pct" w:w="1000"/>
          </w:tcPr>
          <w:p>
            <w:pPr>
              <w:pStyle w:val="Compact"/>
              <w:jc w:val="left"/>
            </w:pPr>
            <w:r>
              <w:rPr>
                <w:iCs/>
                <w:rFonts w:ascii="Times New Roman" w:hAnsi="Times New Roman" w:cs="Times New Roman" w:eastAsia="Times New Roman"/>
                <w:i/>
                <w:color w:val="000000"/>
                <w:sz w:val="28"/>
              </w:rPr>
              <w:t xml:space="preserve">+5% от арендной платы в месяц за услуги сервиса</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и</w:t>
            </w:r>
            <w:r>
              <w:rPr>
                <w:rFonts w:ascii="Times New Roman" w:hAnsi="Times New Roman" w:cs="Times New Roman" w:eastAsia="Times New Roman"/>
                <w:color w:val="000000"/>
                <w:sz w:val="28"/>
              </w:rPr>
              <w:t xml:space="preserve"> </w:t>
            </w:r>
            <w:r>
              <w:rPr>
                <w:iCs/>
                <w:rFonts w:ascii="Times New Roman" w:hAnsi="Times New Roman" w:cs="Times New Roman" w:eastAsia="Times New Roman"/>
                <w:i/>
                <w:color w:val="000000"/>
                <w:sz w:val="28"/>
              </w:rPr>
              <w:t xml:space="preserve">В объявлении жильцы увидят сумму 33 000 ₽, сюда уже входит стоимость наших услуг</w:t>
            </w:r>
          </w:p>
        </w:tc>
      </w:tr>
      <w:tr>
        <w:tc>
          <w:tcPr>
            <w:tcW w:type="pct" w:w="1000"/>
          </w:tcPr>
          <w:p>
            <w:pPr>
              <w:pStyle w:val="Compact"/>
              <w:jc w:val="left"/>
            </w:pPr>
            <w:r>
              <w:rPr>
                <w:rFonts w:ascii="Times New Roman" w:hAnsi="Times New Roman" w:cs="Times New Roman" w:eastAsia="Times New Roman"/>
                <w:color w:val="000000"/>
                <w:sz w:val="28"/>
              </w:rPr>
              <w:t xml:space="preserve">Плата жильца без депозита: 5% ставки плюс фиксированная надбавка I от 1 500 до 5 380 руб. в месяц по шкале ставки (до 20 тыс. руб. 1 500, 20-30 тыс. 2 150, 30-40 тыс. 2 850, 40-50 тыс. 3 610, 50-60 тыс. 4 250, 60-70 тыс. 4 790, 70-80 тыс. 4 650, 80-90 тыс. 5 180, 90-100 тыс. 5 200, свыше 100 тыс. 5 380), с депозитом только 5%</w:t>
            </w:r>
          </w:p>
        </w:tc>
        <w:tc>
          <w:tcPr>
            <w:tcW w:type="pct" w:w="1000"/>
          </w:tcPr>
          <w:p>
            <w:pPr>
              <w:pStyle w:val="Compact"/>
              <w:jc w:val="left"/>
            </w:pPr>
            <w:r>
              <w:rPr>
                <w:rFonts w:ascii="Times New Roman" w:hAnsi="Times New Roman" w:cs="Times New Roman" w:eastAsia="Times New Roman"/>
                <w:color w:val="000000"/>
                <w:sz w:val="28"/>
              </w:rPr>
              <w:t xml:space="preserve">оферта для арендатора, 11.10.2026</w:t>
            </w:r>
          </w:p>
        </w:tc>
        <w:tc>
          <w:tcPr>
            <w:tcW w:type="pct" w:w="1000"/>
          </w:tcPr>
          <w:p>
            <w:pPr>
              <w:pStyle w:val="Compact"/>
              <w:jc w:val="left"/>
            </w:pPr>
            <w:r>
              <w:rPr>
                <w:rFonts w:ascii="Times New Roman" w:hAnsi="Times New Roman" w:cs="Times New Roman" w:eastAsia="Times New Roman"/>
                <w:color w:val="000000"/>
                <w:sz w:val="28"/>
              </w:rPr>
              <w:t xml:space="preserve">Яндекс</w:t>
            </w:r>
          </w:p>
        </w:tc>
        <w:tc>
          <w:tcPr>
            <w:tcW w:type="pct" w:w="1000"/>
          </w:tcPr>
          <w:p>
            <w:pPr>
              <w:pStyle w:val="Compact"/>
              <w:jc w:val="left"/>
            </w:pPr>
            <w:hyperlink r:id="rId168">
              <w:r>
                <w:rPr>
                  <w:rStyle w:val="Hyperlink"/>
                </w:rPr>
                <w:t xml:space="preserve">Яндекс, оферта для арендатора, 11.10.2026</w:t>
              </w:r>
            </w:hyperlink>
          </w:p>
        </w:tc>
        <w:tc>
          <w:tcPr>
            <w:tcW w:type="pct" w:w="1000"/>
          </w:tcPr>
          <w:p>
            <w:pPr>
              <w:pStyle w:val="Compact"/>
              <w:jc w:val="left"/>
            </w:pPr>
            <w:r>
              <w:rPr>
                <w:iCs/>
                <w:rFonts w:ascii="Times New Roman" w:hAnsi="Times New Roman" w:cs="Times New Roman" w:eastAsia="Times New Roman"/>
                <w:i/>
                <w:color w:val="000000"/>
                <w:sz w:val="28"/>
              </w:rPr>
              <w:t xml:space="preserve">СУ за первый день Расчетного периода = АП за день * 5% + I</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и для договора с депозитом</w:t>
            </w:r>
            <w:r>
              <w:rPr>
                <w:rFonts w:ascii="Times New Roman" w:hAnsi="Times New Roman" w:cs="Times New Roman" w:eastAsia="Times New Roman"/>
                <w:color w:val="000000"/>
                <w:sz w:val="28"/>
              </w:rPr>
              <w:t xml:space="preserve"> </w:t>
            </w:r>
            <w:r>
              <w:rPr>
                <w:iCs/>
                <w:rFonts w:ascii="Times New Roman" w:hAnsi="Times New Roman" w:cs="Times New Roman" w:eastAsia="Times New Roman"/>
                <w:i/>
                <w:color w:val="000000"/>
                <w:sz w:val="28"/>
              </w:rPr>
              <w:t xml:space="preserve">СУ за Расчетный период = АП * 5%</w:t>
            </w:r>
          </w:p>
        </w:tc>
      </w:tr>
      <w:tr>
        <w:tc>
          <w:tcPr>
            <w:tcW w:type="pct" w:w="1000"/>
          </w:tcPr>
          <w:p>
            <w:pPr>
              <w:pStyle w:val="Compact"/>
              <w:jc w:val="left"/>
            </w:pPr>
            <w:r>
              <w:rPr>
                <w:rFonts w:ascii="Times New Roman" w:hAnsi="Times New Roman" w:cs="Times New Roman" w:eastAsia="Times New Roman"/>
                <w:color w:val="000000"/>
                <w:sz w:val="28"/>
              </w:rPr>
              <w:t xml:space="preserve">Неоплата: не больше одного расчетного периода, кроме первого и последнего месяца, при ставке до 300 000 руб.</w:t>
            </w:r>
          </w:p>
        </w:tc>
        <w:tc>
          <w:tcPr>
            <w:tcW w:type="pct" w:w="1000"/>
          </w:tcPr>
          <w:p>
            <w:pPr>
              <w:pStyle w:val="Compact"/>
              <w:jc w:val="left"/>
            </w:pPr>
            <w:r>
              <w:rPr>
                <w:rFonts w:ascii="Times New Roman" w:hAnsi="Times New Roman" w:cs="Times New Roman" w:eastAsia="Times New Roman"/>
                <w:color w:val="000000"/>
                <w:sz w:val="28"/>
              </w:rPr>
              <w:t xml:space="preserve">21.07.2026, журнал обновлен 14.04.2026</w:t>
            </w:r>
          </w:p>
        </w:tc>
        <w:tc>
          <w:tcPr>
            <w:tcW w:type="pct" w:w="1000"/>
          </w:tcPr>
          <w:p>
            <w:pPr>
              <w:pStyle w:val="Compact"/>
              <w:jc w:val="left"/>
            </w:pPr>
            <w:r>
              <w:rPr>
                <w:rFonts w:ascii="Times New Roman" w:hAnsi="Times New Roman" w:cs="Times New Roman" w:eastAsia="Times New Roman"/>
                <w:color w:val="000000"/>
                <w:sz w:val="28"/>
              </w:rPr>
              <w:t xml:space="preserve">Яндекс</w:t>
            </w:r>
          </w:p>
        </w:tc>
        <w:tc>
          <w:tcPr>
            <w:tcW w:type="pct" w:w="1000"/>
          </w:tcPr>
          <w:p>
            <w:pPr>
              <w:pStyle w:val="Compact"/>
              <w:jc w:val="left"/>
            </w:pPr>
            <w:hyperlink r:id="rId164">
              <w:r>
                <w:rPr>
                  <w:rStyle w:val="Hyperlink"/>
                </w:rPr>
                <w:t xml:space="preserve">Яндекс, оферта для собственника, 21.07.2026</w:t>
              </w:r>
            </w:hyperlink>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hyperlink r:id="rId169">
              <w:r>
                <w:rPr>
                  <w:rStyle w:val="Hyperlink"/>
                </w:rPr>
                <w:t xml:space="preserve">Яндекс Аренда, журнал, 14.04.2026</w:t>
              </w:r>
            </w:hyperlink>
          </w:p>
        </w:tc>
        <w:tc>
          <w:tcPr>
            <w:tcW w:type="pct" w:w="1000"/>
          </w:tcPr>
          <w:p>
            <w:pPr>
              <w:pStyle w:val="Compact"/>
              <w:jc w:val="left"/>
            </w:pPr>
            <w:r>
              <w:rPr>
                <w:iCs/>
                <w:rFonts w:ascii="Times New Roman" w:hAnsi="Times New Roman" w:cs="Times New Roman" w:eastAsia="Times New Roman"/>
                <w:i/>
                <w:color w:val="000000"/>
                <w:sz w:val="28"/>
              </w:rPr>
              <w:t xml:space="preserve">на обязательства по внесению платы за пользование Объектом за срок, превышающий 1 (один) Расчетный период</w:t>
            </w:r>
          </w:p>
        </w:tc>
      </w:tr>
      <w:tr>
        <w:tc>
          <w:tcPr>
            <w:tcW w:type="pct" w:w="1000"/>
          </w:tcPr>
          <w:p>
            <w:pPr>
              <w:pStyle w:val="Compact"/>
              <w:jc w:val="left"/>
            </w:pPr>
            <w:r>
              <w:rPr>
                <w:rFonts w:ascii="Times New Roman" w:hAnsi="Times New Roman" w:cs="Times New Roman" w:eastAsia="Times New Roman"/>
                <w:color w:val="000000"/>
                <w:sz w:val="28"/>
              </w:rPr>
              <w:t xml:space="preserve">Съезд без 30-дневного уведомления: до 15 дней аренды, поручительство не исполняется, если собственник отказал трем и более кандидатам, ЖКУ возмещаются за последний полный месяц</w:t>
            </w:r>
          </w:p>
        </w:tc>
        <w:tc>
          <w:tcPr>
            <w:tcW w:type="pct" w:w="1000"/>
          </w:tcPr>
          <w:p>
            <w:pPr>
              <w:pStyle w:val="Compact"/>
              <w:jc w:val="left"/>
            </w:pPr>
            <w:r>
              <w:rPr>
                <w:rFonts w:ascii="Times New Roman" w:hAnsi="Times New Roman" w:cs="Times New Roman" w:eastAsia="Times New Roman"/>
                <w:color w:val="000000"/>
                <w:sz w:val="28"/>
              </w:rPr>
              <w:t xml:space="preserve">21.07.2026, журнал от 13.07.2023, обновлен 14.04.2026</w:t>
            </w:r>
          </w:p>
        </w:tc>
        <w:tc>
          <w:tcPr>
            <w:tcW w:type="pct" w:w="1000"/>
          </w:tcPr>
          <w:p>
            <w:pPr>
              <w:pStyle w:val="Compact"/>
              <w:jc w:val="left"/>
            </w:pPr>
            <w:r>
              <w:rPr>
                <w:rFonts w:ascii="Times New Roman" w:hAnsi="Times New Roman" w:cs="Times New Roman" w:eastAsia="Times New Roman"/>
                <w:color w:val="000000"/>
                <w:sz w:val="28"/>
              </w:rPr>
              <w:t xml:space="preserve">Яндекс</w:t>
            </w:r>
          </w:p>
        </w:tc>
        <w:tc>
          <w:tcPr>
            <w:tcW w:type="pct" w:w="1000"/>
          </w:tcPr>
          <w:p>
            <w:pPr>
              <w:pStyle w:val="Compact"/>
              <w:jc w:val="left"/>
            </w:pPr>
            <w:hyperlink r:id="rId164">
              <w:r>
                <w:rPr>
                  <w:rStyle w:val="Hyperlink"/>
                </w:rPr>
                <w:t xml:space="preserve">оферта, 21.07.2026</w:t>
              </w:r>
            </w:hyperlink>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hyperlink r:id="rId170">
              <w:r>
                <w:rPr>
                  <w:rStyle w:val="Hyperlink"/>
                </w:rPr>
                <w:t xml:space="preserve">Яндекс Аренда, журнал</w:t>
              </w:r>
            </w:hyperlink>
          </w:p>
        </w:tc>
        <w:tc>
          <w:tcPr>
            <w:tcW w:type="pct" w:w="1000"/>
          </w:tcPr>
          <w:p>
            <w:pPr>
              <w:pStyle w:val="Compact"/>
              <w:jc w:val="left"/>
            </w:pPr>
            <w:r>
              <w:rPr>
                <w:iCs/>
                <w:rFonts w:ascii="Times New Roman" w:hAnsi="Times New Roman" w:cs="Times New Roman" w:eastAsia="Times New Roman"/>
                <w:i/>
                <w:color w:val="000000"/>
                <w:sz w:val="28"/>
              </w:rPr>
              <w:t xml:space="preserve">в сумме не более, чем сумма арендной платы за 15 (пятнадцать) календарных дней</w:t>
            </w:r>
          </w:p>
        </w:tc>
      </w:tr>
      <w:tr>
        <w:tc>
          <w:tcPr>
            <w:tcW w:type="pct" w:w="1000"/>
          </w:tcPr>
          <w:p>
            <w:pPr>
              <w:pStyle w:val="Compact"/>
              <w:jc w:val="left"/>
            </w:pPr>
            <w:r>
              <w:rPr>
                <w:rFonts w:ascii="Times New Roman" w:hAnsi="Times New Roman" w:cs="Times New Roman" w:eastAsia="Times New Roman"/>
                <w:color w:val="000000"/>
                <w:sz w:val="28"/>
              </w:rPr>
              <w:t xml:space="preserve">Ущерб от жильцов: до одной месячной платы, не больше 300 000 руб. и 150 000 руб. за предмет, только для вещей из подписанной описи</w:t>
            </w:r>
          </w:p>
        </w:tc>
        <w:tc>
          <w:tcPr>
            <w:tcW w:type="pct" w:w="1000"/>
          </w:tcPr>
          <w:p>
            <w:pPr>
              <w:pStyle w:val="Compact"/>
              <w:jc w:val="left"/>
            </w:pPr>
            <w:r>
              <w:rPr>
                <w:rFonts w:ascii="Times New Roman" w:hAnsi="Times New Roman" w:cs="Times New Roman" w:eastAsia="Times New Roman"/>
                <w:color w:val="000000"/>
                <w:sz w:val="28"/>
              </w:rPr>
              <w:t xml:space="preserve">21.07.2026</w:t>
            </w:r>
          </w:p>
        </w:tc>
        <w:tc>
          <w:tcPr>
            <w:tcW w:type="pct" w:w="1000"/>
          </w:tcPr>
          <w:p>
            <w:pPr>
              <w:pStyle w:val="Compact"/>
              <w:jc w:val="left"/>
            </w:pPr>
            <w:r>
              <w:rPr>
                <w:rFonts w:ascii="Times New Roman" w:hAnsi="Times New Roman" w:cs="Times New Roman" w:eastAsia="Times New Roman"/>
                <w:color w:val="000000"/>
                <w:sz w:val="28"/>
              </w:rPr>
              <w:t xml:space="preserve">Яндекс</w:t>
            </w:r>
          </w:p>
        </w:tc>
        <w:tc>
          <w:tcPr>
            <w:tcW w:type="pct" w:w="1000"/>
          </w:tcPr>
          <w:p>
            <w:pPr>
              <w:pStyle w:val="Compact"/>
              <w:jc w:val="left"/>
            </w:pPr>
            <w:hyperlink r:id="rId164">
              <w:r>
                <w:rPr>
                  <w:rStyle w:val="Hyperlink"/>
                </w:rPr>
                <w:t xml:space="preserve">оферта, 21.07.2026</w:t>
              </w:r>
            </w:hyperlink>
          </w:p>
        </w:tc>
        <w:tc>
          <w:tcPr>
            <w:tcW w:type="pct" w:w="1000"/>
          </w:tcPr>
          <w:p>
            <w:pPr>
              <w:pStyle w:val="Compact"/>
              <w:jc w:val="left"/>
            </w:pPr>
            <w:r>
              <w:rPr>
                <w:iCs/>
                <w:rFonts w:ascii="Times New Roman" w:hAnsi="Times New Roman" w:cs="Times New Roman" w:eastAsia="Times New Roman"/>
                <w:i/>
                <w:color w:val="000000"/>
                <w:sz w:val="28"/>
              </w:rPr>
              <w:t xml:space="preserve">при отсутствии имущества в подписанном Собственником и Арендатором описи имущества, Поручительство на такое имущество не распространяется</w:t>
            </w:r>
          </w:p>
        </w:tc>
      </w:tr>
      <w:tr>
        <w:tc>
          <w:tcPr>
            <w:tcW w:type="pct" w:w="1000"/>
          </w:tcPr>
          <w:p>
            <w:pPr>
              <w:pStyle w:val="Compact"/>
              <w:jc w:val="left"/>
            </w:pPr>
            <w:r>
              <w:rPr>
                <w:rFonts w:ascii="Times New Roman" w:hAnsi="Times New Roman" w:cs="Times New Roman" w:eastAsia="Times New Roman"/>
                <w:color w:val="000000"/>
                <w:sz w:val="28"/>
              </w:rPr>
              <w:t xml:space="preserve">Страховщик имущества и финансовых рисков</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АО АльфаСтрахование</w:t>
            </w:r>
          </w:p>
        </w:tc>
        <w:tc>
          <w:tcPr>
            <w:tcW w:type="pct" w:w="1000"/>
          </w:tcPr>
          <w:p>
            <w:pPr>
              <w:pStyle w:val="Compact"/>
              <w:jc w:val="left"/>
            </w:pPr>
            <w:r>
              <w:rPr>
                <w:rFonts w:ascii="Times New Roman" w:hAnsi="Times New Roman" w:cs="Times New Roman" w:eastAsia="Times New Roman"/>
                <w:color w:val="000000"/>
                <w:sz w:val="28"/>
              </w:rPr>
              <w:t xml:space="preserve">шаблон договора, PDF создан 23.04.2025, ссылка на странице открыта 25.10.2026</w:t>
            </w:r>
          </w:p>
        </w:tc>
        <w:tc>
          <w:tcPr>
            <w:tcW w:type="pct" w:w="1000"/>
          </w:tcPr>
          <w:p>
            <w:pPr>
              <w:pStyle w:val="Compact"/>
              <w:jc w:val="left"/>
            </w:pPr>
            <w:r>
              <w:rPr>
                <w:rFonts w:ascii="Times New Roman" w:hAnsi="Times New Roman" w:cs="Times New Roman" w:eastAsia="Times New Roman"/>
                <w:color w:val="000000"/>
                <w:sz w:val="28"/>
              </w:rPr>
              <w:t xml:space="preserve">Яндекс Аренда</w:t>
            </w:r>
          </w:p>
        </w:tc>
        <w:tc>
          <w:tcPr>
            <w:tcW w:type="pct" w:w="1000"/>
          </w:tcPr>
          <w:p>
            <w:pPr>
              <w:pStyle w:val="Compact"/>
              <w:jc w:val="left"/>
            </w:pPr>
            <w:hyperlink r:id="rId171">
              <w:r>
                <w:rPr>
                  <w:rStyle w:val="Hyperlink"/>
                </w:rPr>
                <w:t xml:space="preserve">шаблон договора аренды (PDF)</w:t>
              </w:r>
            </w:hyperlink>
          </w:p>
        </w:tc>
        <w:tc>
          <w:tcPr>
            <w:tcW w:type="pct" w:w="1000"/>
          </w:tcPr>
          <w:p>
            <w:pPr>
              <w:pStyle w:val="Compact"/>
              <w:jc w:val="left"/>
            </w:pPr>
            <w:r>
              <w:rPr>
                <w:iCs/>
                <w:rFonts w:ascii="Times New Roman" w:hAnsi="Times New Roman" w:cs="Times New Roman" w:eastAsia="Times New Roman"/>
                <w:i/>
                <w:color w:val="000000"/>
                <w:sz w:val="28"/>
              </w:rPr>
              <w:t xml:space="preserve">Арендодатель с помощью Яндекса организует страхование имущества и финансовых рисков в свою пользу</w:t>
            </w:r>
          </w:p>
        </w:tc>
      </w:tr>
      <w:tr>
        <w:tc>
          <w:tcPr>
            <w:tcW w:type="pct" w:w="1000"/>
          </w:tcPr>
          <w:p>
            <w:pPr>
              <w:pStyle w:val="Compact"/>
              <w:jc w:val="left"/>
            </w:pPr>
            <w:r>
              <w:rPr>
                <w:rFonts w:ascii="Times New Roman" w:hAnsi="Times New Roman" w:cs="Times New Roman" w:eastAsia="Times New Roman"/>
                <w:color w:val="000000"/>
                <w:sz w:val="28"/>
              </w:rPr>
              <w:t xml:space="preserve">Лимиты страхования: отделка 350 000 руб., соседям 300 000 руб., движимое имущество 225 000 руб. (журнал) или 275 000 руб. (страница преимуществ), какое значение верно, по открытым страницам не установить</w:t>
            </w:r>
          </w:p>
        </w:tc>
        <w:tc>
          <w:tcPr>
            <w:tcW w:type="pct" w:w="1000"/>
          </w:tcPr>
          <w:p>
            <w:pPr>
              <w:pStyle w:val="Compact"/>
              <w:jc w:val="left"/>
            </w:pPr>
            <w:r>
              <w:rPr>
                <w:rFonts w:ascii="Times New Roman" w:hAnsi="Times New Roman" w:cs="Times New Roman" w:eastAsia="Times New Roman"/>
                <w:color w:val="000000"/>
                <w:sz w:val="28"/>
              </w:rPr>
              <w:t xml:space="preserve">без даты, журнал от 14.04.2026</w:t>
            </w:r>
          </w:p>
        </w:tc>
        <w:tc>
          <w:tcPr>
            <w:tcW w:type="pct" w:w="1000"/>
          </w:tcPr>
          <w:p>
            <w:pPr>
              <w:pStyle w:val="Compact"/>
              <w:jc w:val="left"/>
            </w:pPr>
            <w:r>
              <w:rPr>
                <w:rFonts w:ascii="Times New Roman" w:hAnsi="Times New Roman" w:cs="Times New Roman" w:eastAsia="Times New Roman"/>
                <w:color w:val="000000"/>
                <w:sz w:val="28"/>
              </w:rPr>
              <w:t xml:space="preserve">Яндекс Аренда</w:t>
            </w:r>
          </w:p>
        </w:tc>
        <w:tc>
          <w:tcPr>
            <w:tcW w:type="pct" w:w="1000"/>
          </w:tcPr>
          <w:p>
            <w:pPr>
              <w:pStyle w:val="Compact"/>
              <w:jc w:val="left"/>
            </w:pPr>
            <w:hyperlink r:id="rId167">
              <w:r>
                <w:rPr>
                  <w:rStyle w:val="Hyperlink"/>
                </w:rPr>
                <w:t xml:space="preserve">главная</w:t>
              </w:r>
            </w:hyperlink>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hyperlink r:id="rId172">
              <w:r>
                <w:rPr>
                  <w:rStyle w:val="Hyperlink"/>
                </w:rPr>
                <w:t xml:space="preserve">преимущества</w:t>
              </w:r>
            </w:hyperlink>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hyperlink r:id="rId169">
              <w:r>
                <w:rPr>
                  <w:rStyle w:val="Hyperlink"/>
                </w:rPr>
                <w:t xml:space="preserve">журнал, 14.04.2026</w:t>
              </w:r>
            </w:hyperlink>
          </w:p>
        </w:tc>
        <w:tc>
          <w:tcPr>
            <w:tcW w:type="pct" w:w="1000"/>
          </w:tcPr>
          <w:p>
            <w:pPr>
              <w:pStyle w:val="Compact"/>
              <w:jc w:val="left"/>
            </w:pPr>
            <w:r>
              <w:rPr>
                <w:iCs/>
                <w:rFonts w:ascii="Times New Roman" w:hAnsi="Times New Roman" w:cs="Times New Roman" w:eastAsia="Times New Roman"/>
                <w:i/>
                <w:color w:val="000000"/>
                <w:sz w:val="28"/>
              </w:rPr>
              <w:t xml:space="preserve">Внутренняя отделка и инженерное оборудование застрахованы на сумму 350 000 рублей</w:t>
            </w:r>
          </w:p>
        </w:tc>
      </w:tr>
      <w:tr>
        <w:tc>
          <w:tcPr>
            <w:tcW w:type="pct" w:w="1000"/>
          </w:tcPr>
          <w:p>
            <w:pPr>
              <w:pStyle w:val="Compact"/>
              <w:jc w:val="left"/>
            </w:pPr>
            <w:r>
              <w:rPr>
                <w:rFonts w:ascii="Times New Roman" w:hAnsi="Times New Roman" w:cs="Times New Roman" w:eastAsia="Times New Roman"/>
                <w:color w:val="000000"/>
                <w:sz w:val="28"/>
              </w:rPr>
              <w:t xml:space="preserve">Тариф Экстра: 2 990 руб. в месяц платит собственник, минимум 3 месяца, удваивает лимит</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по ущербу</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(до двух арендных плат), а не по неоплате, только Москва с областью и Петербург с областью</w:t>
            </w:r>
          </w:p>
        </w:tc>
        <w:tc>
          <w:tcPr>
            <w:tcW w:type="pct" w:w="1000"/>
          </w:tcPr>
          <w:p>
            <w:pPr>
              <w:pStyle w:val="Compact"/>
              <w:jc w:val="left"/>
            </w:pPr>
            <w:r>
              <w:rPr>
                <w:rFonts w:ascii="Times New Roman" w:hAnsi="Times New Roman" w:cs="Times New Roman" w:eastAsia="Times New Roman"/>
                <w:color w:val="000000"/>
                <w:sz w:val="28"/>
              </w:rPr>
              <w:t xml:space="preserve">страница без даты, журнал 03.06.2025, CNews 28.05.2025</w:t>
            </w:r>
          </w:p>
        </w:tc>
        <w:tc>
          <w:tcPr>
            <w:tcW w:type="pct" w:w="1000"/>
          </w:tcPr>
          <w:p>
            <w:pPr>
              <w:pStyle w:val="Compact"/>
              <w:jc w:val="left"/>
            </w:pPr>
            <w:r>
              <w:rPr>
                <w:rFonts w:ascii="Times New Roman" w:hAnsi="Times New Roman" w:cs="Times New Roman" w:eastAsia="Times New Roman"/>
                <w:color w:val="000000"/>
                <w:sz w:val="28"/>
              </w:rPr>
              <w:t xml:space="preserve">Яндекс Аренда</w:t>
            </w:r>
          </w:p>
        </w:tc>
        <w:tc>
          <w:tcPr>
            <w:tcW w:type="pct" w:w="1000"/>
          </w:tcPr>
          <w:p>
            <w:pPr>
              <w:pStyle w:val="Compact"/>
              <w:jc w:val="left"/>
            </w:pPr>
            <w:hyperlink r:id="rId173">
              <w:r>
                <w:rPr>
                  <w:rStyle w:val="Hyperlink"/>
                </w:rPr>
                <w:t xml:space="preserve">тариф Экстра</w:t>
              </w:r>
            </w:hyperlink>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hyperlink r:id="rId174">
              <w:r>
                <w:rPr>
                  <w:rStyle w:val="Hyperlink"/>
                </w:rPr>
                <w:t xml:space="preserve">журнал, 03.06.2025</w:t>
              </w:r>
            </w:hyperlink>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hyperlink r:id="rId175">
              <w:r>
                <w:rPr>
                  <w:rStyle w:val="Hyperlink"/>
                </w:rPr>
                <w:t xml:space="preserve">CNews, 28.05.2025, вторичный</w:t>
              </w:r>
            </w:hyperlink>
          </w:p>
        </w:tc>
        <w:tc>
          <w:tcPr>
            <w:tcW w:type="pct" w:w="1000"/>
          </w:tcPr>
          <w:p>
            <w:pPr>
              <w:pStyle w:val="Compact"/>
              <w:jc w:val="left"/>
            </w:pPr>
            <w:r>
              <w:rPr>
                <w:iCs/>
                <w:rFonts w:ascii="Times New Roman" w:hAnsi="Times New Roman" w:cs="Times New Roman" w:eastAsia="Times New Roman"/>
                <w:i/>
                <w:color w:val="000000"/>
                <w:sz w:val="28"/>
              </w:rPr>
              <w:t xml:space="preserve">Расширенная компенсация ущерба от жильцов</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и</w:t>
            </w:r>
            <w:r>
              <w:rPr>
                <w:rFonts w:ascii="Times New Roman" w:hAnsi="Times New Roman" w:cs="Times New Roman" w:eastAsia="Times New Roman"/>
                <w:color w:val="000000"/>
                <w:sz w:val="28"/>
              </w:rPr>
              <w:t xml:space="preserve"> </w:t>
            </w:r>
            <w:r>
              <w:rPr>
                <w:iCs/>
                <w:rFonts w:ascii="Times New Roman" w:hAnsi="Times New Roman" w:cs="Times New Roman" w:eastAsia="Times New Roman"/>
                <w:i/>
                <w:color w:val="000000"/>
                <w:sz w:val="28"/>
              </w:rPr>
              <w:t xml:space="preserve">Доступен для подключения в Москве и Санкт-Петербурге</w:t>
            </w:r>
          </w:p>
        </w:tc>
      </w:tr>
      <w:tr>
        <w:tc>
          <w:tcPr>
            <w:tcW w:type="pct" w:w="1000"/>
          </w:tcPr>
          <w:p>
            <w:pPr>
              <w:pStyle w:val="Compact"/>
              <w:jc w:val="left"/>
            </w:pPr>
            <w:r>
              <w:rPr>
                <w:rFonts w:ascii="Times New Roman" w:hAnsi="Times New Roman" w:cs="Times New Roman" w:eastAsia="Times New Roman"/>
                <w:color w:val="000000"/>
                <w:sz w:val="28"/>
              </w:rPr>
              <w:t xml:space="preserve">С 17.07.2026 поручительство по арендной плате дается и по договорам, заключенным</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вне сервиса</w:t>
            </w:r>
            <w:r>
              <w:rPr>
                <w:rFonts w:ascii="Times New Roman" w:hAnsi="Times New Roman" w:cs="Times New Roman" w:eastAsia="Times New Roman"/>
                <w:color w:val="000000"/>
                <w:sz w:val="28"/>
              </w:rPr>
              <w:t xml:space="preserve">, при подписании соглашения по форме Яндекса, со второго месяца, без покрытия ущерба и без опубликованной цены</w:t>
            </w:r>
          </w:p>
        </w:tc>
        <w:tc>
          <w:tcPr>
            <w:tcW w:type="pct" w:w="1000"/>
          </w:tcPr>
          <w:p>
            <w:pPr>
              <w:pStyle w:val="Compact"/>
              <w:jc w:val="left"/>
            </w:pPr>
            <w:r>
              <w:rPr>
                <w:rFonts w:ascii="Times New Roman" w:hAnsi="Times New Roman" w:cs="Times New Roman" w:eastAsia="Times New Roman"/>
                <w:color w:val="000000"/>
                <w:sz w:val="28"/>
              </w:rPr>
              <w:t xml:space="preserve">17.07.2026</w:t>
            </w:r>
          </w:p>
        </w:tc>
        <w:tc>
          <w:tcPr>
            <w:tcW w:type="pct" w:w="1000"/>
          </w:tcPr>
          <w:p>
            <w:pPr>
              <w:pStyle w:val="Compact"/>
              <w:jc w:val="left"/>
            </w:pPr>
            <w:r>
              <w:rPr>
                <w:rFonts w:ascii="Times New Roman" w:hAnsi="Times New Roman" w:cs="Times New Roman" w:eastAsia="Times New Roman"/>
                <w:color w:val="000000"/>
                <w:sz w:val="28"/>
              </w:rPr>
              <w:t xml:space="preserve">Яндекс</w:t>
            </w:r>
          </w:p>
        </w:tc>
        <w:tc>
          <w:tcPr>
            <w:tcW w:type="pct" w:w="1000"/>
          </w:tcPr>
          <w:p>
            <w:pPr>
              <w:pStyle w:val="Compact"/>
              <w:jc w:val="left"/>
            </w:pPr>
            <w:hyperlink r:id="rId176">
              <w:r>
                <w:rPr>
                  <w:rStyle w:val="Hyperlink"/>
                </w:rPr>
                <w:t xml:space="preserve">Яндекс, условия для договоров вне сервиса, 17.07.2026</w:t>
              </w:r>
            </w:hyperlink>
          </w:p>
        </w:tc>
        <w:tc>
          <w:tcPr>
            <w:tcW w:type="pct" w:w="1000"/>
          </w:tcPr>
          <w:p>
            <w:pPr>
              <w:pStyle w:val="Compact"/>
              <w:jc w:val="left"/>
            </w:pPr>
            <w:r>
              <w:rPr>
                <w:iCs/>
                <w:rFonts w:ascii="Times New Roman" w:hAnsi="Times New Roman" w:cs="Times New Roman" w:eastAsia="Times New Roman"/>
                <w:i/>
                <w:color w:val="000000"/>
                <w:sz w:val="28"/>
              </w:rPr>
              <w:t xml:space="preserve">Настоящие Условия применяются в случае, если Собственником и Арендатором уже заключен договор аренды (найма) Объекта вне и без помощи Сервиса.</w:t>
            </w:r>
          </w:p>
        </w:tc>
      </w:tr>
      <w:tr>
        <w:tc>
          <w:tcPr>
            <w:tcW w:type="pct" w:w="1000"/>
          </w:tcPr>
          <w:p>
            <w:pPr>
              <w:pStyle w:val="Compact"/>
              <w:jc w:val="left"/>
            </w:pPr>
            <w:r>
              <w:rPr>
                <w:rFonts w:ascii="Times New Roman" w:hAnsi="Times New Roman" w:cs="Times New Roman" w:eastAsia="Times New Roman"/>
                <w:color w:val="000000"/>
                <w:sz w:val="28"/>
              </w:rPr>
              <w:t xml:space="preserve">Масштаб: больше 40 тыс. квартир за пять лет, 450+ квартир в неделю, 3000+ новых жильцов в неделю, 52% собственников возвращаются, 16 регионов в меню сайта</w:t>
            </w:r>
          </w:p>
        </w:tc>
        <w:tc>
          <w:tcPr>
            <w:tcW w:type="pct" w:w="1000"/>
          </w:tcPr>
          <w:p>
            <w:pPr>
              <w:pStyle w:val="Compact"/>
              <w:jc w:val="left"/>
            </w:pPr>
            <w:r>
              <w:rPr>
                <w:rFonts w:ascii="Times New Roman" w:hAnsi="Times New Roman" w:cs="Times New Roman" w:eastAsia="Times New Roman"/>
                <w:color w:val="000000"/>
                <w:sz w:val="28"/>
              </w:rPr>
              <w:t xml:space="preserve">статья 14.07.2026</w:t>
            </w:r>
          </w:p>
        </w:tc>
        <w:tc>
          <w:tcPr>
            <w:tcW w:type="pct" w:w="1000"/>
          </w:tcPr>
          <w:p>
            <w:pPr>
              <w:pStyle w:val="Compact"/>
              <w:jc w:val="left"/>
            </w:pPr>
            <w:r>
              <w:rPr>
                <w:rFonts w:ascii="Times New Roman" w:hAnsi="Times New Roman" w:cs="Times New Roman" w:eastAsia="Times New Roman"/>
                <w:color w:val="000000"/>
                <w:sz w:val="28"/>
              </w:rPr>
              <w:t xml:space="preserve">Яндекс Аренда (заявление компании)</w:t>
            </w:r>
          </w:p>
        </w:tc>
        <w:tc>
          <w:tcPr>
            <w:tcW w:type="pct" w:w="1000"/>
          </w:tcPr>
          <w:p>
            <w:pPr>
              <w:pStyle w:val="Compact"/>
              <w:jc w:val="left"/>
            </w:pPr>
            <w:hyperlink r:id="rId177">
              <w:r>
                <w:rPr>
                  <w:rStyle w:val="Hyperlink"/>
                </w:rPr>
                <w:t xml:space="preserve">Яндекс Аренда, 5 лет Яндекс Аренды, 14.07.2026</w:t>
              </w:r>
            </w:hyperlink>
          </w:p>
        </w:tc>
        <w:tc>
          <w:tcPr>
            <w:tcW w:type="pct" w:w="1000"/>
          </w:tcPr>
          <w:p>
            <w:pPr>
              <w:pStyle w:val="Compact"/>
              <w:jc w:val="left"/>
            </w:pPr>
            <w:r>
              <w:rPr>
                <w:iCs/>
                <w:rFonts w:ascii="Times New Roman" w:hAnsi="Times New Roman" w:cs="Times New Roman" w:eastAsia="Times New Roman"/>
                <w:i/>
                <w:color w:val="000000"/>
                <w:sz w:val="28"/>
              </w:rPr>
              <w:t xml:space="preserve">За пять лет через Яндекс Аренду было сдано более 40 тысяч квартир.</w:t>
            </w:r>
          </w:p>
        </w:tc>
      </w:tr>
      <w:tr>
        <w:tc>
          <w:tcPr>
            <w:tcW w:type="pct" w:w="1000"/>
          </w:tcPr>
          <w:p>
            <w:pPr>
              <w:pStyle w:val="Compact"/>
              <w:jc w:val="left"/>
            </w:pPr>
            <w:r>
              <w:rPr>
                <w:rFonts w:ascii="Times New Roman" w:hAnsi="Times New Roman" w:cs="Times New Roman" w:eastAsia="Times New Roman"/>
                <w:color w:val="000000"/>
                <w:sz w:val="28"/>
              </w:rPr>
              <w:t xml:space="preserve">Выплаты собственникам в 2025 году 150 млн руб.</w:t>
            </w:r>
          </w:p>
        </w:tc>
        <w:tc>
          <w:tcPr>
            <w:tcW w:type="pct" w:w="1000"/>
          </w:tcPr>
          <w:p>
            <w:pPr>
              <w:pStyle w:val="Compact"/>
              <w:jc w:val="left"/>
            </w:pPr>
            <w:r>
              <w:rPr>
                <w:rFonts w:ascii="Times New Roman" w:hAnsi="Times New Roman" w:cs="Times New Roman" w:eastAsia="Times New Roman"/>
                <w:color w:val="000000"/>
                <w:sz w:val="28"/>
              </w:rPr>
              <w:t xml:space="preserve">без даты, открыто 25.10.2026</w:t>
            </w:r>
          </w:p>
        </w:tc>
        <w:tc>
          <w:tcPr>
            <w:tcW w:type="pct" w:w="1000"/>
          </w:tcPr>
          <w:p>
            <w:pPr>
              <w:pStyle w:val="Compact"/>
              <w:jc w:val="left"/>
            </w:pPr>
            <w:r>
              <w:rPr>
                <w:rFonts w:ascii="Times New Roman" w:hAnsi="Times New Roman" w:cs="Times New Roman" w:eastAsia="Times New Roman"/>
                <w:color w:val="000000"/>
                <w:sz w:val="28"/>
              </w:rPr>
              <w:t xml:space="preserve">Яндекс Аренда (заявление компании)</w:t>
            </w:r>
          </w:p>
        </w:tc>
        <w:tc>
          <w:tcPr>
            <w:tcW w:type="pct" w:w="1000"/>
          </w:tcPr>
          <w:p>
            <w:pPr>
              <w:pStyle w:val="Compact"/>
              <w:jc w:val="left"/>
            </w:pPr>
            <w:hyperlink r:id="rId166">
              <w:r>
                <w:rPr>
                  <w:rStyle w:val="Hyperlink"/>
                </w:rPr>
                <w:t xml:space="preserve">Яндекс Аренда, о сервисе</w:t>
              </w:r>
            </w:hyperlink>
          </w:p>
        </w:tc>
        <w:tc>
          <w:tcPr>
            <w:tcW w:type="pct" w:w="1000"/>
          </w:tcPr>
          <w:p>
            <w:pPr>
              <w:pStyle w:val="Compact"/>
              <w:jc w:val="left"/>
            </w:pPr>
            <w:r>
              <w:rPr>
                <w:iCs/>
                <w:rFonts w:ascii="Times New Roman" w:hAnsi="Times New Roman" w:cs="Times New Roman" w:eastAsia="Times New Roman"/>
                <w:i/>
                <w:color w:val="000000"/>
                <w:sz w:val="28"/>
              </w:rPr>
              <w:t xml:space="preserve">Выплатили собственникам в 2025 году</w:t>
            </w:r>
          </w:p>
        </w:tc>
      </w:tr>
      <w:tr>
        <w:tc>
          <w:tcPr>
            <w:tcW w:type="pct" w:w="1000"/>
          </w:tcPr>
          <w:p>
            <w:pPr>
              <w:pStyle w:val="Compact"/>
              <w:jc w:val="left"/>
            </w:pPr>
            <w:r>
              <w:rPr>
                <w:rFonts w:ascii="Times New Roman" w:hAnsi="Times New Roman" w:cs="Times New Roman" w:eastAsia="Times New Roman"/>
                <w:color w:val="000000"/>
                <w:sz w:val="28"/>
              </w:rPr>
              <w:t xml:space="preserve">История жильца внутри платформы: подтверждение личности через Госуслуги, больше 2000 жильцов с отзывом от предыдущего собственника, рейтинг за пределы сервиса не переносится</w:t>
            </w:r>
          </w:p>
        </w:tc>
        <w:tc>
          <w:tcPr>
            <w:tcW w:type="pct" w:w="1000"/>
          </w:tcPr>
          <w:p>
            <w:pPr>
              <w:pStyle w:val="Compact"/>
              <w:jc w:val="left"/>
            </w:pPr>
            <w:r>
              <w:rPr>
                <w:rFonts w:ascii="Times New Roman" w:hAnsi="Times New Roman" w:cs="Times New Roman" w:eastAsia="Times New Roman"/>
                <w:color w:val="000000"/>
                <w:sz w:val="28"/>
              </w:rPr>
              <w:t xml:space="preserve">без даты, открыто 25.10.2026</w:t>
            </w:r>
          </w:p>
        </w:tc>
        <w:tc>
          <w:tcPr>
            <w:tcW w:type="pct" w:w="1000"/>
          </w:tcPr>
          <w:p>
            <w:pPr>
              <w:pStyle w:val="Compact"/>
              <w:jc w:val="left"/>
            </w:pPr>
            <w:r>
              <w:rPr>
                <w:rFonts w:ascii="Times New Roman" w:hAnsi="Times New Roman" w:cs="Times New Roman" w:eastAsia="Times New Roman"/>
                <w:color w:val="000000"/>
                <w:sz w:val="28"/>
              </w:rPr>
              <w:t xml:space="preserve">Яндекс Аренда</w:t>
            </w:r>
          </w:p>
        </w:tc>
        <w:tc>
          <w:tcPr>
            <w:tcW w:type="pct" w:w="1000"/>
          </w:tcPr>
          <w:p>
            <w:pPr>
              <w:pStyle w:val="Compact"/>
              <w:jc w:val="left"/>
            </w:pPr>
            <w:hyperlink r:id="rId167">
              <w:r>
                <w:rPr>
                  <w:rStyle w:val="Hyperlink"/>
                </w:rPr>
                <w:t xml:space="preserve">главная</w:t>
              </w:r>
            </w:hyperlink>
          </w:p>
        </w:tc>
        <w:tc>
          <w:tcPr>
            <w:tcW w:type="pct" w:w="1000"/>
          </w:tcPr>
          <w:p>
            <w:pPr>
              <w:pStyle w:val="Compact"/>
              <w:jc w:val="left"/>
            </w:pPr>
            <w:r>
              <w:rPr>
                <w:iCs/>
                <w:rFonts w:ascii="Times New Roman" w:hAnsi="Times New Roman" w:cs="Times New Roman" w:eastAsia="Times New Roman"/>
                <w:i/>
                <w:color w:val="000000"/>
                <w:sz w:val="28"/>
              </w:rPr>
              <w:t xml:space="preserve">Более 2000 жильцов на нашем сервисе имеют отзыв от предыдущего собственника</w:t>
            </w:r>
          </w:p>
        </w:tc>
      </w:tr>
      <w:tr>
        <w:tc>
          <w:tcPr>
            <w:tcW w:type="pct" w:w="1000"/>
          </w:tcPr>
          <w:p>
            <w:pPr>
              <w:pStyle w:val="Compact"/>
              <w:jc w:val="left"/>
            </w:pPr>
            <w:r>
              <w:rPr>
                <w:rFonts w:ascii="Times New Roman" w:hAnsi="Times New Roman" w:cs="Times New Roman" w:eastAsia="Times New Roman"/>
                <w:color w:val="000000"/>
                <w:sz w:val="28"/>
              </w:rPr>
              <w:t xml:space="preserve">Электронная опись с фотографиями составляется собственником перед сдачей</w:t>
            </w:r>
          </w:p>
        </w:tc>
        <w:tc>
          <w:tcPr>
            <w:tcW w:type="pct" w:w="1000"/>
          </w:tcPr>
          <w:p>
            <w:pPr>
              <w:pStyle w:val="Compact"/>
              <w:jc w:val="left"/>
            </w:pPr>
            <w:r>
              <w:rPr>
                <w:rFonts w:ascii="Times New Roman" w:hAnsi="Times New Roman" w:cs="Times New Roman" w:eastAsia="Times New Roman"/>
                <w:color w:val="000000"/>
                <w:sz w:val="28"/>
              </w:rPr>
              <w:t xml:space="preserve">обновлено 16.04.2026</w:t>
            </w:r>
          </w:p>
        </w:tc>
        <w:tc>
          <w:tcPr>
            <w:tcW w:type="pct" w:w="1000"/>
          </w:tcPr>
          <w:p>
            <w:pPr>
              <w:pStyle w:val="Compact"/>
              <w:jc w:val="left"/>
            </w:pPr>
            <w:r>
              <w:rPr>
                <w:rFonts w:ascii="Times New Roman" w:hAnsi="Times New Roman" w:cs="Times New Roman" w:eastAsia="Times New Roman"/>
                <w:color w:val="000000"/>
                <w:sz w:val="28"/>
              </w:rPr>
              <w:t xml:space="preserve">Яндекс Аренда</w:t>
            </w:r>
          </w:p>
        </w:tc>
        <w:tc>
          <w:tcPr>
            <w:tcW w:type="pct" w:w="1000"/>
          </w:tcPr>
          <w:p>
            <w:pPr>
              <w:pStyle w:val="Compact"/>
              <w:jc w:val="left"/>
            </w:pPr>
            <w:hyperlink r:id="rId178">
              <w:r>
                <w:rPr>
                  <w:rStyle w:val="Hyperlink"/>
                </w:rPr>
                <w:t xml:space="preserve">Яндекс Аренда, журнал, 16.04.2026</w:t>
              </w:r>
            </w:hyperlink>
          </w:p>
        </w:tc>
        <w:tc>
          <w:tcPr>
            <w:tcW w:type="pct" w:w="1000"/>
          </w:tcPr>
          <w:p>
            <w:pPr>
              <w:pStyle w:val="Compact"/>
              <w:jc w:val="left"/>
            </w:pPr>
            <w:r>
              <w:rPr>
                <w:iCs/>
                <w:rFonts w:ascii="Times New Roman" w:hAnsi="Times New Roman" w:cs="Times New Roman" w:eastAsia="Times New Roman"/>
                <w:i/>
                <w:color w:val="000000"/>
                <w:sz w:val="28"/>
              </w:rPr>
              <w:t xml:space="preserve">Перед сдачей каждый собственник составляет опись объектов с фотографиями</w:t>
            </w:r>
          </w:p>
        </w:tc>
      </w:tr>
      <w:tr>
        <w:tc>
          <w:tcPr>
            <w:tcW w:type="pct" w:w="1000"/>
          </w:tcPr>
          <w:p>
            <w:pPr>
              <w:pStyle w:val="Compact"/>
              <w:jc w:val="left"/>
            </w:pPr>
            <w:r>
              <w:rPr>
                <w:rFonts w:ascii="Times New Roman" w:hAnsi="Times New Roman" w:cs="Times New Roman" w:eastAsia="Times New Roman"/>
                <w:color w:val="000000"/>
                <w:sz w:val="28"/>
              </w:rPr>
              <w:t xml:space="preserve">История: запуск 01.06.2021 в Москве и области, без залога, 5% в месяц, страховка до 1,4 млн руб. с покрытием до 30 дней простоя (сейчас 15 дней)</w:t>
            </w:r>
          </w:p>
        </w:tc>
        <w:tc>
          <w:tcPr>
            <w:tcW w:type="pct" w:w="1000"/>
          </w:tcPr>
          <w:p>
            <w:pPr>
              <w:pStyle w:val="Compact"/>
              <w:jc w:val="left"/>
            </w:pPr>
            <w:r>
              <w:rPr>
                <w:rFonts w:ascii="Times New Roman" w:hAnsi="Times New Roman" w:cs="Times New Roman" w:eastAsia="Times New Roman"/>
                <w:color w:val="000000"/>
                <w:sz w:val="28"/>
              </w:rPr>
              <w:t xml:space="preserve">01.06.2021, фон</w:t>
            </w:r>
          </w:p>
        </w:tc>
        <w:tc>
          <w:tcPr>
            <w:tcW w:type="pct" w:w="1000"/>
          </w:tcPr>
          <w:p>
            <w:pPr>
              <w:pStyle w:val="Compact"/>
              <w:jc w:val="left"/>
            </w:pPr>
            <w:r>
              <w:rPr>
                <w:rFonts w:ascii="Times New Roman" w:hAnsi="Times New Roman" w:cs="Times New Roman" w:eastAsia="Times New Roman"/>
                <w:color w:val="000000"/>
                <w:sz w:val="28"/>
              </w:rPr>
              <w:t xml:space="preserve">Яндекс</w:t>
            </w:r>
          </w:p>
        </w:tc>
        <w:tc>
          <w:tcPr>
            <w:tcW w:type="pct" w:w="1000"/>
          </w:tcPr>
          <w:p>
            <w:pPr>
              <w:pStyle w:val="Compact"/>
              <w:jc w:val="left"/>
            </w:pPr>
            <w:hyperlink r:id="rId179">
              <w:r>
                <w:rPr>
                  <w:rStyle w:val="Hyperlink"/>
                </w:rPr>
                <w:t xml:space="preserve">Яндекс, пресс-релиз, 01.06.2021</w:t>
              </w:r>
            </w:hyperlink>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hyperlink r:id="rId180">
              <w:r>
                <w:rPr>
                  <w:rStyle w:val="Hyperlink"/>
                </w:rPr>
                <w:t xml:space="preserve">CNews, 01.06.2021</w:t>
              </w:r>
            </w:hyperlink>
          </w:p>
        </w:tc>
        <w:tc>
          <w:tcPr>
            <w:tcW w:type="pct" w:w="1000"/>
          </w:tcPr>
          <w:p>
            <w:pPr>
              <w:pStyle w:val="Compact"/>
              <w:jc w:val="left"/>
            </w:pPr>
            <w:r>
              <w:rPr>
                <w:iCs/>
                <w:rFonts w:ascii="Times New Roman" w:hAnsi="Times New Roman" w:cs="Times New Roman" w:eastAsia="Times New Roman"/>
                <w:i/>
                <w:color w:val="000000"/>
                <w:sz w:val="28"/>
              </w:rPr>
              <w:t xml:space="preserve">В указанную на сайте стоимость также включена страховка на сумму до 1,4 млн рублей.</w:t>
            </w:r>
          </w:p>
        </w:tc>
      </w:tr>
      <w:tr>
        <w:tc>
          <w:tcPr>
            <w:tcW w:type="pct" w:w="1000"/>
          </w:tcPr>
          <w:p>
            <w:pPr>
              <w:pStyle w:val="Compact"/>
              <w:jc w:val="left"/>
            </w:pPr>
            <w:r>
              <w:rPr>
                <w:rFonts w:ascii="Times New Roman" w:hAnsi="Times New Roman" w:cs="Times New Roman" w:eastAsia="Times New Roman"/>
                <w:color w:val="000000"/>
                <w:sz w:val="28"/>
              </w:rPr>
              <w:t xml:space="preserve">Обзор: сервисные платежи остаются частью цены аренды</w:t>
            </w:r>
          </w:p>
        </w:tc>
        <w:tc>
          <w:tcPr>
            <w:tcW w:type="pct" w:w="1000"/>
          </w:tcPr>
          <w:p>
            <w:pPr>
              <w:pStyle w:val="Compact"/>
              <w:jc w:val="left"/>
            </w:pPr>
            <w:r>
              <w:rPr>
                <w:rFonts w:ascii="Times New Roman" w:hAnsi="Times New Roman" w:cs="Times New Roman" w:eastAsia="Times New Roman"/>
                <w:color w:val="000000"/>
                <w:sz w:val="28"/>
              </w:rPr>
              <w:t xml:space="preserve">19.05.2026</w:t>
            </w:r>
          </w:p>
        </w:tc>
        <w:tc>
          <w:tcPr>
            <w:tcW w:type="pct" w:w="1000"/>
          </w:tcPr>
          <w:p>
            <w:pPr>
              <w:pStyle w:val="Compact"/>
              <w:jc w:val="left"/>
            </w:pPr>
            <w:r>
              <w:rPr>
                <w:rFonts w:ascii="Times New Roman" w:hAnsi="Times New Roman" w:cs="Times New Roman" w:eastAsia="Times New Roman"/>
                <w:color w:val="000000"/>
                <w:sz w:val="28"/>
              </w:rPr>
              <w:t xml:space="preserve">vc.ru (вторичный)</w:t>
            </w:r>
          </w:p>
        </w:tc>
        <w:tc>
          <w:tcPr>
            <w:tcW w:type="pct" w:w="1000"/>
          </w:tcPr>
          <w:p>
            <w:pPr>
              <w:pStyle w:val="Compact"/>
              <w:jc w:val="left"/>
            </w:pPr>
            <w:hyperlink r:id="rId181">
              <w:r>
                <w:rPr>
                  <w:rStyle w:val="Hyperlink"/>
                </w:rPr>
                <w:t xml:space="preserve">vc.ru, 19.05.2026</w:t>
              </w:r>
            </w:hyperlink>
          </w:p>
        </w:tc>
        <w:tc>
          <w:tcPr>
            <w:tcW w:type="pct" w:w="1000"/>
          </w:tcPr>
          <w:p>
            <w:pPr>
              <w:pStyle w:val="Compact"/>
              <w:jc w:val="left"/>
            </w:pPr>
            <w:r>
              <w:rPr>
                <w:iCs/>
                <w:rFonts w:ascii="Times New Roman" w:hAnsi="Times New Roman" w:cs="Times New Roman" w:eastAsia="Times New Roman"/>
                <w:i/>
                <w:color w:val="000000"/>
                <w:sz w:val="28"/>
              </w:rPr>
              <w:t xml:space="preserve">Это не риелторская комиссия на старте</w:t>
            </w:r>
          </w:p>
        </w:tc>
      </w:tr>
    </w:tbl>
    <w:p>
      <w:pPr>
        <w:pStyle w:val="BodyText"/>
      </w:pPr>
      <w:r>
        <w:rPr>
          <w:bCs/>
          <w:rFonts w:ascii="Times New Roman" w:hAnsi="Times New Roman" w:cs="Times New Roman" w:eastAsia="Times New Roman"/>
          <w:b/>
          <w:color w:val="000000"/>
          <w:sz w:val="28"/>
        </w:rPr>
        <w:t xml:space="preserve">Расчет команды.</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Надбавка I начисляется только при договоре без депозита, поэтому ее разумно считать ценой отказа от залога у Яндекса (в надбавку входит и страхование имущества). При ставке 50 000 руб. это 3 610 × 12 = 43 320 руб. в год, или 43 320 / 50 000 = 0,87 месячной ставки, при ставке 71 200 руб. это 4 650 × 12 = 55 800 руб., или 0,78 ставки, при ставке 100 000 руб. это 5 200 × 12 = 62 400 руб., или 0,62 ставки. Сверх этого жилец платит 5% ставки за сервис. Если ИнгоКлюч стоит 20% ставки в год (</w:t>
      </w:r>
      <w:r>
        <w:rPr>
          <w:bCs/>
          <w:rFonts w:ascii="Times New Roman" w:hAnsi="Times New Roman" w:cs="Times New Roman" w:eastAsia="Times New Roman"/>
          <w:b/>
          <w:color w:val="000000"/>
          <w:sz w:val="28"/>
        </w:rPr>
        <w:t xml:space="preserve">Допущение команды</w:t>
      </w:r>
      <w:r>
        <w:rPr>
          <w:rFonts w:ascii="Times New Roman" w:hAnsi="Times New Roman" w:cs="Times New Roman" w:eastAsia="Times New Roman"/>
          <w:color w:val="000000"/>
          <w:sz w:val="28"/>
        </w:rPr>
        <w:t xml:space="preserve">, параметр модели кейса), то при ставке 71 200 руб. жилец платит 0,20 × 71 200 = 14 240 руб., то есть в 55 800 / 14 240 = 3,9 раза меньше надбавки Яндекса, а при ставках 50 000 и 100 000 руб. в 43 320 / 10 000 = 4,3 и 62 400 / 20 000 = 3,1 раза меньше. Пример с главной страницы (30 000 руб. превращаются в 33 000 руб., то есть плюс 10%) с формулой оферты не совпадает: по оферте 0,05 × 30 000 + 2 150 = 3 650 руб., поэтому для расчетов взята оферта.</w:t>
      </w:r>
    </w:p>
    <w:p>
      <w:pPr>
        <w:pStyle w:val="BodyText"/>
      </w:pPr>
      <w:r>
        <w:rPr>
          <w:bCs/>
          <w:rFonts w:ascii="Times New Roman" w:hAnsi="Times New Roman" w:cs="Times New Roman" w:eastAsia="Times New Roman"/>
          <w:b/>
          <w:color w:val="000000"/>
          <w:sz w:val="28"/>
        </w:rPr>
        <w:t xml:space="preserve">Вывод команды.</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Яндекс Аренда покрывает неоплату слабее, чем кажется: один месяц, без первого и последнего, а Экстра удваивает только ущерб. Свои риски сервис держит на балансе Яндекса как поручитель, а имущество страхует АльфаСтрахование. С 17.07.2026 Яндекс вышел и в прямые сделки, поэтому формулировку только мы работаем с прямыми сделками использовать нельзя. Отзывы о малых выплатах (раздел 2.6, паттерн 3) относятся именно к этой модели.</w:t>
      </w:r>
    </w:p>
    <w:bookmarkEnd w:id="182"/>
    <w:bookmarkStart w:id="193" w:name="Xd9731221615caec64d2e87dafec52aa359dc49e"/>
    <w:p>
      <w:pPr>
        <w:pStyle w:val="Heading4"/>
      </w:pPr>
      <w:r>
        <w:rPr>
          <w:rFonts w:ascii="Times New Roman" w:hAnsi="Times New Roman" w:cs="Times New Roman" w:eastAsia="Times New Roman"/>
          <w:b/>
          <w:color w:val="000000"/>
          <w:sz w:val="28"/>
        </w:rPr>
        <w:t xml:space="preserve">3.2 Самолет Плюс и Лучи Страхование: та же цена, что у ИнгоКлюча, но без риска неоплаты</w:t>
      </w:r>
    </w:p>
    <w:tbl>
      <w:tblPr>
        <w:tblW w:type="pct" w:w="5000"/>
        <w:tblLook w:firstRow="1" w:lastRow="0" w:firstColumn="0" w:lastColumn="0" w:noHBand="0" w:noVBand="0" w:val="0020"/>
        <w:jc w:val="start"/>
      </w:tblPr>
      <w:tblGrid>
        <w:gridCol w:w="1927"/>
        <w:gridCol w:w="1927"/>
        <w:gridCol w:w="1927"/>
        <w:gridCol w:w="1927"/>
        <w:gridCol w:w="1927"/>
      </w:tblGrid>
      <w:tr>
        <w:trPr>
          <w:tblHeader w:val="true"/>
        </w:trPr>
        <w:tc>
          <w:tcPr>
            <w:tcW w:type="pct" w:w="1000"/>
          </w:tcPr>
          <w:p>
            <w:pPr>
              <w:pStyle w:val="Compact"/>
              <w:jc w:val="left"/>
            </w:pPr>
            <w:r>
              <w:rPr>
                <w:rFonts w:ascii="Times New Roman" w:hAnsi="Times New Roman" w:cs="Times New Roman" w:eastAsia="Times New Roman"/>
                <w:color w:val="000000"/>
                <w:sz w:val="28"/>
              </w:rPr>
              <w:t xml:space="preserve">Условие</w:t>
            </w:r>
          </w:p>
        </w:tc>
        <w:tc>
          <w:tcPr>
            <w:tcW w:type="pct" w:w="1000"/>
          </w:tcPr>
          <w:p>
            <w:pPr>
              <w:pStyle w:val="Compact"/>
              <w:jc w:val="left"/>
            </w:pPr>
            <w:r>
              <w:rPr>
                <w:rFonts w:ascii="Times New Roman" w:hAnsi="Times New Roman" w:cs="Times New Roman" w:eastAsia="Times New Roman"/>
                <w:color w:val="000000"/>
                <w:sz w:val="28"/>
              </w:rPr>
              <w:t xml:space="preserve">Дата</w:t>
            </w:r>
          </w:p>
        </w:tc>
        <w:tc>
          <w:tcPr>
            <w:tcW w:type="pct" w:w="1000"/>
          </w:tcPr>
          <w:p>
            <w:pPr>
              <w:pStyle w:val="Compact"/>
              <w:jc w:val="left"/>
            </w:pPr>
            <w:r>
              <w:rPr>
                <w:rFonts w:ascii="Times New Roman" w:hAnsi="Times New Roman" w:cs="Times New Roman" w:eastAsia="Times New Roman"/>
                <w:color w:val="000000"/>
                <w:sz w:val="28"/>
              </w:rPr>
              <w:t xml:space="preserve">Владелец</w:t>
            </w:r>
          </w:p>
        </w:tc>
        <w:tc>
          <w:tcPr>
            <w:tcW w:type="pct" w:w="1000"/>
          </w:tcPr>
          <w:p>
            <w:pPr>
              <w:pStyle w:val="Compact"/>
              <w:jc w:val="left"/>
            </w:pPr>
            <w:r>
              <w:rPr>
                <w:rFonts w:ascii="Times New Roman" w:hAnsi="Times New Roman" w:cs="Times New Roman" w:eastAsia="Times New Roman"/>
                <w:color w:val="000000"/>
                <w:sz w:val="28"/>
              </w:rPr>
              <w:t xml:space="preserve">Источник</w:t>
            </w:r>
          </w:p>
        </w:tc>
        <w:tc>
          <w:tcPr>
            <w:tcW w:type="pct" w:w="1000"/>
          </w:tcPr>
          <w:p>
            <w:pPr>
              <w:pStyle w:val="Compact"/>
              <w:jc w:val="left"/>
            </w:pPr>
            <w:r>
              <w:rPr>
                <w:rFonts w:ascii="Times New Roman" w:hAnsi="Times New Roman" w:cs="Times New Roman" w:eastAsia="Times New Roman"/>
                <w:color w:val="000000"/>
                <w:sz w:val="28"/>
              </w:rPr>
              <w:t xml:space="preserve">Дословно</w:t>
            </w:r>
          </w:p>
        </w:tc>
      </w:tr>
      <w:tr>
        <w:tc>
          <w:tcPr>
            <w:tcW w:type="pct" w:w="1000"/>
          </w:tcPr>
          <w:p>
            <w:pPr>
              <w:pStyle w:val="Compact"/>
              <w:jc w:val="left"/>
            </w:pPr>
            <w:r>
              <w:rPr>
                <w:rFonts w:ascii="Times New Roman" w:hAnsi="Times New Roman" w:cs="Times New Roman" w:eastAsia="Times New Roman"/>
                <w:color w:val="000000"/>
                <w:sz w:val="28"/>
              </w:rPr>
              <w:t xml:space="preserve">Перезапуск сервиса аренды со страховым полисом вместо депозита в платформе для риелторов Топнлаб Плюс, на первом этапе только для партнеров сети Самолет Плюс</w:t>
            </w:r>
          </w:p>
        </w:tc>
        <w:tc>
          <w:tcPr>
            <w:tcW w:type="pct" w:w="1000"/>
          </w:tcPr>
          <w:p>
            <w:pPr>
              <w:pStyle w:val="Compact"/>
              <w:jc w:val="left"/>
            </w:pPr>
            <w:r>
              <w:rPr>
                <w:rFonts w:ascii="Times New Roman" w:hAnsi="Times New Roman" w:cs="Times New Roman" w:eastAsia="Times New Roman"/>
                <w:color w:val="000000"/>
                <w:sz w:val="28"/>
              </w:rPr>
              <w:t xml:space="preserve">23.07.2026</w:t>
            </w:r>
          </w:p>
        </w:tc>
        <w:tc>
          <w:tcPr>
            <w:tcW w:type="pct" w:w="1000"/>
          </w:tcPr>
          <w:p>
            <w:pPr>
              <w:pStyle w:val="Compact"/>
              <w:jc w:val="left"/>
            </w:pPr>
            <w:r>
              <w:rPr>
                <w:rFonts w:ascii="Times New Roman" w:hAnsi="Times New Roman" w:cs="Times New Roman" w:eastAsia="Times New Roman"/>
                <w:color w:val="000000"/>
                <w:sz w:val="28"/>
              </w:rPr>
              <w:t xml:space="preserve">группа Плюс</w:t>
            </w:r>
          </w:p>
        </w:tc>
        <w:tc>
          <w:tcPr>
            <w:tcW w:type="pct" w:w="1000"/>
          </w:tcPr>
          <w:p>
            <w:pPr>
              <w:pStyle w:val="Compact"/>
              <w:jc w:val="left"/>
            </w:pPr>
            <w:hyperlink r:id="rId183">
              <w:r>
                <w:rPr>
                  <w:rStyle w:val="Hyperlink"/>
                </w:rPr>
                <w:t xml:space="preserve">CNews, 23.07.2026</w:t>
              </w:r>
            </w:hyperlink>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hyperlink r:id="rId184">
              <w:r>
                <w:rPr>
                  <w:rStyle w:val="Hyperlink"/>
                </w:rPr>
                <w:t xml:space="preserve">ComNews, 23.07.2026</w:t>
              </w:r>
            </w:hyperlink>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hyperlink r:id="rId185">
              <w:r>
                <w:rPr>
                  <w:rStyle w:val="Hyperlink"/>
                </w:rPr>
                <w:t xml:space="preserve">журнал Самолет Плюс, 03.08.2026</w:t>
              </w:r>
            </w:hyperlink>
          </w:p>
        </w:tc>
        <w:tc>
          <w:tcPr>
            <w:tcW w:type="pct" w:w="1000"/>
          </w:tcPr>
          <w:p>
            <w:pPr>
              <w:pStyle w:val="Compact"/>
              <w:jc w:val="left"/>
            </w:pPr>
            <w:r>
              <w:rPr>
                <w:iCs/>
                <w:rFonts w:ascii="Times New Roman" w:hAnsi="Times New Roman" w:cs="Times New Roman" w:eastAsia="Times New Roman"/>
                <w:i/>
                <w:color w:val="000000"/>
                <w:sz w:val="28"/>
              </w:rPr>
              <w:t xml:space="preserve">оформлять страховой полис вместо классического депозита</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и</w:t>
            </w:r>
            <w:r>
              <w:rPr>
                <w:rFonts w:ascii="Times New Roman" w:hAnsi="Times New Roman" w:cs="Times New Roman" w:eastAsia="Times New Roman"/>
                <w:color w:val="000000"/>
                <w:sz w:val="28"/>
              </w:rPr>
              <w:t xml:space="preserve"> </w:t>
            </w:r>
            <w:r>
              <w:rPr>
                <w:iCs/>
                <w:rFonts w:ascii="Times New Roman" w:hAnsi="Times New Roman" w:cs="Times New Roman" w:eastAsia="Times New Roman"/>
                <w:i/>
                <w:color w:val="000000"/>
                <w:sz w:val="28"/>
              </w:rPr>
              <w:t xml:space="preserve">На первом этапе сервис доступен партнерам сети</w:t>
            </w:r>
          </w:p>
        </w:tc>
      </w:tr>
      <w:tr>
        <w:tc>
          <w:tcPr>
            <w:tcW w:type="pct" w:w="1000"/>
          </w:tcPr>
          <w:p>
            <w:pPr>
              <w:pStyle w:val="Compact"/>
              <w:jc w:val="left"/>
            </w:pPr>
            <w:r>
              <w:rPr>
                <w:rFonts w:ascii="Times New Roman" w:hAnsi="Times New Roman" w:cs="Times New Roman" w:eastAsia="Times New Roman"/>
                <w:color w:val="000000"/>
                <w:sz w:val="28"/>
              </w:rPr>
              <w:t xml:space="preserve">Полис на 11 месяцев стоит в пять раз меньше месячной аренды: около 12 тыс. руб. при ставке 60-79 тыс., около 20 тыс. руб. при ставке от 100 тыс.</w:t>
            </w:r>
          </w:p>
        </w:tc>
        <w:tc>
          <w:tcPr>
            <w:tcW w:type="pct" w:w="1000"/>
          </w:tcPr>
          <w:p>
            <w:pPr>
              <w:pStyle w:val="Compact"/>
              <w:jc w:val="left"/>
            </w:pPr>
            <w:r>
              <w:rPr>
                <w:rFonts w:ascii="Times New Roman" w:hAnsi="Times New Roman" w:cs="Times New Roman" w:eastAsia="Times New Roman"/>
                <w:color w:val="000000"/>
                <w:sz w:val="28"/>
              </w:rPr>
              <w:t xml:space="preserve">23.07.2026</w:t>
            </w:r>
          </w:p>
        </w:tc>
        <w:tc>
          <w:tcPr>
            <w:tcW w:type="pct" w:w="1000"/>
          </w:tcPr>
          <w:p>
            <w:pPr>
              <w:pStyle w:val="Compact"/>
              <w:jc w:val="left"/>
            </w:pPr>
            <w:r>
              <w:rPr>
                <w:rFonts w:ascii="Times New Roman" w:hAnsi="Times New Roman" w:cs="Times New Roman" w:eastAsia="Times New Roman"/>
                <w:color w:val="000000"/>
                <w:sz w:val="28"/>
              </w:rPr>
              <w:t xml:space="preserve">группа Плюс</w:t>
            </w:r>
          </w:p>
        </w:tc>
        <w:tc>
          <w:tcPr>
            <w:tcW w:type="pct" w:w="1000"/>
          </w:tcPr>
          <w:p>
            <w:pPr>
              <w:pStyle w:val="Compact"/>
              <w:jc w:val="left"/>
            </w:pPr>
            <w:hyperlink r:id="rId184">
              <w:r>
                <w:rPr>
                  <w:rStyle w:val="Hyperlink"/>
                </w:rPr>
                <w:t xml:space="preserve">ComNews, 23.07.2026</w:t>
              </w:r>
            </w:hyperlink>
          </w:p>
        </w:tc>
        <w:tc>
          <w:tcPr>
            <w:tcW w:type="pct" w:w="1000"/>
          </w:tcPr>
          <w:p>
            <w:pPr>
              <w:pStyle w:val="Compact"/>
              <w:jc w:val="left"/>
            </w:pPr>
            <w:r>
              <w:rPr>
                <w:iCs/>
                <w:rFonts w:ascii="Times New Roman" w:hAnsi="Times New Roman" w:cs="Times New Roman" w:eastAsia="Times New Roman"/>
                <w:i/>
                <w:color w:val="000000"/>
                <w:sz w:val="28"/>
              </w:rPr>
              <w:t xml:space="preserve">полис оформляется на 11 месяцев и стоит в пять раз меньше месячной аренды</w:t>
            </w:r>
          </w:p>
        </w:tc>
      </w:tr>
      <w:tr>
        <w:tc>
          <w:tcPr>
            <w:tcW w:type="pct" w:w="1000"/>
          </w:tcPr>
          <w:p>
            <w:pPr>
              <w:pStyle w:val="Compact"/>
              <w:jc w:val="left"/>
            </w:pPr>
            <w:r>
              <w:rPr>
                <w:rFonts w:ascii="Times New Roman" w:hAnsi="Times New Roman" w:cs="Times New Roman" w:eastAsia="Times New Roman"/>
                <w:color w:val="000000"/>
                <w:sz w:val="28"/>
              </w:rPr>
              <w:t xml:space="preserve">Страховку вместо депозита выбирали</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около 80%</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арендаторов, каждая шестая сделка проходит дистанционно, средняя ставка однушки в Москве около 65 тыс. руб. (данные группы Плюс)</w:t>
            </w:r>
          </w:p>
        </w:tc>
        <w:tc>
          <w:tcPr>
            <w:tcW w:type="pct" w:w="1000"/>
          </w:tcPr>
          <w:p>
            <w:pPr>
              <w:pStyle w:val="Compact"/>
              <w:jc w:val="left"/>
            </w:pPr>
            <w:r>
              <w:rPr>
                <w:rFonts w:ascii="Times New Roman" w:hAnsi="Times New Roman" w:cs="Times New Roman" w:eastAsia="Times New Roman"/>
                <w:color w:val="000000"/>
                <w:sz w:val="28"/>
              </w:rPr>
              <w:t xml:space="preserve">2026</w:t>
            </w:r>
          </w:p>
        </w:tc>
        <w:tc>
          <w:tcPr>
            <w:tcW w:type="pct" w:w="1000"/>
          </w:tcPr>
          <w:p>
            <w:pPr>
              <w:pStyle w:val="Compact"/>
              <w:jc w:val="left"/>
            </w:pPr>
            <w:r>
              <w:rPr>
                <w:rFonts w:ascii="Times New Roman" w:hAnsi="Times New Roman" w:cs="Times New Roman" w:eastAsia="Times New Roman"/>
                <w:color w:val="000000"/>
                <w:sz w:val="28"/>
              </w:rPr>
              <w:t xml:space="preserve">группа Плюс (заявление компании)</w:t>
            </w:r>
          </w:p>
        </w:tc>
        <w:tc>
          <w:tcPr>
            <w:tcW w:type="pct" w:w="1000"/>
          </w:tcPr>
          <w:p>
            <w:pPr>
              <w:pStyle w:val="Compact"/>
              <w:jc w:val="left"/>
            </w:pPr>
            <w:hyperlink r:id="rId184">
              <w:r>
                <w:rPr>
                  <w:rStyle w:val="Hyperlink"/>
                </w:rPr>
                <w:t xml:space="preserve">ComNews, 23.07.2026</w:t>
              </w:r>
            </w:hyperlink>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hyperlink r:id="rId183">
              <w:r>
                <w:rPr>
                  <w:rStyle w:val="Hyperlink"/>
                </w:rPr>
                <w:t xml:space="preserve">CNews, 23.07.2026</w:t>
              </w:r>
            </w:hyperlink>
          </w:p>
        </w:tc>
        <w:tc>
          <w:tcPr>
            <w:tcW w:type="pct" w:w="1000"/>
          </w:tcPr>
          <w:p>
            <w:pPr>
              <w:pStyle w:val="Compact"/>
              <w:jc w:val="left"/>
            </w:pPr>
            <w:r>
              <w:rPr>
                <w:iCs/>
                <w:rFonts w:ascii="Times New Roman" w:hAnsi="Times New Roman" w:cs="Times New Roman" w:eastAsia="Times New Roman"/>
                <w:i/>
                <w:color w:val="000000"/>
                <w:sz w:val="28"/>
              </w:rPr>
              <w:t xml:space="preserve">страховку вместо депозита выбирали около 80% арендаторов</w:t>
            </w:r>
          </w:p>
        </w:tc>
      </w:tr>
      <w:tr>
        <w:tc>
          <w:tcPr>
            <w:tcW w:type="pct" w:w="1000"/>
          </w:tcPr>
          <w:p>
            <w:pPr>
              <w:pStyle w:val="Compact"/>
              <w:jc w:val="left"/>
            </w:pPr>
            <w:r>
              <w:rPr>
                <w:rFonts w:ascii="Times New Roman" w:hAnsi="Times New Roman" w:cs="Times New Roman" w:eastAsia="Times New Roman"/>
                <w:color w:val="000000"/>
                <w:sz w:val="28"/>
              </w:rPr>
              <w:t xml:space="preserve">Страница продукта: от 2 500 руб. за 11 месяцев (в другом месте той же страницы в год), отделка до 350 000 руб., мебель до 250 000 руб., ответственность перед соседями до 300 000 руб., повреждение арендатором имущества до 90 000 руб., аренда при выезде без предупреждения до 100 000 руб., переезд арендатора при досрочном выселении до 50 000 руб., питомцы до 50 000 руб., всего до 1 000 000 руб., решение о выплате в течение 25 дней (и от 3 часов до 3 дней в другом месте), страховщик АО Лучи Страхование</w:t>
            </w:r>
          </w:p>
        </w:tc>
        <w:tc>
          <w:tcPr>
            <w:tcW w:type="pct" w:w="1000"/>
          </w:tcPr>
          <w:p>
            <w:pPr>
              <w:pStyle w:val="Compact"/>
              <w:jc w:val="left"/>
            </w:pPr>
            <w:r>
              <w:rPr>
                <w:rFonts w:ascii="Times New Roman" w:hAnsi="Times New Roman" w:cs="Times New Roman" w:eastAsia="Times New Roman"/>
                <w:color w:val="000000"/>
                <w:sz w:val="28"/>
              </w:rPr>
              <w:t xml:space="preserve">без даты, в подвале 2024, открыто 25.10.2026</w:t>
            </w:r>
          </w:p>
        </w:tc>
        <w:tc>
          <w:tcPr>
            <w:tcW w:type="pct" w:w="1000"/>
          </w:tcPr>
          <w:p>
            <w:pPr>
              <w:pStyle w:val="Compact"/>
              <w:jc w:val="left"/>
            </w:pPr>
            <w:r>
              <w:rPr>
                <w:rFonts w:ascii="Times New Roman" w:hAnsi="Times New Roman" w:cs="Times New Roman" w:eastAsia="Times New Roman"/>
                <w:color w:val="000000"/>
                <w:sz w:val="28"/>
              </w:rPr>
              <w:t xml:space="preserve">Самолет Плюс</w:t>
            </w:r>
          </w:p>
        </w:tc>
        <w:tc>
          <w:tcPr>
            <w:tcW w:type="pct" w:w="1000"/>
          </w:tcPr>
          <w:p>
            <w:pPr>
              <w:pStyle w:val="Compact"/>
              <w:jc w:val="left"/>
            </w:pPr>
            <w:hyperlink r:id="rId186">
              <w:r>
                <w:rPr>
                  <w:rStyle w:val="Hyperlink"/>
                </w:rPr>
                <w:t xml:space="preserve">ins.samoletplus.ru</w:t>
              </w:r>
            </w:hyperlink>
          </w:p>
        </w:tc>
        <w:tc>
          <w:tcPr>
            <w:tcW w:type="pct" w:w="1000"/>
          </w:tcPr>
          <w:p>
            <w:pPr>
              <w:pStyle w:val="Compact"/>
              <w:jc w:val="left"/>
            </w:pPr>
            <w:r>
              <w:rPr>
                <w:iCs/>
                <w:rFonts w:ascii="Times New Roman" w:hAnsi="Times New Roman" w:cs="Times New Roman" w:eastAsia="Times New Roman"/>
                <w:i/>
                <w:color w:val="000000"/>
                <w:sz w:val="28"/>
              </w:rPr>
              <w:t xml:space="preserve">Возмещение расходов по арендной плате, если арендатор съехал без предупреждения до 100 000</w:t>
            </w:r>
          </w:p>
        </w:tc>
      </w:tr>
      <w:tr>
        <w:tc>
          <w:tcPr>
            <w:tcW w:type="pct" w:w="1000"/>
          </w:tcPr>
          <w:p>
            <w:pPr>
              <w:pStyle w:val="Compact"/>
              <w:jc w:val="left"/>
            </w:pPr>
            <w:r>
              <w:rPr>
                <w:rFonts w:ascii="Times New Roman" w:hAnsi="Times New Roman" w:cs="Times New Roman" w:eastAsia="Times New Roman"/>
                <w:color w:val="000000"/>
                <w:sz w:val="28"/>
              </w:rPr>
              <w:t xml:space="preserve">КИД продукта Замена арендного депозита: риска неоплата аренды</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нет</w:t>
            </w:r>
            <w:r>
              <w:rPr>
                <w:rFonts w:ascii="Times New Roman" w:hAnsi="Times New Roman" w:cs="Times New Roman" w:eastAsia="Times New Roman"/>
                <w:color w:val="000000"/>
                <w:sz w:val="28"/>
              </w:rPr>
              <w:t xml:space="preserve">, есть непредвиденные расходы арендодателя при досрочном прекращении договора, выплата только если 45 дней нет нового договора, премии и страховых сумм в КИД нет</w:t>
            </w:r>
          </w:p>
        </w:tc>
        <w:tc>
          <w:tcPr>
            <w:tcW w:type="pct" w:w="1000"/>
          </w:tcPr>
          <w:p>
            <w:pPr>
              <w:pStyle w:val="Compact"/>
              <w:jc w:val="left"/>
            </w:pPr>
            <w:r>
              <w:rPr>
                <w:rFonts w:ascii="Times New Roman" w:hAnsi="Times New Roman" w:cs="Times New Roman" w:eastAsia="Times New Roman"/>
                <w:color w:val="000000"/>
                <w:sz w:val="28"/>
              </w:rPr>
              <w:t xml:space="preserve">PDF создан 24.07.2026</w:t>
            </w:r>
          </w:p>
        </w:tc>
        <w:tc>
          <w:tcPr>
            <w:tcW w:type="pct" w:w="1000"/>
          </w:tcPr>
          <w:p>
            <w:pPr>
              <w:pStyle w:val="Compact"/>
              <w:jc w:val="left"/>
            </w:pPr>
            <w:r>
              <w:rPr>
                <w:rFonts w:ascii="Times New Roman" w:hAnsi="Times New Roman" w:cs="Times New Roman" w:eastAsia="Times New Roman"/>
                <w:color w:val="000000"/>
                <w:sz w:val="28"/>
              </w:rPr>
              <w:t xml:space="preserve">АО Лучи Страхование</w:t>
            </w:r>
          </w:p>
        </w:tc>
        <w:tc>
          <w:tcPr>
            <w:tcW w:type="pct" w:w="1000"/>
          </w:tcPr>
          <w:p>
            <w:pPr>
              <w:pStyle w:val="Compact"/>
              <w:jc w:val="left"/>
            </w:pPr>
            <w:hyperlink r:id="rId187">
              <w:r>
                <w:rPr>
                  <w:rStyle w:val="Hyperlink"/>
                </w:rPr>
                <w:t xml:space="preserve">Лучи, КИД Замена арендного депозита (PDF)</w:t>
              </w:r>
            </w:hyperlink>
          </w:p>
        </w:tc>
        <w:tc>
          <w:tcPr>
            <w:tcW w:type="pct" w:w="1000"/>
          </w:tcPr>
          <w:p>
            <w:pPr>
              <w:pStyle w:val="Compact"/>
              <w:jc w:val="left"/>
            </w:pPr>
            <w:r>
              <w:rPr>
                <w:iCs/>
                <w:rFonts w:ascii="Times New Roman" w:hAnsi="Times New Roman" w:cs="Times New Roman" w:eastAsia="Times New Roman"/>
                <w:i/>
                <w:color w:val="000000"/>
                <w:sz w:val="28"/>
              </w:rPr>
              <w:t xml:space="preserve">в течение 45 (сорока пяти) календарных дней с даты прекращения действия договора аренды Арендодателем не был заключен новый договор аренды (найма)</w:t>
            </w:r>
          </w:p>
        </w:tc>
      </w:tr>
      <w:tr>
        <w:tc>
          <w:tcPr>
            <w:tcW w:type="pct" w:w="1000"/>
          </w:tcPr>
          <w:p>
            <w:pPr>
              <w:pStyle w:val="Compact"/>
              <w:jc w:val="left"/>
            </w:pPr>
            <w:r>
              <w:rPr>
                <w:rFonts w:ascii="Times New Roman" w:hAnsi="Times New Roman" w:cs="Times New Roman" w:eastAsia="Times New Roman"/>
                <w:color w:val="000000"/>
                <w:sz w:val="28"/>
              </w:rPr>
              <w:t xml:space="preserve">Лучи Страхование: лицензии СИ и СЛ № 2733 от 23.10.2024, статус действует, бывшая СК Бестиншур, группа Лучи (ранее BestDoctor)</w:t>
            </w:r>
          </w:p>
        </w:tc>
        <w:tc>
          <w:tcPr>
            <w:tcW w:type="pct" w:w="1000"/>
          </w:tcPr>
          <w:p>
            <w:pPr>
              <w:pStyle w:val="Compact"/>
              <w:jc w:val="left"/>
            </w:pPr>
            <w:r>
              <w:rPr>
                <w:rFonts w:ascii="Times New Roman" w:hAnsi="Times New Roman" w:cs="Times New Roman" w:eastAsia="Times New Roman"/>
                <w:color w:val="000000"/>
                <w:sz w:val="28"/>
              </w:rPr>
              <w:t xml:space="preserve">реестр без даты, Интерфакс 24.04.2025</w:t>
            </w:r>
          </w:p>
        </w:tc>
        <w:tc>
          <w:tcPr>
            <w:tcW w:type="pct" w:w="1000"/>
          </w:tcPr>
          <w:p>
            <w:pPr>
              <w:pStyle w:val="Compact"/>
              <w:jc w:val="left"/>
            </w:pPr>
            <w:r>
              <w:rPr>
                <w:rFonts w:ascii="Times New Roman" w:hAnsi="Times New Roman" w:cs="Times New Roman" w:eastAsia="Times New Roman"/>
                <w:color w:val="000000"/>
                <w:sz w:val="28"/>
              </w:rPr>
              <w:t xml:space="preserve">Банк России, Интерфакс</w:t>
            </w:r>
          </w:p>
        </w:tc>
        <w:tc>
          <w:tcPr>
            <w:tcW w:type="pct" w:w="1000"/>
          </w:tcPr>
          <w:p>
            <w:pPr>
              <w:pStyle w:val="Compact"/>
              <w:jc w:val="left"/>
            </w:pPr>
            <w:hyperlink r:id="rId188">
              <w:r>
                <w:rPr>
                  <w:rStyle w:val="Hyperlink"/>
                </w:rPr>
                <w:t xml:space="preserve">Банк России, реестр, открыто 25.10.2026</w:t>
              </w:r>
            </w:hyperlink>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hyperlink r:id="rId189">
              <w:r>
                <w:rPr>
                  <w:rStyle w:val="Hyperlink"/>
                </w:rPr>
                <w:t xml:space="preserve">Интерфакс, 24.04.2025</w:t>
              </w:r>
            </w:hyperlink>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hyperlink r:id="rId190">
              <w:r>
                <w:rPr>
                  <w:rStyle w:val="Hyperlink"/>
                </w:rPr>
                <w:t xml:space="preserve">Лучи, правила страхования</w:t>
              </w:r>
            </w:hyperlink>
          </w:p>
        </w:tc>
        <w:tc>
          <w:tcPr>
            <w:tcW w:type="pct" w:w="1000"/>
          </w:tcPr>
          <w:p>
            <w:pPr>
              <w:pStyle w:val="Compact"/>
              <w:jc w:val="left"/>
            </w:pPr>
            <w:r>
              <w:rPr>
                <w:iCs/>
                <w:rFonts w:ascii="Times New Roman" w:hAnsi="Times New Roman" w:cs="Times New Roman" w:eastAsia="Times New Roman"/>
                <w:i/>
                <w:color w:val="000000"/>
                <w:sz w:val="28"/>
              </w:rPr>
              <w:t xml:space="preserve">Лицензия на осуществление страхования 23.10.2024</w:t>
            </w:r>
          </w:p>
        </w:tc>
      </w:tr>
      <w:tr>
        <w:tc>
          <w:tcPr>
            <w:tcW w:type="pct" w:w="1000"/>
          </w:tcPr>
          <w:p>
            <w:pPr>
              <w:pStyle w:val="Compact"/>
              <w:jc w:val="left"/>
            </w:pPr>
            <w:r>
              <w:rPr>
                <w:rFonts w:ascii="Times New Roman" w:hAnsi="Times New Roman" w:cs="Times New Roman" w:eastAsia="Times New Roman"/>
                <w:color w:val="000000"/>
                <w:sz w:val="28"/>
              </w:rPr>
              <w:t xml:space="preserve">История 2023 года: страховка с покрытием выше депозита и оплата за жильца, если он не успел заплатить, комиссия сервиса в рассрочку на полгода</w:t>
            </w:r>
          </w:p>
        </w:tc>
        <w:tc>
          <w:tcPr>
            <w:tcW w:type="pct" w:w="1000"/>
          </w:tcPr>
          <w:p>
            <w:pPr>
              <w:pStyle w:val="Compact"/>
              <w:jc w:val="left"/>
            </w:pPr>
            <w:r>
              <w:rPr>
                <w:rFonts w:ascii="Times New Roman" w:hAnsi="Times New Roman" w:cs="Times New Roman" w:eastAsia="Times New Roman"/>
                <w:color w:val="000000"/>
                <w:sz w:val="28"/>
              </w:rPr>
              <w:t xml:space="preserve">10.07.2023, фон</w:t>
            </w:r>
          </w:p>
        </w:tc>
        <w:tc>
          <w:tcPr>
            <w:tcW w:type="pct" w:w="1000"/>
          </w:tcPr>
          <w:p>
            <w:pPr>
              <w:pStyle w:val="Compact"/>
              <w:jc w:val="left"/>
            </w:pPr>
            <w:r>
              <w:rPr>
                <w:rFonts w:ascii="Times New Roman" w:hAnsi="Times New Roman" w:cs="Times New Roman" w:eastAsia="Times New Roman"/>
                <w:color w:val="000000"/>
                <w:sz w:val="28"/>
              </w:rPr>
              <w:t xml:space="preserve">Самолет Плюс</w:t>
            </w:r>
          </w:p>
        </w:tc>
        <w:tc>
          <w:tcPr>
            <w:tcW w:type="pct" w:w="1000"/>
          </w:tcPr>
          <w:p>
            <w:pPr>
              <w:pStyle w:val="Compact"/>
              <w:jc w:val="left"/>
            </w:pPr>
            <w:hyperlink r:id="rId191">
              <w:r>
                <w:rPr>
                  <w:rStyle w:val="Hyperlink"/>
                </w:rPr>
                <w:t xml:space="preserve">CNews, 10.07.2023, вторичный</w:t>
              </w:r>
            </w:hyperlink>
          </w:p>
        </w:tc>
        <w:tc>
          <w:tcPr>
            <w:tcW w:type="pct" w:w="1000"/>
          </w:tcPr>
          <w:p>
            <w:pPr>
              <w:pStyle w:val="Compact"/>
              <w:jc w:val="left"/>
            </w:pPr>
            <w:r>
              <w:rPr>
                <w:iCs/>
                <w:rFonts w:ascii="Times New Roman" w:hAnsi="Times New Roman" w:cs="Times New Roman" w:eastAsia="Times New Roman"/>
                <w:i/>
                <w:color w:val="000000"/>
                <w:sz w:val="28"/>
              </w:rPr>
              <w:t xml:space="preserve">гарантировать арендодателю сохранность квартиры будет страховка с покрытием, превышающим сумму депозита</w:t>
            </w:r>
          </w:p>
        </w:tc>
      </w:tr>
      <w:tr>
        <w:tc>
          <w:tcPr>
            <w:tcW w:type="pct" w:w="1000"/>
          </w:tcPr>
          <w:p>
            <w:pPr>
              <w:pStyle w:val="Compact"/>
              <w:jc w:val="left"/>
            </w:pPr>
            <w:r>
              <w:rPr>
                <w:rFonts w:ascii="Times New Roman" w:hAnsi="Times New Roman" w:cs="Times New Roman" w:eastAsia="Times New Roman"/>
                <w:color w:val="000000"/>
                <w:sz w:val="28"/>
              </w:rPr>
              <w:t xml:space="preserve">Журнал: страховка в рассрочку, 6 500 руб. на 6 платежей</w:t>
            </w:r>
          </w:p>
        </w:tc>
        <w:tc>
          <w:tcPr>
            <w:tcW w:type="pct" w:w="1000"/>
          </w:tcPr>
          <w:p>
            <w:pPr>
              <w:pStyle w:val="Compact"/>
              <w:jc w:val="left"/>
            </w:pPr>
            <w:r>
              <w:rPr>
                <w:rFonts w:ascii="Times New Roman" w:hAnsi="Times New Roman" w:cs="Times New Roman" w:eastAsia="Times New Roman"/>
                <w:color w:val="000000"/>
                <w:sz w:val="28"/>
              </w:rPr>
              <w:t xml:space="preserve">без даты, открыто 25.10.2026</w:t>
            </w:r>
          </w:p>
        </w:tc>
        <w:tc>
          <w:tcPr>
            <w:tcW w:type="pct" w:w="1000"/>
          </w:tcPr>
          <w:p>
            <w:pPr>
              <w:pStyle w:val="Compact"/>
              <w:jc w:val="left"/>
            </w:pPr>
            <w:r>
              <w:rPr>
                <w:rFonts w:ascii="Times New Roman" w:hAnsi="Times New Roman" w:cs="Times New Roman" w:eastAsia="Times New Roman"/>
                <w:color w:val="000000"/>
                <w:sz w:val="28"/>
              </w:rPr>
              <w:t xml:space="preserve">Самолет Плюс</w:t>
            </w:r>
          </w:p>
        </w:tc>
        <w:tc>
          <w:tcPr>
            <w:tcW w:type="pct" w:w="1000"/>
          </w:tcPr>
          <w:p>
            <w:pPr>
              <w:pStyle w:val="Compact"/>
              <w:jc w:val="left"/>
            </w:pPr>
            <w:hyperlink r:id="rId192">
              <w:r>
                <w:rPr>
                  <w:rStyle w:val="Hyperlink"/>
                </w:rPr>
                <w:t xml:space="preserve">журнал Самолет Плюс</w:t>
              </w:r>
            </w:hyperlink>
          </w:p>
        </w:tc>
        <w:tc>
          <w:tcPr>
            <w:tcW w:type="pct" w:w="1000"/>
          </w:tcPr>
          <w:p>
            <w:pPr>
              <w:pStyle w:val="Compact"/>
              <w:jc w:val="left"/>
            </w:pPr>
            <w:r>
              <w:rPr>
                <w:iCs/>
                <w:rFonts w:ascii="Times New Roman" w:hAnsi="Times New Roman" w:cs="Times New Roman" w:eastAsia="Times New Roman"/>
                <w:i/>
                <w:color w:val="000000"/>
                <w:sz w:val="28"/>
              </w:rPr>
              <w:t xml:space="preserve">Вместо залога</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(далее в исходной фразе: страховка)</w:t>
            </w:r>
          </w:p>
        </w:tc>
      </w:tr>
    </w:tbl>
    <w:p>
      <w:pPr>
        <w:pStyle w:val="BodyText"/>
      </w:pPr>
      <w:r>
        <w:rPr>
          <w:bCs/>
          <w:rFonts w:ascii="Times New Roman" w:hAnsi="Times New Roman" w:cs="Times New Roman" w:eastAsia="Times New Roman"/>
          <w:b/>
          <w:color w:val="000000"/>
          <w:sz w:val="28"/>
        </w:rPr>
        <w:t xml:space="preserve">Расчет команды.</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Цена полиса Плюс относительно ставки: 12 000 / 79 000 = 15% и 12 000 / 60 000 = 20% месячной ставки за 11 месяцев, в пересчете на год (× 12 / 11) это 16-22% ставки. Ценовой ориентир ИнгоКлюча в 20% ставки в год совпадает с уже продаваемым продуктом, а 80% выбравших страховку при наличии выбора подтверждают спрос арендатора на такую цену.</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Вывод команды.</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Слабое место продукта Плюс в покрытии собственника: неоплаты в КИД нет, а досрочный выезд оплачивается только при простое дольше 45 дней, причем на сайте обещано до 100 000 руб. за выезд без предупреждения. Распространение ограничено партнерами одной сети, но группа обещает открыть сервис шире.</w:t>
      </w:r>
    </w:p>
    <w:bookmarkEnd w:id="193"/>
    <w:bookmarkStart w:id="204" w:name="X175896407ee787250ae9cd8258df14b3c06cb96"/>
    <w:p>
      <w:pPr>
        <w:pStyle w:val="Heading4"/>
      </w:pPr>
      <w:r>
        <w:rPr>
          <w:rFonts w:ascii="Times New Roman" w:hAnsi="Times New Roman" w:cs="Times New Roman" w:eastAsia="Times New Roman"/>
          <w:b/>
          <w:color w:val="000000"/>
          <w:sz w:val="28"/>
        </w:rPr>
        <w:t xml:space="preserve">3.3 ПИК-Аренда и АльфаСтрахование: самый долгий опыт на рынке, но акт не подписывается</w:t>
      </w:r>
    </w:p>
    <w:tbl>
      <w:tblPr>
        <w:tblW w:type="pct" w:w="5000"/>
        <w:tblLook w:firstRow="1" w:lastRow="0" w:firstColumn="0" w:lastColumn="0" w:noHBand="0" w:noVBand="0" w:val="0020"/>
        <w:jc w:val="start"/>
      </w:tblPr>
      <w:tblGrid>
        <w:gridCol w:w="1927"/>
        <w:gridCol w:w="1927"/>
        <w:gridCol w:w="1927"/>
        <w:gridCol w:w="1927"/>
        <w:gridCol w:w="1927"/>
      </w:tblGrid>
      <w:tr>
        <w:trPr>
          <w:tblHeader w:val="true"/>
        </w:trPr>
        <w:tc>
          <w:tcPr>
            <w:tcW w:type="pct" w:w="1000"/>
          </w:tcPr>
          <w:p>
            <w:pPr>
              <w:pStyle w:val="Compact"/>
              <w:jc w:val="left"/>
            </w:pPr>
            <w:r>
              <w:rPr>
                <w:rFonts w:ascii="Times New Roman" w:hAnsi="Times New Roman" w:cs="Times New Roman" w:eastAsia="Times New Roman"/>
                <w:color w:val="000000"/>
                <w:sz w:val="28"/>
              </w:rPr>
              <w:t xml:space="preserve">Условие</w:t>
            </w:r>
          </w:p>
        </w:tc>
        <w:tc>
          <w:tcPr>
            <w:tcW w:type="pct" w:w="1000"/>
          </w:tcPr>
          <w:p>
            <w:pPr>
              <w:pStyle w:val="Compact"/>
              <w:jc w:val="left"/>
            </w:pPr>
            <w:r>
              <w:rPr>
                <w:rFonts w:ascii="Times New Roman" w:hAnsi="Times New Roman" w:cs="Times New Roman" w:eastAsia="Times New Roman"/>
                <w:color w:val="000000"/>
                <w:sz w:val="28"/>
              </w:rPr>
              <w:t xml:space="preserve">Дата</w:t>
            </w:r>
          </w:p>
        </w:tc>
        <w:tc>
          <w:tcPr>
            <w:tcW w:type="pct" w:w="1000"/>
          </w:tcPr>
          <w:p>
            <w:pPr>
              <w:pStyle w:val="Compact"/>
              <w:jc w:val="left"/>
            </w:pPr>
            <w:r>
              <w:rPr>
                <w:rFonts w:ascii="Times New Roman" w:hAnsi="Times New Roman" w:cs="Times New Roman" w:eastAsia="Times New Roman"/>
                <w:color w:val="000000"/>
                <w:sz w:val="28"/>
              </w:rPr>
              <w:t xml:space="preserve">Владелец</w:t>
            </w:r>
          </w:p>
        </w:tc>
        <w:tc>
          <w:tcPr>
            <w:tcW w:type="pct" w:w="1000"/>
          </w:tcPr>
          <w:p>
            <w:pPr>
              <w:pStyle w:val="Compact"/>
              <w:jc w:val="left"/>
            </w:pPr>
            <w:r>
              <w:rPr>
                <w:rFonts w:ascii="Times New Roman" w:hAnsi="Times New Roman" w:cs="Times New Roman" w:eastAsia="Times New Roman"/>
                <w:color w:val="000000"/>
                <w:sz w:val="28"/>
              </w:rPr>
              <w:t xml:space="preserve">Источник</w:t>
            </w:r>
          </w:p>
        </w:tc>
        <w:tc>
          <w:tcPr>
            <w:tcW w:type="pct" w:w="1000"/>
          </w:tcPr>
          <w:p>
            <w:pPr>
              <w:pStyle w:val="Compact"/>
              <w:jc w:val="left"/>
            </w:pPr>
            <w:r>
              <w:rPr>
                <w:rFonts w:ascii="Times New Roman" w:hAnsi="Times New Roman" w:cs="Times New Roman" w:eastAsia="Times New Roman"/>
                <w:color w:val="000000"/>
                <w:sz w:val="28"/>
              </w:rPr>
              <w:t xml:space="preserve">Дословно</w:t>
            </w:r>
          </w:p>
        </w:tc>
      </w:tr>
      <w:tr>
        <w:tc>
          <w:tcPr>
            <w:tcW w:type="pct" w:w="1000"/>
          </w:tcPr>
          <w:p>
            <w:pPr>
              <w:pStyle w:val="Compact"/>
              <w:jc w:val="left"/>
            </w:pPr>
            <w:r>
              <w:rPr>
                <w:rFonts w:ascii="Times New Roman" w:hAnsi="Times New Roman" w:cs="Times New Roman" w:eastAsia="Times New Roman"/>
                <w:color w:val="000000"/>
                <w:sz w:val="28"/>
              </w:rPr>
              <w:t xml:space="preserve">Безопасная сделка вместо депозита работает в 2026 году: жилец платит ежемесячно, неоплата и ранний выезд до месяца аренды и 2 недель простоя, ущерб соседям до 300 000 руб., имущество до 600 000 руб., поломка мебели или техники жильцом до месяца аренды, всего до 1 млн руб., полис пролонгируется ежемесячно</w:t>
            </w:r>
          </w:p>
        </w:tc>
        <w:tc>
          <w:tcPr>
            <w:tcW w:type="pct" w:w="1000"/>
          </w:tcPr>
          <w:p>
            <w:pPr>
              <w:pStyle w:val="Compact"/>
              <w:jc w:val="left"/>
            </w:pPr>
            <w:r>
              <w:rPr>
                <w:rFonts w:ascii="Times New Roman" w:hAnsi="Times New Roman" w:cs="Times New Roman" w:eastAsia="Times New Roman"/>
                <w:color w:val="000000"/>
                <w:sz w:val="28"/>
              </w:rPr>
              <w:t xml:space="preserve">без даты, в подвале 2026, открыто 25.10.2026</w:t>
            </w:r>
          </w:p>
        </w:tc>
        <w:tc>
          <w:tcPr>
            <w:tcW w:type="pct" w:w="1000"/>
          </w:tcPr>
          <w:p>
            <w:pPr>
              <w:pStyle w:val="Compact"/>
              <w:jc w:val="left"/>
            </w:pPr>
            <w:r>
              <w:rPr>
                <w:rFonts w:ascii="Times New Roman" w:hAnsi="Times New Roman" w:cs="Times New Roman" w:eastAsia="Times New Roman"/>
                <w:color w:val="000000"/>
                <w:sz w:val="28"/>
              </w:rPr>
              <w:t xml:space="preserve">ПИК-Аренда</w:t>
            </w:r>
          </w:p>
        </w:tc>
        <w:tc>
          <w:tcPr>
            <w:tcW w:type="pct" w:w="1000"/>
          </w:tcPr>
          <w:p>
            <w:pPr>
              <w:pStyle w:val="Compact"/>
              <w:jc w:val="left"/>
            </w:pPr>
            <w:hyperlink r:id="rId194">
              <w:r>
                <w:rPr>
                  <w:rStyle w:val="Hyperlink"/>
                </w:rPr>
                <w:t xml:space="preserve">ПИК-Аренда, Безопасная сделка</w:t>
              </w:r>
            </w:hyperlink>
          </w:p>
        </w:tc>
        <w:tc>
          <w:tcPr>
            <w:tcW w:type="pct" w:w="1000"/>
          </w:tcPr>
          <w:p>
            <w:pPr>
              <w:pStyle w:val="Compact"/>
              <w:jc w:val="left"/>
            </w:pPr>
            <w:r>
              <w:rPr>
                <w:iCs/>
                <w:rFonts w:ascii="Times New Roman" w:hAnsi="Times New Roman" w:cs="Times New Roman" w:eastAsia="Times New Roman"/>
                <w:i/>
                <w:color w:val="000000"/>
                <w:sz w:val="28"/>
              </w:rPr>
              <w:t xml:space="preserve">Если жилец не внес арендную плату в течение 15 дней, то мы компенсируем ее вам и начнем поиск нового арендатора.</w:t>
            </w:r>
          </w:p>
        </w:tc>
      </w:tr>
      <w:tr>
        <w:tc>
          <w:tcPr>
            <w:tcW w:type="pct" w:w="1000"/>
          </w:tcPr>
          <w:p>
            <w:pPr>
              <w:pStyle w:val="Compact"/>
              <w:jc w:val="left"/>
            </w:pPr>
            <w:r>
              <w:rPr>
                <w:rFonts w:ascii="Times New Roman" w:hAnsi="Times New Roman" w:cs="Times New Roman" w:eastAsia="Times New Roman"/>
                <w:color w:val="000000"/>
                <w:sz w:val="28"/>
              </w:rPr>
              <w:t xml:space="preserve">Страховщик Альфастрахование, условия действуют в Москве и Петербурге, полис выпускается на месяц с пролонгацией</w:t>
            </w:r>
          </w:p>
        </w:tc>
        <w:tc>
          <w:tcPr>
            <w:tcW w:type="pct" w:w="1000"/>
          </w:tcPr>
          <w:p>
            <w:pPr>
              <w:pStyle w:val="Compact"/>
              <w:jc w:val="left"/>
            </w:pPr>
            <w:r>
              <w:rPr>
                <w:rFonts w:ascii="Times New Roman" w:hAnsi="Times New Roman" w:cs="Times New Roman" w:eastAsia="Times New Roman"/>
                <w:color w:val="000000"/>
                <w:sz w:val="28"/>
              </w:rPr>
              <w:t xml:space="preserve">без даты, открыто 25.10.2026</w:t>
            </w:r>
          </w:p>
        </w:tc>
        <w:tc>
          <w:tcPr>
            <w:tcW w:type="pct" w:w="1000"/>
          </w:tcPr>
          <w:p>
            <w:pPr>
              <w:pStyle w:val="Compact"/>
              <w:jc w:val="left"/>
            </w:pPr>
            <w:r>
              <w:rPr>
                <w:rFonts w:ascii="Times New Roman" w:hAnsi="Times New Roman" w:cs="Times New Roman" w:eastAsia="Times New Roman"/>
                <w:color w:val="000000"/>
                <w:sz w:val="28"/>
              </w:rPr>
              <w:t xml:space="preserve">ПИК-Аренда</w:t>
            </w:r>
          </w:p>
        </w:tc>
        <w:tc>
          <w:tcPr>
            <w:tcW w:type="pct" w:w="1000"/>
          </w:tcPr>
          <w:p>
            <w:pPr>
              <w:pStyle w:val="Compact"/>
              <w:jc w:val="left"/>
            </w:pPr>
            <w:hyperlink r:id="rId195">
              <w:r>
                <w:rPr>
                  <w:rStyle w:val="Hyperlink"/>
                </w:rPr>
                <w:t xml:space="preserve">ПИК-Аренда, условия страхования</w:t>
              </w:r>
            </w:hyperlink>
          </w:p>
        </w:tc>
        <w:tc>
          <w:tcPr>
            <w:tcW w:type="pct" w:w="1000"/>
          </w:tcPr>
          <w:p>
            <w:pPr>
              <w:pStyle w:val="Compact"/>
              <w:jc w:val="left"/>
            </w:pPr>
            <w:r>
              <w:rPr>
                <w:iCs/>
                <w:rFonts w:ascii="Times New Roman" w:hAnsi="Times New Roman" w:cs="Times New Roman" w:eastAsia="Times New Roman"/>
                <w:i/>
                <w:color w:val="000000"/>
                <w:sz w:val="28"/>
              </w:rPr>
              <w:t xml:space="preserve">Страховой полис выпускается сроком на 1 месяц с последующей пролонгацией.</w:t>
            </w:r>
          </w:p>
        </w:tc>
      </w:tr>
      <w:tr>
        <w:tc>
          <w:tcPr>
            <w:tcW w:type="pct" w:w="1000"/>
          </w:tcPr>
          <w:p>
            <w:pPr>
              <w:pStyle w:val="Compact"/>
              <w:jc w:val="left"/>
            </w:pPr>
            <w:r>
              <w:rPr>
                <w:rFonts w:ascii="Times New Roman" w:hAnsi="Times New Roman" w:cs="Times New Roman" w:eastAsia="Times New Roman"/>
                <w:color w:val="000000"/>
                <w:sz w:val="28"/>
              </w:rPr>
              <w:t xml:space="preserve">Плата жильца ежемесячная, не больше 100% месячной аренды за период, тариф не опубликован, сделка по ст. 926.1 ГК РФ (эскроу)</w:t>
            </w:r>
          </w:p>
        </w:tc>
        <w:tc>
          <w:tcPr>
            <w:tcW w:type="pct" w:w="1000"/>
          </w:tcPr>
          <w:p>
            <w:pPr>
              <w:pStyle w:val="Compact"/>
              <w:jc w:val="left"/>
            </w:pPr>
            <w:r>
              <w:rPr>
                <w:rFonts w:ascii="Times New Roman" w:hAnsi="Times New Roman" w:cs="Times New Roman" w:eastAsia="Times New Roman"/>
                <w:color w:val="000000"/>
                <w:sz w:val="28"/>
              </w:rPr>
              <w:t xml:space="preserve">PDF создан 20.10.2026</w:t>
            </w:r>
          </w:p>
        </w:tc>
        <w:tc>
          <w:tcPr>
            <w:tcW w:type="pct" w:w="1000"/>
          </w:tcPr>
          <w:p>
            <w:pPr>
              <w:pStyle w:val="Compact"/>
              <w:jc w:val="left"/>
            </w:pPr>
            <w:r>
              <w:rPr>
                <w:rFonts w:ascii="Times New Roman" w:hAnsi="Times New Roman" w:cs="Times New Roman" w:eastAsia="Times New Roman"/>
                <w:color w:val="000000"/>
                <w:sz w:val="28"/>
              </w:rPr>
              <w:t xml:space="preserve">ПИК-Аренда</w:t>
            </w:r>
          </w:p>
        </w:tc>
        <w:tc>
          <w:tcPr>
            <w:tcW w:type="pct" w:w="1000"/>
          </w:tcPr>
          <w:p>
            <w:pPr>
              <w:pStyle w:val="Compact"/>
              <w:jc w:val="left"/>
            </w:pPr>
            <w:hyperlink r:id="rId196">
              <w:r>
                <w:rPr>
                  <w:rStyle w:val="Hyperlink"/>
                </w:rPr>
                <w:t xml:space="preserve">ПИК-Аренда, пользовательское соглашение (PDF)</w:t>
              </w:r>
            </w:hyperlink>
          </w:p>
        </w:tc>
        <w:tc>
          <w:tcPr>
            <w:tcW w:type="pct" w:w="1000"/>
          </w:tcPr>
          <w:p>
            <w:pPr>
              <w:pStyle w:val="Compact"/>
              <w:jc w:val="left"/>
            </w:pPr>
            <w:r>
              <w:rPr>
                <w:iCs/>
                <w:rFonts w:ascii="Times New Roman" w:hAnsi="Times New Roman" w:cs="Times New Roman" w:eastAsia="Times New Roman"/>
                <w:i/>
                <w:color w:val="000000"/>
                <w:sz w:val="28"/>
              </w:rPr>
              <w:t xml:space="preserve">Арендатор обязуется ежемесячно оплачивать стоимость использования Безопасной сделки в срок внесения арендной платы</w:t>
            </w:r>
          </w:p>
        </w:tc>
      </w:tr>
      <w:tr>
        <w:tc>
          <w:tcPr>
            <w:tcW w:type="pct" w:w="1000"/>
          </w:tcPr>
          <w:p>
            <w:pPr>
              <w:pStyle w:val="Compact"/>
              <w:jc w:val="left"/>
            </w:pPr>
            <w:r>
              <w:rPr>
                <w:rFonts w:ascii="Times New Roman" w:hAnsi="Times New Roman" w:cs="Times New Roman" w:eastAsia="Times New Roman"/>
                <w:color w:val="000000"/>
                <w:sz w:val="28"/>
              </w:rPr>
              <w:t xml:space="preserve">Акт приема-передачи в договоре не подписывается, состояние квартиры снимает фотограф</w:t>
            </w:r>
          </w:p>
        </w:tc>
        <w:tc>
          <w:tcPr>
            <w:tcW w:type="pct" w:w="1000"/>
          </w:tcPr>
          <w:p>
            <w:pPr>
              <w:pStyle w:val="Compact"/>
              <w:jc w:val="left"/>
            </w:pPr>
            <w:r>
              <w:rPr>
                <w:rFonts w:ascii="Times New Roman" w:hAnsi="Times New Roman" w:cs="Times New Roman" w:eastAsia="Times New Roman"/>
                <w:color w:val="000000"/>
                <w:sz w:val="28"/>
              </w:rPr>
              <w:t xml:space="preserve">договор Комфорт, PDF создан 23.04.2026</w:t>
            </w:r>
          </w:p>
        </w:tc>
        <w:tc>
          <w:tcPr>
            <w:tcW w:type="pct" w:w="1000"/>
          </w:tcPr>
          <w:p>
            <w:pPr>
              <w:pStyle w:val="Compact"/>
              <w:jc w:val="left"/>
            </w:pPr>
            <w:r>
              <w:rPr>
                <w:rFonts w:ascii="Times New Roman" w:hAnsi="Times New Roman" w:cs="Times New Roman" w:eastAsia="Times New Roman"/>
                <w:color w:val="000000"/>
                <w:sz w:val="28"/>
              </w:rPr>
              <w:t xml:space="preserve">ПИК-Аренда</w:t>
            </w:r>
          </w:p>
        </w:tc>
        <w:tc>
          <w:tcPr>
            <w:tcW w:type="pct" w:w="1000"/>
          </w:tcPr>
          <w:p>
            <w:pPr>
              <w:pStyle w:val="Compact"/>
              <w:jc w:val="left"/>
            </w:pPr>
            <w:hyperlink r:id="rId197">
              <w:r>
                <w:rPr>
                  <w:rStyle w:val="Hyperlink"/>
                </w:rPr>
                <w:t xml:space="preserve">ПИК-Аренда, договор Комфорт (PDF)</w:t>
              </w:r>
            </w:hyperlink>
          </w:p>
        </w:tc>
        <w:tc>
          <w:tcPr>
            <w:tcW w:type="pct" w:w="1000"/>
          </w:tcPr>
          <w:p>
            <w:pPr>
              <w:pStyle w:val="Compact"/>
              <w:jc w:val="left"/>
            </w:pPr>
            <w:r>
              <w:rPr>
                <w:iCs/>
                <w:rFonts w:ascii="Times New Roman" w:hAnsi="Times New Roman" w:cs="Times New Roman" w:eastAsia="Times New Roman"/>
                <w:i/>
                <w:color w:val="000000"/>
                <w:sz w:val="28"/>
              </w:rPr>
              <w:t xml:space="preserve">Акты приема-передачи Объекта Сторонами не подписываются.</w:t>
            </w:r>
          </w:p>
        </w:tc>
      </w:tr>
      <w:tr>
        <w:tc>
          <w:tcPr>
            <w:tcW w:type="pct" w:w="1000"/>
          </w:tcPr>
          <w:p>
            <w:pPr>
              <w:pStyle w:val="Compact"/>
              <w:jc w:val="left"/>
            </w:pPr>
            <w:r>
              <w:rPr>
                <w:rFonts w:ascii="Times New Roman" w:hAnsi="Times New Roman" w:cs="Times New Roman" w:eastAsia="Times New Roman"/>
                <w:color w:val="000000"/>
                <w:sz w:val="28"/>
              </w:rPr>
              <w:t xml:space="preserve">История 2019 года: полис платит квартиросъемщик, выгодоприобретатель собственник, 660-2 300 руб. в месяц, годовая страховка 7,9-27,6 тыс. руб., покрытие от 1 млн руб., скепсис рынка, что продукт подойдет только официально сдающим</w:t>
            </w:r>
          </w:p>
        </w:tc>
        <w:tc>
          <w:tcPr>
            <w:tcW w:type="pct" w:w="1000"/>
          </w:tcPr>
          <w:p>
            <w:pPr>
              <w:pStyle w:val="Compact"/>
              <w:jc w:val="left"/>
            </w:pPr>
            <w:r>
              <w:rPr>
                <w:rFonts w:ascii="Times New Roman" w:hAnsi="Times New Roman" w:cs="Times New Roman" w:eastAsia="Times New Roman"/>
                <w:color w:val="000000"/>
                <w:sz w:val="28"/>
              </w:rPr>
              <w:t xml:space="preserve">05.02.2019, фон</w:t>
            </w:r>
          </w:p>
        </w:tc>
        <w:tc>
          <w:tcPr>
            <w:tcW w:type="pct" w:w="1000"/>
          </w:tcPr>
          <w:p>
            <w:pPr>
              <w:pStyle w:val="Compact"/>
              <w:jc w:val="left"/>
            </w:pPr>
            <w:r>
              <w:rPr>
                <w:rFonts w:ascii="Times New Roman" w:hAnsi="Times New Roman" w:cs="Times New Roman" w:eastAsia="Times New Roman"/>
                <w:color w:val="000000"/>
                <w:sz w:val="28"/>
              </w:rPr>
              <w:t xml:space="preserve">ПИК-Аренда и АльфаСтрахование (пресс-релиз), Savills (Е. Куликова)</w:t>
            </w:r>
          </w:p>
        </w:tc>
        <w:tc>
          <w:tcPr>
            <w:tcW w:type="pct" w:w="1000"/>
          </w:tcPr>
          <w:p>
            <w:pPr>
              <w:pStyle w:val="Compact"/>
              <w:jc w:val="left"/>
            </w:pPr>
            <w:hyperlink r:id="rId198">
              <w:r>
                <w:rPr>
                  <w:rStyle w:val="Hyperlink"/>
                </w:rPr>
                <w:t xml:space="preserve">Insur-info, 05.02.2019</w:t>
              </w:r>
            </w:hyperlink>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hyperlink r:id="rId199">
              <w:r>
                <w:rPr>
                  <w:rStyle w:val="Hyperlink"/>
                </w:rPr>
                <w:t xml:space="preserve">РБК Недвижимость, 05.02.2019</w:t>
              </w:r>
            </w:hyperlink>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hyperlink r:id="rId200">
              <w:r>
                <w:rPr>
                  <w:rStyle w:val="Hyperlink"/>
                </w:rPr>
                <w:t xml:space="preserve">BanksToday, 06.02.2019</w:t>
              </w:r>
            </w:hyperlink>
          </w:p>
        </w:tc>
        <w:tc>
          <w:tcPr>
            <w:tcW w:type="pct" w:w="1000"/>
          </w:tcPr>
          <w:p>
            <w:pPr>
              <w:pStyle w:val="Compact"/>
              <w:jc w:val="left"/>
            </w:pPr>
            <w:r>
              <w:rPr>
                <w:iCs/>
                <w:rFonts w:ascii="Times New Roman" w:hAnsi="Times New Roman" w:cs="Times New Roman" w:eastAsia="Times New Roman"/>
                <w:i/>
                <w:color w:val="000000"/>
                <w:sz w:val="28"/>
              </w:rPr>
              <w:t xml:space="preserve">полис оплачивает квартиросъемщик, но выгодоприобретателем по нему становится собственник квартиры</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и</w:t>
            </w:r>
            <w:r>
              <w:rPr>
                <w:rFonts w:ascii="Times New Roman" w:hAnsi="Times New Roman" w:cs="Times New Roman" w:eastAsia="Times New Roman"/>
                <w:color w:val="000000"/>
                <w:sz w:val="28"/>
              </w:rPr>
              <w:t xml:space="preserve"> </w:t>
            </w:r>
            <w:r>
              <w:rPr>
                <w:iCs/>
                <w:rFonts w:ascii="Times New Roman" w:hAnsi="Times New Roman" w:cs="Times New Roman" w:eastAsia="Times New Roman"/>
                <w:i/>
                <w:color w:val="000000"/>
                <w:sz w:val="28"/>
              </w:rPr>
              <w:t xml:space="preserve">Этот новый продукт подойдет только тем, кто сдает квартиру официально.</w:t>
            </w:r>
          </w:p>
        </w:tc>
      </w:tr>
      <w:tr>
        <w:tc>
          <w:tcPr>
            <w:tcW w:type="pct" w:w="1000"/>
          </w:tcPr>
          <w:p>
            <w:pPr>
              <w:pStyle w:val="Compact"/>
              <w:jc w:val="left"/>
            </w:pPr>
            <w:r>
              <w:rPr>
                <w:rFonts w:ascii="Times New Roman" w:hAnsi="Times New Roman" w:cs="Times New Roman" w:eastAsia="Times New Roman"/>
                <w:color w:val="000000"/>
                <w:sz w:val="28"/>
              </w:rPr>
              <w:t xml:space="preserve">История 2020 года:</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85% сделок</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внутри сервиса включают страховку, 1 000 руб. в месяц при ставке 15 000 руб. и 3 400 руб. при ставке 100 000 руб.</w:t>
            </w:r>
          </w:p>
        </w:tc>
        <w:tc>
          <w:tcPr>
            <w:tcW w:type="pct" w:w="1000"/>
          </w:tcPr>
          <w:p>
            <w:pPr>
              <w:pStyle w:val="Compact"/>
              <w:jc w:val="left"/>
            </w:pPr>
            <w:r>
              <w:rPr>
                <w:rFonts w:ascii="Times New Roman" w:hAnsi="Times New Roman" w:cs="Times New Roman" w:eastAsia="Times New Roman"/>
                <w:color w:val="000000"/>
                <w:sz w:val="28"/>
              </w:rPr>
              <w:t xml:space="preserve">07.08.2020, фон</w:t>
            </w:r>
          </w:p>
        </w:tc>
        <w:tc>
          <w:tcPr>
            <w:tcW w:type="pct" w:w="1000"/>
          </w:tcPr>
          <w:p>
            <w:pPr>
              <w:pStyle w:val="Compact"/>
              <w:jc w:val="left"/>
            </w:pPr>
            <w:r>
              <w:rPr>
                <w:rFonts w:ascii="Times New Roman" w:hAnsi="Times New Roman" w:cs="Times New Roman" w:eastAsia="Times New Roman"/>
                <w:color w:val="000000"/>
                <w:sz w:val="28"/>
              </w:rPr>
              <w:t xml:space="preserve">ПИК-Аренда (блог)</w:t>
            </w:r>
          </w:p>
        </w:tc>
        <w:tc>
          <w:tcPr>
            <w:tcW w:type="pct" w:w="1000"/>
          </w:tcPr>
          <w:p>
            <w:pPr>
              <w:pStyle w:val="Compact"/>
              <w:jc w:val="left"/>
            </w:pPr>
            <w:hyperlink r:id="rId201">
              <w:r>
                <w:rPr>
                  <w:rStyle w:val="Hyperlink"/>
                </w:rPr>
                <w:t xml:space="preserve">vc.ru, 07.08.2020</w:t>
              </w:r>
            </w:hyperlink>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hyperlink r:id="rId202">
              <w:r>
                <w:rPr>
                  <w:rStyle w:val="Hyperlink"/>
                </w:rPr>
                <w:t xml:space="preserve">Insur-info</w:t>
              </w:r>
            </w:hyperlink>
          </w:p>
        </w:tc>
        <w:tc>
          <w:tcPr>
            <w:tcW w:type="pct" w:w="1000"/>
          </w:tcPr>
          <w:p>
            <w:pPr>
              <w:pStyle w:val="Compact"/>
              <w:jc w:val="left"/>
            </w:pPr>
            <w:r>
              <w:rPr>
                <w:iCs/>
                <w:rFonts w:ascii="Times New Roman" w:hAnsi="Times New Roman" w:cs="Times New Roman" w:eastAsia="Times New Roman"/>
                <w:i/>
                <w:color w:val="000000"/>
                <w:sz w:val="28"/>
              </w:rPr>
              <w:t xml:space="preserve">Сегодня 85% сделок внутри сервиса включают в себя страховку.</w:t>
            </w:r>
          </w:p>
        </w:tc>
      </w:tr>
      <w:tr>
        <w:tc>
          <w:tcPr>
            <w:tcW w:type="pct" w:w="1000"/>
          </w:tcPr>
          <w:p>
            <w:pPr>
              <w:pStyle w:val="Compact"/>
              <w:jc w:val="left"/>
            </w:pPr>
            <w:r>
              <w:rPr>
                <w:rFonts w:ascii="Times New Roman" w:hAnsi="Times New Roman" w:cs="Times New Roman" w:eastAsia="Times New Roman"/>
                <w:color w:val="000000"/>
                <w:sz w:val="28"/>
              </w:rPr>
              <w:t xml:space="preserve">В апреле 2023 года ПИК-Аренда и АльфаСтрахование объявили новый стандарт замены разового залога ежемесячной страховкой с выплатой до 1 млн руб.</w:t>
            </w:r>
          </w:p>
        </w:tc>
        <w:tc>
          <w:tcPr>
            <w:tcW w:type="pct" w:w="1000"/>
          </w:tcPr>
          <w:p>
            <w:pPr>
              <w:pStyle w:val="Compact"/>
              <w:jc w:val="left"/>
            </w:pPr>
            <w:r>
              <w:rPr>
                <w:rFonts w:ascii="Times New Roman" w:hAnsi="Times New Roman" w:cs="Times New Roman" w:eastAsia="Times New Roman"/>
                <w:color w:val="000000"/>
                <w:sz w:val="28"/>
              </w:rPr>
              <w:t xml:space="preserve">12.04.2023, фон</w:t>
            </w:r>
          </w:p>
        </w:tc>
        <w:tc>
          <w:tcPr>
            <w:tcW w:type="pct" w:w="1000"/>
          </w:tcPr>
          <w:p>
            <w:pPr>
              <w:pStyle w:val="Compact"/>
              <w:jc w:val="left"/>
            </w:pPr>
            <w:r>
              <w:rPr>
                <w:rFonts w:ascii="Times New Roman" w:hAnsi="Times New Roman" w:cs="Times New Roman" w:eastAsia="Times New Roman"/>
                <w:color w:val="000000"/>
                <w:sz w:val="28"/>
              </w:rPr>
              <w:t xml:space="preserve">АльфаСтрахование (вторичный пересказ)</w:t>
            </w:r>
          </w:p>
        </w:tc>
        <w:tc>
          <w:tcPr>
            <w:tcW w:type="pct" w:w="1000"/>
          </w:tcPr>
          <w:p>
            <w:pPr>
              <w:pStyle w:val="Compact"/>
              <w:jc w:val="left"/>
            </w:pPr>
            <w:hyperlink r:id="rId203">
              <w:r>
                <w:rPr>
                  <w:rStyle w:val="Hyperlink"/>
                </w:rPr>
                <w:t xml:space="preserve">InFullBroker, 12.04.2023</w:t>
              </w:r>
            </w:hyperlink>
          </w:p>
        </w:tc>
        <w:tc>
          <w:tcPr>
            <w:tcW w:type="pct" w:w="1000"/>
          </w:tcPr>
          <w:p>
            <w:pPr>
              <w:pStyle w:val="Compact"/>
              <w:jc w:val="left"/>
            </w:pPr>
            <w:r>
              <w:rPr>
                <w:iCs/>
                <w:rFonts w:ascii="Times New Roman" w:hAnsi="Times New Roman" w:cs="Times New Roman" w:eastAsia="Times New Roman"/>
                <w:i/>
                <w:color w:val="000000"/>
                <w:sz w:val="28"/>
              </w:rPr>
              <w:t xml:space="preserve">разработали новый стандарт, который позволяет заменить разовый залог при аренде квартиры на специальную страховку</w:t>
            </w:r>
          </w:p>
        </w:tc>
      </w:tr>
    </w:tbl>
    <w:p>
      <w:pPr>
        <w:pStyle w:val="BodyText"/>
      </w:pPr>
      <w:r>
        <w:rPr>
          <w:bCs/>
          <w:rFonts w:ascii="Times New Roman" w:hAnsi="Times New Roman" w:cs="Times New Roman" w:eastAsia="Times New Roman"/>
          <w:b/>
          <w:color w:val="000000"/>
          <w:sz w:val="28"/>
        </w:rPr>
        <w:t xml:space="preserve">Расчет команды.</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Годовая цена страховки ПИК в 2020 году: 1 000 × 12 / 15 000 = 0,80 месячной ставки и 3 400 × 12 / 100 000 = 0,41 ставки, против 0,20 ставки у ИнгоКлюча (</w:t>
      </w:r>
      <w:r>
        <w:rPr>
          <w:bCs/>
          <w:rFonts w:ascii="Times New Roman" w:hAnsi="Times New Roman" w:cs="Times New Roman" w:eastAsia="Times New Roman"/>
          <w:b/>
          <w:color w:val="000000"/>
          <w:sz w:val="28"/>
        </w:rPr>
        <w:t xml:space="preserve">Допущение команды</w:t>
      </w:r>
      <w:r>
        <w:rPr>
          <w:rFonts w:ascii="Times New Roman" w:hAnsi="Times New Roman" w:cs="Times New Roman" w:eastAsia="Times New Roman"/>
          <w:color w:val="000000"/>
          <w:sz w:val="28"/>
        </w:rPr>
        <w:t xml:space="preserve">). В 2019 году годовая цена 7 920-27 600 руб. (660 × 12 и 2 300 × 12) при средней ставке в Москве 38,5 тыс. руб. из того же релиза давала 7 920 / 38 500 = 0,21 и 27 600 / 38 500 = 0,72 ставки.</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Вывод команды.</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ПИК доказала спрос (85% сделок со страховкой), но держит продукт внутри своего сервиса в двух городах, а акт приема-передачи в ее договорах не подписывается вовсе, что совпадает с жалобами на одностороннюю фиксацию (А26, А30). Почему продукт 2019 года не стал массовым за пределами ПИК, в открытых источниках не объяснено.</w:t>
      </w:r>
    </w:p>
    <w:bookmarkEnd w:id="204"/>
    <w:bookmarkStart w:id="221" w:name="X8db0a528e540914aa0119a3fc41b711ffdac089"/>
    <w:p>
      <w:pPr>
        <w:pStyle w:val="Heading4"/>
      </w:pPr>
      <w:r>
        <w:rPr>
          <w:rFonts w:ascii="Times New Roman" w:hAnsi="Times New Roman" w:cs="Times New Roman" w:eastAsia="Times New Roman"/>
          <w:b/>
          <w:color w:val="000000"/>
          <w:sz w:val="28"/>
        </w:rPr>
        <w:t xml:space="preserve">3.4 Домклик, Т-Страхование, Авито, Циан и витрины полисов</w:t>
      </w:r>
    </w:p>
    <w:tbl>
      <w:tblPr>
        <w:tblW w:type="pct" w:w="5000"/>
        <w:tblLook w:firstRow="1" w:lastRow="0" w:firstColumn="0" w:lastColumn="0" w:noHBand="0" w:noVBand="0" w:val="0020"/>
        <w:jc w:val="start"/>
      </w:tblPr>
      <w:tblGrid>
        <w:gridCol w:w="1927"/>
        <w:gridCol w:w="1927"/>
        <w:gridCol w:w="1927"/>
        <w:gridCol w:w="1927"/>
        <w:gridCol w:w="1927"/>
      </w:tblGrid>
      <w:tr>
        <w:trPr>
          <w:tblHeader w:val="true"/>
        </w:trPr>
        <w:tc>
          <w:tcPr>
            <w:tcW w:type="pct" w:w="1000"/>
          </w:tcPr>
          <w:p>
            <w:pPr>
              <w:pStyle w:val="Compact"/>
              <w:jc w:val="left"/>
            </w:pPr>
            <w:r>
              <w:rPr>
                <w:rFonts w:ascii="Times New Roman" w:hAnsi="Times New Roman" w:cs="Times New Roman" w:eastAsia="Times New Roman"/>
                <w:color w:val="000000"/>
                <w:sz w:val="28"/>
              </w:rPr>
              <w:t xml:space="preserve">Игрок и условие</w:t>
            </w:r>
          </w:p>
        </w:tc>
        <w:tc>
          <w:tcPr>
            <w:tcW w:type="pct" w:w="1000"/>
          </w:tcPr>
          <w:p>
            <w:pPr>
              <w:pStyle w:val="Compact"/>
              <w:jc w:val="left"/>
            </w:pPr>
            <w:r>
              <w:rPr>
                <w:rFonts w:ascii="Times New Roman" w:hAnsi="Times New Roman" w:cs="Times New Roman" w:eastAsia="Times New Roman"/>
                <w:color w:val="000000"/>
                <w:sz w:val="28"/>
              </w:rPr>
              <w:t xml:space="preserve">Дата</w:t>
            </w:r>
          </w:p>
        </w:tc>
        <w:tc>
          <w:tcPr>
            <w:tcW w:type="pct" w:w="1000"/>
          </w:tcPr>
          <w:p>
            <w:pPr>
              <w:pStyle w:val="Compact"/>
              <w:jc w:val="left"/>
            </w:pPr>
            <w:r>
              <w:rPr>
                <w:rFonts w:ascii="Times New Roman" w:hAnsi="Times New Roman" w:cs="Times New Roman" w:eastAsia="Times New Roman"/>
                <w:color w:val="000000"/>
                <w:sz w:val="28"/>
              </w:rPr>
              <w:t xml:space="preserve">Владелец</w:t>
            </w:r>
          </w:p>
        </w:tc>
        <w:tc>
          <w:tcPr>
            <w:tcW w:type="pct" w:w="1000"/>
          </w:tcPr>
          <w:p>
            <w:pPr>
              <w:pStyle w:val="Compact"/>
              <w:jc w:val="left"/>
            </w:pPr>
            <w:r>
              <w:rPr>
                <w:rFonts w:ascii="Times New Roman" w:hAnsi="Times New Roman" w:cs="Times New Roman" w:eastAsia="Times New Roman"/>
                <w:color w:val="000000"/>
                <w:sz w:val="28"/>
              </w:rPr>
              <w:t xml:space="preserve">Источник</w:t>
            </w:r>
          </w:p>
        </w:tc>
        <w:tc>
          <w:tcPr>
            <w:tcW w:type="pct" w:w="1000"/>
          </w:tcPr>
          <w:p>
            <w:pPr>
              <w:pStyle w:val="Compact"/>
              <w:jc w:val="left"/>
            </w:pPr>
            <w:r>
              <w:rPr>
                <w:rFonts w:ascii="Times New Roman" w:hAnsi="Times New Roman" w:cs="Times New Roman" w:eastAsia="Times New Roman"/>
                <w:color w:val="000000"/>
                <w:sz w:val="28"/>
              </w:rPr>
              <w:t xml:space="preserve">Дословно</w:t>
            </w:r>
          </w:p>
        </w:tc>
      </w:tr>
      <w:tr>
        <w:tc>
          <w:tcPr>
            <w:tcW w:type="pct" w:w="1000"/>
          </w:tcPr>
          <w:p>
            <w:pPr>
              <w:pStyle w:val="Compact"/>
              <w:jc w:val="left"/>
            </w:pPr>
            <w:r>
              <w:rPr>
                <w:rFonts w:ascii="Times New Roman" w:hAnsi="Times New Roman" w:cs="Times New Roman" w:eastAsia="Times New Roman"/>
                <w:color w:val="000000"/>
                <w:sz w:val="28"/>
              </w:rPr>
              <w:t xml:space="preserve">Домклик: бесплатный для собственника сервис сдачи, компенсация аренды при задержках, простой при смене арендатора, ущерб до 875 тыс. руб., юридическая поддержка, кто платит, кто страховщик и лимиты по аренде не раскрыты, официальная страница вернула HTTP 401</w:t>
            </w:r>
          </w:p>
        </w:tc>
        <w:tc>
          <w:tcPr>
            <w:tcW w:type="pct" w:w="1000"/>
          </w:tcPr>
          <w:p>
            <w:pPr>
              <w:pStyle w:val="Compact"/>
              <w:jc w:val="left"/>
            </w:pPr>
            <w:r>
              <w:rPr>
                <w:rFonts w:ascii="Times New Roman" w:hAnsi="Times New Roman" w:cs="Times New Roman" w:eastAsia="Times New Roman"/>
                <w:color w:val="000000"/>
                <w:sz w:val="28"/>
              </w:rPr>
              <w:t xml:space="preserve">10.06.2026</w:t>
            </w:r>
          </w:p>
        </w:tc>
        <w:tc>
          <w:tcPr>
            <w:tcW w:type="pct" w:w="1000"/>
          </w:tcPr>
          <w:p>
            <w:pPr>
              <w:pStyle w:val="Compact"/>
              <w:jc w:val="left"/>
            </w:pPr>
            <w:r>
              <w:rPr>
                <w:rFonts w:ascii="Times New Roman" w:hAnsi="Times New Roman" w:cs="Times New Roman" w:eastAsia="Times New Roman"/>
                <w:color w:val="000000"/>
                <w:sz w:val="28"/>
              </w:rPr>
              <w:t xml:space="preserve">Домклик</w:t>
            </w:r>
          </w:p>
        </w:tc>
        <w:tc>
          <w:tcPr>
            <w:tcW w:type="pct" w:w="1000"/>
          </w:tcPr>
          <w:p>
            <w:pPr>
              <w:pStyle w:val="Compact"/>
              <w:jc w:val="left"/>
            </w:pPr>
            <w:hyperlink r:id="rId205">
              <w:r>
                <w:rPr>
                  <w:rStyle w:val="Hyperlink"/>
                </w:rPr>
                <w:t xml:space="preserve">РБК Недвижимость, 10.06.2026, вторичный</w:t>
              </w:r>
            </w:hyperlink>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hyperlink r:id="rId206">
              <w:r>
                <w:rPr>
                  <w:rStyle w:val="Hyperlink"/>
                </w:rPr>
                <w:t xml:space="preserve">Ruinformer, перепечатка</w:t>
              </w:r>
            </w:hyperlink>
          </w:p>
        </w:tc>
        <w:tc>
          <w:tcPr>
            <w:tcW w:type="pct" w:w="1000"/>
          </w:tcPr>
          <w:p>
            <w:pPr>
              <w:pStyle w:val="Compact"/>
              <w:jc w:val="left"/>
            </w:pPr>
            <w:r>
              <w:rPr>
                <w:iCs/>
                <w:rFonts w:ascii="Times New Roman" w:hAnsi="Times New Roman" w:cs="Times New Roman" w:eastAsia="Times New Roman"/>
                <w:i/>
                <w:color w:val="000000"/>
                <w:sz w:val="28"/>
              </w:rPr>
              <w:t xml:space="preserve">Ущерб имуществу возмещается по договору до 875 тыс. руб.</w:t>
            </w:r>
          </w:p>
        </w:tc>
      </w:tr>
      <w:tr>
        <w:tc>
          <w:tcPr>
            <w:tcW w:type="pct" w:w="1000"/>
          </w:tcPr>
          <w:p>
            <w:pPr>
              <w:pStyle w:val="Compact"/>
              <w:jc w:val="left"/>
            </w:pPr>
            <w:r>
              <w:rPr>
                <w:rFonts w:ascii="Times New Roman" w:hAnsi="Times New Roman" w:cs="Times New Roman" w:eastAsia="Times New Roman"/>
                <w:color w:val="000000"/>
                <w:sz w:val="28"/>
              </w:rPr>
              <w:t xml:space="preserve">Домклик Аренда+: 199 руб. в месяц платит жилец, подключается и к уже подписанному договору, платежи идут через Домклик, страховка до 875 000 руб. за ущерб хозяину или соседям, обещан перенос срока оплаты без подробностей</w:t>
            </w:r>
          </w:p>
        </w:tc>
        <w:tc>
          <w:tcPr>
            <w:tcW w:type="pct" w:w="1000"/>
          </w:tcPr>
          <w:p>
            <w:pPr>
              <w:pStyle w:val="Compact"/>
              <w:jc w:val="left"/>
            </w:pPr>
            <w:r>
              <w:rPr>
                <w:rFonts w:ascii="Times New Roman" w:hAnsi="Times New Roman" w:cs="Times New Roman" w:eastAsia="Times New Roman"/>
                <w:color w:val="000000"/>
                <w:sz w:val="28"/>
              </w:rPr>
              <w:t xml:space="preserve">18.09.2026</w:t>
            </w:r>
          </w:p>
        </w:tc>
        <w:tc>
          <w:tcPr>
            <w:tcW w:type="pct" w:w="1000"/>
          </w:tcPr>
          <w:p>
            <w:pPr>
              <w:pStyle w:val="Compact"/>
              <w:jc w:val="left"/>
            </w:pPr>
            <w:r>
              <w:rPr>
                <w:rFonts w:ascii="Times New Roman" w:hAnsi="Times New Roman" w:cs="Times New Roman" w:eastAsia="Times New Roman"/>
                <w:color w:val="000000"/>
                <w:sz w:val="28"/>
              </w:rPr>
              <w:t xml:space="preserve">Домклик</w:t>
            </w:r>
          </w:p>
        </w:tc>
        <w:tc>
          <w:tcPr>
            <w:tcW w:type="pct" w:w="1000"/>
          </w:tcPr>
          <w:p>
            <w:pPr>
              <w:pStyle w:val="Compact"/>
              <w:jc w:val="left"/>
            </w:pPr>
            <w:hyperlink r:id="rId207">
              <w:r>
                <w:rPr>
                  <w:rStyle w:val="Hyperlink"/>
                </w:rPr>
                <w:t xml:space="preserve">VBR, 18.09.2026, вторичный</w:t>
              </w:r>
            </w:hyperlink>
          </w:p>
        </w:tc>
        <w:tc>
          <w:tcPr>
            <w:tcW w:type="pct" w:w="1000"/>
          </w:tcPr>
          <w:p>
            <w:pPr>
              <w:pStyle w:val="Compact"/>
              <w:jc w:val="left"/>
            </w:pPr>
            <w:r>
              <w:rPr>
                <w:iCs/>
                <w:rFonts w:ascii="Times New Roman" w:hAnsi="Times New Roman" w:cs="Times New Roman" w:eastAsia="Times New Roman"/>
                <w:i/>
                <w:color w:val="000000"/>
                <w:sz w:val="28"/>
              </w:rPr>
              <w:t xml:space="preserve">В подписку входит страховка на сумму до 875 000 рублей.</w:t>
            </w:r>
          </w:p>
        </w:tc>
      </w:tr>
      <w:tr>
        <w:tc>
          <w:tcPr>
            <w:tcW w:type="pct" w:w="1000"/>
          </w:tcPr>
          <w:p>
            <w:pPr>
              <w:pStyle w:val="Compact"/>
              <w:jc w:val="left"/>
            </w:pPr>
            <w:r>
              <w:rPr>
                <w:rFonts w:ascii="Times New Roman" w:hAnsi="Times New Roman" w:cs="Times New Roman" w:eastAsia="Times New Roman"/>
                <w:color w:val="000000"/>
                <w:sz w:val="28"/>
              </w:rPr>
              <w:t xml:space="preserve">Домклик и СберСтрахование: полис Защита квартиры за 1 руб. в первый месяц, подходит и для съемного жилья</w:t>
            </w:r>
          </w:p>
        </w:tc>
        <w:tc>
          <w:tcPr>
            <w:tcW w:type="pct" w:w="1000"/>
          </w:tcPr>
          <w:p>
            <w:pPr>
              <w:pStyle w:val="Compact"/>
              <w:jc w:val="left"/>
            </w:pPr>
            <w:r>
              <w:rPr>
                <w:rFonts w:ascii="Times New Roman" w:hAnsi="Times New Roman" w:cs="Times New Roman" w:eastAsia="Times New Roman"/>
                <w:color w:val="000000"/>
                <w:sz w:val="28"/>
              </w:rPr>
              <w:t xml:space="preserve">14.10.2026</w:t>
            </w:r>
          </w:p>
        </w:tc>
        <w:tc>
          <w:tcPr>
            <w:tcW w:type="pct" w:w="1000"/>
          </w:tcPr>
          <w:p>
            <w:pPr>
              <w:pStyle w:val="Compact"/>
              <w:jc w:val="left"/>
            </w:pPr>
            <w:r>
              <w:rPr>
                <w:rFonts w:ascii="Times New Roman" w:hAnsi="Times New Roman" w:cs="Times New Roman" w:eastAsia="Times New Roman"/>
                <w:color w:val="000000"/>
                <w:sz w:val="28"/>
              </w:rPr>
              <w:t xml:space="preserve">Домклик, СберСтрахование</w:t>
            </w:r>
          </w:p>
        </w:tc>
        <w:tc>
          <w:tcPr>
            <w:tcW w:type="pct" w:w="1000"/>
          </w:tcPr>
          <w:p>
            <w:pPr>
              <w:pStyle w:val="Compact"/>
              <w:jc w:val="left"/>
            </w:pPr>
            <w:hyperlink r:id="rId208">
              <w:r>
                <w:rPr>
                  <w:rStyle w:val="Hyperlink"/>
                </w:rPr>
                <w:t xml:space="preserve">РБК Недвижимость, 14.10.2026, вторичный</w:t>
              </w:r>
            </w:hyperlink>
          </w:p>
        </w:tc>
        <w:tc>
          <w:tcPr>
            <w:tcW w:type="pct" w:w="1000"/>
          </w:tcPr>
          <w:p>
            <w:pPr>
              <w:pStyle w:val="Compact"/>
              <w:jc w:val="left"/>
            </w:pPr>
            <w:r>
              <w:rPr>
                <w:iCs/>
                <w:rFonts w:ascii="Times New Roman" w:hAnsi="Times New Roman" w:cs="Times New Roman" w:eastAsia="Times New Roman"/>
                <w:i/>
                <w:color w:val="000000"/>
                <w:sz w:val="28"/>
              </w:rPr>
              <w:t xml:space="preserve">Полис подойдет как для собственного, так и для съемного жилья.</w:t>
            </w:r>
          </w:p>
        </w:tc>
      </w:tr>
      <w:tr>
        <w:tc>
          <w:tcPr>
            <w:tcW w:type="pct" w:w="1000"/>
          </w:tcPr>
          <w:p>
            <w:pPr>
              <w:pStyle w:val="Compact"/>
              <w:jc w:val="left"/>
            </w:pPr>
            <w:r>
              <w:rPr>
                <w:rFonts w:ascii="Times New Roman" w:hAnsi="Times New Roman" w:cs="Times New Roman" w:eastAsia="Times New Roman"/>
                <w:color w:val="000000"/>
                <w:sz w:val="28"/>
              </w:rPr>
              <w:t xml:space="preserve">Т-Страхование: подписка для владельцев, сдающих надолго, мебель, техника, отделка, инженерное оборудование, соседи, три тарифа с покрытием 400 000-1 200 000 руб., клиенты Т-Банка в Москве с областью и Петербурге с областью, до конца 2025 года обещано 48 городов, ущерб от животных и детей не покрывается, цены не найдены</w:t>
            </w:r>
          </w:p>
        </w:tc>
        <w:tc>
          <w:tcPr>
            <w:tcW w:type="pct" w:w="1000"/>
          </w:tcPr>
          <w:p>
            <w:pPr>
              <w:pStyle w:val="Compact"/>
              <w:jc w:val="left"/>
            </w:pPr>
            <w:r>
              <w:rPr>
                <w:rFonts w:ascii="Times New Roman" w:hAnsi="Times New Roman" w:cs="Times New Roman" w:eastAsia="Times New Roman"/>
                <w:color w:val="000000"/>
                <w:sz w:val="28"/>
              </w:rPr>
              <w:t xml:space="preserve">26.09.2025</w:t>
            </w:r>
          </w:p>
        </w:tc>
        <w:tc>
          <w:tcPr>
            <w:tcW w:type="pct" w:w="1000"/>
          </w:tcPr>
          <w:p>
            <w:pPr>
              <w:pStyle w:val="Compact"/>
              <w:jc w:val="left"/>
            </w:pPr>
            <w:r>
              <w:rPr>
                <w:rFonts w:ascii="Times New Roman" w:hAnsi="Times New Roman" w:cs="Times New Roman" w:eastAsia="Times New Roman"/>
                <w:color w:val="000000"/>
                <w:sz w:val="28"/>
              </w:rPr>
              <w:t xml:space="preserve">Т-Страхование</w:t>
            </w:r>
          </w:p>
        </w:tc>
        <w:tc>
          <w:tcPr>
            <w:tcW w:type="pct" w:w="1000"/>
          </w:tcPr>
          <w:p>
            <w:pPr>
              <w:pStyle w:val="Compact"/>
              <w:jc w:val="left"/>
            </w:pPr>
            <w:hyperlink r:id="rId209">
              <w:r>
                <w:rPr>
                  <w:rStyle w:val="Hyperlink"/>
                </w:rPr>
                <w:t xml:space="preserve">BFM, 26.09.2025, вторичный</w:t>
              </w:r>
            </w:hyperlink>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hyperlink r:id="rId210">
              <w:r>
                <w:rPr>
                  <w:rStyle w:val="Hyperlink"/>
                </w:rPr>
                <w:t xml:space="preserve">InFullBroker, 26.09.2025</w:t>
              </w:r>
            </w:hyperlink>
          </w:p>
        </w:tc>
        <w:tc>
          <w:tcPr>
            <w:tcW w:type="pct" w:w="1000"/>
          </w:tcPr>
          <w:p>
            <w:pPr>
              <w:pStyle w:val="Compact"/>
              <w:jc w:val="left"/>
            </w:pPr>
            <w:r>
              <w:rPr>
                <w:iCs/>
                <w:rFonts w:ascii="Times New Roman" w:hAnsi="Times New Roman" w:cs="Times New Roman" w:eastAsia="Times New Roman"/>
                <w:i/>
                <w:color w:val="000000"/>
                <w:sz w:val="28"/>
              </w:rPr>
              <w:t xml:space="preserve">Правда, есть нюанс: пока в полис не входят повреждения, нанесенные животными или детьми.</w:t>
            </w:r>
          </w:p>
        </w:tc>
      </w:tr>
      <w:tr>
        <w:tc>
          <w:tcPr>
            <w:tcW w:type="pct" w:w="1000"/>
          </w:tcPr>
          <w:p>
            <w:pPr>
              <w:pStyle w:val="Compact"/>
              <w:jc w:val="left"/>
            </w:pPr>
            <w:r>
              <w:rPr>
                <w:rFonts w:ascii="Times New Roman" w:hAnsi="Times New Roman" w:cs="Times New Roman" w:eastAsia="Times New Roman"/>
                <w:color w:val="000000"/>
                <w:sz w:val="28"/>
              </w:rPr>
              <w:t xml:space="preserve">Авито и АльфаСтрахование: пилот бесплатной страховки имущества на 6 месяцев до 120 тыс. руб. для сдавших квартиру через Авито, выдано</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больше 100 тыс. полисов</w:t>
            </w:r>
            <w:r>
              <w:rPr>
                <w:rFonts w:ascii="Times New Roman" w:hAnsi="Times New Roman" w:cs="Times New Roman" w:eastAsia="Times New Roman"/>
                <w:color w:val="000000"/>
                <w:sz w:val="28"/>
              </w:rPr>
              <w:t xml:space="preserve">, средний срок выплаты 5-7 рабочих дней, средняя выплата 35,7 тыс. руб., продукта замены депозита у Авито нет</w:t>
            </w:r>
          </w:p>
        </w:tc>
        <w:tc>
          <w:tcPr>
            <w:tcW w:type="pct" w:w="1000"/>
          </w:tcPr>
          <w:p>
            <w:pPr>
              <w:pStyle w:val="Compact"/>
              <w:jc w:val="left"/>
            </w:pPr>
            <w:r>
              <w:rPr>
                <w:rFonts w:ascii="Times New Roman" w:hAnsi="Times New Roman" w:cs="Times New Roman" w:eastAsia="Times New Roman"/>
                <w:color w:val="000000"/>
                <w:sz w:val="28"/>
              </w:rPr>
              <w:t xml:space="preserve">лето и сентябрь 2025</w:t>
            </w:r>
          </w:p>
        </w:tc>
        <w:tc>
          <w:tcPr>
            <w:tcW w:type="pct" w:w="1000"/>
          </w:tcPr>
          <w:p>
            <w:pPr>
              <w:pStyle w:val="Compact"/>
              <w:jc w:val="left"/>
            </w:pPr>
            <w:r>
              <w:rPr>
                <w:rFonts w:ascii="Times New Roman" w:hAnsi="Times New Roman" w:cs="Times New Roman" w:eastAsia="Times New Roman"/>
                <w:color w:val="000000"/>
                <w:sz w:val="28"/>
              </w:rPr>
              <w:t xml:space="preserve">Авито Недвижимость (К. Каменев)</w:t>
            </w:r>
          </w:p>
        </w:tc>
        <w:tc>
          <w:tcPr>
            <w:tcW w:type="pct" w:w="1000"/>
          </w:tcPr>
          <w:p>
            <w:pPr>
              <w:pStyle w:val="Compact"/>
              <w:jc w:val="left"/>
            </w:pPr>
            <w:hyperlink r:id="rId211">
              <w:r>
                <w:rPr>
                  <w:rStyle w:val="Hyperlink"/>
                </w:rPr>
                <w:t xml:space="preserve">РБК Недвижимость, 17.10.2025</w:t>
              </w:r>
            </w:hyperlink>
          </w:p>
        </w:tc>
        <w:tc>
          <w:tcPr>
            <w:tcW w:type="pct" w:w="1000"/>
          </w:tcPr>
          <w:p>
            <w:pPr>
              <w:pStyle w:val="Compact"/>
              <w:jc w:val="left"/>
            </w:pPr>
            <w:r>
              <w:rPr>
                <w:iCs/>
                <w:rFonts w:ascii="Times New Roman" w:hAnsi="Times New Roman" w:cs="Times New Roman" w:eastAsia="Times New Roman"/>
                <w:i/>
                <w:color w:val="000000"/>
                <w:sz w:val="28"/>
              </w:rPr>
              <w:t xml:space="preserve">Всего было выдано более 100 тыс. страховых полисов.</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и</w:t>
            </w:r>
            <w:r>
              <w:rPr>
                <w:rFonts w:ascii="Times New Roman" w:hAnsi="Times New Roman" w:cs="Times New Roman" w:eastAsia="Times New Roman"/>
                <w:color w:val="000000"/>
                <w:sz w:val="28"/>
              </w:rPr>
              <w:t xml:space="preserve"> </w:t>
            </w:r>
            <w:r>
              <w:rPr>
                <w:iCs/>
                <w:rFonts w:ascii="Times New Roman" w:hAnsi="Times New Roman" w:cs="Times New Roman" w:eastAsia="Times New Roman"/>
                <w:i/>
                <w:color w:val="000000"/>
                <w:sz w:val="28"/>
              </w:rPr>
              <w:t xml:space="preserve">Чтобы снизить этот риск, собственники самостоятельно берут залог в размере арендной платы за месяц.</w:t>
            </w:r>
          </w:p>
        </w:tc>
      </w:tr>
      <w:tr>
        <w:tc>
          <w:tcPr>
            <w:tcW w:type="pct" w:w="1000"/>
          </w:tcPr>
          <w:p>
            <w:pPr>
              <w:pStyle w:val="Compact"/>
              <w:jc w:val="left"/>
            </w:pPr>
            <w:r>
              <w:rPr>
                <w:rFonts w:ascii="Times New Roman" w:hAnsi="Times New Roman" w:cs="Times New Roman" w:eastAsia="Times New Roman"/>
                <w:color w:val="000000"/>
                <w:sz w:val="28"/>
              </w:rPr>
              <w:t xml:space="preserve">Циан: онлайн-договор аренды и временная регистрация через Госуслуги, продукта замены депозита не найдено, текущие условия на cian.ru не открылись из-за капчи</w:t>
            </w:r>
          </w:p>
        </w:tc>
        <w:tc>
          <w:tcPr>
            <w:tcW w:type="pct" w:w="1000"/>
          </w:tcPr>
          <w:p>
            <w:pPr>
              <w:pStyle w:val="Compact"/>
              <w:jc w:val="left"/>
            </w:pPr>
            <w:r>
              <w:rPr>
                <w:rFonts w:ascii="Times New Roman" w:hAnsi="Times New Roman" w:cs="Times New Roman" w:eastAsia="Times New Roman"/>
                <w:color w:val="000000"/>
                <w:sz w:val="28"/>
              </w:rPr>
              <w:t xml:space="preserve">19.08.2025</w:t>
            </w:r>
          </w:p>
        </w:tc>
        <w:tc>
          <w:tcPr>
            <w:tcW w:type="pct" w:w="1000"/>
          </w:tcPr>
          <w:p>
            <w:pPr>
              <w:pStyle w:val="Compact"/>
              <w:jc w:val="left"/>
            </w:pPr>
            <w:r>
              <w:rPr>
                <w:rFonts w:ascii="Times New Roman" w:hAnsi="Times New Roman" w:cs="Times New Roman" w:eastAsia="Times New Roman"/>
                <w:color w:val="000000"/>
                <w:sz w:val="28"/>
              </w:rPr>
              <w:t xml:space="preserve">Циан</w:t>
            </w:r>
          </w:p>
        </w:tc>
        <w:tc>
          <w:tcPr>
            <w:tcW w:type="pct" w:w="1000"/>
          </w:tcPr>
          <w:p>
            <w:pPr>
              <w:pStyle w:val="Compact"/>
              <w:jc w:val="left"/>
            </w:pPr>
            <w:hyperlink r:id="rId212">
              <w:r>
                <w:rPr>
                  <w:rStyle w:val="Hyperlink"/>
                </w:rPr>
                <w:t xml:space="preserve">ppt.ru, 19.08.2025, вторичный</w:t>
              </w:r>
            </w:hyperlink>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hyperlink r:id="rId213">
              <w:r>
                <w:rPr>
                  <w:rStyle w:val="Hyperlink"/>
                </w:rPr>
                <w:t xml:space="preserve">Профиль</w:t>
              </w:r>
            </w:hyperlink>
          </w:p>
        </w:tc>
        <w:tc>
          <w:tcPr>
            <w:tcW w:type="pct" w:w="1000"/>
          </w:tcPr>
          <w:p>
            <w:pPr>
              <w:pStyle w:val="Compact"/>
              <w:jc w:val="left"/>
            </w:pPr>
            <w:r>
              <w:rPr>
                <w:iCs/>
                <w:rFonts w:ascii="Times New Roman" w:hAnsi="Times New Roman" w:cs="Times New Roman" w:eastAsia="Times New Roman"/>
                <w:i/>
                <w:color w:val="000000"/>
                <w:sz w:val="28"/>
              </w:rPr>
              <w:t xml:space="preserve">Владельцы жилья получают дополнительные гарантии безопасности сделки за счет подтверждения личности нанимателя</w:t>
            </w:r>
          </w:p>
        </w:tc>
      </w:tr>
      <w:tr>
        <w:tc>
          <w:tcPr>
            <w:tcW w:type="pct" w:w="1000"/>
          </w:tcPr>
          <w:p>
            <w:pPr>
              <w:pStyle w:val="Compact"/>
              <w:jc w:val="left"/>
            </w:pPr>
            <w:r>
              <w:rPr>
                <w:rFonts w:ascii="Times New Roman" w:hAnsi="Times New Roman" w:cs="Times New Roman" w:eastAsia="Times New Roman"/>
                <w:color w:val="000000"/>
                <w:sz w:val="28"/>
              </w:rPr>
              <w:t xml:space="preserve">Яндекс Забота: страхование квартиры по подписке от 499 руб. в месяц, выплаты до 5,5 млн руб., подходит для сдаваемой квартиры, страховщики АльфаСтрахование и ВСК, Яндекс агент, не для домов до 1960 года и деревянных</w:t>
            </w:r>
          </w:p>
        </w:tc>
        <w:tc>
          <w:tcPr>
            <w:tcW w:type="pct" w:w="1000"/>
          </w:tcPr>
          <w:p>
            <w:pPr>
              <w:pStyle w:val="Compact"/>
              <w:jc w:val="left"/>
            </w:pPr>
            <w:r>
              <w:rPr>
                <w:rFonts w:ascii="Times New Roman" w:hAnsi="Times New Roman" w:cs="Times New Roman" w:eastAsia="Times New Roman"/>
                <w:color w:val="000000"/>
                <w:sz w:val="28"/>
              </w:rPr>
              <w:t xml:space="preserve">с июня 2026, условия размещены 29.05.2026</w:t>
            </w:r>
          </w:p>
        </w:tc>
        <w:tc>
          <w:tcPr>
            <w:tcW w:type="pct" w:w="1000"/>
          </w:tcPr>
          <w:p>
            <w:pPr>
              <w:pStyle w:val="Compact"/>
              <w:jc w:val="left"/>
            </w:pPr>
            <w:r>
              <w:rPr>
                <w:rFonts w:ascii="Times New Roman" w:hAnsi="Times New Roman" w:cs="Times New Roman" w:eastAsia="Times New Roman"/>
                <w:color w:val="000000"/>
                <w:sz w:val="28"/>
              </w:rPr>
              <w:t xml:space="preserve">Яндекс</w:t>
            </w:r>
          </w:p>
        </w:tc>
        <w:tc>
          <w:tcPr>
            <w:tcW w:type="pct" w:w="1000"/>
          </w:tcPr>
          <w:p>
            <w:pPr>
              <w:pStyle w:val="Compact"/>
              <w:jc w:val="left"/>
            </w:pPr>
            <w:hyperlink r:id="rId214">
              <w:r>
                <w:rPr>
                  <w:rStyle w:val="Hyperlink"/>
                </w:rPr>
                <w:t xml:space="preserve">Яндекс Забота, квартира</w:t>
              </w:r>
            </w:hyperlink>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hyperlink r:id="rId215">
              <w:r>
                <w:rPr>
                  <w:rStyle w:val="Hyperlink"/>
                </w:rPr>
                <w:t xml:space="preserve">условия подписки, 29.05.2026</w:t>
              </w:r>
            </w:hyperlink>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hyperlink r:id="rId216">
              <w:r>
                <w:rPr>
                  <w:rStyle w:val="Hyperlink"/>
                </w:rPr>
                <w:t xml:space="preserve">iXBT, 03.06.2026</w:t>
              </w:r>
            </w:hyperlink>
          </w:p>
        </w:tc>
        <w:tc>
          <w:tcPr>
            <w:tcW w:type="pct" w:w="1000"/>
          </w:tcPr>
          <w:p>
            <w:pPr>
              <w:pStyle w:val="Compact"/>
              <w:jc w:val="left"/>
            </w:pPr>
            <w:r>
              <w:rPr>
                <w:iCs/>
                <w:rFonts w:ascii="Times New Roman" w:hAnsi="Times New Roman" w:cs="Times New Roman" w:eastAsia="Times New Roman"/>
                <w:i/>
                <w:color w:val="000000"/>
                <w:sz w:val="28"/>
              </w:rPr>
              <w:t xml:space="preserve">Выплачиваем до 5,5 млн ₽</w:t>
            </w:r>
          </w:p>
        </w:tc>
      </w:tr>
      <w:tr>
        <w:tc>
          <w:tcPr>
            <w:tcW w:type="pct" w:w="1000"/>
          </w:tcPr>
          <w:p>
            <w:pPr>
              <w:pStyle w:val="Compact"/>
              <w:jc w:val="left"/>
            </w:pPr>
            <w:r>
              <w:rPr>
                <w:rFonts w:ascii="Times New Roman" w:hAnsi="Times New Roman" w:cs="Times New Roman" w:eastAsia="Times New Roman"/>
                <w:color w:val="000000"/>
                <w:sz w:val="28"/>
              </w:rPr>
              <w:t xml:space="preserve">Росгосстрах: ответственность перед соседями онлайн для собственников и арендаторов, 225 руб. в месяц за лимит 500 тыс. руб., 449 руб. за 1 млн, 838 руб. за 2 млн</w:t>
            </w:r>
          </w:p>
        </w:tc>
        <w:tc>
          <w:tcPr>
            <w:tcW w:type="pct" w:w="1000"/>
          </w:tcPr>
          <w:p>
            <w:pPr>
              <w:pStyle w:val="Compact"/>
              <w:jc w:val="left"/>
            </w:pPr>
            <w:r>
              <w:rPr>
                <w:rFonts w:ascii="Times New Roman" w:hAnsi="Times New Roman" w:cs="Times New Roman" w:eastAsia="Times New Roman"/>
                <w:color w:val="000000"/>
                <w:sz w:val="28"/>
              </w:rPr>
              <w:t xml:space="preserve">30.07.2025</w:t>
            </w:r>
          </w:p>
        </w:tc>
        <w:tc>
          <w:tcPr>
            <w:tcW w:type="pct" w:w="1000"/>
          </w:tcPr>
          <w:p>
            <w:pPr>
              <w:pStyle w:val="Compact"/>
              <w:jc w:val="left"/>
            </w:pPr>
            <w:r>
              <w:rPr>
                <w:rFonts w:ascii="Times New Roman" w:hAnsi="Times New Roman" w:cs="Times New Roman" w:eastAsia="Times New Roman"/>
                <w:color w:val="000000"/>
                <w:sz w:val="28"/>
              </w:rPr>
              <w:t xml:space="preserve">Росгосстрах</w:t>
            </w:r>
          </w:p>
        </w:tc>
        <w:tc>
          <w:tcPr>
            <w:tcW w:type="pct" w:w="1000"/>
          </w:tcPr>
          <w:p>
            <w:pPr>
              <w:pStyle w:val="Compact"/>
              <w:jc w:val="left"/>
            </w:pPr>
            <w:hyperlink r:id="rId217">
              <w:r>
                <w:rPr>
                  <w:rStyle w:val="Hyperlink"/>
                </w:rPr>
                <w:t xml:space="preserve">Росгосстрах, 30.07.2025</w:t>
              </w:r>
            </w:hyperlink>
          </w:p>
        </w:tc>
        <w:tc>
          <w:tcPr>
            <w:tcW w:type="pct" w:w="1000"/>
          </w:tcPr>
          <w:p>
            <w:pPr>
              <w:pStyle w:val="Compact"/>
              <w:jc w:val="left"/>
            </w:pPr>
            <w:r>
              <w:rPr>
                <w:iCs/>
                <w:rFonts w:ascii="Times New Roman" w:hAnsi="Times New Roman" w:cs="Times New Roman" w:eastAsia="Times New Roman"/>
                <w:i/>
                <w:color w:val="000000"/>
                <w:sz w:val="28"/>
              </w:rPr>
              <w:t xml:space="preserve">лимит ответственности по полису составляет 500 тыс. рублей</w:t>
            </w:r>
          </w:p>
        </w:tc>
      </w:tr>
      <w:tr>
        <w:tc>
          <w:tcPr>
            <w:tcW w:type="pct" w:w="1000"/>
          </w:tcPr>
          <w:p>
            <w:pPr>
              <w:pStyle w:val="Compact"/>
              <w:jc w:val="left"/>
            </w:pPr>
            <w:r>
              <w:rPr>
                <w:rFonts w:ascii="Times New Roman" w:hAnsi="Times New Roman" w:cs="Times New Roman" w:eastAsia="Times New Roman"/>
                <w:color w:val="000000"/>
                <w:sz w:val="28"/>
              </w:rPr>
              <w:t xml:space="preserve">РЕСО: ответственность перед соседями для владельцев и арендаторов, от 900 руб. за 100 000 руб. до 15 000 руб. за 3 000 000 руб.</w:t>
            </w:r>
          </w:p>
        </w:tc>
        <w:tc>
          <w:tcPr>
            <w:tcW w:type="pct" w:w="1000"/>
          </w:tcPr>
          <w:p>
            <w:pPr>
              <w:pStyle w:val="Compact"/>
              <w:jc w:val="left"/>
            </w:pPr>
            <w:r>
              <w:rPr>
                <w:rFonts w:ascii="Times New Roman" w:hAnsi="Times New Roman" w:cs="Times New Roman" w:eastAsia="Times New Roman"/>
                <w:color w:val="000000"/>
                <w:sz w:val="28"/>
              </w:rPr>
              <w:t xml:space="preserve">без даты, открыто 25.10.2026</w:t>
            </w:r>
          </w:p>
        </w:tc>
        <w:tc>
          <w:tcPr>
            <w:tcW w:type="pct" w:w="1000"/>
          </w:tcPr>
          <w:p>
            <w:pPr>
              <w:pStyle w:val="Compact"/>
              <w:jc w:val="left"/>
            </w:pPr>
            <w:r>
              <w:rPr>
                <w:rFonts w:ascii="Times New Roman" w:hAnsi="Times New Roman" w:cs="Times New Roman" w:eastAsia="Times New Roman"/>
                <w:color w:val="000000"/>
                <w:sz w:val="28"/>
              </w:rPr>
              <w:t xml:space="preserve">РЕСО-Гарантия</w:t>
            </w:r>
          </w:p>
        </w:tc>
        <w:tc>
          <w:tcPr>
            <w:tcW w:type="pct" w:w="1000"/>
          </w:tcPr>
          <w:p>
            <w:pPr>
              <w:pStyle w:val="Compact"/>
              <w:jc w:val="left"/>
            </w:pPr>
            <w:hyperlink r:id="rId218">
              <w:r>
                <w:rPr>
                  <w:rStyle w:val="Hyperlink"/>
                </w:rPr>
                <w:t xml:space="preserve">РЕСО, ГО</w:t>
              </w:r>
            </w:hyperlink>
          </w:p>
        </w:tc>
        <w:tc>
          <w:tcPr>
            <w:tcW w:type="pct" w:w="1000"/>
          </w:tcPr>
          <w:p>
            <w:pPr>
              <w:pStyle w:val="Compact"/>
              <w:jc w:val="left"/>
            </w:pPr>
            <w:r>
              <w:rPr>
                <w:iCs/>
                <w:rFonts w:ascii="Times New Roman" w:hAnsi="Times New Roman" w:cs="Times New Roman" w:eastAsia="Times New Roman"/>
                <w:i/>
                <w:color w:val="000000"/>
                <w:sz w:val="28"/>
              </w:rPr>
              <w:t xml:space="preserve">Полис подходит для владельцев и арендаторов квартир</w:t>
            </w:r>
          </w:p>
        </w:tc>
      </w:tr>
      <w:tr>
        <w:tc>
          <w:tcPr>
            <w:tcW w:type="pct" w:w="1000"/>
          </w:tcPr>
          <w:p>
            <w:pPr>
              <w:pStyle w:val="Compact"/>
              <w:jc w:val="left"/>
            </w:pPr>
            <w:r>
              <w:rPr>
                <w:rFonts w:ascii="Times New Roman" w:hAnsi="Times New Roman" w:cs="Times New Roman" w:eastAsia="Times New Roman"/>
                <w:color w:val="000000"/>
                <w:sz w:val="28"/>
              </w:rPr>
              <w:t xml:space="preserve">СберСтрахование: ответственность арендатора перед арендодателем только для юрлиц</w:t>
            </w:r>
          </w:p>
        </w:tc>
        <w:tc>
          <w:tcPr>
            <w:tcW w:type="pct" w:w="1000"/>
          </w:tcPr>
          <w:p>
            <w:pPr>
              <w:pStyle w:val="Compact"/>
              <w:jc w:val="left"/>
            </w:pPr>
            <w:r>
              <w:rPr>
                <w:rFonts w:ascii="Times New Roman" w:hAnsi="Times New Roman" w:cs="Times New Roman" w:eastAsia="Times New Roman"/>
                <w:color w:val="000000"/>
                <w:sz w:val="28"/>
              </w:rPr>
              <w:t xml:space="preserve">без даты, открыто 25.10.2026</w:t>
            </w:r>
          </w:p>
        </w:tc>
        <w:tc>
          <w:tcPr>
            <w:tcW w:type="pct" w:w="1000"/>
          </w:tcPr>
          <w:p>
            <w:pPr>
              <w:pStyle w:val="Compact"/>
              <w:jc w:val="left"/>
            </w:pPr>
            <w:r>
              <w:rPr>
                <w:rFonts w:ascii="Times New Roman" w:hAnsi="Times New Roman" w:cs="Times New Roman" w:eastAsia="Times New Roman"/>
                <w:color w:val="000000"/>
                <w:sz w:val="28"/>
              </w:rPr>
              <w:t xml:space="preserve">СберСтрахование</w:t>
            </w:r>
          </w:p>
        </w:tc>
        <w:tc>
          <w:tcPr>
            <w:tcW w:type="pct" w:w="1000"/>
          </w:tcPr>
          <w:p>
            <w:pPr>
              <w:pStyle w:val="Compact"/>
              <w:jc w:val="left"/>
            </w:pPr>
            <w:hyperlink r:id="rId219">
              <w:r>
                <w:rPr>
                  <w:rStyle w:val="Hyperlink"/>
                </w:rPr>
                <w:t xml:space="preserve">СберСтрахование</w:t>
              </w:r>
            </w:hyperlink>
          </w:p>
        </w:tc>
        <w:tc>
          <w:tcPr>
            <w:tcW w:type="pct" w:w="1000"/>
          </w:tcPr>
          <w:p>
            <w:pPr>
              <w:pStyle w:val="Compact"/>
              <w:jc w:val="left"/>
            </w:pPr>
            <w:r>
              <w:rPr>
                <w:iCs/>
                <w:rFonts w:ascii="Times New Roman" w:hAnsi="Times New Roman" w:cs="Times New Roman" w:eastAsia="Times New Roman"/>
                <w:i/>
                <w:color w:val="000000"/>
                <w:sz w:val="28"/>
              </w:rPr>
              <w:t xml:space="preserve">Корпоративным клиентам</w:t>
            </w:r>
          </w:p>
        </w:tc>
      </w:tr>
      <w:tr>
        <w:tc>
          <w:tcPr>
            <w:tcW w:type="pct" w:w="1000"/>
          </w:tcPr>
          <w:p>
            <w:pPr>
              <w:pStyle w:val="Compact"/>
              <w:jc w:val="left"/>
            </w:pPr>
            <w:r>
              <w:rPr>
                <w:rFonts w:ascii="Times New Roman" w:hAnsi="Times New Roman" w:cs="Times New Roman" w:eastAsia="Times New Roman"/>
                <w:color w:val="000000"/>
                <w:sz w:val="28"/>
              </w:rPr>
              <w:t xml:space="preserve">Финуслуги: средние цены полисов квартиры, купленных арендодателями в 2026 году, Абсолют 2 743 руб., Росгосстрах 3 054 руб., ПАРИ 3 244 руб., МАКС 3 728 руб., АльфаСтрахование 4 171 руб., Согласие 4 445 руб., Ренессанс 5 470 руб., ВСК 6 048 руб., в рейтинге страховщиков сдаваемых квартир Ингосстрах 4.2, неоплата аренды в этих полисах не заявлена</w:t>
            </w:r>
          </w:p>
        </w:tc>
        <w:tc>
          <w:tcPr>
            <w:tcW w:type="pct" w:w="1000"/>
          </w:tcPr>
          <w:p>
            <w:pPr>
              <w:pStyle w:val="Compact"/>
              <w:jc w:val="left"/>
            </w:pPr>
            <w:r>
              <w:rPr>
                <w:rFonts w:ascii="Times New Roman" w:hAnsi="Times New Roman" w:cs="Times New Roman" w:eastAsia="Times New Roman"/>
                <w:color w:val="000000"/>
                <w:sz w:val="28"/>
              </w:rPr>
              <w:t xml:space="preserve">данные на 25.10.2026</w:t>
            </w:r>
          </w:p>
        </w:tc>
        <w:tc>
          <w:tcPr>
            <w:tcW w:type="pct" w:w="1000"/>
          </w:tcPr>
          <w:p>
            <w:pPr>
              <w:pStyle w:val="Compact"/>
              <w:jc w:val="left"/>
            </w:pPr>
            <w:r>
              <w:rPr>
                <w:rFonts w:ascii="Times New Roman" w:hAnsi="Times New Roman" w:cs="Times New Roman" w:eastAsia="Times New Roman"/>
                <w:color w:val="000000"/>
                <w:sz w:val="28"/>
              </w:rPr>
              <w:t xml:space="preserve">Финуслуги (Мосбиржа)</w:t>
            </w:r>
          </w:p>
        </w:tc>
        <w:tc>
          <w:tcPr>
            <w:tcW w:type="pct" w:w="1000"/>
          </w:tcPr>
          <w:p>
            <w:pPr>
              <w:pStyle w:val="Compact"/>
              <w:jc w:val="left"/>
            </w:pPr>
            <w:hyperlink r:id="rId220">
              <w:r>
                <w:rPr>
                  <w:rStyle w:val="Hyperlink"/>
                </w:rPr>
                <w:t xml:space="preserve">Финуслуги, страхование квартиры при аренде</w:t>
              </w:r>
            </w:hyperlink>
          </w:p>
        </w:tc>
        <w:tc>
          <w:tcPr>
            <w:tcW w:type="pct" w:w="1000"/>
          </w:tcPr>
          <w:p>
            <w:pPr>
              <w:pStyle w:val="Compact"/>
              <w:jc w:val="left"/>
            </w:pPr>
            <w:r>
              <w:rPr>
                <w:iCs/>
                <w:rFonts w:ascii="Times New Roman" w:hAnsi="Times New Roman" w:cs="Times New Roman" w:eastAsia="Times New Roman"/>
                <w:i/>
                <w:color w:val="000000"/>
                <w:sz w:val="28"/>
              </w:rPr>
              <w:t xml:space="preserve">В таблице указана стоимость на основе данных Финуслуг за 2026-10-25</w:t>
            </w:r>
          </w:p>
        </w:tc>
      </w:tr>
    </w:tbl>
    <w:bookmarkEnd w:id="221"/>
    <w:bookmarkStart w:id="236" w:name="Xb314e67aae85289b77246a0698b059dd7c27ccc"/>
    <w:p>
      <w:pPr>
        <w:pStyle w:val="Heading4"/>
      </w:pPr>
      <w:r>
        <w:rPr>
          <w:rFonts w:ascii="Times New Roman" w:hAnsi="Times New Roman" w:cs="Times New Roman" w:eastAsia="Times New Roman"/>
          <w:b/>
          <w:color w:val="000000"/>
          <w:sz w:val="28"/>
        </w:rPr>
        <w:t xml:space="preserve">3.5 Ингосстрах: Рантье 2021 года исчез с витрины, а текущий полис не покрывает вину арендатора</w:t>
      </w:r>
    </w:p>
    <w:tbl>
      <w:tblPr>
        <w:tblW w:type="pct" w:w="5000"/>
        <w:tblLook w:firstRow="1" w:lastRow="0" w:firstColumn="0" w:lastColumn="0" w:noHBand="0" w:noVBand="0" w:val="0020"/>
        <w:jc w:val="start"/>
      </w:tblPr>
      <w:tblGrid>
        <w:gridCol w:w="1927"/>
        <w:gridCol w:w="1927"/>
        <w:gridCol w:w="1927"/>
        <w:gridCol w:w="1927"/>
        <w:gridCol w:w="1927"/>
      </w:tblGrid>
      <w:tr>
        <w:trPr>
          <w:tblHeader w:val="true"/>
        </w:trPr>
        <w:tc>
          <w:tcPr>
            <w:tcW w:type="pct" w:w="1000"/>
          </w:tcPr>
          <w:p>
            <w:pPr>
              <w:pStyle w:val="Compact"/>
              <w:jc w:val="left"/>
            </w:pPr>
            <w:r>
              <w:rPr>
                <w:rFonts w:ascii="Times New Roman" w:hAnsi="Times New Roman" w:cs="Times New Roman" w:eastAsia="Times New Roman"/>
                <w:color w:val="000000"/>
                <w:sz w:val="28"/>
              </w:rPr>
              <w:t xml:space="preserve">Факт</w:t>
            </w:r>
          </w:p>
        </w:tc>
        <w:tc>
          <w:tcPr>
            <w:tcW w:type="pct" w:w="1000"/>
          </w:tcPr>
          <w:p>
            <w:pPr>
              <w:pStyle w:val="Compact"/>
              <w:jc w:val="left"/>
            </w:pPr>
            <w:r>
              <w:rPr>
                <w:rFonts w:ascii="Times New Roman" w:hAnsi="Times New Roman" w:cs="Times New Roman" w:eastAsia="Times New Roman"/>
                <w:color w:val="000000"/>
                <w:sz w:val="28"/>
              </w:rPr>
              <w:t xml:space="preserve">Дата</w:t>
            </w:r>
          </w:p>
        </w:tc>
        <w:tc>
          <w:tcPr>
            <w:tcW w:type="pct" w:w="1000"/>
          </w:tcPr>
          <w:p>
            <w:pPr>
              <w:pStyle w:val="Compact"/>
              <w:jc w:val="left"/>
            </w:pPr>
            <w:r>
              <w:rPr>
                <w:rFonts w:ascii="Times New Roman" w:hAnsi="Times New Roman" w:cs="Times New Roman" w:eastAsia="Times New Roman"/>
                <w:color w:val="000000"/>
                <w:sz w:val="28"/>
              </w:rPr>
              <w:t xml:space="preserve">Владелец</w:t>
            </w:r>
          </w:p>
        </w:tc>
        <w:tc>
          <w:tcPr>
            <w:tcW w:type="pct" w:w="1000"/>
          </w:tcPr>
          <w:p>
            <w:pPr>
              <w:pStyle w:val="Compact"/>
              <w:jc w:val="left"/>
            </w:pPr>
            <w:r>
              <w:rPr>
                <w:rFonts w:ascii="Times New Roman" w:hAnsi="Times New Roman" w:cs="Times New Roman" w:eastAsia="Times New Roman"/>
                <w:color w:val="000000"/>
                <w:sz w:val="28"/>
              </w:rPr>
              <w:t xml:space="preserve">Источник</w:t>
            </w:r>
          </w:p>
        </w:tc>
        <w:tc>
          <w:tcPr>
            <w:tcW w:type="pct" w:w="1000"/>
          </w:tcPr>
          <w:p>
            <w:pPr>
              <w:pStyle w:val="Compact"/>
              <w:jc w:val="left"/>
            </w:pPr>
            <w:r>
              <w:rPr>
                <w:rFonts w:ascii="Times New Roman" w:hAnsi="Times New Roman" w:cs="Times New Roman" w:eastAsia="Times New Roman"/>
                <w:color w:val="000000"/>
                <w:sz w:val="28"/>
              </w:rPr>
              <w:t xml:space="preserve">Дословно</w:t>
            </w:r>
          </w:p>
        </w:tc>
      </w:tr>
      <w:tr>
        <w:tc>
          <w:tcPr>
            <w:tcW w:type="pct" w:w="1000"/>
          </w:tcPr>
          <w:p>
            <w:pPr>
              <w:pStyle w:val="Compact"/>
              <w:jc w:val="left"/>
            </w:pPr>
            <w:r>
              <w:rPr>
                <w:bCs/>
                <w:rFonts w:ascii="Times New Roman" w:hAnsi="Times New Roman" w:cs="Times New Roman" w:eastAsia="Times New Roman"/>
                <w:b/>
                <w:color w:val="000000"/>
                <w:sz w:val="28"/>
              </w:rPr>
              <w:t xml:space="preserve">Рантье</w:t>
            </w:r>
            <w:r>
              <w:rPr>
                <w:rFonts w:ascii="Times New Roman" w:hAnsi="Times New Roman" w:cs="Times New Roman" w:eastAsia="Times New Roman"/>
                <w:color w:val="000000"/>
                <w:sz w:val="28"/>
              </w:rPr>
              <w:t xml:space="preserve">: ответственность съемщика перед арендодателем за непреднамеренную порчу, ответственность перед соседями, полное или частичное прекращение арендной платы и простой при неожиданном съезде, имущественные риски, 15 700-50 900 руб. в год, страховые суммы 1,12-8,2 млн руб., арендодатель вправе отказаться от депозита</w:t>
            </w:r>
          </w:p>
        </w:tc>
        <w:tc>
          <w:tcPr>
            <w:tcW w:type="pct" w:w="1000"/>
          </w:tcPr>
          <w:p>
            <w:pPr>
              <w:pStyle w:val="Compact"/>
              <w:jc w:val="left"/>
            </w:pPr>
            <w:r>
              <w:rPr>
                <w:rFonts w:ascii="Times New Roman" w:hAnsi="Times New Roman" w:cs="Times New Roman" w:eastAsia="Times New Roman"/>
                <w:color w:val="000000"/>
                <w:sz w:val="28"/>
              </w:rPr>
              <w:t xml:space="preserve">09.06.2021, фон</w:t>
            </w:r>
          </w:p>
        </w:tc>
        <w:tc>
          <w:tcPr>
            <w:tcW w:type="pct" w:w="1000"/>
          </w:tcPr>
          <w:p>
            <w:pPr>
              <w:pStyle w:val="Compact"/>
              <w:jc w:val="left"/>
            </w:pPr>
            <w:r>
              <w:rPr>
                <w:rFonts w:ascii="Times New Roman" w:hAnsi="Times New Roman" w:cs="Times New Roman" w:eastAsia="Times New Roman"/>
                <w:color w:val="000000"/>
                <w:sz w:val="28"/>
              </w:rPr>
              <w:t xml:space="preserve">Ингосстрах</w:t>
            </w:r>
          </w:p>
        </w:tc>
        <w:tc>
          <w:tcPr>
            <w:tcW w:type="pct" w:w="1000"/>
          </w:tcPr>
          <w:p>
            <w:pPr>
              <w:pStyle w:val="Compact"/>
              <w:jc w:val="left"/>
            </w:pPr>
            <w:hyperlink r:id="rId222">
              <w:r>
                <w:rPr>
                  <w:rStyle w:val="Hyperlink"/>
                </w:rPr>
                <w:t xml:space="preserve">Ингосстрах, новость, 09.06.2021</w:t>
              </w:r>
            </w:hyperlink>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hyperlink r:id="rId223">
              <w:r>
                <w:rPr>
                  <w:rStyle w:val="Hyperlink"/>
                </w:rPr>
                <w:t xml:space="preserve">Известия, 11.06.2021</w:t>
              </w:r>
            </w:hyperlink>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hyperlink r:id="rId224">
              <w:r>
                <w:rPr>
                  <w:rStyle w:val="Hyperlink"/>
                </w:rPr>
                <w:t xml:space="preserve">BFM, 09.06.2021</w:t>
              </w:r>
            </w:hyperlink>
          </w:p>
        </w:tc>
        <w:tc>
          <w:tcPr>
            <w:tcW w:type="pct" w:w="1000"/>
          </w:tcPr>
          <w:p>
            <w:pPr>
              <w:pStyle w:val="Compact"/>
              <w:jc w:val="left"/>
            </w:pPr>
            <w:r>
              <w:rPr>
                <w:iCs/>
                <w:rFonts w:ascii="Times New Roman" w:hAnsi="Times New Roman" w:cs="Times New Roman" w:eastAsia="Times New Roman"/>
                <w:i/>
                <w:color w:val="000000"/>
                <w:sz w:val="28"/>
              </w:rPr>
              <w:t xml:space="preserve">полис предусматривает страховую защиту в случае полного или частичного прекращения арендной платы или простоя квартиры</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и</w:t>
            </w:r>
            <w:r>
              <w:rPr>
                <w:rFonts w:ascii="Times New Roman" w:hAnsi="Times New Roman" w:cs="Times New Roman" w:eastAsia="Times New Roman"/>
                <w:color w:val="000000"/>
                <w:sz w:val="28"/>
              </w:rPr>
              <w:t xml:space="preserve"> </w:t>
            </w:r>
            <w:r>
              <w:rPr>
                <w:iCs/>
                <w:rFonts w:ascii="Times New Roman" w:hAnsi="Times New Roman" w:cs="Times New Roman" w:eastAsia="Times New Roman"/>
                <w:i/>
                <w:color w:val="000000"/>
                <w:sz w:val="28"/>
              </w:rPr>
              <w:t xml:space="preserve">при наступлении страхового случая возмещение возьмет на себя страховая компания</w:t>
            </w:r>
          </w:p>
        </w:tc>
      </w:tr>
      <w:tr>
        <w:tc>
          <w:tcPr>
            <w:tcW w:type="pct" w:w="1000"/>
          </w:tcPr>
          <w:p>
            <w:pPr>
              <w:pStyle w:val="Compact"/>
              <w:jc w:val="left"/>
            </w:pPr>
            <w:r>
              <w:rPr>
                <w:rFonts w:ascii="Times New Roman" w:hAnsi="Times New Roman" w:cs="Times New Roman" w:eastAsia="Times New Roman"/>
                <w:color w:val="000000"/>
                <w:sz w:val="28"/>
              </w:rPr>
              <w:t xml:space="preserve">География Рантье в 2021 году: 18 крупных городов (Москва с областью, Петербург с областью, Новосибирск, Екатеринбург, Казань, Самара, Уфа, Волгоград, Воронеж, Красноярск, Омск, Ростов-на-Дону, Пермь, Челябинск, Краснодар, Нижний Новгород, Тюмень, Липецк)</w:t>
            </w:r>
          </w:p>
        </w:tc>
        <w:tc>
          <w:tcPr>
            <w:tcW w:type="pct" w:w="1000"/>
          </w:tcPr>
          <w:p>
            <w:pPr>
              <w:pStyle w:val="Compact"/>
              <w:jc w:val="left"/>
            </w:pPr>
            <w:r>
              <w:rPr>
                <w:rFonts w:ascii="Times New Roman" w:hAnsi="Times New Roman" w:cs="Times New Roman" w:eastAsia="Times New Roman"/>
                <w:color w:val="000000"/>
                <w:sz w:val="28"/>
              </w:rPr>
              <w:t xml:space="preserve">09.06.2021, фон</w:t>
            </w:r>
          </w:p>
        </w:tc>
        <w:tc>
          <w:tcPr>
            <w:tcW w:type="pct" w:w="1000"/>
          </w:tcPr>
          <w:p>
            <w:pPr>
              <w:pStyle w:val="Compact"/>
              <w:jc w:val="left"/>
            </w:pPr>
            <w:r>
              <w:rPr>
                <w:rFonts w:ascii="Times New Roman" w:hAnsi="Times New Roman" w:cs="Times New Roman" w:eastAsia="Times New Roman"/>
                <w:color w:val="000000"/>
                <w:sz w:val="28"/>
              </w:rPr>
              <w:t xml:space="preserve">Ингосстрах</w:t>
            </w:r>
          </w:p>
        </w:tc>
        <w:tc>
          <w:tcPr>
            <w:tcW w:type="pct" w:w="1000"/>
          </w:tcPr>
          <w:p>
            <w:pPr>
              <w:pStyle w:val="Compact"/>
              <w:jc w:val="left"/>
            </w:pPr>
            <w:hyperlink r:id="rId222">
              <w:r>
                <w:rPr>
                  <w:rStyle w:val="Hyperlink"/>
                </w:rPr>
                <w:t xml:space="preserve">Ингосстрах, новость, 09.06.2021</w:t>
              </w:r>
            </w:hyperlink>
          </w:p>
        </w:tc>
        <w:tc>
          <w:tcPr>
            <w:tcW w:type="pct" w:w="1000"/>
          </w:tcPr>
          <w:p>
            <w:pPr>
              <w:pStyle w:val="Compact"/>
              <w:jc w:val="left"/>
            </w:pPr>
            <w:r>
              <w:rPr>
                <w:iCs/>
                <w:rFonts w:ascii="Times New Roman" w:hAnsi="Times New Roman" w:cs="Times New Roman" w:eastAsia="Times New Roman"/>
                <w:i/>
                <w:color w:val="000000"/>
                <w:sz w:val="28"/>
              </w:rPr>
              <w:t xml:space="preserve">В настоящее время на страхование принимаются квартиры, расположенные в крупных городах</w:t>
            </w:r>
          </w:p>
        </w:tc>
      </w:tr>
      <w:tr>
        <w:tc>
          <w:tcPr>
            <w:tcW w:type="pct" w:w="1000"/>
          </w:tcPr>
          <w:p>
            <w:pPr>
              <w:pStyle w:val="Compact"/>
              <w:jc w:val="left"/>
            </w:pPr>
            <w:r>
              <w:rPr>
                <w:bCs/>
                <w:rFonts w:ascii="Times New Roman" w:hAnsi="Times New Roman" w:cs="Times New Roman" w:eastAsia="Times New Roman"/>
                <w:b/>
                <w:color w:val="000000"/>
                <w:sz w:val="28"/>
              </w:rPr>
              <w:t xml:space="preserve">Авантаж Рантье</w:t>
            </w:r>
            <w:r>
              <w:rPr>
                <w:rFonts w:ascii="Times New Roman" w:hAnsi="Times New Roman" w:cs="Times New Roman" w:eastAsia="Times New Roman"/>
                <w:color w:val="000000"/>
                <w:sz w:val="28"/>
              </w:rPr>
              <w:t xml:space="preserve">: Рантье плюс накопительное страхование жизни вместе с Ингосстрах-Жизнь, продукт позволяет арендодателю не брать залог</w:t>
            </w:r>
          </w:p>
        </w:tc>
        <w:tc>
          <w:tcPr>
            <w:tcW w:type="pct" w:w="1000"/>
          </w:tcPr>
          <w:p>
            <w:pPr>
              <w:pStyle w:val="Compact"/>
              <w:jc w:val="left"/>
            </w:pPr>
            <w:r>
              <w:rPr>
                <w:rFonts w:ascii="Times New Roman" w:hAnsi="Times New Roman" w:cs="Times New Roman" w:eastAsia="Times New Roman"/>
                <w:color w:val="000000"/>
                <w:sz w:val="28"/>
              </w:rPr>
              <w:t xml:space="preserve">08.06.2022, фон</w:t>
            </w:r>
          </w:p>
        </w:tc>
        <w:tc>
          <w:tcPr>
            <w:tcW w:type="pct" w:w="1000"/>
          </w:tcPr>
          <w:p>
            <w:pPr>
              <w:pStyle w:val="Compact"/>
              <w:jc w:val="left"/>
            </w:pPr>
            <w:r>
              <w:rPr>
                <w:rFonts w:ascii="Times New Roman" w:hAnsi="Times New Roman" w:cs="Times New Roman" w:eastAsia="Times New Roman"/>
                <w:color w:val="000000"/>
                <w:sz w:val="28"/>
              </w:rPr>
              <w:t xml:space="preserve">Ингосстрах, Ингосстрах-Жизнь</w:t>
            </w:r>
          </w:p>
        </w:tc>
        <w:tc>
          <w:tcPr>
            <w:tcW w:type="pct" w:w="1000"/>
          </w:tcPr>
          <w:p>
            <w:pPr>
              <w:pStyle w:val="Compact"/>
              <w:jc w:val="left"/>
            </w:pPr>
            <w:hyperlink r:id="rId225">
              <w:r>
                <w:rPr>
                  <w:rStyle w:val="Hyperlink"/>
                </w:rPr>
                <w:t xml:space="preserve">Ингосстрах, новость, 08.06.2022</w:t>
              </w:r>
            </w:hyperlink>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hyperlink r:id="rId226">
              <w:r>
                <w:rPr>
                  <w:rStyle w:val="Hyperlink"/>
                </w:rPr>
                <w:t xml:space="preserve">Ведомости, пресс-релиз, 08.06.2022</w:t>
              </w:r>
            </w:hyperlink>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hyperlink r:id="rId227">
              <w:r>
                <w:rPr>
                  <w:rStyle w:val="Hyperlink"/>
                </w:rPr>
                <w:t xml:space="preserve">InFullBroker, 08.06.2022</w:t>
              </w:r>
            </w:hyperlink>
          </w:p>
        </w:tc>
        <w:tc>
          <w:tcPr>
            <w:tcW w:type="pct" w:w="1000"/>
          </w:tcPr>
          <w:p>
            <w:pPr>
              <w:pStyle w:val="Compact"/>
              <w:jc w:val="left"/>
            </w:pPr>
            <w:r>
              <w:rPr>
                <w:iCs/>
                <w:rFonts w:ascii="Times New Roman" w:hAnsi="Times New Roman" w:cs="Times New Roman" w:eastAsia="Times New Roman"/>
                <w:i/>
                <w:color w:val="000000"/>
                <w:sz w:val="28"/>
              </w:rPr>
              <w:t xml:space="preserve">оплату за простой и повреждение компенсирует страховая компания</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(InFullBroker)</w:t>
            </w:r>
          </w:p>
        </w:tc>
      </w:tr>
      <w:tr>
        <w:tc>
          <w:tcPr>
            <w:tcW w:type="pct" w:w="1000"/>
          </w:tcPr>
          <w:p>
            <w:pPr>
              <w:pStyle w:val="Compact"/>
              <w:jc w:val="left"/>
            </w:pPr>
            <w:r>
              <w:rPr>
                <w:rFonts w:ascii="Times New Roman" w:hAnsi="Times New Roman" w:cs="Times New Roman" w:eastAsia="Times New Roman"/>
                <w:color w:val="000000"/>
                <w:sz w:val="28"/>
              </w:rPr>
              <w:t xml:space="preserve">В 2026 году страницы Рантье на ingos.ru нет: в карте сайта 5 087 адресов, в разделе имущества только квартира, дом, дача, ответственность и титул, адреса с rante и ranti отсутствуют, адреса /property/rentier и /property/arenda отдают 404, продается ли продукт в офисах, по сайту не установить</w:t>
            </w:r>
          </w:p>
        </w:tc>
        <w:tc>
          <w:tcPr>
            <w:tcW w:type="pct" w:w="1000"/>
          </w:tcPr>
          <w:p>
            <w:pPr>
              <w:pStyle w:val="Compact"/>
              <w:jc w:val="left"/>
            </w:pPr>
            <w:r>
              <w:rPr>
                <w:rFonts w:ascii="Times New Roman" w:hAnsi="Times New Roman" w:cs="Times New Roman" w:eastAsia="Times New Roman"/>
                <w:color w:val="000000"/>
                <w:sz w:val="28"/>
              </w:rPr>
              <w:t xml:space="preserve">25.10.2026, lastmod страниц 10.09.2026</w:t>
            </w:r>
          </w:p>
        </w:tc>
        <w:tc>
          <w:tcPr>
            <w:tcW w:type="pct" w:w="1000"/>
          </w:tcPr>
          <w:p>
            <w:pPr>
              <w:pStyle w:val="Compact"/>
              <w:jc w:val="left"/>
            </w:pPr>
            <w:r>
              <w:rPr>
                <w:rFonts w:ascii="Times New Roman" w:hAnsi="Times New Roman" w:cs="Times New Roman" w:eastAsia="Times New Roman"/>
                <w:color w:val="000000"/>
                <w:sz w:val="28"/>
              </w:rPr>
              <w:t xml:space="preserve">Ингосстрах</w:t>
            </w:r>
          </w:p>
        </w:tc>
        <w:tc>
          <w:tcPr>
            <w:tcW w:type="pct" w:w="1000"/>
          </w:tcPr>
          <w:p>
            <w:pPr>
              <w:pStyle w:val="Compact"/>
              <w:jc w:val="left"/>
            </w:pPr>
            <w:hyperlink r:id="rId228">
              <w:r>
                <w:rPr>
                  <w:rStyle w:val="Hyperlink"/>
                </w:rPr>
                <w:t xml:space="preserve">Ингосстрах, карта сайта</w:t>
              </w:r>
            </w:hyperlink>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hyperlink r:id="rId229">
              <w:r>
                <w:rPr>
                  <w:rStyle w:val="Hyperlink"/>
                </w:rPr>
                <w:t xml:space="preserve">Ингосстрах, о компании, меню</w:t>
              </w:r>
            </w:hyperlink>
          </w:p>
        </w:tc>
        <w:tc>
          <w:tcPr>
            <w:tcW w:type="pct" w:w="1000"/>
          </w:tcPr>
          <w:p>
            <w:pPr>
              <w:pStyle w:val="Compact"/>
              <w:jc w:val="left"/>
            </w:pPr>
            <w:r>
              <w:rPr>
                <w:rFonts w:ascii="Times New Roman" w:hAnsi="Times New Roman" w:cs="Times New Roman" w:eastAsia="Times New Roman"/>
                <w:color w:val="000000"/>
                <w:sz w:val="28"/>
              </w:rPr>
              <w:t xml:space="preserve">отсутствие страницы, цитаты нет</w:t>
            </w:r>
          </w:p>
        </w:tc>
      </w:tr>
      <w:tr>
        <w:tc>
          <w:tcPr>
            <w:tcW w:type="pct" w:w="1000"/>
          </w:tcPr>
          <w:p>
            <w:pPr>
              <w:pStyle w:val="Compact"/>
              <w:jc w:val="left"/>
            </w:pPr>
            <w:r>
              <w:rPr>
                <w:rFonts w:ascii="Times New Roman" w:hAnsi="Times New Roman" w:cs="Times New Roman" w:eastAsia="Times New Roman"/>
                <w:color w:val="000000"/>
                <w:sz w:val="28"/>
              </w:rPr>
              <w:t xml:space="preserve">Текущий полис квартиры подходит собственникам и арендаторам, но покрывает убытки владельца</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только не по вине арендатора</w:t>
            </w:r>
            <w:r>
              <w:rPr>
                <w:rFonts w:ascii="Times New Roman" w:hAnsi="Times New Roman" w:cs="Times New Roman" w:eastAsia="Times New Roman"/>
                <w:color w:val="000000"/>
                <w:sz w:val="28"/>
              </w:rPr>
              <w:t xml:space="preserve">, посуточная аренда со средним сроком до месяца исключена, онлайн-выплаты без справок при убытке до 50 000 руб.</w:t>
            </w:r>
          </w:p>
        </w:tc>
        <w:tc>
          <w:tcPr>
            <w:tcW w:type="pct" w:w="1000"/>
          </w:tcPr>
          <w:p>
            <w:pPr>
              <w:pStyle w:val="Compact"/>
              <w:jc w:val="left"/>
            </w:pPr>
            <w:r>
              <w:rPr>
                <w:rFonts w:ascii="Times New Roman" w:hAnsi="Times New Roman" w:cs="Times New Roman" w:eastAsia="Times New Roman"/>
                <w:color w:val="000000"/>
                <w:sz w:val="28"/>
              </w:rPr>
              <w:t xml:space="preserve">без даты, открыто 25.10.2026</w:t>
            </w:r>
          </w:p>
        </w:tc>
        <w:tc>
          <w:tcPr>
            <w:tcW w:type="pct" w:w="1000"/>
          </w:tcPr>
          <w:p>
            <w:pPr>
              <w:pStyle w:val="Compact"/>
              <w:jc w:val="left"/>
            </w:pPr>
            <w:r>
              <w:rPr>
                <w:rFonts w:ascii="Times New Roman" w:hAnsi="Times New Roman" w:cs="Times New Roman" w:eastAsia="Times New Roman"/>
                <w:color w:val="000000"/>
                <w:sz w:val="28"/>
              </w:rPr>
              <w:t xml:space="preserve">Ингосстрах</w:t>
            </w:r>
          </w:p>
        </w:tc>
        <w:tc>
          <w:tcPr>
            <w:tcW w:type="pct" w:w="1000"/>
          </w:tcPr>
          <w:p>
            <w:pPr>
              <w:pStyle w:val="Compact"/>
              <w:jc w:val="left"/>
            </w:pPr>
            <w:hyperlink r:id="rId230">
              <w:r>
                <w:rPr>
                  <w:rStyle w:val="Hyperlink"/>
                </w:rPr>
                <w:t xml:space="preserve">Ингосстрах, страхование квартиры</w:t>
              </w:r>
            </w:hyperlink>
          </w:p>
        </w:tc>
        <w:tc>
          <w:tcPr>
            <w:tcW w:type="pct" w:w="1000"/>
          </w:tcPr>
          <w:p>
            <w:pPr>
              <w:pStyle w:val="Compact"/>
              <w:jc w:val="left"/>
            </w:pPr>
            <w:r>
              <w:rPr>
                <w:iCs/>
                <w:rFonts w:ascii="Times New Roman" w:hAnsi="Times New Roman" w:cs="Times New Roman" w:eastAsia="Times New Roman"/>
                <w:i/>
                <w:color w:val="000000"/>
                <w:sz w:val="28"/>
              </w:rPr>
              <w:t xml:space="preserve">Полис покроет убытки владельцу квартиры, если они возникнут не по вине арендатора</w:t>
            </w:r>
          </w:p>
        </w:tc>
      </w:tr>
      <w:tr>
        <w:tc>
          <w:tcPr>
            <w:tcW w:type="pct" w:w="1000"/>
          </w:tcPr>
          <w:p>
            <w:pPr>
              <w:pStyle w:val="Compact"/>
              <w:jc w:val="left"/>
            </w:pPr>
            <w:r>
              <w:rPr>
                <w:rFonts w:ascii="Times New Roman" w:hAnsi="Times New Roman" w:cs="Times New Roman" w:eastAsia="Times New Roman"/>
                <w:color w:val="000000"/>
                <w:sz w:val="28"/>
              </w:rPr>
              <w:t xml:space="preserve">Блог: о сдаче надо уведомить страховщика, базовая цена полиса от 1 200 руб. в месяц</w:t>
            </w:r>
          </w:p>
        </w:tc>
        <w:tc>
          <w:tcPr>
            <w:tcW w:type="pct" w:w="1000"/>
          </w:tcPr>
          <w:p>
            <w:pPr>
              <w:pStyle w:val="Compact"/>
              <w:jc w:val="left"/>
            </w:pPr>
            <w:r>
              <w:rPr>
                <w:rFonts w:ascii="Times New Roman" w:hAnsi="Times New Roman" w:cs="Times New Roman" w:eastAsia="Times New Roman"/>
                <w:color w:val="000000"/>
                <w:sz w:val="28"/>
              </w:rPr>
              <w:t xml:space="preserve">2025</w:t>
            </w:r>
          </w:p>
        </w:tc>
        <w:tc>
          <w:tcPr>
            <w:tcW w:type="pct" w:w="1000"/>
          </w:tcPr>
          <w:p>
            <w:pPr>
              <w:pStyle w:val="Compact"/>
              <w:jc w:val="left"/>
            </w:pPr>
            <w:r>
              <w:rPr>
                <w:rFonts w:ascii="Times New Roman" w:hAnsi="Times New Roman" w:cs="Times New Roman" w:eastAsia="Times New Roman"/>
                <w:color w:val="000000"/>
                <w:sz w:val="28"/>
              </w:rPr>
              <w:t xml:space="preserve">Ингосстрах</w:t>
            </w:r>
          </w:p>
        </w:tc>
        <w:tc>
          <w:tcPr>
            <w:tcW w:type="pct" w:w="1000"/>
          </w:tcPr>
          <w:p>
            <w:pPr>
              <w:pStyle w:val="Compact"/>
              <w:jc w:val="left"/>
            </w:pPr>
            <w:hyperlink r:id="rId231">
              <w:r>
                <w:rPr>
                  <w:rStyle w:val="Hyperlink"/>
                </w:rPr>
                <w:t xml:space="preserve">Ингосстрах, блог, 2025</w:t>
              </w:r>
            </w:hyperlink>
          </w:p>
        </w:tc>
        <w:tc>
          <w:tcPr>
            <w:tcW w:type="pct" w:w="1000"/>
          </w:tcPr>
          <w:p>
            <w:pPr>
              <w:pStyle w:val="Compact"/>
              <w:jc w:val="left"/>
            </w:pPr>
            <w:r>
              <w:rPr>
                <w:iCs/>
                <w:rFonts w:ascii="Times New Roman" w:hAnsi="Times New Roman" w:cs="Times New Roman" w:eastAsia="Times New Roman"/>
                <w:i/>
                <w:color w:val="000000"/>
                <w:sz w:val="28"/>
              </w:rPr>
              <w:t xml:space="preserve">В 2025 году базовая стоимость полиса Ингосстраха начинается от 1200</w:t>
            </w:r>
          </w:p>
        </w:tc>
      </w:tr>
      <w:tr>
        <w:tc>
          <w:tcPr>
            <w:tcW w:type="pct" w:w="1000"/>
          </w:tcPr>
          <w:p>
            <w:pPr>
              <w:pStyle w:val="Compact"/>
              <w:jc w:val="left"/>
            </w:pPr>
            <w:r>
              <w:rPr>
                <w:rFonts w:ascii="Times New Roman" w:hAnsi="Times New Roman" w:cs="Times New Roman" w:eastAsia="Times New Roman"/>
                <w:color w:val="000000"/>
                <w:sz w:val="28"/>
              </w:rPr>
              <w:t xml:space="preserve">Ингосстрах не повышает тариф для квартир в долгосрочной аренде, полис покупают и арендодатель, и арендатор, более 22% россиян имеют опыт долгосрочной аренды (исследование с Финансовым университетом)</w:t>
            </w:r>
          </w:p>
        </w:tc>
        <w:tc>
          <w:tcPr>
            <w:tcW w:type="pct" w:w="1000"/>
          </w:tcPr>
          <w:p>
            <w:pPr>
              <w:pStyle w:val="Compact"/>
              <w:jc w:val="left"/>
            </w:pPr>
            <w:r>
              <w:rPr>
                <w:rFonts w:ascii="Times New Roman" w:hAnsi="Times New Roman" w:cs="Times New Roman" w:eastAsia="Times New Roman"/>
                <w:color w:val="000000"/>
                <w:sz w:val="28"/>
              </w:rPr>
              <w:t xml:space="preserve">30.05.2023, фон</w:t>
            </w:r>
          </w:p>
        </w:tc>
        <w:tc>
          <w:tcPr>
            <w:tcW w:type="pct" w:w="1000"/>
          </w:tcPr>
          <w:p>
            <w:pPr>
              <w:pStyle w:val="Compact"/>
              <w:jc w:val="left"/>
            </w:pPr>
            <w:r>
              <w:rPr>
                <w:rFonts w:ascii="Times New Roman" w:hAnsi="Times New Roman" w:cs="Times New Roman" w:eastAsia="Times New Roman"/>
                <w:color w:val="000000"/>
                <w:sz w:val="28"/>
              </w:rPr>
              <w:t xml:space="preserve">Ингосстрах (В. Княгиничев)</w:t>
            </w:r>
          </w:p>
        </w:tc>
        <w:tc>
          <w:tcPr>
            <w:tcW w:type="pct" w:w="1000"/>
          </w:tcPr>
          <w:p>
            <w:pPr>
              <w:pStyle w:val="Compact"/>
              <w:jc w:val="left"/>
            </w:pPr>
            <w:hyperlink r:id="rId232">
              <w:r>
                <w:rPr>
                  <w:rStyle w:val="Hyperlink"/>
                </w:rPr>
                <w:t xml:space="preserve">BFM, 30.05.2023</w:t>
              </w:r>
            </w:hyperlink>
          </w:p>
        </w:tc>
        <w:tc>
          <w:tcPr>
            <w:tcW w:type="pct" w:w="1000"/>
          </w:tcPr>
          <w:p>
            <w:pPr>
              <w:pStyle w:val="Compact"/>
              <w:jc w:val="left"/>
            </w:pPr>
            <w:r>
              <w:rPr>
                <w:iCs/>
                <w:rFonts w:ascii="Times New Roman" w:hAnsi="Times New Roman" w:cs="Times New Roman" w:eastAsia="Times New Roman"/>
                <w:i/>
                <w:color w:val="000000"/>
                <w:sz w:val="28"/>
              </w:rPr>
              <w:t xml:space="preserve">не увеличивает стоимость страхования для квартир, находящихся в долгосрочной аренде</w:t>
            </w:r>
          </w:p>
        </w:tc>
      </w:tr>
      <w:tr>
        <w:tc>
          <w:tcPr>
            <w:tcW w:type="pct" w:w="1000"/>
          </w:tcPr>
          <w:p>
            <w:pPr>
              <w:pStyle w:val="Compact"/>
              <w:jc w:val="left"/>
            </w:pPr>
            <w:r>
              <w:rPr>
                <w:rFonts w:ascii="Times New Roman" w:hAnsi="Times New Roman" w:cs="Times New Roman" w:eastAsia="Times New Roman"/>
                <w:color w:val="000000"/>
                <w:sz w:val="28"/>
              </w:rPr>
              <w:t xml:space="preserve">Ответственность арендатора у Ингосстраха продается только для коммерческой недвижимости</w:t>
            </w:r>
          </w:p>
        </w:tc>
        <w:tc>
          <w:tcPr>
            <w:tcW w:type="pct" w:w="1000"/>
          </w:tcPr>
          <w:p>
            <w:pPr>
              <w:pStyle w:val="Compact"/>
              <w:jc w:val="left"/>
            </w:pPr>
            <w:r>
              <w:rPr>
                <w:rFonts w:ascii="Times New Roman" w:hAnsi="Times New Roman" w:cs="Times New Roman" w:eastAsia="Times New Roman"/>
                <w:color w:val="000000"/>
                <w:sz w:val="28"/>
              </w:rPr>
              <w:t xml:space="preserve">без даты, 25.04.2022, 2026</w:t>
            </w:r>
          </w:p>
        </w:tc>
        <w:tc>
          <w:tcPr>
            <w:tcW w:type="pct" w:w="1000"/>
          </w:tcPr>
          <w:p>
            <w:pPr>
              <w:pStyle w:val="Compact"/>
              <w:jc w:val="left"/>
            </w:pPr>
            <w:r>
              <w:rPr>
                <w:rFonts w:ascii="Times New Roman" w:hAnsi="Times New Roman" w:cs="Times New Roman" w:eastAsia="Times New Roman"/>
                <w:color w:val="000000"/>
                <w:sz w:val="28"/>
              </w:rPr>
              <w:t xml:space="preserve">Ингосстрах</w:t>
            </w:r>
          </w:p>
        </w:tc>
        <w:tc>
          <w:tcPr>
            <w:tcW w:type="pct" w:w="1000"/>
          </w:tcPr>
          <w:p>
            <w:pPr>
              <w:pStyle w:val="Compact"/>
              <w:jc w:val="left"/>
            </w:pPr>
            <w:hyperlink r:id="rId233">
              <w:r>
                <w:rPr>
                  <w:rStyle w:val="Hyperlink"/>
                </w:rPr>
                <w:t xml:space="preserve">Ингосстрах, ответственность арендатора помещения</w:t>
              </w:r>
            </w:hyperlink>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hyperlink r:id="rId234">
              <w:r>
                <w:rPr>
                  <w:rStyle w:val="Hyperlink"/>
                </w:rPr>
                <w:t xml:space="preserve">блог, 2026</w:t>
              </w:r>
            </w:hyperlink>
          </w:p>
        </w:tc>
        <w:tc>
          <w:tcPr>
            <w:tcW w:type="pct" w:w="1000"/>
          </w:tcPr>
          <w:p>
            <w:pPr>
              <w:pStyle w:val="Compact"/>
              <w:jc w:val="left"/>
            </w:pPr>
            <w:r>
              <w:rPr>
                <w:iCs/>
                <w:rFonts w:ascii="Times New Roman" w:hAnsi="Times New Roman" w:cs="Times New Roman" w:eastAsia="Times New Roman"/>
                <w:i/>
                <w:color w:val="000000"/>
                <w:sz w:val="28"/>
              </w:rPr>
              <w:t xml:space="preserve">Базовое решение для компаний, которые арендуют офисы, магазины, склады или иную коммерческую недвижимость.</w:t>
            </w:r>
          </w:p>
        </w:tc>
      </w:tr>
      <w:tr>
        <w:tc>
          <w:tcPr>
            <w:tcW w:type="pct" w:w="1000"/>
          </w:tcPr>
          <w:p>
            <w:pPr>
              <w:pStyle w:val="Compact"/>
              <w:jc w:val="left"/>
            </w:pPr>
            <w:r>
              <w:rPr>
                <w:rFonts w:ascii="Times New Roman" w:hAnsi="Times New Roman" w:cs="Times New Roman" w:eastAsia="Times New Roman"/>
                <w:color w:val="000000"/>
                <w:sz w:val="28"/>
              </w:rPr>
              <w:t xml:space="preserve">Партнерская программа для застройщиков и агентств недвижимости с API-интеграцией и продуктом под партнера</w:t>
            </w:r>
          </w:p>
        </w:tc>
        <w:tc>
          <w:tcPr>
            <w:tcW w:type="pct" w:w="1000"/>
          </w:tcPr>
          <w:p>
            <w:pPr>
              <w:pStyle w:val="Compact"/>
              <w:jc w:val="left"/>
            </w:pPr>
            <w:r>
              <w:rPr>
                <w:rFonts w:ascii="Times New Roman" w:hAnsi="Times New Roman" w:cs="Times New Roman" w:eastAsia="Times New Roman"/>
                <w:color w:val="000000"/>
                <w:sz w:val="28"/>
              </w:rPr>
              <w:t xml:space="preserve">без даты, открыто 25.10.2026</w:t>
            </w:r>
          </w:p>
        </w:tc>
        <w:tc>
          <w:tcPr>
            <w:tcW w:type="pct" w:w="1000"/>
          </w:tcPr>
          <w:p>
            <w:pPr>
              <w:pStyle w:val="Compact"/>
              <w:jc w:val="left"/>
            </w:pPr>
            <w:r>
              <w:rPr>
                <w:rFonts w:ascii="Times New Roman" w:hAnsi="Times New Roman" w:cs="Times New Roman" w:eastAsia="Times New Roman"/>
                <w:color w:val="000000"/>
                <w:sz w:val="28"/>
              </w:rPr>
              <w:t xml:space="preserve">Ингосстрах</w:t>
            </w:r>
          </w:p>
        </w:tc>
        <w:tc>
          <w:tcPr>
            <w:tcW w:type="pct" w:w="1000"/>
          </w:tcPr>
          <w:p>
            <w:pPr>
              <w:pStyle w:val="Compact"/>
              <w:jc w:val="left"/>
            </w:pPr>
            <w:hyperlink r:id="rId235">
              <w:r>
                <w:rPr>
                  <w:rStyle w:val="Hyperlink"/>
                </w:rPr>
                <w:t xml:space="preserve">Ингосстрах, партнерам, недвижимость</w:t>
              </w:r>
            </w:hyperlink>
          </w:p>
        </w:tc>
        <w:tc>
          <w:tcPr>
            <w:tcW w:type="pct" w:w="1000"/>
          </w:tcPr>
          <w:p>
            <w:pPr>
              <w:pStyle w:val="Compact"/>
              <w:jc w:val="left"/>
            </w:pPr>
            <w:r>
              <w:rPr>
                <w:iCs/>
                <w:rFonts w:ascii="Times New Roman" w:hAnsi="Times New Roman" w:cs="Times New Roman" w:eastAsia="Times New Roman"/>
                <w:i/>
                <w:color w:val="000000"/>
                <w:sz w:val="28"/>
              </w:rPr>
              <w:t xml:space="preserve">API-интеграция Сделайте API-интеграцию с нашим программным обеспечением</w:t>
            </w:r>
          </w:p>
        </w:tc>
      </w:tr>
      <w:tr>
        <w:tc>
          <w:tcPr>
            <w:tcW w:type="pct" w:w="1000"/>
          </w:tcPr>
          <w:p>
            <w:pPr>
              <w:pStyle w:val="Compact"/>
              <w:jc w:val="left"/>
            </w:pPr>
            <w:r>
              <w:rPr>
                <w:rFonts w:ascii="Times New Roman" w:hAnsi="Times New Roman" w:cs="Times New Roman" w:eastAsia="Times New Roman"/>
                <w:color w:val="000000"/>
                <w:sz w:val="28"/>
              </w:rPr>
              <w:t xml:space="preserve">Партнерства Ингосстраха с арендными платформами на открытых страницах не найдены: Яндекс Аренда, ПИК-Аренда, пилот Авито и Яндекс Забота называют АльфаСтрахование (и ВСК), Самолет Плюс называет Лучи</w:t>
            </w:r>
          </w:p>
        </w:tc>
        <w:tc>
          <w:tcPr>
            <w:tcW w:type="pct" w:w="1000"/>
          </w:tcPr>
          <w:p>
            <w:pPr>
              <w:pStyle w:val="Compact"/>
              <w:jc w:val="left"/>
            </w:pPr>
            <w:r>
              <w:rPr>
                <w:rFonts w:ascii="Times New Roman" w:hAnsi="Times New Roman" w:cs="Times New Roman" w:eastAsia="Times New Roman"/>
                <w:color w:val="000000"/>
                <w:sz w:val="28"/>
              </w:rPr>
              <w:t xml:space="preserve">25.10.2026</w:t>
            </w:r>
          </w:p>
        </w:tc>
        <w:tc>
          <w:tcPr>
            <w:tcW w:type="pct" w:w="1000"/>
          </w:tcPr>
          <w:p>
            <w:pPr>
              <w:pStyle w:val="Compact"/>
              <w:jc w:val="left"/>
            </w:pPr>
            <w:r>
              <w:rPr>
                <w:rFonts w:ascii="Times New Roman" w:hAnsi="Times New Roman" w:cs="Times New Roman" w:eastAsia="Times New Roman"/>
                <w:color w:val="000000"/>
                <w:sz w:val="28"/>
              </w:rPr>
              <w:t xml:space="preserve">сводка команды по страницам платформ</w:t>
            </w:r>
          </w:p>
        </w:tc>
        <w:tc>
          <w:tcPr>
            <w:tcW w:type="pct" w:w="1000"/>
          </w:tcPr>
          <w:p>
            <w:pPr>
              <w:pStyle w:val="Compact"/>
              <w:jc w:val="left"/>
            </w:pPr>
            <w:r>
              <w:rPr>
                <w:rFonts w:ascii="Times New Roman" w:hAnsi="Times New Roman" w:cs="Times New Roman" w:eastAsia="Times New Roman"/>
                <w:color w:val="000000"/>
                <w:sz w:val="28"/>
              </w:rPr>
              <w:t xml:space="preserve">см. 3.1-3.4</w:t>
            </w:r>
          </w:p>
        </w:tc>
        <w:tc>
          <w:tcPr>
            <w:tcW w:type="pct" w:w="1000"/>
          </w:tcPr>
          <w:p>
            <w:pPr>
              <w:pStyle w:val="Compact"/>
              <w:jc w:val="left"/>
            </w:pPr>
            <w:r>
              <w:rPr>
                <w:rFonts w:ascii="Times New Roman" w:hAnsi="Times New Roman" w:cs="Times New Roman" w:eastAsia="Times New Roman"/>
                <w:color w:val="000000"/>
                <w:sz w:val="28"/>
              </w:rPr>
              <w:t xml:space="preserve">отсутствие упоминания, непубличные договоренности не исключены</w:t>
            </w:r>
          </w:p>
        </w:tc>
      </w:tr>
    </w:tbl>
    <w:p>
      <w:pPr>
        <w:pStyle w:val="BodyText"/>
      </w:pPr>
      <w:r>
        <w:rPr>
          <w:rFonts w:ascii="Times New Roman" w:hAnsi="Times New Roman" w:cs="Times New Roman" w:eastAsia="Times New Roman"/>
          <w:color w:val="000000"/>
          <w:sz w:val="28"/>
        </w:rPr>
        <w:t xml:space="preserve">Дата запуска Рантье в 2021 году подтверждена новостью ingos.ru от 09.06.2021, а первоисточник по Авантаж Рантье подтвержден новостью ingos.ru от 08.06.2022.</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Вывод команды.</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У Ингосстраха уже был продукт, который позволял не брать залог и покрывал простой квартиры, но его платил собственник (15,7-50,9 тыс. руб. в год), а сейчас его нет на сайте. Действующий массовый полис прямо оставляет без покрытия убытки по вине арендатора, и именно этот пробел закрывает ИнгоКлюч. Почему Рантье ушел с витрины, в открытых источниках не объяснено, и этот вопрос стоит задать внутри компании до финала.</w:t>
      </w:r>
    </w:p>
    <w:bookmarkEnd w:id="236"/>
    <w:bookmarkStart w:id="237" w:name="X8b26c1e113897450bbd2d12e86a0152b29123c4"/>
    <w:p>
      <w:pPr>
        <w:pStyle w:val="Heading4"/>
      </w:pPr>
      <w:r>
        <w:rPr>
          <w:rFonts w:ascii="Times New Roman" w:hAnsi="Times New Roman" w:cs="Times New Roman" w:eastAsia="Times New Roman"/>
          <w:b/>
          <w:color w:val="000000"/>
          <w:sz w:val="28"/>
        </w:rPr>
        <w:t xml:space="preserve">3.6 Сводная карта российского рынка</w:t>
      </w:r>
    </w:p>
    <w:tbl>
      <w:tblPr>
        <w:tblW w:type="pct" w:w="5000"/>
        <w:tblLook w:firstRow="1" w:lastRow="0" w:firstColumn="0" w:lastColumn="0" w:noHBand="0" w:noVBand="0" w:val="0020"/>
        <w:jc w:val="start"/>
      </w:tblPr>
      <w:tblGrid>
        <w:gridCol w:w="1376"/>
        <w:gridCol w:w="1376"/>
        <w:gridCol w:w="1376"/>
        <w:gridCol w:w="1376"/>
        <w:gridCol w:w="1376"/>
        <w:gridCol w:w="1376"/>
        <w:gridCol w:w="1376"/>
      </w:tblGrid>
      <w:tr>
        <w:trPr>
          <w:tblHeader w:val="true"/>
        </w:trPr>
        <w:tc>
          <w:tcPr>
            <w:tcW w:type="pct" w:w="714"/>
          </w:tcPr>
          <w:p>
            <w:pPr>
              <w:pStyle w:val="Compact"/>
              <w:jc w:val="left"/>
            </w:pPr>
            <w:r>
              <w:rPr>
                <w:rFonts w:ascii="Times New Roman" w:hAnsi="Times New Roman" w:cs="Times New Roman" w:eastAsia="Times New Roman"/>
                <w:color w:val="000000"/>
                <w:sz w:val="28"/>
              </w:rPr>
              <w:t xml:space="preserve">Продукт</w:t>
            </w:r>
          </w:p>
        </w:tc>
        <w:tc>
          <w:tcPr>
            <w:tcW w:type="pct" w:w="714"/>
          </w:tcPr>
          <w:p>
            <w:pPr>
              <w:pStyle w:val="Compact"/>
              <w:jc w:val="left"/>
            </w:pPr>
            <w:r>
              <w:rPr>
                <w:rFonts w:ascii="Times New Roman" w:hAnsi="Times New Roman" w:cs="Times New Roman" w:eastAsia="Times New Roman"/>
                <w:color w:val="000000"/>
                <w:sz w:val="28"/>
              </w:rPr>
              <w:t xml:space="preserve">Кто платит и сколько</w:t>
            </w:r>
          </w:p>
        </w:tc>
        <w:tc>
          <w:tcPr>
            <w:tcW w:type="pct" w:w="714"/>
          </w:tcPr>
          <w:p>
            <w:pPr>
              <w:pStyle w:val="Compact"/>
              <w:jc w:val="left"/>
            </w:pPr>
            <w:r>
              <w:rPr>
                <w:rFonts w:ascii="Times New Roman" w:hAnsi="Times New Roman" w:cs="Times New Roman" w:eastAsia="Times New Roman"/>
                <w:color w:val="000000"/>
                <w:sz w:val="28"/>
              </w:rPr>
              <w:t xml:space="preserve">Неоплата аренды</w:t>
            </w:r>
          </w:p>
        </w:tc>
        <w:tc>
          <w:tcPr>
            <w:tcW w:type="pct" w:w="714"/>
          </w:tcPr>
          <w:p>
            <w:pPr>
              <w:pStyle w:val="Compact"/>
              <w:jc w:val="left"/>
            </w:pPr>
            <w:r>
              <w:rPr>
                <w:rFonts w:ascii="Times New Roman" w:hAnsi="Times New Roman" w:cs="Times New Roman" w:eastAsia="Times New Roman"/>
                <w:color w:val="000000"/>
                <w:sz w:val="28"/>
              </w:rPr>
              <w:t xml:space="preserve">Ущерб и ответственность</w:t>
            </w:r>
          </w:p>
        </w:tc>
        <w:tc>
          <w:tcPr>
            <w:tcW w:type="pct" w:w="714"/>
          </w:tcPr>
          <w:p>
            <w:pPr>
              <w:pStyle w:val="Compact"/>
              <w:jc w:val="left"/>
            </w:pPr>
            <w:r>
              <w:rPr>
                <w:rFonts w:ascii="Times New Roman" w:hAnsi="Times New Roman" w:cs="Times New Roman" w:eastAsia="Times New Roman"/>
                <w:color w:val="000000"/>
                <w:sz w:val="28"/>
              </w:rPr>
              <w:t xml:space="preserve">Носитель риска</w:t>
            </w:r>
          </w:p>
        </w:tc>
        <w:tc>
          <w:tcPr>
            <w:tcW w:type="pct" w:w="714"/>
          </w:tcPr>
          <w:p>
            <w:pPr>
              <w:pStyle w:val="Compact"/>
              <w:jc w:val="left"/>
            </w:pPr>
            <w:r>
              <w:rPr>
                <w:rFonts w:ascii="Times New Roman" w:hAnsi="Times New Roman" w:cs="Times New Roman" w:eastAsia="Times New Roman"/>
                <w:color w:val="000000"/>
                <w:sz w:val="28"/>
              </w:rPr>
              <w:t xml:space="preserve">Где и для кого</w:t>
            </w:r>
          </w:p>
        </w:tc>
        <w:tc>
          <w:tcPr>
            <w:tcW w:type="pct" w:w="714"/>
          </w:tcPr>
          <w:p>
            <w:pPr>
              <w:pStyle w:val="Compact"/>
              <w:jc w:val="left"/>
            </w:pPr>
            <w:r>
              <w:rPr>
                <w:rFonts w:ascii="Times New Roman" w:hAnsi="Times New Roman" w:cs="Times New Roman" w:eastAsia="Times New Roman"/>
                <w:color w:val="000000"/>
                <w:sz w:val="28"/>
              </w:rPr>
              <w:t xml:space="preserve">Статус</w:t>
            </w:r>
          </w:p>
        </w:tc>
      </w:tr>
      <w:tr>
        <w:tc>
          <w:tcPr>
            <w:tcW w:type="pct" w:w="714"/>
          </w:tcPr>
          <w:p>
            <w:pPr>
              <w:pStyle w:val="Compact"/>
              <w:jc w:val="left"/>
            </w:pPr>
            <w:r>
              <w:rPr>
                <w:rFonts w:ascii="Times New Roman" w:hAnsi="Times New Roman" w:cs="Times New Roman" w:eastAsia="Times New Roman"/>
                <w:color w:val="000000"/>
                <w:sz w:val="28"/>
              </w:rPr>
              <w:t xml:space="preserve">Яндекс Аренда, базовая финзащита</w:t>
            </w:r>
          </w:p>
        </w:tc>
        <w:tc>
          <w:tcPr>
            <w:tcW w:type="pct" w:w="714"/>
          </w:tcPr>
          <w:p>
            <w:pPr>
              <w:pStyle w:val="Compact"/>
              <w:jc w:val="left"/>
            </w:pPr>
            <w:r>
              <w:rPr>
                <w:rFonts w:ascii="Times New Roman" w:hAnsi="Times New Roman" w:cs="Times New Roman" w:eastAsia="Times New Roman"/>
                <w:color w:val="000000"/>
                <w:sz w:val="28"/>
              </w:rPr>
              <w:t xml:space="preserve">жилец, 5% плюс надбавка 1 500-5 380 руб. в месяц без депозита</w:t>
            </w:r>
          </w:p>
        </w:tc>
        <w:tc>
          <w:tcPr>
            <w:tcW w:type="pct" w:w="714"/>
          </w:tcPr>
          <w:p>
            <w:pPr>
              <w:pStyle w:val="Compact"/>
              <w:jc w:val="left"/>
            </w:pPr>
            <w:r>
              <w:rPr>
                <w:rFonts w:ascii="Times New Roman" w:hAnsi="Times New Roman" w:cs="Times New Roman" w:eastAsia="Times New Roman"/>
                <w:color w:val="000000"/>
                <w:sz w:val="28"/>
              </w:rPr>
              <w:t xml:space="preserve">поручительство до 1 месяца без первого и последнего, простой до 15 дней</w:t>
            </w:r>
          </w:p>
        </w:tc>
        <w:tc>
          <w:tcPr>
            <w:tcW w:type="pct" w:w="714"/>
          </w:tcPr>
          <w:p>
            <w:pPr>
              <w:pStyle w:val="Compact"/>
              <w:jc w:val="left"/>
            </w:pPr>
            <w:r>
              <w:rPr>
                <w:rFonts w:ascii="Times New Roman" w:hAnsi="Times New Roman" w:cs="Times New Roman" w:eastAsia="Times New Roman"/>
                <w:color w:val="000000"/>
                <w:sz w:val="28"/>
              </w:rPr>
              <w:t xml:space="preserve">ущерб от жильцов до 1 ставки (до 300 000 руб.), отделка 350 000 руб., соседи 300 000 руб.</w:t>
            </w:r>
          </w:p>
        </w:tc>
        <w:tc>
          <w:tcPr>
            <w:tcW w:type="pct" w:w="714"/>
          </w:tcPr>
          <w:p>
            <w:pPr>
              <w:pStyle w:val="Compact"/>
              <w:jc w:val="left"/>
            </w:pPr>
            <w:r>
              <w:rPr>
                <w:rFonts w:ascii="Times New Roman" w:hAnsi="Times New Roman" w:cs="Times New Roman" w:eastAsia="Times New Roman"/>
                <w:color w:val="000000"/>
                <w:sz w:val="28"/>
              </w:rPr>
              <w:t xml:space="preserve">Яндекс (поручитель) и АльфаСтрахование</w:t>
            </w:r>
          </w:p>
        </w:tc>
        <w:tc>
          <w:tcPr>
            <w:tcW w:type="pct" w:w="714"/>
          </w:tcPr>
          <w:p>
            <w:pPr>
              <w:pStyle w:val="Compact"/>
              <w:jc w:val="left"/>
            </w:pPr>
            <w:r>
              <w:rPr>
                <w:rFonts w:ascii="Times New Roman" w:hAnsi="Times New Roman" w:cs="Times New Roman" w:eastAsia="Times New Roman"/>
                <w:color w:val="000000"/>
                <w:sz w:val="28"/>
              </w:rPr>
              <w:t xml:space="preserve">только квартиры сервиса, 16 регионов</w:t>
            </w:r>
          </w:p>
        </w:tc>
        <w:tc>
          <w:tcPr>
            <w:tcW w:type="pct" w:w="714"/>
          </w:tcPr>
          <w:p>
            <w:pPr>
              <w:pStyle w:val="Compact"/>
              <w:jc w:val="left"/>
            </w:pPr>
            <w:r>
              <w:rPr>
                <w:rFonts w:ascii="Times New Roman" w:hAnsi="Times New Roman" w:cs="Times New Roman" w:eastAsia="Times New Roman"/>
                <w:color w:val="000000"/>
                <w:sz w:val="28"/>
              </w:rPr>
              <w:t xml:space="preserve">оферты 21.07.2026 и 11.10.2026</w:t>
            </w:r>
          </w:p>
        </w:tc>
      </w:tr>
      <w:tr>
        <w:tc>
          <w:tcPr>
            <w:tcW w:type="pct" w:w="714"/>
          </w:tcPr>
          <w:p>
            <w:pPr>
              <w:pStyle w:val="Compact"/>
              <w:jc w:val="left"/>
            </w:pPr>
            <w:r>
              <w:rPr>
                <w:rFonts w:ascii="Times New Roman" w:hAnsi="Times New Roman" w:cs="Times New Roman" w:eastAsia="Times New Roman"/>
                <w:color w:val="000000"/>
                <w:sz w:val="28"/>
              </w:rPr>
              <w:t xml:space="preserve">Яндекс Аренда Экстра</w:t>
            </w:r>
          </w:p>
        </w:tc>
        <w:tc>
          <w:tcPr>
            <w:tcW w:type="pct" w:w="714"/>
          </w:tcPr>
          <w:p>
            <w:pPr>
              <w:pStyle w:val="Compact"/>
              <w:jc w:val="left"/>
            </w:pPr>
            <w:r>
              <w:rPr>
                <w:rFonts w:ascii="Times New Roman" w:hAnsi="Times New Roman" w:cs="Times New Roman" w:eastAsia="Times New Roman"/>
                <w:color w:val="000000"/>
                <w:sz w:val="28"/>
              </w:rPr>
              <w:t xml:space="preserve">собственник, 2 990 руб. в месяц</w:t>
            </w:r>
          </w:p>
        </w:tc>
        <w:tc>
          <w:tcPr>
            <w:tcW w:type="pct" w:w="714"/>
          </w:tcPr>
          <w:p>
            <w:pPr>
              <w:pStyle w:val="Compact"/>
              <w:jc w:val="left"/>
            </w:pPr>
            <w:r>
              <w:rPr>
                <w:rFonts w:ascii="Times New Roman" w:hAnsi="Times New Roman" w:cs="Times New Roman" w:eastAsia="Times New Roman"/>
                <w:color w:val="000000"/>
                <w:sz w:val="28"/>
              </w:rPr>
              <w:t xml:space="preserve">лимит не увеличен</w:t>
            </w:r>
          </w:p>
        </w:tc>
        <w:tc>
          <w:tcPr>
            <w:tcW w:type="pct" w:w="714"/>
          </w:tcPr>
          <w:p>
            <w:pPr>
              <w:pStyle w:val="Compact"/>
              <w:jc w:val="left"/>
            </w:pPr>
            <w:r>
              <w:rPr>
                <w:rFonts w:ascii="Times New Roman" w:hAnsi="Times New Roman" w:cs="Times New Roman" w:eastAsia="Times New Roman"/>
                <w:color w:val="000000"/>
                <w:sz w:val="28"/>
              </w:rPr>
              <w:t xml:space="preserve">ущерб до 2 ставок</w:t>
            </w:r>
          </w:p>
        </w:tc>
        <w:tc>
          <w:tcPr>
            <w:tcW w:type="pct" w:w="714"/>
          </w:tcPr>
          <w:p>
            <w:pPr>
              <w:pStyle w:val="Compact"/>
              <w:jc w:val="left"/>
            </w:pPr>
            <w:r>
              <w:rPr>
                <w:rFonts w:ascii="Times New Roman" w:hAnsi="Times New Roman" w:cs="Times New Roman" w:eastAsia="Times New Roman"/>
                <w:color w:val="000000"/>
                <w:sz w:val="28"/>
              </w:rPr>
              <w:t xml:space="preserve">Яндекс</w:t>
            </w:r>
          </w:p>
        </w:tc>
        <w:tc>
          <w:tcPr>
            <w:tcW w:type="pct" w:w="714"/>
          </w:tcPr>
          <w:p>
            <w:pPr>
              <w:pStyle w:val="Compact"/>
              <w:jc w:val="left"/>
            </w:pPr>
            <w:r>
              <w:rPr>
                <w:rFonts w:ascii="Times New Roman" w:hAnsi="Times New Roman" w:cs="Times New Roman" w:eastAsia="Times New Roman"/>
                <w:color w:val="000000"/>
                <w:sz w:val="28"/>
              </w:rPr>
              <w:t xml:space="preserve">Москва и Петербург с областями</w:t>
            </w:r>
          </w:p>
        </w:tc>
        <w:tc>
          <w:tcPr>
            <w:tcW w:type="pct" w:w="714"/>
          </w:tcPr>
          <w:p>
            <w:pPr>
              <w:pStyle w:val="Compact"/>
              <w:jc w:val="left"/>
            </w:pPr>
            <w:r>
              <w:rPr>
                <w:rFonts w:ascii="Times New Roman" w:hAnsi="Times New Roman" w:cs="Times New Roman" w:eastAsia="Times New Roman"/>
                <w:color w:val="000000"/>
                <w:sz w:val="28"/>
              </w:rPr>
              <w:t xml:space="preserve">с 28.05.2025</w:t>
            </w:r>
          </w:p>
        </w:tc>
      </w:tr>
      <w:tr>
        <w:tc>
          <w:tcPr>
            <w:tcW w:type="pct" w:w="714"/>
          </w:tcPr>
          <w:p>
            <w:pPr>
              <w:pStyle w:val="Compact"/>
              <w:jc w:val="left"/>
            </w:pPr>
            <w:r>
              <w:rPr>
                <w:rFonts w:ascii="Times New Roman" w:hAnsi="Times New Roman" w:cs="Times New Roman" w:eastAsia="Times New Roman"/>
                <w:color w:val="000000"/>
                <w:sz w:val="28"/>
              </w:rPr>
              <w:t xml:space="preserve">Яндекс, договор вне сервиса</w:t>
            </w:r>
          </w:p>
        </w:tc>
        <w:tc>
          <w:tcPr>
            <w:tcW w:type="pct" w:w="714"/>
          </w:tcPr>
          <w:p>
            <w:pPr>
              <w:pStyle w:val="Compact"/>
              <w:jc w:val="left"/>
            </w:pPr>
            <w:r>
              <w:rPr>
                <w:rFonts w:ascii="Times New Roman" w:hAnsi="Times New Roman" w:cs="Times New Roman" w:eastAsia="Times New Roman"/>
                <w:color w:val="000000"/>
                <w:sz w:val="28"/>
              </w:rPr>
              <w:t xml:space="preserve">цена не указана</w:t>
            </w:r>
          </w:p>
        </w:tc>
        <w:tc>
          <w:tcPr>
            <w:tcW w:type="pct" w:w="714"/>
          </w:tcPr>
          <w:p>
            <w:pPr>
              <w:pStyle w:val="Compact"/>
              <w:jc w:val="left"/>
            </w:pPr>
            <w:r>
              <w:rPr>
                <w:rFonts w:ascii="Times New Roman" w:hAnsi="Times New Roman" w:cs="Times New Roman" w:eastAsia="Times New Roman"/>
                <w:color w:val="000000"/>
                <w:sz w:val="28"/>
              </w:rPr>
              <w:t xml:space="preserve">поручительство со 2-го месяца, до 1 периода</w:t>
            </w:r>
          </w:p>
        </w:tc>
        <w:tc>
          <w:tcPr>
            <w:tcW w:type="pct" w:w="714"/>
          </w:tcPr>
          <w:p>
            <w:pPr>
              <w:pStyle w:val="Compact"/>
              <w:jc w:val="left"/>
            </w:pPr>
            <w:r>
              <w:rPr>
                <w:rFonts w:ascii="Times New Roman" w:hAnsi="Times New Roman" w:cs="Times New Roman" w:eastAsia="Times New Roman"/>
                <w:color w:val="000000"/>
                <w:sz w:val="28"/>
              </w:rPr>
              <w:t xml:space="preserve">нет</w:t>
            </w:r>
          </w:p>
        </w:tc>
        <w:tc>
          <w:tcPr>
            <w:tcW w:type="pct" w:w="714"/>
          </w:tcPr>
          <w:p>
            <w:pPr>
              <w:pStyle w:val="Compact"/>
              <w:jc w:val="left"/>
            </w:pPr>
            <w:r>
              <w:rPr>
                <w:rFonts w:ascii="Times New Roman" w:hAnsi="Times New Roman" w:cs="Times New Roman" w:eastAsia="Times New Roman"/>
                <w:color w:val="000000"/>
                <w:sz w:val="28"/>
              </w:rPr>
              <w:t xml:space="preserve">Яндекс</w:t>
            </w:r>
          </w:p>
        </w:tc>
        <w:tc>
          <w:tcPr>
            <w:tcW w:type="pct" w:w="714"/>
          </w:tcPr>
          <w:p>
            <w:pPr>
              <w:pStyle w:val="Compact"/>
              <w:jc w:val="left"/>
            </w:pPr>
            <w:r>
              <w:rPr>
                <w:rFonts w:ascii="Times New Roman" w:hAnsi="Times New Roman" w:cs="Times New Roman" w:eastAsia="Times New Roman"/>
                <w:color w:val="000000"/>
                <w:sz w:val="28"/>
              </w:rPr>
              <w:t xml:space="preserve">любой договор плюс соглашение по форме Яндекса</w:t>
            </w:r>
          </w:p>
        </w:tc>
        <w:tc>
          <w:tcPr>
            <w:tcW w:type="pct" w:w="714"/>
          </w:tcPr>
          <w:p>
            <w:pPr>
              <w:pStyle w:val="Compact"/>
              <w:jc w:val="left"/>
            </w:pPr>
            <w:r>
              <w:rPr>
                <w:rFonts w:ascii="Times New Roman" w:hAnsi="Times New Roman" w:cs="Times New Roman" w:eastAsia="Times New Roman"/>
                <w:color w:val="000000"/>
                <w:sz w:val="28"/>
              </w:rPr>
              <w:t xml:space="preserve">с 17.07.2026</w:t>
            </w:r>
          </w:p>
        </w:tc>
      </w:tr>
      <w:tr>
        <w:tc>
          <w:tcPr>
            <w:tcW w:type="pct" w:w="714"/>
          </w:tcPr>
          <w:p>
            <w:pPr>
              <w:pStyle w:val="Compact"/>
              <w:jc w:val="left"/>
            </w:pPr>
            <w:r>
              <w:rPr>
                <w:rFonts w:ascii="Times New Roman" w:hAnsi="Times New Roman" w:cs="Times New Roman" w:eastAsia="Times New Roman"/>
                <w:color w:val="000000"/>
                <w:sz w:val="28"/>
              </w:rPr>
              <w:t xml:space="preserve">Самолет Плюс</w:t>
            </w:r>
          </w:p>
        </w:tc>
        <w:tc>
          <w:tcPr>
            <w:tcW w:type="pct" w:w="714"/>
          </w:tcPr>
          <w:p>
            <w:pPr>
              <w:pStyle w:val="Compact"/>
              <w:jc w:val="left"/>
            </w:pPr>
            <w:r>
              <w:rPr>
                <w:rFonts w:ascii="Times New Roman" w:hAnsi="Times New Roman" w:cs="Times New Roman" w:eastAsia="Times New Roman"/>
                <w:color w:val="000000"/>
                <w:sz w:val="28"/>
              </w:rPr>
              <w:t xml:space="preserve">жилец, около 1/5 ставки за 11 месяцев, от 2 500 руб.</w:t>
            </w:r>
          </w:p>
        </w:tc>
        <w:tc>
          <w:tcPr>
            <w:tcW w:type="pct" w:w="714"/>
          </w:tcPr>
          <w:p>
            <w:pPr>
              <w:pStyle w:val="Compact"/>
              <w:jc w:val="left"/>
            </w:pPr>
            <w:r>
              <w:rPr>
                <w:rFonts w:ascii="Times New Roman" w:hAnsi="Times New Roman" w:cs="Times New Roman" w:eastAsia="Times New Roman"/>
                <w:color w:val="000000"/>
                <w:sz w:val="28"/>
              </w:rPr>
              <w:t xml:space="preserve">в КИД нет, досрочное прекращение при простое больше 45 дней</w:t>
            </w:r>
          </w:p>
        </w:tc>
        <w:tc>
          <w:tcPr>
            <w:tcW w:type="pct" w:w="714"/>
          </w:tcPr>
          <w:p>
            <w:pPr>
              <w:pStyle w:val="Compact"/>
              <w:jc w:val="left"/>
            </w:pPr>
            <w:r>
              <w:rPr>
                <w:rFonts w:ascii="Times New Roman" w:hAnsi="Times New Roman" w:cs="Times New Roman" w:eastAsia="Times New Roman"/>
                <w:color w:val="000000"/>
                <w:sz w:val="28"/>
              </w:rPr>
              <w:t xml:space="preserve">до 1 000 000 руб. всего</w:t>
            </w:r>
          </w:p>
        </w:tc>
        <w:tc>
          <w:tcPr>
            <w:tcW w:type="pct" w:w="714"/>
          </w:tcPr>
          <w:p>
            <w:pPr>
              <w:pStyle w:val="Compact"/>
              <w:jc w:val="left"/>
            </w:pPr>
            <w:r>
              <w:rPr>
                <w:rFonts w:ascii="Times New Roman" w:hAnsi="Times New Roman" w:cs="Times New Roman" w:eastAsia="Times New Roman"/>
                <w:color w:val="000000"/>
                <w:sz w:val="28"/>
              </w:rPr>
              <w:t xml:space="preserve">Лучи Страхование</w:t>
            </w:r>
          </w:p>
        </w:tc>
        <w:tc>
          <w:tcPr>
            <w:tcW w:type="pct" w:w="714"/>
          </w:tcPr>
          <w:p>
            <w:pPr>
              <w:pStyle w:val="Compact"/>
              <w:jc w:val="left"/>
            </w:pPr>
            <w:r>
              <w:rPr>
                <w:rFonts w:ascii="Times New Roman" w:hAnsi="Times New Roman" w:cs="Times New Roman" w:eastAsia="Times New Roman"/>
                <w:color w:val="000000"/>
                <w:sz w:val="28"/>
              </w:rPr>
              <w:t xml:space="preserve">партнеры сети Самолет Плюс</w:t>
            </w:r>
          </w:p>
        </w:tc>
        <w:tc>
          <w:tcPr>
            <w:tcW w:type="pct" w:w="714"/>
          </w:tcPr>
          <w:p>
            <w:pPr>
              <w:pStyle w:val="Compact"/>
              <w:jc w:val="left"/>
            </w:pPr>
            <w:r>
              <w:rPr>
                <w:rFonts w:ascii="Times New Roman" w:hAnsi="Times New Roman" w:cs="Times New Roman" w:eastAsia="Times New Roman"/>
                <w:color w:val="000000"/>
                <w:sz w:val="28"/>
              </w:rPr>
              <w:t xml:space="preserve">перезапуск 23.07.2026</w:t>
            </w:r>
          </w:p>
        </w:tc>
      </w:tr>
      <w:tr>
        <w:tc>
          <w:tcPr>
            <w:tcW w:type="pct" w:w="714"/>
          </w:tcPr>
          <w:p>
            <w:pPr>
              <w:pStyle w:val="Compact"/>
              <w:jc w:val="left"/>
            </w:pPr>
            <w:r>
              <w:rPr>
                <w:rFonts w:ascii="Times New Roman" w:hAnsi="Times New Roman" w:cs="Times New Roman" w:eastAsia="Times New Roman"/>
                <w:color w:val="000000"/>
                <w:sz w:val="28"/>
              </w:rPr>
              <w:t xml:space="preserve">ПИК-Аренда</w:t>
            </w:r>
          </w:p>
        </w:tc>
        <w:tc>
          <w:tcPr>
            <w:tcW w:type="pct" w:w="714"/>
          </w:tcPr>
          <w:p>
            <w:pPr>
              <w:pStyle w:val="Compact"/>
              <w:jc w:val="left"/>
            </w:pPr>
            <w:r>
              <w:rPr>
                <w:rFonts w:ascii="Times New Roman" w:hAnsi="Times New Roman" w:cs="Times New Roman" w:eastAsia="Times New Roman"/>
                <w:color w:val="000000"/>
                <w:sz w:val="28"/>
              </w:rPr>
              <w:t xml:space="preserve">жилец, ежемесячно, не больше 100% ставки за период</w:t>
            </w:r>
          </w:p>
        </w:tc>
        <w:tc>
          <w:tcPr>
            <w:tcW w:type="pct" w:w="714"/>
          </w:tcPr>
          <w:p>
            <w:pPr>
              <w:pStyle w:val="Compact"/>
              <w:jc w:val="left"/>
            </w:pPr>
            <w:r>
              <w:rPr>
                <w:rFonts w:ascii="Times New Roman" w:hAnsi="Times New Roman" w:cs="Times New Roman" w:eastAsia="Times New Roman"/>
                <w:color w:val="000000"/>
                <w:sz w:val="28"/>
              </w:rPr>
              <w:t xml:space="preserve">до 1 месяца плюс 2 недели простоя</w:t>
            </w:r>
          </w:p>
        </w:tc>
        <w:tc>
          <w:tcPr>
            <w:tcW w:type="pct" w:w="714"/>
          </w:tcPr>
          <w:p>
            <w:pPr>
              <w:pStyle w:val="Compact"/>
              <w:jc w:val="left"/>
            </w:pPr>
            <w:r>
              <w:rPr>
                <w:rFonts w:ascii="Times New Roman" w:hAnsi="Times New Roman" w:cs="Times New Roman" w:eastAsia="Times New Roman"/>
                <w:color w:val="000000"/>
                <w:sz w:val="28"/>
              </w:rPr>
              <w:t xml:space="preserve">до 1 млн руб. всего</w:t>
            </w:r>
          </w:p>
        </w:tc>
        <w:tc>
          <w:tcPr>
            <w:tcW w:type="pct" w:w="714"/>
          </w:tcPr>
          <w:p>
            <w:pPr>
              <w:pStyle w:val="Compact"/>
              <w:jc w:val="left"/>
            </w:pPr>
            <w:r>
              <w:rPr>
                <w:rFonts w:ascii="Times New Roman" w:hAnsi="Times New Roman" w:cs="Times New Roman" w:eastAsia="Times New Roman"/>
                <w:color w:val="000000"/>
                <w:sz w:val="28"/>
              </w:rPr>
              <w:t xml:space="preserve">АльфаСтрахование</w:t>
            </w:r>
          </w:p>
        </w:tc>
        <w:tc>
          <w:tcPr>
            <w:tcW w:type="pct" w:w="714"/>
          </w:tcPr>
          <w:p>
            <w:pPr>
              <w:pStyle w:val="Compact"/>
              <w:jc w:val="left"/>
            </w:pPr>
            <w:r>
              <w:rPr>
                <w:rFonts w:ascii="Times New Roman" w:hAnsi="Times New Roman" w:cs="Times New Roman" w:eastAsia="Times New Roman"/>
                <w:color w:val="000000"/>
                <w:sz w:val="28"/>
              </w:rPr>
              <w:t xml:space="preserve">квартиры сервиса, Москва и Петербург</w:t>
            </w:r>
          </w:p>
        </w:tc>
        <w:tc>
          <w:tcPr>
            <w:tcW w:type="pct" w:w="714"/>
          </w:tcPr>
          <w:p>
            <w:pPr>
              <w:pStyle w:val="Compact"/>
              <w:jc w:val="left"/>
            </w:pPr>
            <w:r>
              <w:rPr>
                <w:rFonts w:ascii="Times New Roman" w:hAnsi="Times New Roman" w:cs="Times New Roman" w:eastAsia="Times New Roman"/>
                <w:color w:val="000000"/>
                <w:sz w:val="28"/>
              </w:rPr>
              <w:t xml:space="preserve">работает, соглашение 20.10.2026</w:t>
            </w:r>
          </w:p>
        </w:tc>
      </w:tr>
      <w:tr>
        <w:tc>
          <w:tcPr>
            <w:tcW w:type="pct" w:w="714"/>
          </w:tcPr>
          <w:p>
            <w:pPr>
              <w:pStyle w:val="Compact"/>
              <w:jc w:val="left"/>
            </w:pPr>
            <w:r>
              <w:rPr>
                <w:rFonts w:ascii="Times New Roman" w:hAnsi="Times New Roman" w:cs="Times New Roman" w:eastAsia="Times New Roman"/>
                <w:color w:val="000000"/>
                <w:sz w:val="28"/>
              </w:rPr>
              <w:t xml:space="preserve">Домклик, сервис сдачи</w:t>
            </w:r>
          </w:p>
        </w:tc>
        <w:tc>
          <w:tcPr>
            <w:tcW w:type="pct" w:w="714"/>
          </w:tcPr>
          <w:p>
            <w:pPr>
              <w:pStyle w:val="Compact"/>
              <w:jc w:val="left"/>
            </w:pPr>
            <w:r>
              <w:rPr>
                <w:rFonts w:ascii="Times New Roman" w:hAnsi="Times New Roman" w:cs="Times New Roman" w:eastAsia="Times New Roman"/>
                <w:color w:val="000000"/>
                <w:sz w:val="28"/>
              </w:rPr>
              <w:t xml:space="preserve">бесплатно для собственника</w:t>
            </w:r>
          </w:p>
        </w:tc>
        <w:tc>
          <w:tcPr>
            <w:tcW w:type="pct" w:w="714"/>
          </w:tcPr>
          <w:p>
            <w:pPr>
              <w:pStyle w:val="Compact"/>
              <w:jc w:val="left"/>
            </w:pPr>
            <w:r>
              <w:rPr>
                <w:rFonts w:ascii="Times New Roman" w:hAnsi="Times New Roman" w:cs="Times New Roman" w:eastAsia="Times New Roman"/>
                <w:color w:val="000000"/>
                <w:sz w:val="28"/>
              </w:rPr>
              <w:t xml:space="preserve">компенсация при задержке, лимит не раскрыт</w:t>
            </w:r>
          </w:p>
        </w:tc>
        <w:tc>
          <w:tcPr>
            <w:tcW w:type="pct" w:w="714"/>
          </w:tcPr>
          <w:p>
            <w:pPr>
              <w:pStyle w:val="Compact"/>
              <w:jc w:val="left"/>
            </w:pPr>
            <w:r>
              <w:rPr>
                <w:rFonts w:ascii="Times New Roman" w:hAnsi="Times New Roman" w:cs="Times New Roman" w:eastAsia="Times New Roman"/>
                <w:color w:val="000000"/>
                <w:sz w:val="28"/>
              </w:rPr>
              <w:t xml:space="preserve">до 875 тыс. руб.</w:t>
            </w:r>
          </w:p>
        </w:tc>
        <w:tc>
          <w:tcPr>
            <w:tcW w:type="pct" w:w="714"/>
          </w:tcPr>
          <w:p>
            <w:pPr>
              <w:pStyle w:val="Compact"/>
              <w:jc w:val="left"/>
            </w:pPr>
            <w:r>
              <w:rPr>
                <w:rFonts w:ascii="Times New Roman" w:hAnsi="Times New Roman" w:cs="Times New Roman" w:eastAsia="Times New Roman"/>
                <w:color w:val="000000"/>
                <w:sz w:val="28"/>
              </w:rPr>
              <w:t xml:space="preserve">не раскрыт</w:t>
            </w:r>
          </w:p>
        </w:tc>
        <w:tc>
          <w:tcPr>
            <w:tcW w:type="pct" w:w="714"/>
          </w:tcPr>
          <w:p>
            <w:pPr>
              <w:pStyle w:val="Compact"/>
              <w:jc w:val="left"/>
            </w:pPr>
            <w:r>
              <w:rPr>
                <w:rFonts w:ascii="Times New Roman" w:hAnsi="Times New Roman" w:cs="Times New Roman" w:eastAsia="Times New Roman"/>
                <w:color w:val="000000"/>
                <w:sz w:val="28"/>
              </w:rPr>
              <w:t xml:space="preserve">не раскрыто</w:t>
            </w:r>
          </w:p>
        </w:tc>
        <w:tc>
          <w:tcPr>
            <w:tcW w:type="pct" w:w="714"/>
          </w:tcPr>
          <w:p>
            <w:pPr>
              <w:pStyle w:val="Compact"/>
              <w:jc w:val="left"/>
            </w:pPr>
            <w:r>
              <w:rPr>
                <w:rFonts w:ascii="Times New Roman" w:hAnsi="Times New Roman" w:cs="Times New Roman" w:eastAsia="Times New Roman"/>
                <w:color w:val="000000"/>
                <w:sz w:val="28"/>
              </w:rPr>
              <w:t xml:space="preserve">с 10.06.2026</w:t>
            </w:r>
          </w:p>
        </w:tc>
      </w:tr>
      <w:tr>
        <w:tc>
          <w:tcPr>
            <w:tcW w:type="pct" w:w="714"/>
          </w:tcPr>
          <w:p>
            <w:pPr>
              <w:pStyle w:val="Compact"/>
              <w:jc w:val="left"/>
            </w:pPr>
            <w:r>
              <w:rPr>
                <w:rFonts w:ascii="Times New Roman" w:hAnsi="Times New Roman" w:cs="Times New Roman" w:eastAsia="Times New Roman"/>
                <w:color w:val="000000"/>
                <w:sz w:val="28"/>
              </w:rPr>
              <w:t xml:space="preserve">Домклик Аренда+</w:t>
            </w:r>
          </w:p>
        </w:tc>
        <w:tc>
          <w:tcPr>
            <w:tcW w:type="pct" w:w="714"/>
          </w:tcPr>
          <w:p>
            <w:pPr>
              <w:pStyle w:val="Compact"/>
              <w:jc w:val="left"/>
            </w:pPr>
            <w:r>
              <w:rPr>
                <w:rFonts w:ascii="Times New Roman" w:hAnsi="Times New Roman" w:cs="Times New Roman" w:eastAsia="Times New Roman"/>
                <w:color w:val="000000"/>
                <w:sz w:val="28"/>
              </w:rPr>
              <w:t xml:space="preserve">жилец, 199 руб. в месяц</w:t>
            </w:r>
          </w:p>
        </w:tc>
        <w:tc>
          <w:tcPr>
            <w:tcW w:type="pct" w:w="714"/>
          </w:tcPr>
          <w:p>
            <w:pPr>
              <w:pStyle w:val="Compact"/>
              <w:jc w:val="left"/>
            </w:pPr>
            <w:r>
              <w:rPr>
                <w:rFonts w:ascii="Times New Roman" w:hAnsi="Times New Roman" w:cs="Times New Roman" w:eastAsia="Times New Roman"/>
                <w:color w:val="000000"/>
                <w:sz w:val="28"/>
              </w:rPr>
              <w:t xml:space="preserve">обещан перенос оплаты</w:t>
            </w:r>
          </w:p>
        </w:tc>
        <w:tc>
          <w:tcPr>
            <w:tcW w:type="pct" w:w="714"/>
          </w:tcPr>
          <w:p>
            <w:pPr>
              <w:pStyle w:val="Compact"/>
              <w:jc w:val="left"/>
            </w:pPr>
            <w:r>
              <w:rPr>
                <w:rFonts w:ascii="Times New Roman" w:hAnsi="Times New Roman" w:cs="Times New Roman" w:eastAsia="Times New Roman"/>
                <w:color w:val="000000"/>
                <w:sz w:val="28"/>
              </w:rPr>
              <w:t xml:space="preserve">до 875 000 руб. (по VBR)</w:t>
            </w:r>
          </w:p>
        </w:tc>
        <w:tc>
          <w:tcPr>
            <w:tcW w:type="pct" w:w="714"/>
          </w:tcPr>
          <w:p>
            <w:pPr>
              <w:pStyle w:val="Compact"/>
              <w:jc w:val="left"/>
            </w:pPr>
            <w:r>
              <w:rPr>
                <w:rFonts w:ascii="Times New Roman" w:hAnsi="Times New Roman" w:cs="Times New Roman" w:eastAsia="Times New Roman"/>
                <w:color w:val="000000"/>
                <w:sz w:val="28"/>
              </w:rPr>
              <w:t xml:space="preserve">не назван</w:t>
            </w:r>
          </w:p>
        </w:tc>
        <w:tc>
          <w:tcPr>
            <w:tcW w:type="pct" w:w="714"/>
          </w:tcPr>
          <w:p>
            <w:pPr>
              <w:pStyle w:val="Compact"/>
              <w:jc w:val="left"/>
            </w:pPr>
            <w:r>
              <w:rPr>
                <w:rFonts w:ascii="Times New Roman" w:hAnsi="Times New Roman" w:cs="Times New Roman" w:eastAsia="Times New Roman"/>
                <w:color w:val="000000"/>
                <w:sz w:val="28"/>
              </w:rPr>
              <w:t xml:space="preserve">любой договор, платежи через Домклик</w:t>
            </w:r>
          </w:p>
        </w:tc>
        <w:tc>
          <w:tcPr>
            <w:tcW w:type="pct" w:w="714"/>
          </w:tcPr>
          <w:p>
            <w:pPr>
              <w:pStyle w:val="Compact"/>
              <w:jc w:val="left"/>
            </w:pPr>
            <w:r>
              <w:rPr>
                <w:rFonts w:ascii="Times New Roman" w:hAnsi="Times New Roman" w:cs="Times New Roman" w:eastAsia="Times New Roman"/>
                <w:color w:val="000000"/>
                <w:sz w:val="28"/>
              </w:rPr>
              <w:t xml:space="preserve">сентябрь 2026</w:t>
            </w:r>
          </w:p>
        </w:tc>
      </w:tr>
      <w:tr>
        <w:tc>
          <w:tcPr>
            <w:tcW w:type="pct" w:w="714"/>
          </w:tcPr>
          <w:p>
            <w:pPr>
              <w:pStyle w:val="Compact"/>
              <w:jc w:val="left"/>
            </w:pPr>
            <w:r>
              <w:rPr>
                <w:rFonts w:ascii="Times New Roman" w:hAnsi="Times New Roman" w:cs="Times New Roman" w:eastAsia="Times New Roman"/>
                <w:color w:val="000000"/>
                <w:sz w:val="28"/>
              </w:rPr>
              <w:t xml:space="preserve">Т-Страхование</w:t>
            </w:r>
          </w:p>
        </w:tc>
        <w:tc>
          <w:tcPr>
            <w:tcW w:type="pct" w:w="714"/>
          </w:tcPr>
          <w:p>
            <w:pPr>
              <w:pStyle w:val="Compact"/>
              <w:jc w:val="left"/>
            </w:pPr>
            <w:r>
              <w:rPr>
                <w:rFonts w:ascii="Times New Roman" w:hAnsi="Times New Roman" w:cs="Times New Roman" w:eastAsia="Times New Roman"/>
                <w:color w:val="000000"/>
                <w:sz w:val="28"/>
              </w:rPr>
              <w:t xml:space="preserve">собственник, подписка, цена не найдена</w:t>
            </w:r>
          </w:p>
        </w:tc>
        <w:tc>
          <w:tcPr>
            <w:tcW w:type="pct" w:w="714"/>
          </w:tcPr>
          <w:p>
            <w:pPr>
              <w:pStyle w:val="Compact"/>
              <w:jc w:val="left"/>
            </w:pPr>
            <w:r>
              <w:rPr>
                <w:rFonts w:ascii="Times New Roman" w:hAnsi="Times New Roman" w:cs="Times New Roman" w:eastAsia="Times New Roman"/>
                <w:color w:val="000000"/>
                <w:sz w:val="28"/>
              </w:rPr>
              <w:t xml:space="preserve">нет</w:t>
            </w:r>
          </w:p>
        </w:tc>
        <w:tc>
          <w:tcPr>
            <w:tcW w:type="pct" w:w="714"/>
          </w:tcPr>
          <w:p>
            <w:pPr>
              <w:pStyle w:val="Compact"/>
              <w:jc w:val="left"/>
            </w:pPr>
            <w:r>
              <w:rPr>
                <w:rFonts w:ascii="Times New Roman" w:hAnsi="Times New Roman" w:cs="Times New Roman" w:eastAsia="Times New Roman"/>
                <w:color w:val="000000"/>
                <w:sz w:val="28"/>
              </w:rPr>
              <w:t xml:space="preserve">400 000-1 200 000 руб., без животных и детей</w:t>
            </w:r>
          </w:p>
        </w:tc>
        <w:tc>
          <w:tcPr>
            <w:tcW w:type="pct" w:w="714"/>
          </w:tcPr>
          <w:p>
            <w:pPr>
              <w:pStyle w:val="Compact"/>
              <w:jc w:val="left"/>
            </w:pPr>
            <w:r>
              <w:rPr>
                <w:rFonts w:ascii="Times New Roman" w:hAnsi="Times New Roman" w:cs="Times New Roman" w:eastAsia="Times New Roman"/>
                <w:color w:val="000000"/>
                <w:sz w:val="28"/>
              </w:rPr>
              <w:t xml:space="preserve">Т-Страхование</w:t>
            </w:r>
          </w:p>
        </w:tc>
        <w:tc>
          <w:tcPr>
            <w:tcW w:type="pct" w:w="714"/>
          </w:tcPr>
          <w:p>
            <w:pPr>
              <w:pStyle w:val="Compact"/>
              <w:jc w:val="left"/>
            </w:pPr>
            <w:r>
              <w:rPr>
                <w:rFonts w:ascii="Times New Roman" w:hAnsi="Times New Roman" w:cs="Times New Roman" w:eastAsia="Times New Roman"/>
                <w:color w:val="000000"/>
                <w:sz w:val="28"/>
              </w:rPr>
              <w:t xml:space="preserve">клиенты Т-Банка, две столицы</w:t>
            </w:r>
          </w:p>
        </w:tc>
        <w:tc>
          <w:tcPr>
            <w:tcW w:type="pct" w:w="714"/>
          </w:tcPr>
          <w:p>
            <w:pPr>
              <w:pStyle w:val="Compact"/>
              <w:jc w:val="left"/>
            </w:pPr>
            <w:r>
              <w:rPr>
                <w:rFonts w:ascii="Times New Roman" w:hAnsi="Times New Roman" w:cs="Times New Roman" w:eastAsia="Times New Roman"/>
                <w:color w:val="000000"/>
                <w:sz w:val="28"/>
              </w:rPr>
              <w:t xml:space="preserve">с 26.09.2025</w:t>
            </w:r>
          </w:p>
        </w:tc>
      </w:tr>
      <w:tr>
        <w:tc>
          <w:tcPr>
            <w:tcW w:type="pct" w:w="714"/>
          </w:tcPr>
          <w:p>
            <w:pPr>
              <w:pStyle w:val="Compact"/>
              <w:jc w:val="left"/>
            </w:pPr>
            <w:r>
              <w:rPr>
                <w:rFonts w:ascii="Times New Roman" w:hAnsi="Times New Roman" w:cs="Times New Roman" w:eastAsia="Times New Roman"/>
                <w:color w:val="000000"/>
                <w:sz w:val="28"/>
              </w:rPr>
              <w:t xml:space="preserve">Авито</w:t>
            </w:r>
          </w:p>
        </w:tc>
        <w:tc>
          <w:tcPr>
            <w:tcW w:type="pct" w:w="714"/>
          </w:tcPr>
          <w:p>
            <w:pPr>
              <w:pStyle w:val="Compact"/>
              <w:jc w:val="left"/>
            </w:pPr>
            <w:r>
              <w:rPr>
                <w:rFonts w:ascii="Times New Roman" w:hAnsi="Times New Roman" w:cs="Times New Roman" w:eastAsia="Times New Roman"/>
                <w:color w:val="000000"/>
                <w:sz w:val="28"/>
              </w:rPr>
              <w:t xml:space="preserve">бесплатно (пилот)</w:t>
            </w:r>
          </w:p>
        </w:tc>
        <w:tc>
          <w:tcPr>
            <w:tcW w:type="pct" w:w="714"/>
          </w:tcPr>
          <w:p>
            <w:pPr>
              <w:pStyle w:val="Compact"/>
              <w:jc w:val="left"/>
            </w:pPr>
            <w:r>
              <w:rPr>
                <w:rFonts w:ascii="Times New Roman" w:hAnsi="Times New Roman" w:cs="Times New Roman" w:eastAsia="Times New Roman"/>
                <w:color w:val="000000"/>
                <w:sz w:val="28"/>
              </w:rPr>
              <w:t xml:space="preserve">нет</w:t>
            </w:r>
          </w:p>
        </w:tc>
        <w:tc>
          <w:tcPr>
            <w:tcW w:type="pct" w:w="714"/>
          </w:tcPr>
          <w:p>
            <w:pPr>
              <w:pStyle w:val="Compact"/>
              <w:jc w:val="left"/>
            </w:pPr>
            <w:r>
              <w:rPr>
                <w:rFonts w:ascii="Times New Roman" w:hAnsi="Times New Roman" w:cs="Times New Roman" w:eastAsia="Times New Roman"/>
                <w:color w:val="000000"/>
                <w:sz w:val="28"/>
              </w:rPr>
              <w:t xml:space="preserve">имущество до 120 тыс. руб. на 6 месяцев</w:t>
            </w:r>
          </w:p>
        </w:tc>
        <w:tc>
          <w:tcPr>
            <w:tcW w:type="pct" w:w="714"/>
          </w:tcPr>
          <w:p>
            <w:pPr>
              <w:pStyle w:val="Compact"/>
              <w:jc w:val="left"/>
            </w:pPr>
            <w:r>
              <w:rPr>
                <w:rFonts w:ascii="Times New Roman" w:hAnsi="Times New Roman" w:cs="Times New Roman" w:eastAsia="Times New Roman"/>
                <w:color w:val="000000"/>
                <w:sz w:val="28"/>
              </w:rPr>
              <w:t xml:space="preserve">АльфаСтрахование</w:t>
            </w:r>
          </w:p>
        </w:tc>
        <w:tc>
          <w:tcPr>
            <w:tcW w:type="pct" w:w="714"/>
          </w:tcPr>
          <w:p>
            <w:pPr>
              <w:pStyle w:val="Compact"/>
              <w:jc w:val="left"/>
            </w:pPr>
            <w:r>
              <w:rPr>
                <w:rFonts w:ascii="Times New Roman" w:hAnsi="Times New Roman" w:cs="Times New Roman" w:eastAsia="Times New Roman"/>
                <w:color w:val="000000"/>
                <w:sz w:val="28"/>
              </w:rPr>
              <w:t xml:space="preserve">сдавшие через Авито</w:t>
            </w:r>
          </w:p>
        </w:tc>
        <w:tc>
          <w:tcPr>
            <w:tcW w:type="pct" w:w="714"/>
          </w:tcPr>
          <w:p>
            <w:pPr>
              <w:pStyle w:val="Compact"/>
              <w:jc w:val="left"/>
            </w:pPr>
            <w:r>
              <w:rPr>
                <w:rFonts w:ascii="Times New Roman" w:hAnsi="Times New Roman" w:cs="Times New Roman" w:eastAsia="Times New Roman"/>
                <w:color w:val="000000"/>
                <w:sz w:val="28"/>
              </w:rPr>
              <w:t xml:space="preserve">пилот 2025, больше 100 тыс. полисов</w:t>
            </w:r>
          </w:p>
        </w:tc>
      </w:tr>
      <w:tr>
        <w:tc>
          <w:tcPr>
            <w:tcW w:type="pct" w:w="714"/>
          </w:tcPr>
          <w:p>
            <w:pPr>
              <w:pStyle w:val="Compact"/>
              <w:jc w:val="left"/>
            </w:pPr>
            <w:r>
              <w:rPr>
                <w:rFonts w:ascii="Times New Roman" w:hAnsi="Times New Roman" w:cs="Times New Roman" w:eastAsia="Times New Roman"/>
                <w:color w:val="000000"/>
                <w:sz w:val="28"/>
              </w:rPr>
              <w:t xml:space="preserve">Ингосстрах Рантье</w:t>
            </w:r>
          </w:p>
        </w:tc>
        <w:tc>
          <w:tcPr>
            <w:tcW w:type="pct" w:w="714"/>
          </w:tcPr>
          <w:p>
            <w:pPr>
              <w:pStyle w:val="Compact"/>
              <w:jc w:val="left"/>
            </w:pPr>
            <w:r>
              <w:rPr>
                <w:rFonts w:ascii="Times New Roman" w:hAnsi="Times New Roman" w:cs="Times New Roman" w:eastAsia="Times New Roman"/>
                <w:color w:val="000000"/>
                <w:sz w:val="28"/>
              </w:rPr>
              <w:t xml:space="preserve">собственник, 15 700-50 900 руб. в год</w:t>
            </w:r>
          </w:p>
        </w:tc>
        <w:tc>
          <w:tcPr>
            <w:tcW w:type="pct" w:w="714"/>
          </w:tcPr>
          <w:p>
            <w:pPr>
              <w:pStyle w:val="Compact"/>
              <w:jc w:val="left"/>
            </w:pPr>
            <w:r>
              <w:rPr>
                <w:rFonts w:ascii="Times New Roman" w:hAnsi="Times New Roman" w:cs="Times New Roman" w:eastAsia="Times New Roman"/>
                <w:color w:val="000000"/>
                <w:sz w:val="28"/>
              </w:rPr>
              <w:t xml:space="preserve">да, прекращение платы и простой</w:t>
            </w:r>
          </w:p>
        </w:tc>
        <w:tc>
          <w:tcPr>
            <w:tcW w:type="pct" w:w="714"/>
          </w:tcPr>
          <w:p>
            <w:pPr>
              <w:pStyle w:val="Compact"/>
              <w:jc w:val="left"/>
            </w:pPr>
            <w:r>
              <w:rPr>
                <w:rFonts w:ascii="Times New Roman" w:hAnsi="Times New Roman" w:cs="Times New Roman" w:eastAsia="Times New Roman"/>
                <w:color w:val="000000"/>
                <w:sz w:val="28"/>
              </w:rPr>
              <w:t xml:space="preserve">ответственность съемщика, соседи, имущество, 1,12-8,2 млн руб.</w:t>
            </w:r>
          </w:p>
        </w:tc>
        <w:tc>
          <w:tcPr>
            <w:tcW w:type="pct" w:w="714"/>
          </w:tcPr>
          <w:p>
            <w:pPr>
              <w:pStyle w:val="Compact"/>
              <w:jc w:val="left"/>
            </w:pPr>
            <w:r>
              <w:rPr>
                <w:rFonts w:ascii="Times New Roman" w:hAnsi="Times New Roman" w:cs="Times New Roman" w:eastAsia="Times New Roman"/>
                <w:color w:val="000000"/>
                <w:sz w:val="28"/>
              </w:rPr>
              <w:t xml:space="preserve">Ингосстрах</w:t>
            </w:r>
          </w:p>
        </w:tc>
        <w:tc>
          <w:tcPr>
            <w:tcW w:type="pct" w:w="714"/>
          </w:tcPr>
          <w:p>
            <w:pPr>
              <w:pStyle w:val="Compact"/>
              <w:jc w:val="left"/>
            </w:pPr>
            <w:r>
              <w:rPr>
                <w:rFonts w:ascii="Times New Roman" w:hAnsi="Times New Roman" w:cs="Times New Roman" w:eastAsia="Times New Roman"/>
                <w:color w:val="000000"/>
                <w:sz w:val="28"/>
              </w:rPr>
              <w:t xml:space="preserve">18 городов (2021)</w:t>
            </w:r>
          </w:p>
        </w:tc>
        <w:tc>
          <w:tcPr>
            <w:tcW w:type="pct" w:w="714"/>
          </w:tcPr>
          <w:p>
            <w:pPr>
              <w:pStyle w:val="Compact"/>
              <w:jc w:val="left"/>
            </w:pPr>
            <w:r>
              <w:rPr>
                <w:rFonts w:ascii="Times New Roman" w:hAnsi="Times New Roman" w:cs="Times New Roman" w:eastAsia="Times New Roman"/>
                <w:color w:val="000000"/>
                <w:sz w:val="28"/>
              </w:rPr>
              <w:t xml:space="preserve">на сайте в 2026 году нет</w:t>
            </w:r>
          </w:p>
        </w:tc>
      </w:tr>
      <w:tr>
        <w:tc>
          <w:tcPr>
            <w:tcW w:type="pct" w:w="714"/>
          </w:tcPr>
          <w:p>
            <w:pPr>
              <w:pStyle w:val="Compact"/>
              <w:jc w:val="left"/>
            </w:pPr>
            <w:r>
              <w:rPr>
                <w:rFonts w:ascii="Times New Roman" w:hAnsi="Times New Roman" w:cs="Times New Roman" w:eastAsia="Times New Roman"/>
                <w:color w:val="000000"/>
                <w:sz w:val="28"/>
              </w:rPr>
              <w:t xml:space="preserve">Ингосстрах, полис квартиры</w:t>
            </w:r>
          </w:p>
        </w:tc>
        <w:tc>
          <w:tcPr>
            <w:tcW w:type="pct" w:w="714"/>
          </w:tcPr>
          <w:p>
            <w:pPr>
              <w:pStyle w:val="Compact"/>
              <w:jc w:val="left"/>
            </w:pPr>
            <w:r>
              <w:rPr>
                <w:rFonts w:ascii="Times New Roman" w:hAnsi="Times New Roman" w:cs="Times New Roman" w:eastAsia="Times New Roman"/>
                <w:color w:val="000000"/>
                <w:sz w:val="28"/>
              </w:rPr>
              <w:t xml:space="preserve">собственник или арендатор, от 1 200 руб. в месяц</w:t>
            </w:r>
          </w:p>
        </w:tc>
        <w:tc>
          <w:tcPr>
            <w:tcW w:type="pct" w:w="714"/>
          </w:tcPr>
          <w:p>
            <w:pPr>
              <w:pStyle w:val="Compact"/>
              <w:jc w:val="left"/>
            </w:pPr>
            <w:r>
              <w:rPr>
                <w:rFonts w:ascii="Times New Roman" w:hAnsi="Times New Roman" w:cs="Times New Roman" w:eastAsia="Times New Roman"/>
                <w:color w:val="000000"/>
                <w:sz w:val="28"/>
              </w:rPr>
              <w:t xml:space="preserve">нет</w:t>
            </w:r>
          </w:p>
        </w:tc>
        <w:tc>
          <w:tcPr>
            <w:tcW w:type="pct" w:w="714"/>
          </w:tcPr>
          <w:p>
            <w:pPr>
              <w:pStyle w:val="Compact"/>
              <w:jc w:val="left"/>
            </w:pPr>
            <w:r>
              <w:rPr>
                <w:rFonts w:ascii="Times New Roman" w:hAnsi="Times New Roman" w:cs="Times New Roman" w:eastAsia="Times New Roman"/>
                <w:color w:val="000000"/>
                <w:sz w:val="28"/>
              </w:rPr>
              <w:t xml:space="preserve">только не по вине арендатора</w:t>
            </w:r>
          </w:p>
        </w:tc>
        <w:tc>
          <w:tcPr>
            <w:tcW w:type="pct" w:w="714"/>
          </w:tcPr>
          <w:p>
            <w:pPr>
              <w:pStyle w:val="Compact"/>
              <w:jc w:val="left"/>
            </w:pPr>
            <w:r>
              <w:rPr>
                <w:rFonts w:ascii="Times New Roman" w:hAnsi="Times New Roman" w:cs="Times New Roman" w:eastAsia="Times New Roman"/>
                <w:color w:val="000000"/>
                <w:sz w:val="28"/>
              </w:rPr>
              <w:t xml:space="preserve">Ингосстрах</w:t>
            </w:r>
          </w:p>
        </w:tc>
        <w:tc>
          <w:tcPr>
            <w:tcW w:type="pct" w:w="714"/>
          </w:tcPr>
          <w:p>
            <w:pPr>
              <w:pStyle w:val="Compact"/>
              <w:jc w:val="left"/>
            </w:pPr>
            <w:r>
              <w:rPr>
                <w:rFonts w:ascii="Times New Roman" w:hAnsi="Times New Roman" w:cs="Times New Roman" w:eastAsia="Times New Roman"/>
                <w:color w:val="000000"/>
                <w:sz w:val="28"/>
              </w:rPr>
              <w:t xml:space="preserve">любая квартира</w:t>
            </w:r>
          </w:p>
        </w:tc>
        <w:tc>
          <w:tcPr>
            <w:tcW w:type="pct" w:w="714"/>
          </w:tcPr>
          <w:p>
            <w:pPr>
              <w:pStyle w:val="Compact"/>
              <w:jc w:val="left"/>
            </w:pPr>
            <w:r>
              <w:rPr>
                <w:rFonts w:ascii="Times New Roman" w:hAnsi="Times New Roman" w:cs="Times New Roman" w:eastAsia="Times New Roman"/>
                <w:color w:val="000000"/>
                <w:sz w:val="28"/>
              </w:rPr>
              <w:t xml:space="preserve">действует</w:t>
            </w:r>
          </w:p>
        </w:tc>
      </w:tr>
      <w:tr>
        <w:tc>
          <w:tcPr>
            <w:tcW w:type="pct" w:w="714"/>
          </w:tcPr>
          <w:p>
            <w:pPr>
              <w:pStyle w:val="Compact"/>
              <w:jc w:val="left"/>
            </w:pPr>
            <w:r>
              <w:rPr>
                <w:rFonts w:ascii="Times New Roman" w:hAnsi="Times New Roman" w:cs="Times New Roman" w:eastAsia="Times New Roman"/>
                <w:color w:val="000000"/>
                <w:sz w:val="28"/>
              </w:rPr>
              <w:t xml:space="preserve">ИнгоКлюч (</w:t>
            </w:r>
            <w:r>
              <w:rPr>
                <w:bCs/>
                <w:rFonts w:ascii="Times New Roman" w:hAnsi="Times New Roman" w:cs="Times New Roman" w:eastAsia="Times New Roman"/>
                <w:b/>
                <w:color w:val="000000"/>
                <w:sz w:val="28"/>
              </w:rPr>
              <w:t xml:space="preserve">Допущение команды</w:t>
            </w:r>
            <w:r>
              <w:rPr>
                <w:rFonts w:ascii="Times New Roman" w:hAnsi="Times New Roman" w:cs="Times New Roman" w:eastAsia="Times New Roman"/>
                <w:color w:val="000000"/>
                <w:sz w:val="28"/>
              </w:rPr>
              <w:t xml:space="preserve">, концепция)</w:t>
            </w:r>
          </w:p>
        </w:tc>
        <w:tc>
          <w:tcPr>
            <w:tcW w:type="pct" w:w="714"/>
          </w:tcPr>
          <w:p>
            <w:pPr>
              <w:pStyle w:val="Compact"/>
              <w:jc w:val="left"/>
            </w:pPr>
            <w:r>
              <w:rPr>
                <w:rFonts w:ascii="Times New Roman" w:hAnsi="Times New Roman" w:cs="Times New Roman" w:eastAsia="Times New Roman"/>
                <w:color w:val="000000"/>
                <w:sz w:val="28"/>
              </w:rPr>
              <w:t xml:space="preserve">жилец, 20% ставки в год</w:t>
            </w:r>
          </w:p>
        </w:tc>
        <w:tc>
          <w:tcPr>
            <w:tcW w:type="pct" w:w="714"/>
          </w:tcPr>
          <w:p>
            <w:pPr>
              <w:pStyle w:val="Compact"/>
              <w:jc w:val="left"/>
            </w:pPr>
            <w:r>
              <w:rPr>
                <w:rFonts w:ascii="Times New Roman" w:hAnsi="Times New Roman" w:cs="Times New Roman" w:eastAsia="Times New Roman"/>
                <w:color w:val="000000"/>
                <w:sz w:val="28"/>
              </w:rPr>
              <w:t xml:space="preserve">да, до 2 ставок вместе с ущербом</w:t>
            </w:r>
          </w:p>
        </w:tc>
        <w:tc>
          <w:tcPr>
            <w:tcW w:type="pct" w:w="714"/>
          </w:tcPr>
          <w:p>
            <w:pPr>
              <w:pStyle w:val="Compact"/>
              <w:jc w:val="left"/>
            </w:pPr>
            <w:r>
              <w:rPr>
                <w:rFonts w:ascii="Times New Roman" w:hAnsi="Times New Roman" w:cs="Times New Roman" w:eastAsia="Times New Roman"/>
                <w:color w:val="000000"/>
                <w:sz w:val="28"/>
              </w:rPr>
              <w:t xml:space="preserve">ущерб, уборка, ЖКУ последнего месяца</w:t>
            </w:r>
          </w:p>
        </w:tc>
        <w:tc>
          <w:tcPr>
            <w:tcW w:type="pct" w:w="714"/>
          </w:tcPr>
          <w:p>
            <w:pPr>
              <w:pStyle w:val="Compact"/>
              <w:jc w:val="left"/>
            </w:pPr>
            <w:r>
              <w:rPr>
                <w:rFonts w:ascii="Times New Roman" w:hAnsi="Times New Roman" w:cs="Times New Roman" w:eastAsia="Times New Roman"/>
                <w:color w:val="000000"/>
                <w:sz w:val="28"/>
              </w:rPr>
              <w:t xml:space="preserve">Ингосстрах</w:t>
            </w:r>
          </w:p>
        </w:tc>
        <w:tc>
          <w:tcPr>
            <w:tcW w:type="pct" w:w="714"/>
          </w:tcPr>
          <w:p>
            <w:pPr>
              <w:pStyle w:val="Compact"/>
              <w:jc w:val="left"/>
            </w:pPr>
            <w:r>
              <w:rPr>
                <w:rFonts w:ascii="Times New Roman" w:hAnsi="Times New Roman" w:cs="Times New Roman" w:eastAsia="Times New Roman"/>
                <w:color w:val="000000"/>
                <w:sz w:val="28"/>
              </w:rPr>
              <w:t xml:space="preserve">любая квартира, включая прямые сделки на Авито и Циан</w:t>
            </w:r>
          </w:p>
        </w:tc>
        <w:tc>
          <w:tcPr>
            <w:tcW w:type="pct" w:w="714"/>
          </w:tcPr>
          <w:p>
            <w:pPr>
              <w:pStyle w:val="Compact"/>
              <w:jc w:val="left"/>
            </w:pPr>
            <w:r>
              <w:rPr>
                <w:rFonts w:ascii="Times New Roman" w:hAnsi="Times New Roman" w:cs="Times New Roman" w:eastAsia="Times New Roman"/>
                <w:color w:val="000000"/>
                <w:sz w:val="28"/>
              </w:rPr>
              <w:t xml:space="preserve">концепция</w:t>
            </w:r>
          </w:p>
        </w:tc>
      </w:tr>
    </w:tbl>
    <w:p>
      <w:pPr>
        <w:pStyle w:val="BodyText"/>
      </w:pPr>
      <w:r>
        <w:rPr>
          <w:bCs/>
          <w:rFonts w:ascii="Times New Roman" w:hAnsi="Times New Roman" w:cs="Times New Roman" w:eastAsia="Times New Roman"/>
          <w:b/>
          <w:color w:val="000000"/>
          <w:sz w:val="28"/>
        </w:rPr>
        <w:t xml:space="preserve">Вывод команды.</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На рынке три правовые конструкции: поручительство платформы (Яндекс), страхование с выгодоприобретателем-собственником (Самолет Плюс и Лучи, ПИК и АльфаСтрахование) и эскроу-сервис (Безопасная сделка ПИК по ст. 926.1 ГК РФ). Ни один продукт не сочетает замену депозита за счет жильца, покрытие неоплаты и ущерба собственнику, работу с любым прямым договором и переносимый рейтинг жильца. АльфаСтрахование работает как инфраструктурный страховщик рынка аренды (Яндекс Аренда, ПИК, пилот Авито, Яндекс Забота), и это главный конкурент Ингосстраха. Окно сужается: с сентября 2025 по июль 2026 года вышли Т-Страхование (09.2025), Домклик (06.2026 и 09.2026), Яндекс Забота (06.2026), Яндекс для договоров вне сервиса (07.2026) и перезапуск Плюс (07.2026).</w:t>
      </w:r>
    </w:p>
    <w:bookmarkEnd w:id="237"/>
    <w:bookmarkStart w:id="311" w:name="X2ca934c754068dba1d8d283e9c06c7a63c482b4"/>
    <w:p>
      <w:pPr>
        <w:pStyle w:val="Heading4"/>
      </w:pPr>
      <w:r>
        <w:rPr>
          <w:rFonts w:ascii="Times New Roman" w:hAnsi="Times New Roman" w:cs="Times New Roman" w:eastAsia="Times New Roman"/>
          <w:b/>
          <w:color w:val="000000"/>
          <w:sz w:val="28"/>
        </w:rPr>
        <w:t xml:space="preserve">3.7 Зарубежные аналоги: плата в одну неделю аренды работает только с регрессом и независимым арбитром</w:t>
      </w:r>
    </w:p>
    <w:p>
      <w:pPr>
        <w:pStyle w:val="FirstParagraph"/>
      </w:pPr>
      <w:r>
        <w:rPr>
          <w:rFonts w:ascii="Times New Roman" w:hAnsi="Times New Roman" w:cs="Times New Roman" w:eastAsia="Times New Roman"/>
          <w:color w:val="000000"/>
          <w:sz w:val="28"/>
        </w:rPr>
        <w:t xml:space="preserve">Зарубежные модели делятся на четыре типа: британская страховая замена залога с разовой платой (Zero Deposit, Reposit, Flatfair), американская страховка и гарантия аренды с панелью страховщиков (Greenlight Rent после слияния Rhino и Jetty, LeaseLock, TheGuarantors), европейское ежегодное поручительство банка или страховщика (Германия, Швейцария) и государственная гарантия (Visale во Франции). Почти все цифры масштаба это заявления самих компаний, независимых данных о числе полисов, убыточности и взыскании почти нет.</w:t>
      </w:r>
    </w:p>
    <w:tbl>
      <w:tblPr>
        <w:tblW w:type="pct" w:w="5000"/>
        <w:tblLook w:firstRow="1" w:lastRow="0" w:firstColumn="0" w:lastColumn="0" w:noHBand="0" w:noVBand="0" w:val="0020"/>
        <w:jc w:val="start"/>
      </w:tblPr>
      <w:tblGrid>
        <w:gridCol w:w="1606"/>
        <w:gridCol w:w="1606"/>
        <w:gridCol w:w="1606"/>
        <w:gridCol w:w="1606"/>
        <w:gridCol w:w="1606"/>
        <w:gridCol w:w="1606"/>
      </w:tblGrid>
      <w:tr>
        <w:trPr>
          <w:tblHeader w:val="true"/>
        </w:trPr>
        <w:tc>
          <w:tcPr>
            <w:tcW w:type="pct" w:w="833"/>
          </w:tcPr>
          <w:p>
            <w:pPr>
              <w:pStyle w:val="Compact"/>
              <w:jc w:val="left"/>
            </w:pPr>
            <w:r>
              <w:rPr>
                <w:rFonts w:ascii="Times New Roman" w:hAnsi="Times New Roman" w:cs="Times New Roman" w:eastAsia="Times New Roman"/>
                <w:color w:val="000000"/>
                <w:sz w:val="28"/>
              </w:rPr>
              <w:t xml:space="preserve">Игрок, страна</w:t>
            </w:r>
          </w:p>
        </w:tc>
        <w:tc>
          <w:tcPr>
            <w:tcW w:type="pct" w:w="833"/>
          </w:tcPr>
          <w:p>
            <w:pPr>
              <w:pStyle w:val="Compact"/>
              <w:jc w:val="left"/>
            </w:pPr>
            <w:r>
              <w:rPr>
                <w:rFonts w:ascii="Times New Roman" w:hAnsi="Times New Roman" w:cs="Times New Roman" w:eastAsia="Times New Roman"/>
                <w:color w:val="000000"/>
                <w:sz w:val="28"/>
              </w:rPr>
              <w:t xml:space="preserve">Модель и носитель риска</w:t>
            </w:r>
          </w:p>
        </w:tc>
        <w:tc>
          <w:tcPr>
            <w:tcW w:type="pct" w:w="833"/>
          </w:tcPr>
          <w:p>
            <w:pPr>
              <w:pStyle w:val="Compact"/>
              <w:jc w:val="left"/>
            </w:pPr>
            <w:r>
              <w:rPr>
                <w:rFonts w:ascii="Times New Roman" w:hAnsi="Times New Roman" w:cs="Times New Roman" w:eastAsia="Times New Roman"/>
                <w:color w:val="000000"/>
                <w:sz w:val="28"/>
              </w:rPr>
              <w:t xml:space="preserve">Цена для арендатора</w:t>
            </w:r>
          </w:p>
        </w:tc>
        <w:tc>
          <w:tcPr>
            <w:tcW w:type="pct" w:w="833"/>
          </w:tcPr>
          <w:p>
            <w:pPr>
              <w:pStyle w:val="Compact"/>
              <w:jc w:val="left"/>
            </w:pPr>
            <w:r>
              <w:rPr>
                <w:rFonts w:ascii="Times New Roman" w:hAnsi="Times New Roman" w:cs="Times New Roman" w:eastAsia="Times New Roman"/>
                <w:color w:val="000000"/>
                <w:sz w:val="28"/>
              </w:rPr>
              <w:t xml:space="preserve">Покрытие арендодателя</w:t>
            </w:r>
          </w:p>
        </w:tc>
        <w:tc>
          <w:tcPr>
            <w:tcW w:type="pct" w:w="833"/>
          </w:tcPr>
          <w:p>
            <w:pPr>
              <w:pStyle w:val="Compact"/>
              <w:jc w:val="left"/>
            </w:pPr>
            <w:r>
              <w:rPr>
                <w:rFonts w:ascii="Times New Roman" w:hAnsi="Times New Roman" w:cs="Times New Roman" w:eastAsia="Times New Roman"/>
                <w:color w:val="000000"/>
                <w:sz w:val="28"/>
              </w:rPr>
              <w:t xml:space="preserve">Масштаб (дата, тип источника)</w:t>
            </w:r>
          </w:p>
        </w:tc>
        <w:tc>
          <w:tcPr>
            <w:tcW w:type="pct" w:w="833"/>
          </w:tcPr>
          <w:p>
            <w:pPr>
              <w:pStyle w:val="Compact"/>
              <w:jc w:val="left"/>
            </w:pPr>
            <w:r>
              <w:rPr>
                <w:rFonts w:ascii="Times New Roman" w:hAnsi="Times New Roman" w:cs="Times New Roman" w:eastAsia="Times New Roman"/>
                <w:color w:val="000000"/>
                <w:sz w:val="28"/>
              </w:rPr>
              <w:t xml:space="preserve">Регресс к арендатору</w:t>
            </w:r>
          </w:p>
        </w:tc>
      </w:tr>
      <w:tr>
        <w:tc>
          <w:tcPr>
            <w:tcW w:type="pct" w:w="833"/>
          </w:tcPr>
          <w:p>
            <w:pPr>
              <w:pStyle w:val="Compact"/>
              <w:jc w:val="left"/>
            </w:pPr>
            <w:r>
              <w:rPr>
                <w:rFonts w:ascii="Times New Roman" w:hAnsi="Times New Roman" w:cs="Times New Roman" w:eastAsia="Times New Roman"/>
                <w:color w:val="000000"/>
                <w:sz w:val="28"/>
              </w:rPr>
              <w:t xml:space="preserve">Zero Deposit, Великобритания</w:t>
            </w:r>
          </w:p>
        </w:tc>
        <w:tc>
          <w:tcPr>
            <w:tcW w:type="pct" w:w="833"/>
          </w:tcPr>
          <w:p>
            <w:pPr>
              <w:pStyle w:val="Compact"/>
              <w:jc w:val="left"/>
            </w:pPr>
            <w:r>
              <w:rPr>
                <w:rFonts w:ascii="Times New Roman" w:hAnsi="Times New Roman" w:cs="Times New Roman" w:eastAsia="Times New Roman"/>
                <w:color w:val="000000"/>
                <w:sz w:val="28"/>
              </w:rPr>
              <w:t xml:space="preserve">страхование, Great Lakes Insurance SE (Munich Re Group), надзор FCA и PRA</w:t>
            </w:r>
          </w:p>
        </w:tc>
        <w:tc>
          <w:tcPr>
            <w:tcW w:type="pct" w:w="833"/>
          </w:tcPr>
          <w:p>
            <w:pPr>
              <w:pStyle w:val="Compact"/>
              <w:jc w:val="left"/>
            </w:pPr>
            <w:r>
              <w:rPr>
                <w:rFonts w:ascii="Times New Roman" w:hAnsi="Times New Roman" w:cs="Times New Roman" w:eastAsia="Times New Roman"/>
                <w:color w:val="000000"/>
                <w:sz w:val="28"/>
              </w:rPr>
              <w:t xml:space="preserve">неделя аренды плюс разовый сбор 49 фунтов (FAQ) или 59,99 фунта (страница арендаторов), затем 17,50 фунта в год</w:t>
            </w:r>
          </w:p>
        </w:tc>
        <w:tc>
          <w:tcPr>
            <w:tcW w:type="pct" w:w="833"/>
          </w:tcPr>
          <w:p>
            <w:pPr>
              <w:pStyle w:val="Compact"/>
              <w:jc w:val="left"/>
            </w:pPr>
            <w:r>
              <w:rPr>
                <w:rFonts w:ascii="Times New Roman" w:hAnsi="Times New Roman" w:cs="Times New Roman" w:eastAsia="Times New Roman"/>
                <w:color w:val="000000"/>
                <w:sz w:val="28"/>
              </w:rPr>
              <w:t xml:space="preserve">6 недель аренды</w:t>
            </w:r>
          </w:p>
        </w:tc>
        <w:tc>
          <w:tcPr>
            <w:tcW w:type="pct" w:w="833"/>
          </w:tcPr>
          <w:p>
            <w:pPr>
              <w:pStyle w:val="Compact"/>
              <w:jc w:val="left"/>
            </w:pPr>
            <w:r>
              <w:rPr>
                <w:rFonts w:ascii="Times New Roman" w:hAnsi="Times New Roman" w:cs="Times New Roman" w:eastAsia="Times New Roman"/>
                <w:color w:val="000000"/>
                <w:sz w:val="28"/>
              </w:rPr>
              <w:t xml:space="preserve">больше 200 000 арендаторов и больше 170 млн фунтов покрытия (январь 2026, компания)</w:t>
            </w:r>
          </w:p>
        </w:tc>
        <w:tc>
          <w:tcPr>
            <w:tcW w:type="pct" w:w="833"/>
          </w:tcPr>
          <w:p>
            <w:pPr>
              <w:pStyle w:val="Compact"/>
              <w:jc w:val="left"/>
            </w:pPr>
            <w:r>
              <w:rPr>
                <w:rFonts w:ascii="Times New Roman" w:hAnsi="Times New Roman" w:cs="Times New Roman" w:eastAsia="Times New Roman"/>
                <w:color w:val="000000"/>
                <w:sz w:val="28"/>
              </w:rPr>
              <w:t xml:space="preserve">да</w:t>
            </w:r>
          </w:p>
        </w:tc>
      </w:tr>
      <w:tr>
        <w:tc>
          <w:tcPr>
            <w:tcW w:type="pct" w:w="833"/>
          </w:tcPr>
          <w:p>
            <w:pPr>
              <w:pStyle w:val="Compact"/>
              <w:jc w:val="left"/>
            </w:pPr>
            <w:r>
              <w:rPr>
                <w:rFonts w:ascii="Times New Roman" w:hAnsi="Times New Roman" w:cs="Times New Roman" w:eastAsia="Times New Roman"/>
                <w:color w:val="000000"/>
                <w:sz w:val="28"/>
              </w:rPr>
              <w:t xml:space="preserve">Reposit, Великобритания</w:t>
            </w:r>
          </w:p>
        </w:tc>
        <w:tc>
          <w:tcPr>
            <w:tcW w:type="pct" w:w="833"/>
          </w:tcPr>
          <w:p>
            <w:pPr>
              <w:pStyle w:val="Compact"/>
              <w:jc w:val="left"/>
            </w:pPr>
            <w:r>
              <w:rPr>
                <w:rFonts w:ascii="Times New Roman" w:hAnsi="Times New Roman" w:cs="Times New Roman" w:eastAsia="Times New Roman"/>
                <w:color w:val="000000"/>
                <w:sz w:val="28"/>
              </w:rPr>
              <w:t xml:space="preserve">регулируется FCA, страховое обеспечение</w:t>
            </w:r>
          </w:p>
        </w:tc>
        <w:tc>
          <w:tcPr>
            <w:tcW w:type="pct" w:w="833"/>
          </w:tcPr>
          <w:p>
            <w:pPr>
              <w:pStyle w:val="Compact"/>
              <w:jc w:val="left"/>
            </w:pPr>
            <w:r>
              <w:rPr>
                <w:rFonts w:ascii="Times New Roman" w:hAnsi="Times New Roman" w:cs="Times New Roman" w:eastAsia="Times New Roman"/>
                <w:color w:val="000000"/>
                <w:sz w:val="28"/>
              </w:rPr>
              <w:t xml:space="preserve">неделя аренды (минимум 150 фунтов), 30 фунтов в год после 12 месяцев, 60 фунтов за спор</w:t>
            </w:r>
          </w:p>
        </w:tc>
        <w:tc>
          <w:tcPr>
            <w:tcW w:type="pct" w:w="833"/>
          </w:tcPr>
          <w:p>
            <w:pPr>
              <w:pStyle w:val="Compact"/>
              <w:jc w:val="left"/>
            </w:pPr>
            <w:r>
              <w:rPr>
                <w:rFonts w:ascii="Times New Roman" w:hAnsi="Times New Roman" w:cs="Times New Roman" w:eastAsia="Times New Roman"/>
                <w:color w:val="000000"/>
                <w:sz w:val="28"/>
              </w:rPr>
              <w:t xml:space="preserve">8 недель аренды</w:t>
            </w:r>
          </w:p>
        </w:tc>
        <w:tc>
          <w:tcPr>
            <w:tcW w:type="pct" w:w="833"/>
          </w:tcPr>
          <w:p>
            <w:pPr>
              <w:pStyle w:val="Compact"/>
              <w:jc w:val="left"/>
            </w:pPr>
            <w:r>
              <w:rPr>
                <w:rFonts w:ascii="Times New Roman" w:hAnsi="Times New Roman" w:cs="Times New Roman" w:eastAsia="Times New Roman"/>
                <w:color w:val="000000"/>
                <w:sz w:val="28"/>
              </w:rPr>
              <w:t xml:space="preserve">H1 2026: больше 34 млн фунтов покрытия (компания)</w:t>
            </w:r>
          </w:p>
        </w:tc>
        <w:tc>
          <w:tcPr>
            <w:tcW w:type="pct" w:w="833"/>
          </w:tcPr>
          <w:p>
            <w:pPr>
              <w:pStyle w:val="Compact"/>
              <w:jc w:val="left"/>
            </w:pPr>
            <w:r>
              <w:rPr>
                <w:rFonts w:ascii="Times New Roman" w:hAnsi="Times New Roman" w:cs="Times New Roman" w:eastAsia="Times New Roman"/>
                <w:color w:val="000000"/>
                <w:sz w:val="28"/>
              </w:rPr>
              <w:t xml:space="preserve">да</w:t>
            </w:r>
          </w:p>
        </w:tc>
      </w:tr>
      <w:tr>
        <w:tc>
          <w:tcPr>
            <w:tcW w:type="pct" w:w="833"/>
          </w:tcPr>
          <w:p>
            <w:pPr>
              <w:pStyle w:val="Compact"/>
              <w:jc w:val="left"/>
            </w:pPr>
            <w:r>
              <w:rPr>
                <w:rFonts w:ascii="Times New Roman" w:hAnsi="Times New Roman" w:cs="Times New Roman" w:eastAsia="Times New Roman"/>
                <w:color w:val="000000"/>
                <w:sz w:val="28"/>
              </w:rPr>
              <w:t xml:space="preserve">Flatfair, Великобритания</w:t>
            </w:r>
          </w:p>
        </w:tc>
        <w:tc>
          <w:tcPr>
            <w:tcW w:type="pct" w:w="833"/>
          </w:tcPr>
          <w:p>
            <w:pPr>
              <w:pStyle w:val="Compact"/>
              <w:jc w:val="left"/>
            </w:pPr>
            <w:r>
              <w:rPr>
                <w:rFonts w:ascii="Times New Roman" w:hAnsi="Times New Roman" w:cs="Times New Roman" w:eastAsia="Times New Roman"/>
                <w:color w:val="000000"/>
                <w:sz w:val="28"/>
              </w:rPr>
              <w:t xml:space="preserve">не страхование, дискреционная защита, выкуп долга</w:t>
            </w:r>
          </w:p>
        </w:tc>
        <w:tc>
          <w:tcPr>
            <w:tcW w:type="pct" w:w="833"/>
          </w:tcPr>
          <w:p>
            <w:pPr>
              <w:pStyle w:val="Compact"/>
              <w:jc w:val="left"/>
            </w:pPr>
            <w:r>
              <w:rPr>
                <w:rFonts w:ascii="Times New Roman" w:hAnsi="Times New Roman" w:cs="Times New Roman" w:eastAsia="Times New Roman"/>
                <w:color w:val="000000"/>
                <w:sz w:val="28"/>
              </w:rPr>
              <w:t xml:space="preserve">28% месячной аренды или 120 фунтов плюс НДС</w:t>
            </w:r>
          </w:p>
        </w:tc>
        <w:tc>
          <w:tcPr>
            <w:tcW w:type="pct" w:w="833"/>
          </w:tcPr>
          <w:p>
            <w:pPr>
              <w:pStyle w:val="Compact"/>
              <w:jc w:val="left"/>
            </w:pPr>
            <w:r>
              <w:rPr>
                <w:rFonts w:ascii="Times New Roman" w:hAnsi="Times New Roman" w:cs="Times New Roman" w:eastAsia="Times New Roman"/>
                <w:color w:val="000000"/>
                <w:sz w:val="28"/>
              </w:rPr>
              <w:t xml:space="preserve">до 10 недель плюс выкуп долга еще до 5 недель</w:t>
            </w:r>
          </w:p>
        </w:tc>
        <w:tc>
          <w:tcPr>
            <w:tcW w:type="pct" w:w="833"/>
          </w:tcPr>
          <w:p>
            <w:pPr>
              <w:pStyle w:val="Compact"/>
              <w:jc w:val="left"/>
            </w:pPr>
            <w:r>
              <w:rPr>
                <w:rFonts w:ascii="Times New Roman" w:hAnsi="Times New Roman" w:cs="Times New Roman" w:eastAsia="Times New Roman"/>
                <w:color w:val="000000"/>
                <w:sz w:val="28"/>
              </w:rPr>
              <w:t xml:space="preserve">нет данных</w:t>
            </w:r>
          </w:p>
        </w:tc>
        <w:tc>
          <w:tcPr>
            <w:tcW w:type="pct" w:w="833"/>
          </w:tcPr>
          <w:p>
            <w:pPr>
              <w:pStyle w:val="Compact"/>
              <w:jc w:val="left"/>
            </w:pPr>
            <w:r>
              <w:rPr>
                <w:rFonts w:ascii="Times New Roman" w:hAnsi="Times New Roman" w:cs="Times New Roman" w:eastAsia="Times New Roman"/>
                <w:color w:val="000000"/>
                <w:sz w:val="28"/>
              </w:rPr>
              <w:t xml:space="preserve">да</w:t>
            </w:r>
          </w:p>
        </w:tc>
      </w:tr>
      <w:tr>
        <w:tc>
          <w:tcPr>
            <w:tcW w:type="pct" w:w="833"/>
          </w:tcPr>
          <w:p>
            <w:pPr>
              <w:pStyle w:val="Compact"/>
              <w:jc w:val="left"/>
            </w:pPr>
            <w:r>
              <w:rPr>
                <w:rFonts w:ascii="Times New Roman" w:hAnsi="Times New Roman" w:cs="Times New Roman" w:eastAsia="Times New Roman"/>
                <w:color w:val="000000"/>
                <w:sz w:val="28"/>
              </w:rPr>
              <w:t xml:space="preserve">Greenlight Rent (Rhino и Jetty), США</w:t>
            </w:r>
          </w:p>
        </w:tc>
        <w:tc>
          <w:tcPr>
            <w:tcW w:type="pct" w:w="833"/>
          </w:tcPr>
          <w:p>
            <w:pPr>
              <w:pStyle w:val="Compact"/>
              <w:jc w:val="left"/>
            </w:pPr>
            <w:r>
              <w:rPr>
                <w:rFonts w:ascii="Times New Roman" w:hAnsi="Times New Roman" w:cs="Times New Roman" w:eastAsia="Times New Roman"/>
                <w:color w:val="000000"/>
                <w:sz w:val="28"/>
              </w:rPr>
              <w:t xml:space="preserve">лицензированное страховое агентство и general agent нескольких страховщиков</w:t>
            </w:r>
          </w:p>
        </w:tc>
        <w:tc>
          <w:tcPr>
            <w:tcW w:type="pct" w:w="833"/>
          </w:tcPr>
          <w:p>
            <w:pPr>
              <w:pStyle w:val="Compact"/>
              <w:jc w:val="left"/>
            </w:pPr>
            <w:r>
              <w:rPr>
                <w:rFonts w:ascii="Times New Roman" w:hAnsi="Times New Roman" w:cs="Times New Roman" w:eastAsia="Times New Roman"/>
                <w:color w:val="000000"/>
                <w:sz w:val="28"/>
              </w:rPr>
              <w:t xml:space="preserve">Rhino от 4 долларов в месяц (обзор, апрель 2024), Jetty 17,5% суммы залога (2019)</w:t>
            </w:r>
          </w:p>
        </w:tc>
        <w:tc>
          <w:tcPr>
            <w:tcW w:type="pct" w:w="833"/>
          </w:tcPr>
          <w:p>
            <w:pPr>
              <w:pStyle w:val="Compact"/>
              <w:jc w:val="left"/>
            </w:pPr>
            <w:r>
              <w:rPr>
                <w:rFonts w:ascii="Times New Roman" w:hAnsi="Times New Roman" w:cs="Times New Roman" w:eastAsia="Times New Roman"/>
                <w:color w:val="000000"/>
                <w:sz w:val="28"/>
              </w:rPr>
              <w:t xml:space="preserve">сумма залога или больше по выбору арендодателя</w:t>
            </w:r>
          </w:p>
        </w:tc>
        <w:tc>
          <w:tcPr>
            <w:tcW w:type="pct" w:w="833"/>
          </w:tcPr>
          <w:p>
            <w:pPr>
              <w:pStyle w:val="Compact"/>
              <w:jc w:val="left"/>
            </w:pPr>
            <w:r>
              <w:rPr>
                <w:rFonts w:ascii="Times New Roman" w:hAnsi="Times New Roman" w:cs="Times New Roman" w:eastAsia="Times New Roman"/>
                <w:color w:val="000000"/>
                <w:sz w:val="28"/>
              </w:rPr>
              <w:t xml:space="preserve">больше 6 млн квартир в сети партнеров, арендаторы сохранили больше 4 млрд долларов (февраль 2025, компания)</w:t>
            </w:r>
          </w:p>
        </w:tc>
        <w:tc>
          <w:tcPr>
            <w:tcW w:type="pct" w:w="833"/>
          </w:tcPr>
          <w:p>
            <w:pPr>
              <w:pStyle w:val="Compact"/>
              <w:jc w:val="left"/>
            </w:pPr>
            <w:r>
              <w:rPr>
                <w:rFonts w:ascii="Times New Roman" w:hAnsi="Times New Roman" w:cs="Times New Roman" w:eastAsia="Times New Roman"/>
                <w:color w:val="000000"/>
                <w:sz w:val="28"/>
              </w:rPr>
              <w:t xml:space="preserve">да</w:t>
            </w:r>
          </w:p>
        </w:tc>
      </w:tr>
      <w:tr>
        <w:tc>
          <w:tcPr>
            <w:tcW w:type="pct" w:w="833"/>
          </w:tcPr>
          <w:p>
            <w:pPr>
              <w:pStyle w:val="Compact"/>
              <w:jc w:val="left"/>
            </w:pPr>
            <w:r>
              <w:rPr>
                <w:rFonts w:ascii="Times New Roman" w:hAnsi="Times New Roman" w:cs="Times New Roman" w:eastAsia="Times New Roman"/>
                <w:color w:val="000000"/>
                <w:sz w:val="28"/>
              </w:rPr>
              <w:t xml:space="preserve">LeaseLock, США</w:t>
            </w:r>
          </w:p>
        </w:tc>
        <w:tc>
          <w:tcPr>
            <w:tcW w:type="pct" w:w="833"/>
          </w:tcPr>
          <w:p>
            <w:pPr>
              <w:pStyle w:val="Compact"/>
              <w:jc w:val="left"/>
            </w:pPr>
            <w:r>
              <w:rPr>
                <w:rFonts w:ascii="Times New Roman" w:hAnsi="Times New Roman" w:cs="Times New Roman" w:eastAsia="Times New Roman"/>
                <w:color w:val="000000"/>
                <w:sz w:val="28"/>
              </w:rPr>
              <w:t xml:space="preserve">страхование договора аренды, панель страховщиков</w:t>
            </w:r>
          </w:p>
        </w:tc>
        <w:tc>
          <w:tcPr>
            <w:tcW w:type="pct" w:w="833"/>
          </w:tcPr>
          <w:p>
            <w:pPr>
              <w:pStyle w:val="Compact"/>
              <w:jc w:val="left"/>
            </w:pPr>
            <w:r>
              <w:rPr>
                <w:rFonts w:ascii="Times New Roman" w:hAnsi="Times New Roman" w:cs="Times New Roman" w:eastAsia="Times New Roman"/>
                <w:color w:val="000000"/>
                <w:sz w:val="28"/>
              </w:rPr>
              <w:t xml:space="preserve">в среднем 39 долларов в месяц (2024, компания)</w:t>
            </w:r>
          </w:p>
        </w:tc>
        <w:tc>
          <w:tcPr>
            <w:tcW w:type="pct" w:w="833"/>
          </w:tcPr>
          <w:p>
            <w:pPr>
              <w:pStyle w:val="Compact"/>
              <w:jc w:val="left"/>
            </w:pPr>
            <w:r>
              <w:rPr>
                <w:rFonts w:ascii="Times New Roman" w:hAnsi="Times New Roman" w:cs="Times New Roman" w:eastAsia="Times New Roman"/>
                <w:color w:val="000000"/>
                <w:sz w:val="28"/>
              </w:rPr>
              <w:t xml:space="preserve">аренда и ущерб в пределах лимита</w:t>
            </w:r>
          </w:p>
        </w:tc>
        <w:tc>
          <w:tcPr>
            <w:tcW w:type="pct" w:w="833"/>
          </w:tcPr>
          <w:p>
            <w:pPr>
              <w:pStyle w:val="Compact"/>
              <w:jc w:val="left"/>
            </w:pPr>
            <w:r>
              <w:rPr>
                <w:rFonts w:ascii="Times New Roman" w:hAnsi="Times New Roman" w:cs="Times New Roman" w:eastAsia="Times New Roman"/>
                <w:color w:val="000000"/>
                <w:sz w:val="28"/>
              </w:rPr>
              <w:t xml:space="preserve">17 млрд долларов застрахованных договоров (июль 2026, компания)</w:t>
            </w:r>
          </w:p>
        </w:tc>
        <w:tc>
          <w:tcPr>
            <w:tcW w:type="pct" w:w="833"/>
          </w:tcPr>
          <w:p>
            <w:pPr>
              <w:pStyle w:val="Compact"/>
              <w:jc w:val="left"/>
            </w:pPr>
            <w:r>
              <w:rPr>
                <w:rFonts w:ascii="Times New Roman" w:hAnsi="Times New Roman" w:cs="Times New Roman" w:eastAsia="Times New Roman"/>
                <w:color w:val="000000"/>
                <w:sz w:val="28"/>
              </w:rPr>
              <w:t xml:space="preserve">компания заявляет, что взыскания после аренды нет</w:t>
            </w:r>
          </w:p>
        </w:tc>
      </w:tr>
      <w:tr>
        <w:tc>
          <w:tcPr>
            <w:tcW w:type="pct" w:w="833"/>
          </w:tcPr>
          <w:p>
            <w:pPr>
              <w:pStyle w:val="Compact"/>
              <w:jc w:val="left"/>
            </w:pPr>
            <w:r>
              <w:rPr>
                <w:rFonts w:ascii="Times New Roman" w:hAnsi="Times New Roman" w:cs="Times New Roman" w:eastAsia="Times New Roman"/>
                <w:color w:val="000000"/>
                <w:sz w:val="28"/>
              </w:rPr>
              <w:t xml:space="preserve">TheGuarantors, США</w:t>
            </w:r>
          </w:p>
        </w:tc>
        <w:tc>
          <w:tcPr>
            <w:tcW w:type="pct" w:w="833"/>
          </w:tcPr>
          <w:p>
            <w:pPr>
              <w:pStyle w:val="Compact"/>
              <w:jc w:val="left"/>
            </w:pPr>
            <w:r>
              <w:rPr>
                <w:rFonts w:ascii="Times New Roman" w:hAnsi="Times New Roman" w:cs="Times New Roman" w:eastAsia="Times New Roman"/>
                <w:color w:val="000000"/>
                <w:sz w:val="28"/>
              </w:rPr>
              <w:t xml:space="preserve">гарантия аренды на базе страхования, мажоритарный инвестор Warburg Pincus (2026)</w:t>
            </w:r>
          </w:p>
        </w:tc>
        <w:tc>
          <w:tcPr>
            <w:tcW w:type="pct" w:w="833"/>
          </w:tcPr>
          <w:p>
            <w:pPr>
              <w:pStyle w:val="Compact"/>
              <w:jc w:val="left"/>
            </w:pPr>
            <w:r>
              <w:rPr>
                <w:rFonts w:ascii="Times New Roman" w:hAnsi="Times New Roman" w:cs="Times New Roman" w:eastAsia="Times New Roman"/>
                <w:color w:val="000000"/>
                <w:sz w:val="28"/>
              </w:rPr>
              <w:t xml:space="preserve">гарантия аренды от 40% до чуть больше месячной аренды за годовой договор, замена залога обычно 25-50% месячной аренды</w:t>
            </w:r>
          </w:p>
        </w:tc>
        <w:tc>
          <w:tcPr>
            <w:tcW w:type="pct" w:w="833"/>
          </w:tcPr>
          <w:p>
            <w:pPr>
              <w:pStyle w:val="Compact"/>
              <w:jc w:val="left"/>
            </w:pPr>
            <w:r>
              <w:rPr>
                <w:rFonts w:ascii="Times New Roman" w:hAnsi="Times New Roman" w:cs="Times New Roman" w:eastAsia="Times New Roman"/>
                <w:color w:val="000000"/>
                <w:sz w:val="28"/>
              </w:rPr>
              <w:t xml:space="preserve">3-12 месячных арендных плат</w:t>
            </w:r>
          </w:p>
        </w:tc>
        <w:tc>
          <w:tcPr>
            <w:tcW w:type="pct" w:w="833"/>
          </w:tcPr>
          <w:p>
            <w:pPr>
              <w:pStyle w:val="Compact"/>
              <w:jc w:val="left"/>
            </w:pPr>
            <w:r>
              <w:rPr>
                <w:rFonts w:ascii="Times New Roman" w:hAnsi="Times New Roman" w:cs="Times New Roman" w:eastAsia="Times New Roman"/>
                <w:color w:val="000000"/>
                <w:sz w:val="28"/>
              </w:rPr>
              <w:t xml:space="preserve">больше 3,5 млн квартир и больше 6 млрд долларов стоимости договоров (март 2026, компания)</w:t>
            </w:r>
          </w:p>
        </w:tc>
        <w:tc>
          <w:tcPr>
            <w:tcW w:type="pct" w:w="833"/>
          </w:tcPr>
          <w:p>
            <w:pPr>
              <w:pStyle w:val="Compact"/>
              <w:jc w:val="left"/>
            </w:pPr>
            <w:r>
              <w:rPr>
                <w:rFonts w:ascii="Times New Roman" w:hAnsi="Times New Roman" w:cs="Times New Roman" w:eastAsia="Times New Roman"/>
                <w:color w:val="000000"/>
                <w:sz w:val="28"/>
              </w:rPr>
              <w:t xml:space="preserve">да</w:t>
            </w:r>
          </w:p>
        </w:tc>
      </w:tr>
      <w:tr>
        <w:tc>
          <w:tcPr>
            <w:tcW w:type="pct" w:w="833"/>
          </w:tcPr>
          <w:p>
            <w:pPr>
              <w:pStyle w:val="Compact"/>
              <w:jc w:val="left"/>
            </w:pPr>
            <w:r>
              <w:rPr>
                <w:rFonts w:ascii="Times New Roman" w:hAnsi="Times New Roman" w:cs="Times New Roman" w:eastAsia="Times New Roman"/>
                <w:color w:val="000000"/>
                <w:sz w:val="28"/>
              </w:rPr>
              <w:t xml:space="preserve">Obligo, США</w:t>
            </w:r>
          </w:p>
        </w:tc>
        <w:tc>
          <w:tcPr>
            <w:tcW w:type="pct" w:w="833"/>
          </w:tcPr>
          <w:p>
            <w:pPr>
              <w:pStyle w:val="Compact"/>
              <w:jc w:val="left"/>
            </w:pPr>
            <w:r>
              <w:rPr>
                <w:rFonts w:ascii="Times New Roman" w:hAnsi="Times New Roman" w:cs="Times New Roman" w:eastAsia="Times New Roman"/>
                <w:color w:val="000000"/>
                <w:sz w:val="28"/>
              </w:rPr>
              <w:t xml:space="preserve">авторизация списаний, кредитная структура, не страхование</w:t>
            </w:r>
          </w:p>
        </w:tc>
        <w:tc>
          <w:tcPr>
            <w:tcW w:type="pct" w:w="833"/>
          </w:tcPr>
          <w:p>
            <w:pPr>
              <w:pStyle w:val="Compact"/>
              <w:jc w:val="left"/>
            </w:pPr>
            <w:r>
              <w:rPr>
                <w:rFonts w:ascii="Times New Roman" w:hAnsi="Times New Roman" w:cs="Times New Roman" w:eastAsia="Times New Roman"/>
                <w:color w:val="000000"/>
                <w:sz w:val="28"/>
              </w:rPr>
              <w:t xml:space="preserve">небольшая ежемесячная плата</w:t>
            </w:r>
          </w:p>
        </w:tc>
        <w:tc>
          <w:tcPr>
            <w:tcW w:type="pct" w:w="833"/>
          </w:tcPr>
          <w:p>
            <w:pPr>
              <w:pStyle w:val="Compact"/>
              <w:jc w:val="left"/>
            </w:pPr>
            <w:r>
              <w:rPr>
                <w:rFonts w:ascii="Times New Roman" w:hAnsi="Times New Roman" w:cs="Times New Roman" w:eastAsia="Times New Roman"/>
                <w:color w:val="000000"/>
                <w:sz w:val="28"/>
              </w:rPr>
              <w:t xml:space="preserve">заранее согласованная сумма</w:t>
            </w:r>
          </w:p>
        </w:tc>
        <w:tc>
          <w:tcPr>
            <w:tcW w:type="pct" w:w="833"/>
          </w:tcPr>
          <w:p>
            <w:pPr>
              <w:pStyle w:val="Compact"/>
              <w:jc w:val="left"/>
            </w:pPr>
            <w:r>
              <w:rPr>
                <w:rFonts w:ascii="Times New Roman" w:hAnsi="Times New Roman" w:cs="Times New Roman" w:eastAsia="Times New Roman"/>
                <w:color w:val="000000"/>
                <w:sz w:val="28"/>
              </w:rPr>
              <w:t xml:space="preserve">партнеры управляют больше 200 000 квартир (2021, компания)</w:t>
            </w:r>
          </w:p>
        </w:tc>
        <w:tc>
          <w:tcPr>
            <w:tcW w:type="pct" w:w="833"/>
          </w:tcPr>
          <w:p>
            <w:pPr>
              <w:pStyle w:val="Compact"/>
              <w:jc w:val="left"/>
            </w:pPr>
            <w:r>
              <w:rPr>
                <w:rFonts w:ascii="Times New Roman" w:hAnsi="Times New Roman" w:cs="Times New Roman" w:eastAsia="Times New Roman"/>
                <w:color w:val="000000"/>
                <w:sz w:val="28"/>
              </w:rPr>
              <w:t xml:space="preserve">списание с карты или счета</w:t>
            </w:r>
          </w:p>
        </w:tc>
      </w:tr>
      <w:tr>
        <w:tc>
          <w:tcPr>
            <w:tcW w:type="pct" w:w="833"/>
          </w:tcPr>
          <w:p>
            <w:pPr>
              <w:pStyle w:val="Compact"/>
              <w:jc w:val="left"/>
            </w:pPr>
            <w:r>
              <w:rPr>
                <w:rFonts w:ascii="Times New Roman" w:hAnsi="Times New Roman" w:cs="Times New Roman" w:eastAsia="Times New Roman"/>
                <w:color w:val="000000"/>
                <w:sz w:val="28"/>
              </w:rPr>
              <w:t xml:space="preserve">Mietkautionsbürgschaft, Германия</w:t>
            </w:r>
          </w:p>
        </w:tc>
        <w:tc>
          <w:tcPr>
            <w:tcW w:type="pct" w:w="833"/>
          </w:tcPr>
          <w:p>
            <w:pPr>
              <w:pStyle w:val="Compact"/>
              <w:jc w:val="left"/>
            </w:pPr>
            <w:r>
              <w:rPr>
                <w:rFonts w:ascii="Times New Roman" w:hAnsi="Times New Roman" w:cs="Times New Roman" w:eastAsia="Times New Roman"/>
                <w:color w:val="000000"/>
                <w:sz w:val="28"/>
              </w:rPr>
              <w:t xml:space="preserve">поручительство банка или страховщика</w:t>
            </w:r>
          </w:p>
        </w:tc>
        <w:tc>
          <w:tcPr>
            <w:tcW w:type="pct" w:w="833"/>
          </w:tcPr>
          <w:p>
            <w:pPr>
              <w:pStyle w:val="Compact"/>
              <w:jc w:val="left"/>
            </w:pPr>
            <w:r>
              <w:rPr>
                <w:rFonts w:ascii="Times New Roman" w:hAnsi="Times New Roman" w:cs="Times New Roman" w:eastAsia="Times New Roman"/>
                <w:color w:val="000000"/>
                <w:sz w:val="28"/>
              </w:rPr>
              <w:t xml:space="preserve">4,4-4,7% суммы залога в год (минимум 25-50 евро)</w:t>
            </w:r>
          </w:p>
        </w:tc>
        <w:tc>
          <w:tcPr>
            <w:tcW w:type="pct" w:w="833"/>
          </w:tcPr>
          <w:p>
            <w:pPr>
              <w:pStyle w:val="Compact"/>
              <w:jc w:val="left"/>
            </w:pPr>
            <w:r>
              <w:rPr>
                <w:rFonts w:ascii="Times New Roman" w:hAnsi="Times New Roman" w:cs="Times New Roman" w:eastAsia="Times New Roman"/>
                <w:color w:val="000000"/>
                <w:sz w:val="28"/>
              </w:rPr>
              <w:t xml:space="preserve">сумма залога (до трех чистых месячных аренд)</w:t>
            </w:r>
          </w:p>
        </w:tc>
        <w:tc>
          <w:tcPr>
            <w:tcW w:type="pct" w:w="833"/>
          </w:tcPr>
          <w:p>
            <w:pPr>
              <w:pStyle w:val="Compact"/>
              <w:jc w:val="left"/>
            </w:pPr>
            <w:r>
              <w:rPr>
                <w:rFonts w:ascii="Times New Roman" w:hAnsi="Times New Roman" w:cs="Times New Roman" w:eastAsia="Times New Roman"/>
                <w:color w:val="000000"/>
                <w:sz w:val="28"/>
              </w:rPr>
              <w:t xml:space="preserve">plusForta около 160 000 договоров (2019, компания)</w:t>
            </w:r>
          </w:p>
        </w:tc>
        <w:tc>
          <w:tcPr>
            <w:tcW w:type="pct" w:w="833"/>
          </w:tcPr>
          <w:p>
            <w:pPr>
              <w:pStyle w:val="Compact"/>
              <w:jc w:val="left"/>
            </w:pPr>
            <w:r>
              <w:rPr>
                <w:rFonts w:ascii="Times New Roman" w:hAnsi="Times New Roman" w:cs="Times New Roman" w:eastAsia="Times New Roman"/>
                <w:color w:val="000000"/>
                <w:sz w:val="28"/>
              </w:rPr>
              <w:t xml:space="preserve">да</w:t>
            </w:r>
          </w:p>
        </w:tc>
      </w:tr>
      <w:tr>
        <w:tc>
          <w:tcPr>
            <w:tcW w:type="pct" w:w="833"/>
          </w:tcPr>
          <w:p>
            <w:pPr>
              <w:pStyle w:val="Compact"/>
              <w:jc w:val="left"/>
            </w:pPr>
            <w:r>
              <w:rPr>
                <w:rFonts w:ascii="Times New Roman" w:hAnsi="Times New Roman" w:cs="Times New Roman" w:eastAsia="Times New Roman"/>
                <w:color w:val="000000"/>
                <w:sz w:val="28"/>
              </w:rPr>
              <w:t xml:space="preserve">Visale, Франция</w:t>
            </w:r>
          </w:p>
        </w:tc>
        <w:tc>
          <w:tcPr>
            <w:tcW w:type="pct" w:w="833"/>
          </w:tcPr>
          <w:p>
            <w:pPr>
              <w:pStyle w:val="Compact"/>
              <w:jc w:val="left"/>
            </w:pPr>
            <w:r>
              <w:rPr>
                <w:rFonts w:ascii="Times New Roman" w:hAnsi="Times New Roman" w:cs="Times New Roman" w:eastAsia="Times New Roman"/>
                <w:color w:val="000000"/>
                <w:sz w:val="28"/>
              </w:rPr>
              <w:t xml:space="preserve">бесплатное поручительство Action Logement</w:t>
            </w:r>
          </w:p>
        </w:tc>
        <w:tc>
          <w:tcPr>
            <w:tcW w:type="pct" w:w="833"/>
          </w:tcPr>
          <w:p>
            <w:pPr>
              <w:pStyle w:val="Compact"/>
              <w:jc w:val="left"/>
            </w:pPr>
            <w:r>
              <w:rPr>
                <w:rFonts w:ascii="Times New Roman" w:hAnsi="Times New Roman" w:cs="Times New Roman" w:eastAsia="Times New Roman"/>
                <w:color w:val="000000"/>
                <w:sz w:val="28"/>
              </w:rPr>
              <w:t xml:space="preserve">бесплатно</w:t>
            </w:r>
          </w:p>
        </w:tc>
        <w:tc>
          <w:tcPr>
            <w:tcW w:type="pct" w:w="833"/>
          </w:tcPr>
          <w:p>
            <w:pPr>
              <w:pStyle w:val="Compact"/>
              <w:jc w:val="left"/>
            </w:pPr>
            <w:r>
              <w:rPr>
                <w:rFonts w:ascii="Times New Roman" w:hAnsi="Times New Roman" w:cs="Times New Roman" w:eastAsia="Times New Roman"/>
                <w:color w:val="000000"/>
                <w:sz w:val="28"/>
              </w:rPr>
              <w:t xml:space="preserve">до 36 месяцев неоплаты, с 06.01.2026 только первый договор и не больше 3 лет</w:t>
            </w:r>
          </w:p>
        </w:tc>
        <w:tc>
          <w:tcPr>
            <w:tcW w:type="pct" w:w="833"/>
          </w:tcPr>
          <w:p>
            <w:pPr>
              <w:pStyle w:val="Compact"/>
              <w:jc w:val="left"/>
            </w:pPr>
            <w:r>
              <w:rPr>
                <w:rFonts w:ascii="Times New Roman" w:hAnsi="Times New Roman" w:cs="Times New Roman" w:eastAsia="Times New Roman"/>
                <w:color w:val="000000"/>
                <w:sz w:val="28"/>
              </w:rPr>
              <w:t xml:space="preserve">около 350 000 новых договоров в 2025 году, 2 млн всего (июль 2026, оператор)</w:t>
            </w:r>
          </w:p>
        </w:tc>
        <w:tc>
          <w:tcPr>
            <w:tcW w:type="pct" w:w="833"/>
          </w:tcPr>
          <w:p>
            <w:pPr>
              <w:pStyle w:val="Compact"/>
              <w:jc w:val="left"/>
            </w:pPr>
            <w:r>
              <w:rPr>
                <w:rFonts w:ascii="Times New Roman" w:hAnsi="Times New Roman" w:cs="Times New Roman" w:eastAsia="Times New Roman"/>
                <w:color w:val="000000"/>
                <w:sz w:val="28"/>
              </w:rPr>
              <w:t xml:space="preserve">да</w:t>
            </w:r>
          </w:p>
        </w:tc>
      </w:tr>
      <w:tr>
        <w:tc>
          <w:tcPr>
            <w:tcW w:type="pct" w:w="833"/>
          </w:tcPr>
          <w:p>
            <w:pPr>
              <w:pStyle w:val="Compact"/>
              <w:jc w:val="left"/>
            </w:pPr>
            <w:r>
              <w:rPr>
                <w:rFonts w:ascii="Times New Roman" w:hAnsi="Times New Roman" w:cs="Times New Roman" w:eastAsia="Times New Roman"/>
                <w:color w:val="000000"/>
                <w:sz w:val="28"/>
              </w:rPr>
              <w:t xml:space="preserve">GLI, Франция</w:t>
            </w:r>
          </w:p>
        </w:tc>
        <w:tc>
          <w:tcPr>
            <w:tcW w:type="pct" w:w="833"/>
          </w:tcPr>
          <w:p>
            <w:pPr>
              <w:pStyle w:val="Compact"/>
              <w:jc w:val="left"/>
            </w:pPr>
            <w:r>
              <w:rPr>
                <w:rFonts w:ascii="Times New Roman" w:hAnsi="Times New Roman" w:cs="Times New Roman" w:eastAsia="Times New Roman"/>
                <w:color w:val="000000"/>
                <w:sz w:val="28"/>
              </w:rPr>
              <w:t xml:space="preserve">страховка неоплаты, которую платит арендодатель</w:t>
            </w:r>
          </w:p>
        </w:tc>
        <w:tc>
          <w:tcPr>
            <w:tcW w:type="pct" w:w="833"/>
          </w:tcPr>
          <w:p>
            <w:pPr>
              <w:pStyle w:val="Compact"/>
              <w:jc w:val="left"/>
            </w:pPr>
            <w:r>
              <w:rPr>
                <w:rFonts w:ascii="Times New Roman" w:hAnsi="Times New Roman" w:cs="Times New Roman" w:eastAsia="Times New Roman"/>
                <w:color w:val="000000"/>
                <w:sz w:val="28"/>
              </w:rPr>
              <w:t xml:space="preserve">2,5-3,5% аренды (2020), 2,5-5% годовой аренды (2026)</w:t>
            </w:r>
          </w:p>
        </w:tc>
        <w:tc>
          <w:tcPr>
            <w:tcW w:type="pct" w:w="833"/>
          </w:tcPr>
          <w:p>
            <w:pPr>
              <w:pStyle w:val="Compact"/>
              <w:jc w:val="left"/>
            </w:pPr>
            <w:r>
              <w:rPr>
                <w:rFonts w:ascii="Times New Roman" w:hAnsi="Times New Roman" w:cs="Times New Roman" w:eastAsia="Times New Roman"/>
                <w:color w:val="000000"/>
                <w:sz w:val="28"/>
              </w:rPr>
              <w:t xml:space="preserve">неоплата аренды</w:t>
            </w:r>
          </w:p>
        </w:tc>
        <w:tc>
          <w:tcPr>
            <w:tcW w:type="pct" w:w="833"/>
          </w:tcPr>
          <w:p>
            <w:pPr>
              <w:pStyle w:val="Compact"/>
              <w:jc w:val="left"/>
            </w:pPr>
            <w:r>
              <w:rPr>
                <w:rFonts w:ascii="Times New Roman" w:hAnsi="Times New Roman" w:cs="Times New Roman" w:eastAsia="Times New Roman"/>
                <w:color w:val="000000"/>
                <w:sz w:val="28"/>
              </w:rPr>
              <w:t xml:space="preserve">застраховано чуть больше 10% из 8 млн частных лотов (белая книга, данные PwC)</w:t>
            </w:r>
          </w:p>
        </w:tc>
        <w:tc>
          <w:tcPr>
            <w:tcW w:type="pct" w:w="833"/>
          </w:tcPr>
          <w:p>
            <w:pPr>
              <w:pStyle w:val="Compact"/>
              <w:jc w:val="left"/>
            </w:pPr>
            <w:r>
              <w:rPr>
                <w:rFonts w:ascii="Times New Roman" w:hAnsi="Times New Roman" w:cs="Times New Roman" w:eastAsia="Times New Roman"/>
                <w:color w:val="000000"/>
                <w:sz w:val="28"/>
              </w:rPr>
              <w:t xml:space="preserve">не проверялось</w:t>
            </w:r>
          </w:p>
        </w:tc>
      </w:tr>
      <w:tr>
        <w:tc>
          <w:tcPr>
            <w:tcW w:type="pct" w:w="833"/>
          </w:tcPr>
          <w:p>
            <w:pPr>
              <w:pStyle w:val="Compact"/>
              <w:jc w:val="left"/>
            </w:pPr>
            <w:r>
              <w:rPr>
                <w:rFonts w:ascii="Times New Roman" w:hAnsi="Times New Roman" w:cs="Times New Roman" w:eastAsia="Times New Roman"/>
                <w:color w:val="000000"/>
                <w:sz w:val="28"/>
              </w:rPr>
              <w:t xml:space="preserve">SwissCaution, Швейцария</w:t>
            </w:r>
          </w:p>
        </w:tc>
        <w:tc>
          <w:tcPr>
            <w:tcW w:type="pct" w:w="833"/>
          </w:tcPr>
          <w:p>
            <w:pPr>
              <w:pStyle w:val="Compact"/>
              <w:jc w:val="left"/>
            </w:pPr>
            <w:r>
              <w:rPr>
                <w:rFonts w:ascii="Times New Roman" w:hAnsi="Times New Roman" w:cs="Times New Roman" w:eastAsia="Times New Roman"/>
                <w:color w:val="000000"/>
                <w:sz w:val="28"/>
              </w:rPr>
              <w:t xml:space="preserve">страховщик группы La Mobilière, лицензия FINMA</w:t>
            </w:r>
          </w:p>
        </w:tc>
        <w:tc>
          <w:tcPr>
            <w:tcW w:type="pct" w:w="833"/>
          </w:tcPr>
          <w:p>
            <w:pPr>
              <w:pStyle w:val="Compact"/>
              <w:jc w:val="left"/>
            </w:pPr>
            <w:r>
              <w:rPr>
                <w:rFonts w:ascii="Times New Roman" w:hAnsi="Times New Roman" w:cs="Times New Roman" w:eastAsia="Times New Roman"/>
                <w:color w:val="000000"/>
                <w:sz w:val="28"/>
              </w:rPr>
              <w:t xml:space="preserve">5% суммы гарантии в год плюс 20 франков плюс 5% гербового сбора (2018)</w:t>
            </w:r>
          </w:p>
        </w:tc>
        <w:tc>
          <w:tcPr>
            <w:tcW w:type="pct" w:w="833"/>
          </w:tcPr>
          <w:p>
            <w:pPr>
              <w:pStyle w:val="Compact"/>
              <w:jc w:val="left"/>
            </w:pPr>
            <w:r>
              <w:rPr>
                <w:rFonts w:ascii="Times New Roman" w:hAnsi="Times New Roman" w:cs="Times New Roman" w:eastAsia="Times New Roman"/>
                <w:color w:val="000000"/>
                <w:sz w:val="28"/>
              </w:rPr>
              <w:t xml:space="preserve">сумма гарантии</w:t>
            </w:r>
          </w:p>
        </w:tc>
        <w:tc>
          <w:tcPr>
            <w:tcW w:type="pct" w:w="833"/>
          </w:tcPr>
          <w:p>
            <w:pPr>
              <w:pStyle w:val="Compact"/>
              <w:jc w:val="left"/>
            </w:pPr>
            <w:r>
              <w:rPr>
                <w:rFonts w:ascii="Times New Roman" w:hAnsi="Times New Roman" w:cs="Times New Roman" w:eastAsia="Times New Roman"/>
                <w:color w:val="000000"/>
                <w:sz w:val="28"/>
              </w:rPr>
              <w:t xml:space="preserve">больше 400 000 клиентов (сайт, 2026), 180 000 клиентов и больше 40 млн франков премий (2016)</w:t>
            </w:r>
          </w:p>
        </w:tc>
        <w:tc>
          <w:tcPr>
            <w:tcW w:type="pct" w:w="833"/>
          </w:tcPr>
          <w:p>
            <w:pPr>
              <w:pStyle w:val="Compact"/>
              <w:jc w:val="left"/>
            </w:pPr>
            <w:r>
              <w:rPr>
                <w:rFonts w:ascii="Times New Roman" w:hAnsi="Times New Roman" w:cs="Times New Roman" w:eastAsia="Times New Roman"/>
                <w:color w:val="000000"/>
                <w:sz w:val="28"/>
              </w:rPr>
              <w:t xml:space="preserve">не проверялось</w:t>
            </w:r>
          </w:p>
        </w:tc>
      </w:tr>
      <w:tr>
        <w:tc>
          <w:tcPr>
            <w:tcW w:type="pct" w:w="833"/>
          </w:tcPr>
          <w:p>
            <w:pPr>
              <w:pStyle w:val="Compact"/>
              <w:jc w:val="left"/>
            </w:pPr>
            <w:r>
              <w:rPr>
                <w:rFonts w:ascii="Times New Roman" w:hAnsi="Times New Roman" w:cs="Times New Roman" w:eastAsia="Times New Roman"/>
                <w:color w:val="000000"/>
                <w:sz w:val="28"/>
              </w:rPr>
              <w:t xml:space="preserve">VUSO и Tenant, Украина</w:t>
            </w:r>
          </w:p>
        </w:tc>
        <w:tc>
          <w:tcPr>
            <w:tcW w:type="pct" w:w="833"/>
          </w:tcPr>
          <w:p>
            <w:pPr>
              <w:pStyle w:val="Compact"/>
              <w:jc w:val="left"/>
            </w:pPr>
            <w:r>
              <w:rPr>
                <w:rFonts w:ascii="Times New Roman" w:hAnsi="Times New Roman" w:cs="Times New Roman" w:eastAsia="Times New Roman"/>
                <w:color w:val="000000"/>
                <w:sz w:val="28"/>
              </w:rPr>
              <w:t xml:space="preserve">страхование ответственности арендатора</w:t>
            </w:r>
          </w:p>
        </w:tc>
        <w:tc>
          <w:tcPr>
            <w:tcW w:type="pct" w:w="833"/>
          </w:tcPr>
          <w:p>
            <w:pPr>
              <w:pStyle w:val="Compact"/>
              <w:jc w:val="left"/>
            </w:pPr>
            <w:r>
              <w:rPr>
                <w:rFonts w:ascii="Times New Roman" w:hAnsi="Times New Roman" w:cs="Times New Roman" w:eastAsia="Times New Roman"/>
                <w:color w:val="000000"/>
                <w:sz w:val="28"/>
              </w:rPr>
              <w:t xml:space="preserve">4 000-17 000 грн</w:t>
            </w:r>
          </w:p>
        </w:tc>
        <w:tc>
          <w:tcPr>
            <w:tcW w:type="pct" w:w="833"/>
          </w:tcPr>
          <w:p>
            <w:pPr>
              <w:pStyle w:val="Compact"/>
              <w:jc w:val="left"/>
            </w:pPr>
            <w:r>
              <w:rPr>
                <w:rFonts w:ascii="Times New Roman" w:hAnsi="Times New Roman" w:cs="Times New Roman" w:eastAsia="Times New Roman"/>
                <w:color w:val="000000"/>
                <w:sz w:val="28"/>
              </w:rPr>
              <w:t xml:space="preserve">100 000-500 000 грн</w:t>
            </w:r>
          </w:p>
        </w:tc>
        <w:tc>
          <w:tcPr>
            <w:tcW w:type="pct" w:w="833"/>
          </w:tcPr>
          <w:p>
            <w:pPr>
              <w:pStyle w:val="Compact"/>
              <w:jc w:val="left"/>
            </w:pPr>
            <w:r>
              <w:rPr>
                <w:rFonts w:ascii="Times New Roman" w:hAnsi="Times New Roman" w:cs="Times New Roman" w:eastAsia="Times New Roman"/>
                <w:color w:val="000000"/>
                <w:sz w:val="28"/>
              </w:rPr>
              <w:t xml:space="preserve">нет данных, запуск 23.03.2026</w:t>
            </w:r>
          </w:p>
        </w:tc>
        <w:tc>
          <w:tcPr>
            <w:tcW w:type="pct" w:w="833"/>
          </w:tcPr>
          <w:p>
            <w:pPr>
              <w:pStyle w:val="Compact"/>
              <w:jc w:val="left"/>
            </w:pPr>
            <w:r>
              <w:rPr>
                <w:rFonts w:ascii="Times New Roman" w:hAnsi="Times New Roman" w:cs="Times New Roman" w:eastAsia="Times New Roman"/>
                <w:color w:val="000000"/>
                <w:sz w:val="28"/>
              </w:rPr>
              <w:t xml:space="preserve">не проверялось</w:t>
            </w:r>
          </w:p>
        </w:tc>
      </w:tr>
    </w:tbl>
    <w:p/>
    <w:tbl>
      <w:tblPr>
        <w:tblW w:type="pct" w:w="5000"/>
        <w:tblLook w:firstRow="1" w:lastRow="0" w:firstColumn="0" w:lastColumn="0" w:noHBand="0" w:noVBand="0" w:val="0020"/>
        <w:jc w:val="start"/>
      </w:tblPr>
      <w:tblGrid>
        <w:gridCol w:w="1927"/>
        <w:gridCol w:w="1927"/>
        <w:gridCol w:w="1927"/>
        <w:gridCol w:w="1927"/>
        <w:gridCol w:w="1927"/>
      </w:tblGrid>
      <w:tr>
        <w:trPr>
          <w:tblHeader w:val="true"/>
        </w:trPr>
        <w:tc>
          <w:tcPr>
            <w:tcW w:type="pct" w:w="1000"/>
          </w:tcPr>
          <w:p>
            <w:pPr>
              <w:pStyle w:val="Compact"/>
              <w:jc w:val="left"/>
            </w:pPr>
            <w:r>
              <w:rPr>
                <w:rFonts w:ascii="Times New Roman" w:hAnsi="Times New Roman" w:cs="Times New Roman" w:eastAsia="Times New Roman"/>
                <w:color w:val="000000"/>
                <w:sz w:val="28"/>
              </w:rPr>
              <w:t xml:space="preserve">Факт</w:t>
            </w:r>
          </w:p>
        </w:tc>
        <w:tc>
          <w:tcPr>
            <w:tcW w:type="pct" w:w="1000"/>
          </w:tcPr>
          <w:p>
            <w:pPr>
              <w:pStyle w:val="Compact"/>
              <w:jc w:val="left"/>
            </w:pPr>
            <w:r>
              <w:rPr>
                <w:rFonts w:ascii="Times New Roman" w:hAnsi="Times New Roman" w:cs="Times New Roman" w:eastAsia="Times New Roman"/>
                <w:color w:val="000000"/>
                <w:sz w:val="28"/>
              </w:rPr>
              <w:t xml:space="preserve">Дата</w:t>
            </w:r>
          </w:p>
        </w:tc>
        <w:tc>
          <w:tcPr>
            <w:tcW w:type="pct" w:w="1000"/>
          </w:tcPr>
          <w:p>
            <w:pPr>
              <w:pStyle w:val="Compact"/>
              <w:jc w:val="left"/>
            </w:pPr>
            <w:r>
              <w:rPr>
                <w:rFonts w:ascii="Times New Roman" w:hAnsi="Times New Roman" w:cs="Times New Roman" w:eastAsia="Times New Roman"/>
                <w:color w:val="000000"/>
                <w:sz w:val="28"/>
              </w:rPr>
              <w:t xml:space="preserve">Тип источника</w:t>
            </w:r>
          </w:p>
        </w:tc>
        <w:tc>
          <w:tcPr>
            <w:tcW w:type="pct" w:w="1000"/>
          </w:tcPr>
          <w:p>
            <w:pPr>
              <w:pStyle w:val="Compact"/>
              <w:jc w:val="left"/>
            </w:pPr>
            <w:r>
              <w:rPr>
                <w:rFonts w:ascii="Times New Roman" w:hAnsi="Times New Roman" w:cs="Times New Roman" w:eastAsia="Times New Roman"/>
                <w:color w:val="000000"/>
                <w:sz w:val="28"/>
              </w:rPr>
              <w:t xml:space="preserve">Источник</w:t>
            </w:r>
          </w:p>
        </w:tc>
        <w:tc>
          <w:tcPr>
            <w:tcW w:type="pct" w:w="1000"/>
          </w:tcPr>
          <w:p>
            <w:pPr>
              <w:pStyle w:val="Compact"/>
              <w:jc w:val="left"/>
            </w:pPr>
            <w:r>
              <w:rPr>
                <w:rFonts w:ascii="Times New Roman" w:hAnsi="Times New Roman" w:cs="Times New Roman" w:eastAsia="Times New Roman"/>
                <w:color w:val="000000"/>
                <w:sz w:val="28"/>
              </w:rPr>
              <w:t xml:space="preserve">Дословно</w:t>
            </w:r>
          </w:p>
        </w:tc>
      </w:tr>
      <w:tr>
        <w:tc>
          <w:tcPr>
            <w:tcW w:type="pct" w:w="1000"/>
          </w:tcPr>
          <w:p>
            <w:pPr>
              <w:pStyle w:val="Compact"/>
              <w:jc w:val="left"/>
            </w:pPr>
            <w:r>
              <w:rPr>
                <w:rFonts w:ascii="Times New Roman" w:hAnsi="Times New Roman" w:cs="Times New Roman" w:eastAsia="Times New Roman"/>
                <w:color w:val="000000"/>
                <w:sz w:val="28"/>
              </w:rPr>
              <w:t xml:space="preserve">Zero Deposit: невозвратная плата арендатора</w:t>
            </w:r>
          </w:p>
        </w:tc>
        <w:tc>
          <w:tcPr>
            <w:tcW w:type="pct" w:w="1000"/>
          </w:tcPr>
          <w:p>
            <w:pPr>
              <w:pStyle w:val="Compact"/>
              <w:jc w:val="left"/>
            </w:pPr>
            <w:r>
              <w:rPr>
                <w:rFonts w:ascii="Times New Roman" w:hAnsi="Times New Roman" w:cs="Times New Roman" w:eastAsia="Times New Roman"/>
                <w:color w:val="000000"/>
                <w:sz w:val="28"/>
              </w:rPr>
              <w:t xml:space="preserve">без даты, открыто 25.10.2026</w:t>
            </w:r>
          </w:p>
        </w:tc>
        <w:tc>
          <w:tcPr>
            <w:tcW w:type="pct" w:w="1000"/>
          </w:tcPr>
          <w:p>
            <w:pPr>
              <w:pStyle w:val="Compact"/>
              <w:jc w:val="left"/>
            </w:pPr>
            <w:r>
              <w:rPr>
                <w:rFonts w:ascii="Times New Roman" w:hAnsi="Times New Roman" w:cs="Times New Roman" w:eastAsia="Times New Roman"/>
                <w:color w:val="000000"/>
                <w:sz w:val="28"/>
              </w:rPr>
              <w:t xml:space="preserve">заявление компании</w:t>
            </w:r>
          </w:p>
        </w:tc>
        <w:tc>
          <w:tcPr>
            <w:tcW w:type="pct" w:w="1000"/>
          </w:tcPr>
          <w:p>
            <w:pPr>
              <w:pStyle w:val="Compact"/>
              <w:jc w:val="left"/>
            </w:pPr>
            <w:hyperlink r:id="rId238">
              <w:r>
                <w:rPr>
                  <w:rStyle w:val="Hyperlink"/>
                </w:rPr>
                <w:t xml:space="preserve">Zero Deposit, FAQ для арендодателей</w:t>
              </w:r>
            </w:hyperlink>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hyperlink r:id="rId239">
              <w:r>
                <w:rPr>
                  <w:rStyle w:val="Hyperlink"/>
                </w:rPr>
                <w:t xml:space="preserve">страница арендаторов</w:t>
              </w:r>
            </w:hyperlink>
          </w:p>
        </w:tc>
        <w:tc>
          <w:tcPr>
            <w:tcW w:type="pct" w:w="1000"/>
          </w:tcPr>
          <w:p>
            <w:pPr>
              <w:pStyle w:val="Compact"/>
              <w:jc w:val="left"/>
            </w:pPr>
            <w:r>
              <w:rPr>
                <w:iCs/>
                <w:rFonts w:ascii="Times New Roman" w:hAnsi="Times New Roman" w:cs="Times New Roman" w:eastAsia="Times New Roman"/>
                <w:i/>
                <w:color w:val="000000"/>
                <w:sz w:val="28"/>
              </w:rPr>
              <w:t xml:space="preserve">The tenant pays Zero Deposit a non-returnable fee</w:t>
            </w:r>
          </w:p>
        </w:tc>
      </w:tr>
      <w:tr>
        <w:tc>
          <w:tcPr>
            <w:tcW w:type="pct" w:w="1000"/>
          </w:tcPr>
          <w:p>
            <w:pPr>
              <w:pStyle w:val="Compact"/>
              <w:jc w:val="left"/>
            </w:pPr>
            <w:r>
              <w:rPr>
                <w:rFonts w:ascii="Times New Roman" w:hAnsi="Times New Roman" w:cs="Times New Roman" w:eastAsia="Times New Roman"/>
                <w:color w:val="000000"/>
                <w:sz w:val="28"/>
              </w:rPr>
              <w:t xml:space="preserve">Zero Deposit: покрытие 6 недель, на неделю больше законного лимита залога</w:t>
            </w:r>
          </w:p>
        </w:tc>
        <w:tc>
          <w:tcPr>
            <w:tcW w:type="pct" w:w="1000"/>
          </w:tcPr>
          <w:p>
            <w:pPr>
              <w:pStyle w:val="Compact"/>
              <w:jc w:val="left"/>
            </w:pPr>
            <w:r>
              <w:rPr>
                <w:rFonts w:ascii="Times New Roman" w:hAnsi="Times New Roman" w:cs="Times New Roman" w:eastAsia="Times New Roman"/>
                <w:color w:val="000000"/>
                <w:sz w:val="28"/>
              </w:rPr>
              <w:t xml:space="preserve">без даты</w:t>
            </w:r>
          </w:p>
        </w:tc>
        <w:tc>
          <w:tcPr>
            <w:tcW w:type="pct" w:w="1000"/>
          </w:tcPr>
          <w:p>
            <w:pPr>
              <w:pStyle w:val="Compact"/>
              <w:jc w:val="left"/>
            </w:pPr>
            <w:r>
              <w:rPr>
                <w:rFonts w:ascii="Times New Roman" w:hAnsi="Times New Roman" w:cs="Times New Roman" w:eastAsia="Times New Roman"/>
                <w:color w:val="000000"/>
                <w:sz w:val="28"/>
              </w:rPr>
              <w:t xml:space="preserve">заявление компании</w:t>
            </w:r>
          </w:p>
        </w:tc>
        <w:tc>
          <w:tcPr>
            <w:tcW w:type="pct" w:w="1000"/>
          </w:tcPr>
          <w:p>
            <w:pPr>
              <w:pStyle w:val="Compact"/>
              <w:jc w:val="left"/>
            </w:pPr>
            <w:hyperlink r:id="rId240">
              <w:r>
                <w:rPr>
                  <w:rStyle w:val="Hyperlink"/>
                </w:rPr>
                <w:t xml:space="preserve">Zero Deposit, FAQ</w:t>
              </w:r>
            </w:hyperlink>
          </w:p>
        </w:tc>
        <w:tc>
          <w:tcPr>
            <w:tcW w:type="pct" w:w="1000"/>
          </w:tcPr>
          <w:p>
            <w:pPr>
              <w:pStyle w:val="Compact"/>
              <w:jc w:val="left"/>
            </w:pPr>
            <w:r>
              <w:rPr>
                <w:iCs/>
                <w:rFonts w:ascii="Times New Roman" w:hAnsi="Times New Roman" w:cs="Times New Roman" w:eastAsia="Times New Roman"/>
                <w:i/>
                <w:color w:val="000000"/>
                <w:sz w:val="28"/>
              </w:rPr>
              <w:t xml:space="preserve">protected by insurance cover to the value of six weeks</w:t>
            </w:r>
          </w:p>
        </w:tc>
      </w:tr>
      <w:tr>
        <w:tc>
          <w:tcPr>
            <w:tcW w:type="pct" w:w="1000"/>
          </w:tcPr>
          <w:p>
            <w:pPr>
              <w:pStyle w:val="Compact"/>
              <w:jc w:val="left"/>
            </w:pPr>
            <w:r>
              <w:rPr>
                <w:rFonts w:ascii="Times New Roman" w:hAnsi="Times New Roman" w:cs="Times New Roman" w:eastAsia="Times New Roman"/>
                <w:color w:val="000000"/>
                <w:sz w:val="28"/>
              </w:rPr>
              <w:t xml:space="preserve">Zero Deposit: страховщик и регулятор (агентство Reeds Rains называет другого страховщика, Equitable Rental Insurance Ltd, причина расхождения не установлена)</w:t>
            </w:r>
          </w:p>
        </w:tc>
        <w:tc>
          <w:tcPr>
            <w:tcW w:type="pct" w:w="1000"/>
          </w:tcPr>
          <w:p>
            <w:pPr>
              <w:pStyle w:val="Compact"/>
              <w:jc w:val="left"/>
            </w:pPr>
            <w:r>
              <w:rPr>
                <w:rFonts w:ascii="Times New Roman" w:hAnsi="Times New Roman" w:cs="Times New Roman" w:eastAsia="Times New Roman"/>
                <w:color w:val="000000"/>
                <w:sz w:val="28"/>
              </w:rPr>
              <w:t xml:space="preserve">без даты</w:t>
            </w:r>
          </w:p>
        </w:tc>
        <w:tc>
          <w:tcPr>
            <w:tcW w:type="pct" w:w="1000"/>
          </w:tcPr>
          <w:p>
            <w:pPr>
              <w:pStyle w:val="Compact"/>
              <w:jc w:val="left"/>
            </w:pPr>
            <w:r>
              <w:rPr>
                <w:rFonts w:ascii="Times New Roman" w:hAnsi="Times New Roman" w:cs="Times New Roman" w:eastAsia="Times New Roman"/>
                <w:color w:val="000000"/>
                <w:sz w:val="28"/>
              </w:rPr>
              <w:t xml:space="preserve">заявление компании и партнера</w:t>
            </w:r>
          </w:p>
        </w:tc>
        <w:tc>
          <w:tcPr>
            <w:tcW w:type="pct" w:w="1000"/>
          </w:tcPr>
          <w:p>
            <w:pPr>
              <w:pStyle w:val="Compact"/>
              <w:jc w:val="left"/>
            </w:pPr>
            <w:hyperlink r:id="rId241">
              <w:r>
                <w:rPr>
                  <w:rStyle w:val="Hyperlink"/>
                </w:rPr>
                <w:t xml:space="preserve">Zero Deposit, FAQ для агентов</w:t>
              </w:r>
            </w:hyperlink>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hyperlink r:id="rId242">
              <w:r>
                <w:rPr>
                  <w:rStyle w:val="Hyperlink"/>
                </w:rPr>
                <w:t xml:space="preserve">Reeds Rains</w:t>
              </w:r>
            </w:hyperlink>
          </w:p>
        </w:tc>
        <w:tc>
          <w:tcPr>
            <w:tcW w:type="pct" w:w="1000"/>
          </w:tcPr>
          <w:p>
            <w:pPr>
              <w:pStyle w:val="Compact"/>
              <w:jc w:val="left"/>
            </w:pPr>
            <w:r>
              <w:rPr>
                <w:iCs/>
                <w:rFonts w:ascii="Times New Roman" w:hAnsi="Times New Roman" w:cs="Times New Roman" w:eastAsia="Times New Roman"/>
                <w:i/>
                <w:color w:val="000000"/>
                <w:sz w:val="28"/>
              </w:rPr>
              <w:t xml:space="preserve">our no deposit scheme is insured by Great Lakes Insurance SE and subject to regulation by the FCA and Prudential Regulation Authority</w:t>
            </w:r>
          </w:p>
        </w:tc>
      </w:tr>
      <w:tr>
        <w:tc>
          <w:tcPr>
            <w:tcW w:type="pct" w:w="1000"/>
          </w:tcPr>
          <w:p>
            <w:pPr>
              <w:pStyle w:val="Compact"/>
              <w:jc w:val="left"/>
            </w:pPr>
            <w:r>
              <w:rPr>
                <w:rFonts w:ascii="Times New Roman" w:hAnsi="Times New Roman" w:cs="Times New Roman" w:eastAsia="Times New Roman"/>
                <w:color w:val="000000"/>
                <w:sz w:val="28"/>
              </w:rPr>
              <w:t xml:space="preserve">Zero Deposit: регресс, при неуплате долг передается коллекторам и бьет по кредитной истории</w:t>
            </w:r>
          </w:p>
        </w:tc>
        <w:tc>
          <w:tcPr>
            <w:tcW w:type="pct" w:w="1000"/>
          </w:tcPr>
          <w:p>
            <w:pPr>
              <w:pStyle w:val="Compact"/>
              <w:jc w:val="left"/>
            </w:pPr>
            <w:r>
              <w:rPr>
                <w:rFonts w:ascii="Times New Roman" w:hAnsi="Times New Roman" w:cs="Times New Roman" w:eastAsia="Times New Roman"/>
                <w:color w:val="000000"/>
                <w:sz w:val="28"/>
              </w:rPr>
              <w:t xml:space="preserve">без даты</w:t>
            </w:r>
          </w:p>
        </w:tc>
        <w:tc>
          <w:tcPr>
            <w:tcW w:type="pct" w:w="1000"/>
          </w:tcPr>
          <w:p>
            <w:pPr>
              <w:pStyle w:val="Compact"/>
              <w:jc w:val="left"/>
            </w:pPr>
            <w:r>
              <w:rPr>
                <w:rFonts w:ascii="Times New Roman" w:hAnsi="Times New Roman" w:cs="Times New Roman" w:eastAsia="Times New Roman"/>
                <w:color w:val="000000"/>
                <w:sz w:val="28"/>
              </w:rPr>
              <w:t xml:space="preserve">заявление компании</w:t>
            </w:r>
          </w:p>
        </w:tc>
        <w:tc>
          <w:tcPr>
            <w:tcW w:type="pct" w:w="1000"/>
          </w:tcPr>
          <w:p>
            <w:pPr>
              <w:pStyle w:val="Compact"/>
              <w:jc w:val="left"/>
            </w:pPr>
            <w:hyperlink r:id="rId239">
              <w:r>
                <w:rPr>
                  <w:rStyle w:val="Hyperlink"/>
                </w:rPr>
                <w:t xml:space="preserve">Zero Deposit, страница арендаторов</w:t>
              </w:r>
            </w:hyperlink>
          </w:p>
        </w:tc>
        <w:tc>
          <w:tcPr>
            <w:tcW w:type="pct" w:w="1000"/>
          </w:tcPr>
          <w:p>
            <w:pPr>
              <w:pStyle w:val="Compact"/>
              <w:jc w:val="left"/>
            </w:pPr>
            <w:r>
              <w:rPr>
                <w:iCs/>
                <w:rFonts w:ascii="Times New Roman" w:hAnsi="Times New Roman" w:cs="Times New Roman" w:eastAsia="Times New Roman"/>
                <w:i/>
                <w:color w:val="000000"/>
                <w:sz w:val="28"/>
              </w:rPr>
              <w:t xml:space="preserve">we will settle with them and then seek reimbursement from you</w:t>
            </w:r>
          </w:p>
        </w:tc>
      </w:tr>
      <w:tr>
        <w:tc>
          <w:tcPr>
            <w:tcW w:type="pct" w:w="1000"/>
          </w:tcPr>
          <w:p>
            <w:pPr>
              <w:pStyle w:val="Compact"/>
              <w:jc w:val="left"/>
            </w:pPr>
            <w:r>
              <w:rPr>
                <w:rFonts w:ascii="Times New Roman" w:hAnsi="Times New Roman" w:cs="Times New Roman" w:eastAsia="Times New Roman"/>
                <w:color w:val="000000"/>
                <w:sz w:val="28"/>
              </w:rPr>
              <w:t xml:space="preserve">Zero Deposit: заявить претензию в течение 28 дней, споры разбирает TDS, выплата в течение двух рабочих дней после решения TDS, без проверки арендатора в выплате откажут</w:t>
            </w:r>
          </w:p>
        </w:tc>
        <w:tc>
          <w:tcPr>
            <w:tcW w:type="pct" w:w="1000"/>
          </w:tcPr>
          <w:p>
            <w:pPr>
              <w:pStyle w:val="Compact"/>
              <w:jc w:val="left"/>
            </w:pPr>
            <w:r>
              <w:rPr>
                <w:rFonts w:ascii="Times New Roman" w:hAnsi="Times New Roman" w:cs="Times New Roman" w:eastAsia="Times New Roman"/>
                <w:color w:val="000000"/>
                <w:sz w:val="28"/>
              </w:rPr>
              <w:t xml:space="preserve">без даты</w:t>
            </w:r>
          </w:p>
        </w:tc>
        <w:tc>
          <w:tcPr>
            <w:tcW w:type="pct" w:w="1000"/>
          </w:tcPr>
          <w:p>
            <w:pPr>
              <w:pStyle w:val="Compact"/>
              <w:jc w:val="left"/>
            </w:pPr>
            <w:r>
              <w:rPr>
                <w:rFonts w:ascii="Times New Roman" w:hAnsi="Times New Roman" w:cs="Times New Roman" w:eastAsia="Times New Roman"/>
                <w:color w:val="000000"/>
                <w:sz w:val="28"/>
              </w:rPr>
              <w:t xml:space="preserve">заявление компании</w:t>
            </w:r>
          </w:p>
        </w:tc>
        <w:tc>
          <w:tcPr>
            <w:tcW w:type="pct" w:w="1000"/>
          </w:tcPr>
          <w:p>
            <w:pPr>
              <w:pStyle w:val="Compact"/>
              <w:jc w:val="left"/>
            </w:pPr>
            <w:hyperlink r:id="rId238">
              <w:r>
                <w:rPr>
                  <w:rStyle w:val="Hyperlink"/>
                </w:rPr>
                <w:t xml:space="preserve">Zero Deposit, FAQ для арендодателей</w:t>
              </w:r>
            </w:hyperlink>
          </w:p>
        </w:tc>
        <w:tc>
          <w:tcPr>
            <w:tcW w:type="pct" w:w="1000"/>
          </w:tcPr>
          <w:p>
            <w:pPr>
              <w:pStyle w:val="Compact"/>
              <w:jc w:val="left"/>
            </w:pPr>
            <w:r>
              <w:rPr>
                <w:iCs/>
                <w:rFonts w:ascii="Times New Roman" w:hAnsi="Times New Roman" w:cs="Times New Roman" w:eastAsia="Times New Roman"/>
                <w:i/>
                <w:color w:val="000000"/>
                <w:sz w:val="28"/>
              </w:rPr>
              <w:t xml:space="preserve">You must notify us of a claim within 28 days of a tenancy ending.</w:t>
            </w:r>
          </w:p>
        </w:tc>
      </w:tr>
      <w:tr>
        <w:tc>
          <w:tcPr>
            <w:tcW w:type="pct" w:w="1000"/>
          </w:tcPr>
          <w:p>
            <w:pPr>
              <w:pStyle w:val="Compact"/>
              <w:jc w:val="left"/>
            </w:pPr>
            <w:r>
              <w:rPr>
                <w:rFonts w:ascii="Times New Roman" w:hAnsi="Times New Roman" w:cs="Times New Roman" w:eastAsia="Times New Roman"/>
                <w:color w:val="000000"/>
                <w:sz w:val="28"/>
              </w:rPr>
              <w:t xml:space="preserve">Zero Deposit: продукт нельзя сделать обязательным, агенты получают комиссию за продажу</w:t>
            </w:r>
          </w:p>
        </w:tc>
        <w:tc>
          <w:tcPr>
            <w:tcW w:type="pct" w:w="1000"/>
          </w:tcPr>
          <w:p>
            <w:pPr>
              <w:pStyle w:val="Compact"/>
              <w:jc w:val="left"/>
            </w:pPr>
            <w:r>
              <w:rPr>
                <w:rFonts w:ascii="Times New Roman" w:hAnsi="Times New Roman" w:cs="Times New Roman" w:eastAsia="Times New Roman"/>
                <w:color w:val="000000"/>
                <w:sz w:val="28"/>
              </w:rPr>
              <w:t xml:space="preserve">без даты</w:t>
            </w:r>
          </w:p>
        </w:tc>
        <w:tc>
          <w:tcPr>
            <w:tcW w:type="pct" w:w="1000"/>
          </w:tcPr>
          <w:p>
            <w:pPr>
              <w:pStyle w:val="Compact"/>
              <w:jc w:val="left"/>
            </w:pPr>
            <w:r>
              <w:rPr>
                <w:rFonts w:ascii="Times New Roman" w:hAnsi="Times New Roman" w:cs="Times New Roman" w:eastAsia="Times New Roman"/>
                <w:color w:val="000000"/>
                <w:sz w:val="28"/>
              </w:rPr>
              <w:t xml:space="preserve">заявление компании</w:t>
            </w:r>
          </w:p>
        </w:tc>
        <w:tc>
          <w:tcPr>
            <w:tcW w:type="pct" w:w="1000"/>
          </w:tcPr>
          <w:p>
            <w:pPr>
              <w:pStyle w:val="Compact"/>
              <w:jc w:val="left"/>
            </w:pPr>
            <w:hyperlink r:id="rId238">
              <w:r>
                <w:rPr>
                  <w:rStyle w:val="Hyperlink"/>
                </w:rPr>
                <w:t xml:space="preserve">Zero Deposit, FAQ для арендодателей</w:t>
              </w:r>
            </w:hyperlink>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hyperlink r:id="rId241">
              <w:r>
                <w:rPr>
                  <w:rStyle w:val="Hyperlink"/>
                </w:rPr>
                <w:t xml:space="preserve">FAQ для агентов</w:t>
              </w:r>
            </w:hyperlink>
          </w:p>
        </w:tc>
        <w:tc>
          <w:tcPr>
            <w:tcW w:type="pct" w:w="1000"/>
          </w:tcPr>
          <w:p>
            <w:pPr>
              <w:pStyle w:val="Compact"/>
              <w:jc w:val="left"/>
            </w:pPr>
            <w:r>
              <w:rPr>
                <w:iCs/>
                <w:rFonts w:ascii="Times New Roman" w:hAnsi="Times New Roman" w:cs="Times New Roman" w:eastAsia="Times New Roman"/>
                <w:i/>
                <w:color w:val="000000"/>
                <w:sz w:val="28"/>
              </w:rPr>
              <w:t xml:space="preserve">A Zero Deposit Guarantee must always be a choice for your tenants</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и</w:t>
            </w:r>
            <w:r>
              <w:rPr>
                <w:rFonts w:ascii="Times New Roman" w:hAnsi="Times New Roman" w:cs="Times New Roman" w:eastAsia="Times New Roman"/>
                <w:color w:val="000000"/>
                <w:sz w:val="28"/>
              </w:rPr>
              <w:t xml:space="preserve"> </w:t>
            </w:r>
            <w:r>
              <w:rPr>
                <w:iCs/>
                <w:rFonts w:ascii="Times New Roman" w:hAnsi="Times New Roman" w:cs="Times New Roman" w:eastAsia="Times New Roman"/>
                <w:i/>
                <w:color w:val="000000"/>
                <w:sz w:val="28"/>
              </w:rPr>
              <w:t xml:space="preserve">Our Partner Agents earn a commission for every introduction that leads to a Zero Deposit Guarantee purchase.</w:t>
            </w:r>
          </w:p>
        </w:tc>
      </w:tr>
      <w:tr>
        <w:tc>
          <w:tcPr>
            <w:tcW w:type="pct" w:w="1000"/>
          </w:tcPr>
          <w:p>
            <w:pPr>
              <w:pStyle w:val="Compact"/>
              <w:jc w:val="left"/>
            </w:pPr>
            <w:r>
              <w:rPr>
                <w:rFonts w:ascii="Times New Roman" w:hAnsi="Times New Roman" w:cs="Times New Roman" w:eastAsia="Times New Roman"/>
                <w:color w:val="000000"/>
                <w:sz w:val="28"/>
              </w:rPr>
              <w:t xml:space="preserve">Zero Deposit: больше 200 000 арендаторов и больше 170 млн фунтов покрытия (внутренние данные на январь 2026), рост дистрибуции с 400 отделений агентств (октябрь 2018) до 850 агентств (январь 2019)</w:t>
            </w:r>
          </w:p>
        </w:tc>
        <w:tc>
          <w:tcPr>
            <w:tcW w:type="pct" w:w="1000"/>
          </w:tcPr>
          <w:p>
            <w:pPr>
              <w:pStyle w:val="Compact"/>
              <w:jc w:val="left"/>
            </w:pPr>
            <w:r>
              <w:rPr>
                <w:rFonts w:ascii="Times New Roman" w:hAnsi="Times New Roman" w:cs="Times New Roman" w:eastAsia="Times New Roman"/>
                <w:color w:val="000000"/>
                <w:sz w:val="28"/>
              </w:rPr>
              <w:t xml:space="preserve">01.05.2026, 05.10.2018, 08.01.2019</w:t>
            </w:r>
          </w:p>
        </w:tc>
        <w:tc>
          <w:tcPr>
            <w:tcW w:type="pct" w:w="1000"/>
          </w:tcPr>
          <w:p>
            <w:pPr>
              <w:pStyle w:val="Compact"/>
              <w:jc w:val="left"/>
            </w:pPr>
            <w:r>
              <w:rPr>
                <w:rFonts w:ascii="Times New Roman" w:hAnsi="Times New Roman" w:cs="Times New Roman" w:eastAsia="Times New Roman"/>
                <w:color w:val="000000"/>
                <w:sz w:val="28"/>
              </w:rPr>
              <w:t xml:space="preserve">заявление компании</w:t>
            </w:r>
          </w:p>
        </w:tc>
        <w:tc>
          <w:tcPr>
            <w:tcW w:type="pct" w:w="1000"/>
          </w:tcPr>
          <w:p>
            <w:pPr>
              <w:pStyle w:val="Compact"/>
              <w:jc w:val="left"/>
            </w:pPr>
            <w:hyperlink r:id="rId243">
              <w:r>
                <w:rPr>
                  <w:rStyle w:val="Hyperlink"/>
                </w:rPr>
                <w:t xml:space="preserve">News on the Block, 01.05.2026</w:t>
              </w:r>
            </w:hyperlink>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hyperlink r:id="rId244">
              <w:r>
                <w:rPr>
                  <w:rStyle w:val="Hyperlink"/>
                </w:rPr>
                <w:t xml:space="preserve">Property Industry Eye, 05.10.2018</w:t>
              </w:r>
            </w:hyperlink>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hyperlink r:id="rId245">
              <w:r>
                <w:rPr>
                  <w:rStyle w:val="Hyperlink"/>
                </w:rPr>
                <w:t xml:space="preserve">Coapt, 08.01.2019</w:t>
              </w:r>
            </w:hyperlink>
          </w:p>
        </w:tc>
        <w:tc>
          <w:tcPr>
            <w:tcW w:type="pct" w:w="1000"/>
          </w:tcPr>
          <w:p>
            <w:pPr>
              <w:pStyle w:val="Compact"/>
              <w:jc w:val="left"/>
            </w:pPr>
            <w:r>
              <w:rPr>
                <w:iCs/>
                <w:rFonts w:ascii="Times New Roman" w:hAnsi="Times New Roman" w:cs="Times New Roman" w:eastAsia="Times New Roman"/>
                <w:i/>
                <w:color w:val="000000"/>
                <w:sz w:val="28"/>
              </w:rPr>
              <w:t xml:space="preserve">Zero Deposit has supported more than 200,000 tenants and provided landlords with over £170m of cover via its Deposit Alternative product</w:t>
            </w:r>
          </w:p>
        </w:tc>
      </w:tr>
      <w:tr>
        <w:tc>
          <w:tcPr>
            <w:tcW w:type="pct" w:w="1000"/>
          </w:tcPr>
          <w:p>
            <w:pPr>
              <w:pStyle w:val="Compact"/>
              <w:jc w:val="left"/>
            </w:pPr>
            <w:r>
              <w:rPr>
                <w:rFonts w:ascii="Times New Roman" w:hAnsi="Times New Roman" w:cs="Times New Roman" w:eastAsia="Times New Roman"/>
                <w:color w:val="000000"/>
                <w:sz w:val="28"/>
              </w:rPr>
              <w:t xml:space="preserve">Zero Deposit Guarantor+: замена личного поручителя с февраля 2026, до 12 месяцев аренды, не больше 130 000 фунтов, плюс 10 000 фунтов на юристов, цена не опубликована, доля рынка 24% и больше 25% по модели компании, а не по продажам</w:t>
            </w:r>
          </w:p>
        </w:tc>
        <w:tc>
          <w:tcPr>
            <w:tcW w:type="pct" w:w="1000"/>
          </w:tcPr>
          <w:p>
            <w:pPr>
              <w:pStyle w:val="Compact"/>
              <w:jc w:val="left"/>
            </w:pPr>
            <w:r>
              <w:rPr>
                <w:rFonts w:ascii="Times New Roman" w:hAnsi="Times New Roman" w:cs="Times New Roman" w:eastAsia="Times New Roman"/>
                <w:color w:val="000000"/>
                <w:sz w:val="28"/>
              </w:rPr>
              <w:t xml:space="preserve">01.05.2026, июль 2026</w:t>
            </w:r>
          </w:p>
        </w:tc>
        <w:tc>
          <w:tcPr>
            <w:tcW w:type="pct" w:w="1000"/>
          </w:tcPr>
          <w:p>
            <w:pPr>
              <w:pStyle w:val="Compact"/>
              <w:jc w:val="left"/>
            </w:pPr>
            <w:r>
              <w:rPr>
                <w:rFonts w:ascii="Times New Roman" w:hAnsi="Times New Roman" w:cs="Times New Roman" w:eastAsia="Times New Roman"/>
                <w:color w:val="000000"/>
                <w:sz w:val="28"/>
              </w:rPr>
              <w:t xml:space="preserve">заявление компании</w:t>
            </w:r>
          </w:p>
        </w:tc>
        <w:tc>
          <w:tcPr>
            <w:tcW w:type="pct" w:w="1000"/>
          </w:tcPr>
          <w:p>
            <w:pPr>
              <w:pStyle w:val="Compact"/>
              <w:jc w:val="left"/>
            </w:pPr>
            <w:hyperlink r:id="rId246">
              <w:r>
                <w:rPr>
                  <w:rStyle w:val="Hyperlink"/>
                </w:rPr>
                <w:t xml:space="preserve">Zero Deposit, Guarantor+</w:t>
              </w:r>
            </w:hyperlink>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hyperlink r:id="rId247">
              <w:r>
                <w:rPr>
                  <w:rStyle w:val="Hyperlink"/>
                </w:rPr>
                <w:t xml:space="preserve">Property Reporter, 01.05.2026</w:t>
              </w:r>
            </w:hyperlink>
          </w:p>
        </w:tc>
        <w:tc>
          <w:tcPr>
            <w:tcW w:type="pct" w:w="1000"/>
          </w:tcPr>
          <w:p>
            <w:pPr>
              <w:pStyle w:val="Compact"/>
              <w:jc w:val="left"/>
            </w:pPr>
            <w:r>
              <w:rPr>
                <w:iCs/>
                <w:rFonts w:ascii="Times New Roman" w:hAnsi="Times New Roman" w:cs="Times New Roman" w:eastAsia="Times New Roman"/>
                <w:i/>
                <w:color w:val="000000"/>
                <w:sz w:val="28"/>
              </w:rPr>
              <w:t xml:space="preserve">up to £130,000, plus £10,000 towards legal expenses</w:t>
            </w:r>
          </w:p>
        </w:tc>
      </w:tr>
      <w:tr>
        <w:tc>
          <w:tcPr>
            <w:tcW w:type="pct" w:w="1000"/>
          </w:tcPr>
          <w:p>
            <w:pPr>
              <w:pStyle w:val="Compact"/>
              <w:jc w:val="left"/>
            </w:pPr>
            <w:r>
              <w:rPr>
                <w:rFonts w:ascii="Times New Roman" w:hAnsi="Times New Roman" w:cs="Times New Roman" w:eastAsia="Times New Roman"/>
                <w:color w:val="000000"/>
                <w:sz w:val="28"/>
              </w:rPr>
              <w:t xml:space="preserve">Опрос Zero Deposit среди 800 арендодателей на случай отмены страховых схем защиты депозитов: 9% сразу перейдут на альтернативу, 26% пойдут за выбором арендатора, 64% переведут залоги в кастодиальную схему</w:t>
            </w:r>
          </w:p>
        </w:tc>
        <w:tc>
          <w:tcPr>
            <w:tcW w:type="pct" w:w="1000"/>
          </w:tcPr>
          <w:p>
            <w:pPr>
              <w:pStyle w:val="Compact"/>
              <w:jc w:val="left"/>
            </w:pPr>
            <w:r>
              <w:rPr>
                <w:rFonts w:ascii="Times New Roman" w:hAnsi="Times New Roman" w:cs="Times New Roman" w:eastAsia="Times New Roman"/>
                <w:color w:val="000000"/>
                <w:sz w:val="28"/>
              </w:rPr>
              <w:t xml:space="preserve">11.09.2026</w:t>
            </w:r>
          </w:p>
        </w:tc>
        <w:tc>
          <w:tcPr>
            <w:tcW w:type="pct" w:w="1000"/>
          </w:tcPr>
          <w:p>
            <w:pPr>
              <w:pStyle w:val="Compact"/>
              <w:jc w:val="left"/>
            </w:pPr>
            <w:r>
              <w:rPr>
                <w:rFonts w:ascii="Times New Roman" w:hAnsi="Times New Roman" w:cs="Times New Roman" w:eastAsia="Times New Roman"/>
                <w:color w:val="000000"/>
                <w:sz w:val="28"/>
              </w:rPr>
              <w:t xml:space="preserve">опрос по заказу компании</w:t>
            </w:r>
          </w:p>
        </w:tc>
        <w:tc>
          <w:tcPr>
            <w:tcW w:type="pct" w:w="1000"/>
          </w:tcPr>
          <w:p>
            <w:pPr>
              <w:pStyle w:val="Compact"/>
              <w:jc w:val="left"/>
            </w:pPr>
            <w:hyperlink r:id="rId248">
              <w:r>
                <w:rPr>
                  <w:rStyle w:val="Hyperlink"/>
                </w:rPr>
                <w:t xml:space="preserve">PropertyWire, 11.09.2026</w:t>
              </w:r>
            </w:hyperlink>
          </w:p>
        </w:tc>
        <w:tc>
          <w:tcPr>
            <w:tcW w:type="pct" w:w="1000"/>
          </w:tcPr>
          <w:p>
            <w:pPr>
              <w:pStyle w:val="Compact"/>
              <w:jc w:val="left"/>
            </w:pPr>
            <w:r>
              <w:rPr>
                <w:iCs/>
                <w:rFonts w:ascii="Times New Roman" w:hAnsi="Times New Roman" w:cs="Times New Roman" w:eastAsia="Times New Roman"/>
                <w:i/>
                <w:color w:val="000000"/>
                <w:sz w:val="28"/>
              </w:rPr>
              <w:t xml:space="preserve">9% of landlords would move directly to a deposit alternative product</w:t>
            </w:r>
          </w:p>
        </w:tc>
      </w:tr>
      <w:tr>
        <w:tc>
          <w:tcPr>
            <w:tcW w:type="pct" w:w="1000"/>
          </w:tcPr>
          <w:p>
            <w:pPr>
              <w:pStyle w:val="Compact"/>
              <w:jc w:val="left"/>
            </w:pPr>
            <w:r>
              <w:rPr>
                <w:rFonts w:ascii="Times New Roman" w:hAnsi="Times New Roman" w:cs="Times New Roman" w:eastAsia="Times New Roman"/>
                <w:color w:val="000000"/>
                <w:sz w:val="28"/>
              </w:rPr>
              <w:t xml:space="preserve">Reposit: невозвратная плата в неделю аренды вместо пятинедельного залога, защита до 8 недель</w:t>
            </w:r>
          </w:p>
        </w:tc>
        <w:tc>
          <w:tcPr>
            <w:tcW w:type="pct" w:w="1000"/>
          </w:tcPr>
          <w:p>
            <w:pPr>
              <w:pStyle w:val="Compact"/>
              <w:jc w:val="left"/>
            </w:pPr>
            <w:r>
              <w:rPr>
                <w:rFonts w:ascii="Times New Roman" w:hAnsi="Times New Roman" w:cs="Times New Roman" w:eastAsia="Times New Roman"/>
                <w:color w:val="000000"/>
                <w:sz w:val="28"/>
              </w:rPr>
              <w:t xml:space="preserve">11.06.2025</w:t>
            </w:r>
          </w:p>
        </w:tc>
        <w:tc>
          <w:tcPr>
            <w:tcW w:type="pct" w:w="1000"/>
          </w:tcPr>
          <w:p>
            <w:pPr>
              <w:pStyle w:val="Compact"/>
              <w:jc w:val="left"/>
            </w:pPr>
            <w:r>
              <w:rPr>
                <w:rFonts w:ascii="Times New Roman" w:hAnsi="Times New Roman" w:cs="Times New Roman" w:eastAsia="Times New Roman"/>
                <w:color w:val="000000"/>
                <w:sz w:val="28"/>
              </w:rPr>
              <w:t xml:space="preserve">заявление компании</w:t>
            </w:r>
          </w:p>
        </w:tc>
        <w:tc>
          <w:tcPr>
            <w:tcW w:type="pct" w:w="1000"/>
          </w:tcPr>
          <w:p>
            <w:pPr>
              <w:pStyle w:val="Compact"/>
              <w:jc w:val="left"/>
            </w:pPr>
            <w:hyperlink r:id="rId249">
              <w:r>
                <w:rPr>
                  <w:rStyle w:val="Hyperlink"/>
                </w:rPr>
                <w:t xml:space="preserve">Reposit, FAQ, 11.06.2025</w:t>
              </w:r>
            </w:hyperlink>
          </w:p>
        </w:tc>
        <w:tc>
          <w:tcPr>
            <w:tcW w:type="pct" w:w="1000"/>
          </w:tcPr>
          <w:p>
            <w:pPr>
              <w:pStyle w:val="Compact"/>
              <w:jc w:val="left"/>
            </w:pPr>
            <w:r>
              <w:rPr>
                <w:iCs/>
                <w:rFonts w:ascii="Times New Roman" w:hAnsi="Times New Roman" w:cs="Times New Roman" w:eastAsia="Times New Roman"/>
                <w:i/>
                <w:color w:val="000000"/>
                <w:sz w:val="28"/>
              </w:rPr>
              <w:t xml:space="preserve">allows tenants to pay a non-refundable fee equivalent to one week</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и</w:t>
            </w:r>
            <w:r>
              <w:rPr>
                <w:rFonts w:ascii="Times New Roman" w:hAnsi="Times New Roman" w:cs="Times New Roman" w:eastAsia="Times New Roman"/>
                <w:color w:val="000000"/>
                <w:sz w:val="28"/>
              </w:rPr>
              <w:t xml:space="preserve"> </w:t>
            </w:r>
            <w:r>
              <w:rPr>
                <w:iCs/>
                <w:rFonts w:ascii="Times New Roman" w:hAnsi="Times New Roman" w:cs="Times New Roman" w:eastAsia="Times New Roman"/>
                <w:i/>
                <w:color w:val="000000"/>
                <w:sz w:val="28"/>
              </w:rPr>
              <w:t xml:space="preserve">receive protection of up to eight weeks</w:t>
            </w:r>
          </w:p>
        </w:tc>
      </w:tr>
      <w:tr>
        <w:tc>
          <w:tcPr>
            <w:tcW w:type="pct" w:w="1000"/>
          </w:tcPr>
          <w:p>
            <w:pPr>
              <w:pStyle w:val="Compact"/>
              <w:jc w:val="left"/>
            </w:pPr>
            <w:r>
              <w:rPr>
                <w:rFonts w:ascii="Times New Roman" w:hAnsi="Times New Roman" w:cs="Times New Roman" w:eastAsia="Times New Roman"/>
                <w:color w:val="000000"/>
                <w:sz w:val="28"/>
              </w:rPr>
              <w:t xml:space="preserve">Reposit: ежегодный сбор, сбор за спор, регресс через суд</w:t>
            </w:r>
          </w:p>
        </w:tc>
        <w:tc>
          <w:tcPr>
            <w:tcW w:type="pct" w:w="1000"/>
          </w:tcPr>
          <w:p>
            <w:pPr>
              <w:pStyle w:val="Compact"/>
              <w:jc w:val="left"/>
            </w:pPr>
            <w:r>
              <w:rPr>
                <w:rFonts w:ascii="Times New Roman" w:hAnsi="Times New Roman" w:cs="Times New Roman" w:eastAsia="Times New Roman"/>
                <w:color w:val="000000"/>
                <w:sz w:val="28"/>
              </w:rPr>
              <w:t xml:space="preserve">без даты, открыто 25.10.2026</w:t>
            </w:r>
          </w:p>
        </w:tc>
        <w:tc>
          <w:tcPr>
            <w:tcW w:type="pct" w:w="1000"/>
          </w:tcPr>
          <w:p>
            <w:pPr>
              <w:pStyle w:val="Compact"/>
              <w:jc w:val="left"/>
            </w:pPr>
            <w:r>
              <w:rPr>
                <w:rFonts w:ascii="Times New Roman" w:hAnsi="Times New Roman" w:cs="Times New Roman" w:eastAsia="Times New Roman"/>
                <w:color w:val="000000"/>
                <w:sz w:val="28"/>
              </w:rPr>
              <w:t xml:space="preserve">заявление компании</w:t>
            </w:r>
          </w:p>
        </w:tc>
        <w:tc>
          <w:tcPr>
            <w:tcW w:type="pct" w:w="1000"/>
          </w:tcPr>
          <w:p>
            <w:pPr>
              <w:pStyle w:val="Compact"/>
              <w:jc w:val="left"/>
            </w:pPr>
            <w:hyperlink r:id="rId250">
              <w:r>
                <w:rPr>
                  <w:rStyle w:val="Hyperlink"/>
                </w:rPr>
                <w:t xml:space="preserve">Reposit, арендаторам</w:t>
              </w:r>
            </w:hyperlink>
          </w:p>
        </w:tc>
        <w:tc>
          <w:tcPr>
            <w:tcW w:type="pct" w:w="1000"/>
          </w:tcPr>
          <w:p>
            <w:pPr>
              <w:pStyle w:val="Compact"/>
              <w:jc w:val="left"/>
            </w:pPr>
            <w:r>
              <w:rPr>
                <w:iCs/>
                <w:rFonts w:ascii="Times New Roman" w:hAnsi="Times New Roman" w:cs="Times New Roman" w:eastAsia="Times New Roman"/>
                <w:i/>
                <w:color w:val="000000"/>
                <w:sz w:val="28"/>
              </w:rPr>
              <w:t xml:space="preserve">If your tenancy lasts for more than 12 months you will be charged a £30 annual fee, split between all tenants.</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и</w:t>
            </w:r>
            <w:r>
              <w:rPr>
                <w:rFonts w:ascii="Times New Roman" w:hAnsi="Times New Roman" w:cs="Times New Roman" w:eastAsia="Times New Roman"/>
                <w:color w:val="000000"/>
                <w:sz w:val="28"/>
              </w:rPr>
              <w:t xml:space="preserve"> </w:t>
            </w:r>
            <w:r>
              <w:rPr>
                <w:iCs/>
                <w:rFonts w:ascii="Times New Roman" w:hAnsi="Times New Roman" w:cs="Times New Roman" w:eastAsia="Times New Roman"/>
                <w:i/>
                <w:color w:val="000000"/>
                <w:sz w:val="28"/>
              </w:rPr>
              <w:t xml:space="preserve">Reposit reserves the right to pursue legal action until the balance is settled.</w:t>
            </w:r>
          </w:p>
        </w:tc>
      </w:tr>
      <w:tr>
        <w:tc>
          <w:tcPr>
            <w:tcW w:type="pct" w:w="1000"/>
          </w:tcPr>
          <w:p>
            <w:pPr>
              <w:pStyle w:val="Compact"/>
              <w:jc w:val="left"/>
            </w:pPr>
            <w:r>
              <w:rPr>
                <w:rFonts w:ascii="Times New Roman" w:hAnsi="Times New Roman" w:cs="Times New Roman" w:eastAsia="Times New Roman"/>
                <w:color w:val="000000"/>
                <w:sz w:val="28"/>
              </w:rPr>
              <w:t xml:space="preserve">Reposit: в 17% договоров претензия больше 5 недель аренды (13% в 2023 году), 49% договоров закрылись без начислений</w:t>
            </w:r>
          </w:p>
        </w:tc>
        <w:tc>
          <w:tcPr>
            <w:tcW w:type="pct" w:w="1000"/>
          </w:tcPr>
          <w:p>
            <w:pPr>
              <w:pStyle w:val="Compact"/>
              <w:jc w:val="left"/>
            </w:pPr>
            <w:r>
              <w:rPr>
                <w:rFonts w:ascii="Times New Roman" w:hAnsi="Times New Roman" w:cs="Times New Roman" w:eastAsia="Times New Roman"/>
                <w:color w:val="000000"/>
                <w:sz w:val="28"/>
              </w:rPr>
              <w:t xml:space="preserve">19.06.2024, данные за январь-июнь 2024</w:t>
            </w:r>
          </w:p>
        </w:tc>
        <w:tc>
          <w:tcPr>
            <w:tcW w:type="pct" w:w="1000"/>
          </w:tcPr>
          <w:p>
            <w:pPr>
              <w:pStyle w:val="Compact"/>
              <w:jc w:val="left"/>
            </w:pPr>
            <w:r>
              <w:rPr>
                <w:rFonts w:ascii="Times New Roman" w:hAnsi="Times New Roman" w:cs="Times New Roman" w:eastAsia="Times New Roman"/>
                <w:color w:val="000000"/>
                <w:sz w:val="28"/>
              </w:rPr>
              <w:t xml:space="preserve">собственные данные компании</w:t>
            </w:r>
          </w:p>
        </w:tc>
        <w:tc>
          <w:tcPr>
            <w:tcW w:type="pct" w:w="1000"/>
          </w:tcPr>
          <w:p>
            <w:pPr>
              <w:pStyle w:val="Compact"/>
              <w:jc w:val="left"/>
            </w:pPr>
            <w:hyperlink r:id="rId251">
              <w:r>
                <w:rPr>
                  <w:rStyle w:val="Hyperlink"/>
                </w:rPr>
                <w:t xml:space="preserve">Reposit, 19.06.2024</w:t>
              </w:r>
            </w:hyperlink>
          </w:p>
        </w:tc>
        <w:tc>
          <w:tcPr>
            <w:tcW w:type="pct" w:w="1000"/>
          </w:tcPr>
          <w:p>
            <w:pPr>
              <w:pStyle w:val="Compact"/>
              <w:jc w:val="left"/>
            </w:pPr>
            <w:r>
              <w:rPr>
                <w:iCs/>
                <w:rFonts w:ascii="Times New Roman" w:hAnsi="Times New Roman" w:cs="Times New Roman" w:eastAsia="Times New Roman"/>
                <w:i/>
                <w:color w:val="000000"/>
                <w:sz w:val="28"/>
              </w:rPr>
              <w:t xml:space="preserve">in 17% of tenancies, landlords needed to reclaim more than five weeks of rent to cover costs such as rent arrears or damage</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и</w:t>
            </w:r>
            <w:r>
              <w:rPr>
                <w:rFonts w:ascii="Times New Roman" w:hAnsi="Times New Roman" w:cs="Times New Roman" w:eastAsia="Times New Roman"/>
                <w:color w:val="000000"/>
                <w:sz w:val="28"/>
              </w:rPr>
              <w:t xml:space="preserve"> </w:t>
            </w:r>
            <w:r>
              <w:rPr>
                <w:iCs/>
                <w:rFonts w:ascii="Times New Roman" w:hAnsi="Times New Roman" w:cs="Times New Roman" w:eastAsia="Times New Roman"/>
                <w:i/>
                <w:color w:val="000000"/>
                <w:sz w:val="28"/>
              </w:rPr>
              <w:t xml:space="preserve">Reposit found 49% of agreements ended without any costs incurred by the tenant at all</w:t>
            </w:r>
          </w:p>
        </w:tc>
      </w:tr>
      <w:tr>
        <w:tc>
          <w:tcPr>
            <w:tcW w:type="pct" w:w="1000"/>
          </w:tcPr>
          <w:p>
            <w:pPr>
              <w:pStyle w:val="Compact"/>
              <w:jc w:val="left"/>
            </w:pPr>
            <w:r>
              <w:rPr>
                <w:rFonts w:ascii="Times New Roman" w:hAnsi="Times New Roman" w:cs="Times New Roman" w:eastAsia="Times New Roman"/>
                <w:color w:val="000000"/>
                <w:sz w:val="28"/>
              </w:rPr>
              <w:t xml:space="preserve">Reposit: выборка почти 20 000 договоров, согласие арендодателей больше 80%, арендаторов стабильно больше 60%, одна из двух альтернатив со статусом FCA</w:t>
            </w:r>
          </w:p>
        </w:tc>
        <w:tc>
          <w:tcPr>
            <w:tcW w:type="pct" w:w="1000"/>
          </w:tcPr>
          <w:p>
            <w:pPr>
              <w:pStyle w:val="Compact"/>
              <w:jc w:val="left"/>
            </w:pPr>
            <w:r>
              <w:rPr>
                <w:rFonts w:ascii="Times New Roman" w:hAnsi="Times New Roman" w:cs="Times New Roman" w:eastAsia="Times New Roman"/>
                <w:color w:val="000000"/>
                <w:sz w:val="28"/>
              </w:rPr>
              <w:t xml:space="preserve">16.05.2026</w:t>
            </w:r>
          </w:p>
        </w:tc>
        <w:tc>
          <w:tcPr>
            <w:tcW w:type="pct" w:w="1000"/>
          </w:tcPr>
          <w:p>
            <w:pPr>
              <w:pStyle w:val="Compact"/>
              <w:jc w:val="left"/>
            </w:pPr>
            <w:r>
              <w:rPr>
                <w:rFonts w:ascii="Times New Roman" w:hAnsi="Times New Roman" w:cs="Times New Roman" w:eastAsia="Times New Roman"/>
                <w:color w:val="000000"/>
                <w:sz w:val="28"/>
              </w:rPr>
              <w:t xml:space="preserve">заявление компании</w:t>
            </w:r>
          </w:p>
        </w:tc>
        <w:tc>
          <w:tcPr>
            <w:tcW w:type="pct" w:w="1000"/>
          </w:tcPr>
          <w:p>
            <w:pPr>
              <w:pStyle w:val="Compact"/>
              <w:jc w:val="left"/>
            </w:pPr>
            <w:hyperlink r:id="rId252">
              <w:r>
                <w:rPr>
                  <w:rStyle w:val="Hyperlink"/>
                </w:rPr>
                <w:t xml:space="preserve">Reposit, 16.05.2026</w:t>
              </w:r>
            </w:hyperlink>
          </w:p>
        </w:tc>
        <w:tc>
          <w:tcPr>
            <w:tcW w:type="pct" w:w="1000"/>
          </w:tcPr>
          <w:p>
            <w:pPr>
              <w:pStyle w:val="Compact"/>
              <w:jc w:val="left"/>
            </w:pPr>
            <w:r>
              <w:rPr>
                <w:iCs/>
                <w:rFonts w:ascii="Times New Roman" w:hAnsi="Times New Roman" w:cs="Times New Roman" w:eastAsia="Times New Roman"/>
                <w:i/>
                <w:color w:val="000000"/>
                <w:sz w:val="28"/>
              </w:rPr>
              <w:t xml:space="preserve">the opt-in rate among landlords is over 80%</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и</w:t>
            </w:r>
            <w:r>
              <w:rPr>
                <w:rFonts w:ascii="Times New Roman" w:hAnsi="Times New Roman" w:cs="Times New Roman" w:eastAsia="Times New Roman"/>
                <w:color w:val="000000"/>
                <w:sz w:val="28"/>
              </w:rPr>
              <w:t xml:space="preserve"> </w:t>
            </w:r>
            <w:r>
              <w:rPr>
                <w:iCs/>
                <w:rFonts w:ascii="Times New Roman" w:hAnsi="Times New Roman" w:cs="Times New Roman" w:eastAsia="Times New Roman"/>
                <w:i/>
                <w:color w:val="000000"/>
                <w:sz w:val="28"/>
              </w:rPr>
              <w:t xml:space="preserve">tenant opt-in rates are consistently over 60%</w:t>
            </w:r>
          </w:p>
        </w:tc>
      </w:tr>
      <w:tr>
        <w:tc>
          <w:tcPr>
            <w:tcW w:type="pct" w:w="1000"/>
          </w:tcPr>
          <w:p>
            <w:pPr>
              <w:pStyle w:val="Compact"/>
              <w:jc w:val="left"/>
            </w:pPr>
            <w:r>
              <w:rPr>
                <w:rFonts w:ascii="Times New Roman" w:hAnsi="Times New Roman" w:cs="Times New Roman" w:eastAsia="Times New Roman"/>
                <w:color w:val="000000"/>
                <w:sz w:val="28"/>
              </w:rPr>
              <w:t xml:space="preserve">Reposit: средняя плата 242 фунта при среднем пятинедельном залоге около 1 300 фунтов, в 14% случаев пяти недель не хватало</w:t>
            </w:r>
          </w:p>
        </w:tc>
        <w:tc>
          <w:tcPr>
            <w:tcW w:type="pct" w:w="1000"/>
          </w:tcPr>
          <w:p>
            <w:pPr>
              <w:pStyle w:val="Compact"/>
              <w:jc w:val="left"/>
            </w:pPr>
            <w:r>
              <w:rPr>
                <w:rFonts w:ascii="Times New Roman" w:hAnsi="Times New Roman" w:cs="Times New Roman" w:eastAsia="Times New Roman"/>
                <w:color w:val="000000"/>
                <w:sz w:val="28"/>
              </w:rPr>
              <w:t xml:space="preserve">12.09.2023</w:t>
            </w:r>
          </w:p>
        </w:tc>
        <w:tc>
          <w:tcPr>
            <w:tcW w:type="pct" w:w="1000"/>
          </w:tcPr>
          <w:p>
            <w:pPr>
              <w:pStyle w:val="Compact"/>
              <w:jc w:val="left"/>
            </w:pPr>
            <w:r>
              <w:rPr>
                <w:rFonts w:ascii="Times New Roman" w:hAnsi="Times New Roman" w:cs="Times New Roman" w:eastAsia="Times New Roman"/>
                <w:color w:val="000000"/>
                <w:sz w:val="28"/>
              </w:rPr>
              <w:t xml:space="preserve">заявление компании</w:t>
            </w:r>
          </w:p>
        </w:tc>
        <w:tc>
          <w:tcPr>
            <w:tcW w:type="pct" w:w="1000"/>
          </w:tcPr>
          <w:p>
            <w:pPr>
              <w:pStyle w:val="Compact"/>
              <w:jc w:val="left"/>
            </w:pPr>
            <w:hyperlink r:id="rId253">
              <w:r>
                <w:rPr>
                  <w:rStyle w:val="Hyperlink"/>
                </w:rPr>
                <w:t xml:space="preserve">Reposit, 12.09.2023</w:t>
              </w:r>
            </w:hyperlink>
          </w:p>
        </w:tc>
        <w:tc>
          <w:tcPr>
            <w:tcW w:type="pct" w:w="1000"/>
          </w:tcPr>
          <w:p>
            <w:pPr>
              <w:pStyle w:val="Compact"/>
              <w:jc w:val="left"/>
            </w:pPr>
            <w:r>
              <w:rPr>
                <w:iCs/>
                <w:rFonts w:ascii="Times New Roman" w:hAnsi="Times New Roman" w:cs="Times New Roman" w:eastAsia="Times New Roman"/>
                <w:i/>
                <w:color w:val="000000"/>
                <w:sz w:val="28"/>
              </w:rPr>
              <w:t xml:space="preserve">The average Reposit fee in 2023 is £242, with an average 5 week cash deposit standing at around £1,300.</w:t>
            </w:r>
          </w:p>
        </w:tc>
      </w:tr>
      <w:tr>
        <w:tc>
          <w:tcPr>
            <w:tcW w:type="pct" w:w="1000"/>
          </w:tcPr>
          <w:p>
            <w:pPr>
              <w:pStyle w:val="Compact"/>
              <w:jc w:val="left"/>
            </w:pPr>
            <w:r>
              <w:rPr>
                <w:rFonts w:ascii="Times New Roman" w:hAnsi="Times New Roman" w:cs="Times New Roman" w:eastAsia="Times New Roman"/>
                <w:color w:val="000000"/>
                <w:sz w:val="28"/>
              </w:rPr>
              <w:t xml:space="preserve">Reposit: продажи H1 2024 плюс 28%, H1 2025 плюс 37% (абсолютных цифр компания не дала), H1 2026 плюс 58%, больше 34 млн фунтов покрытия, арендаторы не потратили 17,2 млн фунтов на переезд, в среднем 1 088 фунтов на договор, с мая 2026 эксклюзивный партнер Goodlord</w:t>
            </w:r>
          </w:p>
        </w:tc>
        <w:tc>
          <w:tcPr>
            <w:tcW w:type="pct" w:w="1000"/>
          </w:tcPr>
          <w:p>
            <w:pPr>
              <w:pStyle w:val="Compact"/>
              <w:jc w:val="left"/>
            </w:pPr>
            <w:r>
              <w:rPr>
                <w:rFonts w:ascii="Times New Roman" w:hAnsi="Times New Roman" w:cs="Times New Roman" w:eastAsia="Times New Roman"/>
                <w:color w:val="000000"/>
                <w:sz w:val="28"/>
              </w:rPr>
              <w:t xml:space="preserve">26.07.2024, 17.07.2025, 13.07.2026</w:t>
            </w:r>
          </w:p>
        </w:tc>
        <w:tc>
          <w:tcPr>
            <w:tcW w:type="pct" w:w="1000"/>
          </w:tcPr>
          <w:p>
            <w:pPr>
              <w:pStyle w:val="Compact"/>
              <w:jc w:val="left"/>
            </w:pPr>
            <w:r>
              <w:rPr>
                <w:rFonts w:ascii="Times New Roman" w:hAnsi="Times New Roman" w:cs="Times New Roman" w:eastAsia="Times New Roman"/>
                <w:color w:val="000000"/>
                <w:sz w:val="28"/>
              </w:rPr>
              <w:t xml:space="preserve">заявление компании</w:t>
            </w:r>
          </w:p>
        </w:tc>
        <w:tc>
          <w:tcPr>
            <w:tcW w:type="pct" w:w="1000"/>
          </w:tcPr>
          <w:p>
            <w:pPr>
              <w:pStyle w:val="Compact"/>
              <w:jc w:val="left"/>
            </w:pPr>
            <w:hyperlink r:id="rId254">
              <w:r>
                <w:rPr>
                  <w:rStyle w:val="Hyperlink"/>
                </w:rPr>
                <w:t xml:space="preserve">Property Reporter, 26.07.2024</w:t>
              </w:r>
            </w:hyperlink>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hyperlink r:id="rId255">
              <w:r>
                <w:rPr>
                  <w:rStyle w:val="Hyperlink"/>
                </w:rPr>
                <w:t xml:space="preserve">Property Industry Eye, 17.07.2025</w:t>
              </w:r>
            </w:hyperlink>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hyperlink r:id="rId256">
              <w:r>
                <w:rPr>
                  <w:rStyle w:val="Hyperlink"/>
                </w:rPr>
                <w:t xml:space="preserve">PropertyWire, 13.07.2026</w:t>
              </w:r>
            </w:hyperlink>
          </w:p>
        </w:tc>
        <w:tc>
          <w:tcPr>
            <w:tcW w:type="pct" w:w="1000"/>
          </w:tcPr>
          <w:p>
            <w:pPr>
              <w:pStyle w:val="Compact"/>
              <w:jc w:val="left"/>
            </w:pPr>
            <w:r>
              <w:rPr>
                <w:iCs/>
                <w:rFonts w:ascii="Times New Roman" w:hAnsi="Times New Roman" w:cs="Times New Roman" w:eastAsia="Times New Roman"/>
                <w:i/>
                <w:color w:val="000000"/>
                <w:sz w:val="28"/>
              </w:rPr>
              <w:t xml:space="preserve">equivalent to an average saving of £1,088 per tenancy</w:t>
            </w:r>
          </w:p>
        </w:tc>
      </w:tr>
      <w:tr>
        <w:tc>
          <w:tcPr>
            <w:tcW w:type="pct" w:w="1000"/>
          </w:tcPr>
          <w:p>
            <w:pPr>
              <w:pStyle w:val="Compact"/>
              <w:jc w:val="left"/>
            </w:pPr>
            <w:r>
              <w:rPr>
                <w:rFonts w:ascii="Times New Roman" w:hAnsi="Times New Roman" w:cs="Times New Roman" w:eastAsia="Times New Roman"/>
                <w:color w:val="000000"/>
                <w:sz w:val="28"/>
              </w:rPr>
              <w:t xml:space="preserve">Reposit: валидные претензии разбираются в среднем за 14-20 дней</w:t>
            </w:r>
          </w:p>
        </w:tc>
        <w:tc>
          <w:tcPr>
            <w:tcW w:type="pct" w:w="1000"/>
          </w:tcPr>
          <w:p>
            <w:pPr>
              <w:pStyle w:val="Compact"/>
              <w:jc w:val="left"/>
            </w:pPr>
            <w:r>
              <w:rPr>
                <w:rFonts w:ascii="Times New Roman" w:hAnsi="Times New Roman" w:cs="Times New Roman" w:eastAsia="Times New Roman"/>
                <w:color w:val="000000"/>
                <w:sz w:val="28"/>
              </w:rPr>
              <w:t xml:space="preserve">без даты (агент), 12.09.2023 (Reposit)</w:t>
            </w:r>
          </w:p>
        </w:tc>
        <w:tc>
          <w:tcPr>
            <w:tcW w:type="pct" w:w="1000"/>
          </w:tcPr>
          <w:p>
            <w:pPr>
              <w:pStyle w:val="Compact"/>
              <w:jc w:val="left"/>
            </w:pPr>
            <w:r>
              <w:rPr>
                <w:rFonts w:ascii="Times New Roman" w:hAnsi="Times New Roman" w:cs="Times New Roman" w:eastAsia="Times New Roman"/>
                <w:color w:val="000000"/>
                <w:sz w:val="28"/>
              </w:rPr>
              <w:t xml:space="preserve">заявление агента и компании</w:t>
            </w:r>
          </w:p>
        </w:tc>
        <w:tc>
          <w:tcPr>
            <w:tcW w:type="pct" w:w="1000"/>
          </w:tcPr>
          <w:p>
            <w:pPr>
              <w:pStyle w:val="Compact"/>
              <w:jc w:val="left"/>
            </w:pPr>
            <w:hyperlink r:id="rId257">
              <w:r>
                <w:rPr>
                  <w:rStyle w:val="Hyperlink"/>
                </w:rPr>
                <w:t xml:space="preserve">All Day and Miller</w:t>
              </w:r>
            </w:hyperlink>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hyperlink r:id="rId253">
              <w:r>
                <w:rPr>
                  <w:rStyle w:val="Hyperlink"/>
                </w:rPr>
                <w:t xml:space="preserve">Reposit, 12.09.2023</w:t>
              </w:r>
            </w:hyperlink>
          </w:p>
        </w:tc>
        <w:tc>
          <w:tcPr>
            <w:tcW w:type="pct" w:w="1000"/>
          </w:tcPr>
          <w:p>
            <w:pPr>
              <w:pStyle w:val="Compact"/>
              <w:jc w:val="left"/>
            </w:pPr>
            <w:r>
              <w:rPr>
                <w:iCs/>
                <w:rFonts w:ascii="Times New Roman" w:hAnsi="Times New Roman" w:cs="Times New Roman" w:eastAsia="Times New Roman"/>
                <w:i/>
                <w:color w:val="000000"/>
                <w:sz w:val="28"/>
              </w:rPr>
              <w:t xml:space="preserve">resolved within an average of 14 to 20 days</w:t>
            </w:r>
          </w:p>
        </w:tc>
      </w:tr>
      <w:tr>
        <w:tc>
          <w:tcPr>
            <w:tcW w:type="pct" w:w="1000"/>
          </w:tcPr>
          <w:p>
            <w:pPr>
              <w:pStyle w:val="Compact"/>
              <w:jc w:val="left"/>
            </w:pPr>
            <w:r>
              <w:rPr>
                <w:rFonts w:ascii="Times New Roman" w:hAnsi="Times New Roman" w:cs="Times New Roman" w:eastAsia="Times New Roman"/>
                <w:color w:val="000000"/>
                <w:sz w:val="28"/>
              </w:rPr>
              <w:t xml:space="preserve">Flatfair: плата и правовая природа, выкуп долга сверх лимита до 5 недель (Deposit Boost, июль 2025), ASA пять месяцев разбирала жалобу Zero Deposit на рекламу Flatfair и не признала ее вводящей в заблуждение (2019)</w:t>
            </w:r>
          </w:p>
        </w:tc>
        <w:tc>
          <w:tcPr>
            <w:tcW w:type="pct" w:w="1000"/>
          </w:tcPr>
          <w:p>
            <w:pPr>
              <w:pStyle w:val="Compact"/>
              <w:jc w:val="left"/>
            </w:pPr>
            <w:r>
              <w:rPr>
                <w:rFonts w:ascii="Times New Roman" w:hAnsi="Times New Roman" w:cs="Times New Roman" w:eastAsia="Times New Roman"/>
                <w:color w:val="000000"/>
                <w:sz w:val="28"/>
              </w:rPr>
              <w:t xml:space="preserve">без даты, 09.07.2025, 04.12.2019</w:t>
            </w:r>
          </w:p>
        </w:tc>
        <w:tc>
          <w:tcPr>
            <w:tcW w:type="pct" w:w="1000"/>
          </w:tcPr>
          <w:p>
            <w:pPr>
              <w:pStyle w:val="Compact"/>
              <w:jc w:val="left"/>
            </w:pPr>
            <w:r>
              <w:rPr>
                <w:rFonts w:ascii="Times New Roman" w:hAnsi="Times New Roman" w:cs="Times New Roman" w:eastAsia="Times New Roman"/>
                <w:color w:val="000000"/>
                <w:sz w:val="28"/>
              </w:rPr>
              <w:t xml:space="preserve">заявление компании, отраслевое СМИ о регуляторе рекламы</w:t>
            </w:r>
          </w:p>
        </w:tc>
        <w:tc>
          <w:tcPr>
            <w:tcW w:type="pct" w:w="1000"/>
          </w:tcPr>
          <w:p>
            <w:pPr>
              <w:pStyle w:val="Compact"/>
              <w:jc w:val="left"/>
            </w:pPr>
            <w:hyperlink r:id="rId258">
              <w:r>
                <w:rPr>
                  <w:rStyle w:val="Hyperlink"/>
                </w:rPr>
                <w:t xml:space="preserve">Flatfair, FAQ</w:t>
              </w:r>
            </w:hyperlink>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hyperlink r:id="rId259">
              <w:r>
                <w:rPr>
                  <w:rStyle w:val="Hyperlink"/>
                </w:rPr>
                <w:t xml:space="preserve">Property118, 09.07.2025</w:t>
              </w:r>
            </w:hyperlink>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hyperlink r:id="rId260">
              <w:r>
                <w:rPr>
                  <w:rStyle w:val="Hyperlink"/>
                </w:rPr>
                <w:t xml:space="preserve">The Negotiator, 04.12.2019</w:t>
              </w:r>
            </w:hyperlink>
          </w:p>
        </w:tc>
        <w:tc>
          <w:tcPr>
            <w:tcW w:type="pct" w:w="1000"/>
          </w:tcPr>
          <w:p>
            <w:pPr>
              <w:pStyle w:val="Compact"/>
              <w:jc w:val="left"/>
            </w:pPr>
            <w:r>
              <w:rPr>
                <w:iCs/>
                <w:rFonts w:ascii="Times New Roman" w:hAnsi="Times New Roman" w:cs="Times New Roman" w:eastAsia="Times New Roman"/>
                <w:i/>
                <w:color w:val="000000"/>
                <w:sz w:val="28"/>
              </w:rPr>
              <w:t xml:space="preserve">or £120 (whichever is greater), plus VAT, split evenly between all tenants</w:t>
            </w:r>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r>
              <w:rPr>
                <w:iCs/>
                <w:rFonts w:ascii="Times New Roman" w:hAnsi="Times New Roman" w:cs="Times New Roman" w:eastAsia="Times New Roman"/>
                <w:i/>
                <w:color w:val="000000"/>
                <w:sz w:val="28"/>
              </w:rPr>
              <w:t xml:space="preserve">No, flatfair is not insurance</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и</w:t>
            </w:r>
            <w:r>
              <w:rPr>
                <w:rFonts w:ascii="Times New Roman" w:hAnsi="Times New Roman" w:cs="Times New Roman" w:eastAsia="Times New Roman"/>
                <w:color w:val="000000"/>
                <w:sz w:val="28"/>
              </w:rPr>
              <w:t xml:space="preserve"> </w:t>
            </w:r>
            <w:r>
              <w:rPr>
                <w:iCs/>
                <w:rFonts w:ascii="Times New Roman" w:hAnsi="Times New Roman" w:cs="Times New Roman" w:eastAsia="Times New Roman"/>
                <w:i/>
                <w:color w:val="000000"/>
                <w:sz w:val="28"/>
              </w:rPr>
              <w:t xml:space="preserve">flatfair can purchase the outstanding debt</w:t>
            </w:r>
          </w:p>
        </w:tc>
      </w:tr>
      <w:tr>
        <w:tc>
          <w:tcPr>
            <w:tcW w:type="pct" w:w="1000"/>
          </w:tcPr>
          <w:p>
            <w:pPr>
              <w:pStyle w:val="Compact"/>
              <w:jc w:val="left"/>
            </w:pPr>
            <w:r>
              <w:rPr>
                <w:rFonts w:ascii="Times New Roman" w:hAnsi="Times New Roman" w:cs="Times New Roman" w:eastAsia="Times New Roman"/>
                <w:color w:val="000000"/>
                <w:sz w:val="28"/>
              </w:rPr>
              <w:t xml:space="preserve">Ome: в 2019 году в авторизованных схемах лежало 5,2 млрд фунтов залогов, средний залог 1 139 фунтов</w:t>
            </w:r>
          </w:p>
        </w:tc>
        <w:tc>
          <w:tcPr>
            <w:tcW w:type="pct" w:w="1000"/>
          </w:tcPr>
          <w:p>
            <w:pPr>
              <w:pStyle w:val="Compact"/>
              <w:jc w:val="left"/>
            </w:pPr>
            <w:r>
              <w:rPr>
                <w:rFonts w:ascii="Times New Roman" w:hAnsi="Times New Roman" w:cs="Times New Roman" w:eastAsia="Times New Roman"/>
                <w:color w:val="000000"/>
                <w:sz w:val="28"/>
              </w:rPr>
              <w:t xml:space="preserve">21.02.2020, фон</w:t>
            </w:r>
          </w:p>
        </w:tc>
        <w:tc>
          <w:tcPr>
            <w:tcW w:type="pct" w:w="1000"/>
          </w:tcPr>
          <w:p>
            <w:pPr>
              <w:pStyle w:val="Compact"/>
              <w:jc w:val="left"/>
            </w:pPr>
            <w:r>
              <w:rPr>
                <w:rFonts w:ascii="Times New Roman" w:hAnsi="Times New Roman" w:cs="Times New Roman" w:eastAsia="Times New Roman"/>
                <w:color w:val="000000"/>
                <w:sz w:val="28"/>
              </w:rPr>
              <w:t xml:space="preserve">заявление компании</w:t>
            </w:r>
          </w:p>
        </w:tc>
        <w:tc>
          <w:tcPr>
            <w:tcW w:type="pct" w:w="1000"/>
          </w:tcPr>
          <w:p>
            <w:pPr>
              <w:pStyle w:val="Compact"/>
              <w:jc w:val="left"/>
            </w:pPr>
            <w:hyperlink r:id="rId261">
              <w:r>
                <w:rPr>
                  <w:rStyle w:val="Hyperlink"/>
                </w:rPr>
                <w:t xml:space="preserve">Property Industry Eye, 21.02.2020</w:t>
              </w:r>
            </w:hyperlink>
          </w:p>
        </w:tc>
        <w:tc>
          <w:tcPr>
            <w:tcW w:type="pct" w:w="1000"/>
          </w:tcPr>
          <w:p>
            <w:pPr>
              <w:pStyle w:val="Compact"/>
              <w:jc w:val="left"/>
            </w:pPr>
            <w:r>
              <w:rPr>
                <w:iCs/>
                <w:rFonts w:ascii="Times New Roman" w:hAnsi="Times New Roman" w:cs="Times New Roman" w:eastAsia="Times New Roman"/>
                <w:i/>
                <w:color w:val="000000"/>
                <w:sz w:val="28"/>
              </w:rPr>
              <w:t xml:space="preserve">just over £5.2bn was held via authorised schemes. The average tenancy deposit was £1,139.</w:t>
            </w:r>
          </w:p>
        </w:tc>
      </w:tr>
      <w:tr>
        <w:tc>
          <w:tcPr>
            <w:tcW w:type="pct" w:w="1000"/>
          </w:tcPr>
          <w:p>
            <w:pPr>
              <w:pStyle w:val="Compact"/>
              <w:jc w:val="left"/>
            </w:pPr>
            <w:r>
              <w:rPr>
                <w:rFonts w:ascii="Times New Roman" w:hAnsi="Times New Roman" w:cs="Times New Roman" w:eastAsia="Times New Roman"/>
                <w:color w:val="000000"/>
                <w:sz w:val="28"/>
              </w:rPr>
              <w:t xml:space="preserve">Opinium для Generation Rent: 7% использовали альтернативу залогу в текущей аренде, среди них 51% получают пособия и 28% имеют инвалидность против 39% и 24% по выборке, НКО называет продукт надбавкой за бедность</w:t>
            </w:r>
          </w:p>
        </w:tc>
        <w:tc>
          <w:tcPr>
            <w:tcW w:type="pct" w:w="1000"/>
          </w:tcPr>
          <w:p>
            <w:pPr>
              <w:pStyle w:val="Compact"/>
              <w:jc w:val="left"/>
            </w:pPr>
            <w:r>
              <w:rPr>
                <w:rFonts w:ascii="Times New Roman" w:hAnsi="Times New Roman" w:cs="Times New Roman" w:eastAsia="Times New Roman"/>
                <w:color w:val="000000"/>
                <w:sz w:val="28"/>
              </w:rPr>
              <w:t xml:space="preserve">28.07.2025</w:t>
            </w:r>
          </w:p>
        </w:tc>
        <w:tc>
          <w:tcPr>
            <w:tcW w:type="pct" w:w="1000"/>
          </w:tcPr>
          <w:p>
            <w:pPr>
              <w:pStyle w:val="Compact"/>
              <w:jc w:val="left"/>
            </w:pPr>
            <w:r>
              <w:rPr>
                <w:rFonts w:ascii="Times New Roman" w:hAnsi="Times New Roman" w:cs="Times New Roman" w:eastAsia="Times New Roman"/>
                <w:color w:val="000000"/>
                <w:sz w:val="28"/>
              </w:rPr>
              <w:t xml:space="preserve">независимые данные (опрос для НКО)</w:t>
            </w:r>
          </w:p>
        </w:tc>
        <w:tc>
          <w:tcPr>
            <w:tcW w:type="pct" w:w="1000"/>
          </w:tcPr>
          <w:p>
            <w:pPr>
              <w:pStyle w:val="Compact"/>
              <w:jc w:val="left"/>
            </w:pPr>
            <w:hyperlink r:id="rId262">
              <w:r>
                <w:rPr>
                  <w:rStyle w:val="Hyperlink"/>
                </w:rPr>
                <w:t xml:space="preserve">Scottish Housing News, 28.07.2025</w:t>
              </w:r>
            </w:hyperlink>
          </w:p>
        </w:tc>
        <w:tc>
          <w:tcPr>
            <w:tcW w:type="pct" w:w="1000"/>
          </w:tcPr>
          <w:p>
            <w:pPr>
              <w:pStyle w:val="Compact"/>
              <w:jc w:val="left"/>
            </w:pPr>
            <w:r>
              <w:rPr>
                <w:iCs/>
                <w:rFonts w:ascii="Times New Roman" w:hAnsi="Times New Roman" w:cs="Times New Roman" w:eastAsia="Times New Roman"/>
                <w:i/>
                <w:color w:val="000000"/>
                <w:sz w:val="28"/>
              </w:rPr>
              <w:t xml:space="preserve">Seven per cent of respondents in the Opinium survey said they had used a deposit alternative for their current tenancy.</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и</w:t>
            </w:r>
            <w:r>
              <w:rPr>
                <w:rFonts w:ascii="Times New Roman" w:hAnsi="Times New Roman" w:cs="Times New Roman" w:eastAsia="Times New Roman"/>
                <w:color w:val="000000"/>
                <w:sz w:val="28"/>
              </w:rPr>
              <w:t xml:space="preserve"> </w:t>
            </w:r>
            <w:r>
              <w:rPr>
                <w:iCs/>
                <w:rFonts w:ascii="Times New Roman" w:hAnsi="Times New Roman" w:cs="Times New Roman" w:eastAsia="Times New Roman"/>
                <w:i/>
                <w:color w:val="000000"/>
                <w:sz w:val="28"/>
              </w:rPr>
              <w:t xml:space="preserve">are effectively a poverty premium, forcing those with the least to pay the most</w:t>
            </w:r>
          </w:p>
        </w:tc>
      </w:tr>
      <w:tr>
        <w:tc>
          <w:tcPr>
            <w:tcW w:type="pct" w:w="1000"/>
          </w:tcPr>
          <w:p>
            <w:pPr>
              <w:pStyle w:val="Compact"/>
              <w:jc w:val="left"/>
            </w:pPr>
            <w:r>
              <w:rPr>
                <w:rFonts w:ascii="Times New Roman" w:hAnsi="Times New Roman" w:cs="Times New Roman" w:eastAsia="Times New Roman"/>
                <w:color w:val="000000"/>
                <w:sz w:val="28"/>
              </w:rPr>
              <w:t xml:space="preserve">Generation Rent, 2 000 арендаторов: 46% не знают о праве оспорить удержания, формальным спором пользовались 4%</w:t>
            </w:r>
          </w:p>
        </w:tc>
        <w:tc>
          <w:tcPr>
            <w:tcW w:type="pct" w:w="1000"/>
          </w:tcPr>
          <w:p>
            <w:pPr>
              <w:pStyle w:val="Compact"/>
              <w:jc w:val="left"/>
            </w:pPr>
            <w:r>
              <w:rPr>
                <w:rFonts w:ascii="Times New Roman" w:hAnsi="Times New Roman" w:cs="Times New Roman" w:eastAsia="Times New Roman"/>
                <w:color w:val="000000"/>
                <w:sz w:val="28"/>
              </w:rPr>
              <w:t xml:space="preserve">24.07.2025</w:t>
            </w:r>
          </w:p>
        </w:tc>
        <w:tc>
          <w:tcPr>
            <w:tcW w:type="pct" w:w="1000"/>
          </w:tcPr>
          <w:p>
            <w:pPr>
              <w:pStyle w:val="Compact"/>
              <w:jc w:val="left"/>
            </w:pPr>
            <w:r>
              <w:rPr>
                <w:rFonts w:ascii="Times New Roman" w:hAnsi="Times New Roman" w:cs="Times New Roman" w:eastAsia="Times New Roman"/>
                <w:color w:val="000000"/>
                <w:sz w:val="28"/>
              </w:rPr>
              <w:t xml:space="preserve">независимые данные (опрос НКО)</w:t>
            </w:r>
          </w:p>
        </w:tc>
        <w:tc>
          <w:tcPr>
            <w:tcW w:type="pct" w:w="1000"/>
          </w:tcPr>
          <w:p>
            <w:pPr>
              <w:pStyle w:val="Compact"/>
              <w:jc w:val="left"/>
            </w:pPr>
            <w:hyperlink r:id="rId263">
              <w:r>
                <w:rPr>
                  <w:rStyle w:val="Hyperlink"/>
                </w:rPr>
                <w:t xml:space="preserve">The Negotiator, 24.07.2025</w:t>
              </w:r>
            </w:hyperlink>
          </w:p>
        </w:tc>
        <w:tc>
          <w:tcPr>
            <w:tcW w:type="pct" w:w="1000"/>
          </w:tcPr>
          <w:p>
            <w:pPr>
              <w:pStyle w:val="Compact"/>
              <w:jc w:val="left"/>
            </w:pPr>
            <w:r>
              <w:rPr>
                <w:iCs/>
                <w:rFonts w:ascii="Times New Roman" w:hAnsi="Times New Roman" w:cs="Times New Roman" w:eastAsia="Times New Roman"/>
                <w:i/>
                <w:color w:val="000000"/>
                <w:sz w:val="28"/>
              </w:rPr>
              <w:t xml:space="preserve">only 4% have used formal dispute resolution processes to recover money</w:t>
            </w:r>
          </w:p>
        </w:tc>
      </w:tr>
      <w:tr>
        <w:tc>
          <w:tcPr>
            <w:tcW w:type="pct" w:w="1000"/>
          </w:tcPr>
          <w:p>
            <w:pPr>
              <w:pStyle w:val="Compact"/>
              <w:jc w:val="left"/>
            </w:pPr>
            <w:r>
              <w:rPr>
                <w:rFonts w:ascii="Times New Roman" w:hAnsi="Times New Roman" w:cs="Times New Roman" w:eastAsia="Times New Roman"/>
                <w:color w:val="000000"/>
                <w:sz w:val="28"/>
              </w:rPr>
              <w:t xml:space="preserve">Закон о плате арендаторов 2019 года: залог не больше 5 недель аренды при годовой аренде до 50 000 фунтов и 6 недель при большей, превышение это запрещенный платеж</w:t>
            </w:r>
          </w:p>
        </w:tc>
        <w:tc>
          <w:tcPr>
            <w:tcW w:type="pct" w:w="1000"/>
          </w:tcPr>
          <w:p>
            <w:pPr>
              <w:pStyle w:val="Compact"/>
              <w:jc w:val="left"/>
            </w:pPr>
            <w:r>
              <w:rPr>
                <w:rFonts w:ascii="Times New Roman" w:hAnsi="Times New Roman" w:cs="Times New Roman" w:eastAsia="Times New Roman"/>
                <w:color w:val="000000"/>
                <w:sz w:val="28"/>
              </w:rPr>
              <w:t xml:space="preserve">2019</w:t>
            </w:r>
          </w:p>
        </w:tc>
        <w:tc>
          <w:tcPr>
            <w:tcW w:type="pct" w:w="1000"/>
          </w:tcPr>
          <w:p>
            <w:pPr>
              <w:pStyle w:val="Compact"/>
              <w:jc w:val="left"/>
            </w:pPr>
            <w:r>
              <w:rPr>
                <w:rFonts w:ascii="Times New Roman" w:hAnsi="Times New Roman" w:cs="Times New Roman" w:eastAsia="Times New Roman"/>
                <w:color w:val="000000"/>
                <w:sz w:val="28"/>
              </w:rPr>
              <w:t xml:space="preserve">закон</w:t>
            </w:r>
          </w:p>
        </w:tc>
        <w:tc>
          <w:tcPr>
            <w:tcW w:type="pct" w:w="1000"/>
          </w:tcPr>
          <w:p>
            <w:pPr>
              <w:pStyle w:val="Compact"/>
              <w:jc w:val="left"/>
            </w:pPr>
            <w:hyperlink r:id="rId264">
              <w:r>
                <w:rPr>
                  <w:rStyle w:val="Hyperlink"/>
                </w:rPr>
                <w:t xml:space="preserve">legislation.gov.uk, Tenant Fees Act 2019 (PDF)</w:t>
              </w:r>
            </w:hyperlink>
          </w:p>
        </w:tc>
        <w:tc>
          <w:tcPr>
            <w:tcW w:type="pct" w:w="1000"/>
          </w:tcPr>
          <w:p>
            <w:pPr>
              <w:pStyle w:val="Compact"/>
              <w:jc w:val="left"/>
            </w:pPr>
            <w:r>
              <w:rPr>
                <w:iCs/>
                <w:rFonts w:ascii="Times New Roman" w:hAnsi="Times New Roman" w:cs="Times New Roman" w:eastAsia="Times New Roman"/>
                <w:i/>
                <w:color w:val="000000"/>
                <w:sz w:val="28"/>
              </w:rPr>
              <w:t xml:space="preserve">the amount of the excess is a prohibited payment</w:t>
            </w:r>
          </w:p>
        </w:tc>
      </w:tr>
      <w:tr>
        <w:tc>
          <w:tcPr>
            <w:tcW w:type="pct" w:w="1000"/>
          </w:tcPr>
          <w:p>
            <w:pPr>
              <w:pStyle w:val="Compact"/>
              <w:jc w:val="left"/>
            </w:pPr>
            <w:r>
              <w:rPr>
                <w:rFonts w:ascii="Times New Roman" w:hAnsi="Times New Roman" w:cs="Times New Roman" w:eastAsia="Times New Roman"/>
                <w:color w:val="000000"/>
                <w:sz w:val="28"/>
              </w:rPr>
              <w:t xml:space="preserve">Правительство: продукт замены залога нельзя требовать, но разрешено предложить как опцию, плата невозвратная, руководство отозвано 08.05.2026 и заменено новым, которое не открывалось</w:t>
            </w:r>
          </w:p>
        </w:tc>
        <w:tc>
          <w:tcPr>
            <w:tcW w:type="pct" w:w="1000"/>
          </w:tcPr>
          <w:p>
            <w:pPr>
              <w:pStyle w:val="Compact"/>
              <w:jc w:val="left"/>
            </w:pPr>
            <w:r>
              <w:rPr>
                <w:rFonts w:ascii="Times New Roman" w:hAnsi="Times New Roman" w:cs="Times New Roman" w:eastAsia="Times New Roman"/>
                <w:color w:val="000000"/>
                <w:sz w:val="28"/>
              </w:rPr>
              <w:t xml:space="preserve">руководство отозвано 08.05.2026</w:t>
            </w:r>
          </w:p>
        </w:tc>
        <w:tc>
          <w:tcPr>
            <w:tcW w:type="pct" w:w="1000"/>
          </w:tcPr>
          <w:p>
            <w:pPr>
              <w:pStyle w:val="Compact"/>
              <w:jc w:val="left"/>
            </w:pPr>
            <w:r>
              <w:rPr>
                <w:rFonts w:ascii="Times New Roman" w:hAnsi="Times New Roman" w:cs="Times New Roman" w:eastAsia="Times New Roman"/>
                <w:color w:val="000000"/>
                <w:sz w:val="28"/>
              </w:rPr>
              <w:t xml:space="preserve">правительство</w:t>
            </w:r>
          </w:p>
        </w:tc>
        <w:tc>
          <w:tcPr>
            <w:tcW w:type="pct" w:w="1000"/>
          </w:tcPr>
          <w:p>
            <w:pPr>
              <w:pStyle w:val="Compact"/>
              <w:jc w:val="left"/>
            </w:pPr>
            <w:hyperlink r:id="rId265">
              <w:r>
                <w:rPr>
                  <w:rStyle w:val="Hyperlink"/>
                </w:rPr>
                <w:t xml:space="preserve">gov.uk, руководство для арендаторов (PDF)</w:t>
              </w:r>
            </w:hyperlink>
          </w:p>
        </w:tc>
        <w:tc>
          <w:tcPr>
            <w:tcW w:type="pct" w:w="1000"/>
          </w:tcPr>
          <w:p>
            <w:pPr>
              <w:pStyle w:val="Compact"/>
              <w:jc w:val="left"/>
            </w:pPr>
            <w:r>
              <w:rPr>
                <w:iCs/>
                <w:rFonts w:ascii="Times New Roman" w:hAnsi="Times New Roman" w:cs="Times New Roman" w:eastAsia="Times New Roman"/>
                <w:i/>
                <w:color w:val="000000"/>
                <w:sz w:val="28"/>
              </w:rPr>
              <w:t xml:space="preserve">A landlord or agent cannot require you to use a deposit replacement product but may allow it as an option without contravening the Tenant Fees Act.</w:t>
            </w:r>
          </w:p>
        </w:tc>
      </w:tr>
      <w:tr>
        <w:tc>
          <w:tcPr>
            <w:tcW w:type="pct" w:w="1000"/>
          </w:tcPr>
          <w:p>
            <w:pPr>
              <w:pStyle w:val="Compact"/>
              <w:jc w:val="left"/>
            </w:pPr>
            <w:r>
              <w:rPr>
                <w:rFonts w:ascii="Times New Roman" w:hAnsi="Times New Roman" w:cs="Times New Roman" w:eastAsia="Times New Roman"/>
                <w:color w:val="000000"/>
                <w:sz w:val="28"/>
              </w:rPr>
              <w:t xml:space="preserve">Закон о правах арендаторов вступил в силу 01.05.2026, правила о залогах не изменились, пересмотр системы залогов ожидается с 2027 года</w:t>
            </w:r>
          </w:p>
        </w:tc>
        <w:tc>
          <w:tcPr>
            <w:tcW w:type="pct" w:w="1000"/>
          </w:tcPr>
          <w:p>
            <w:pPr>
              <w:pStyle w:val="Compact"/>
              <w:jc w:val="left"/>
            </w:pPr>
            <w:r>
              <w:rPr>
                <w:rFonts w:ascii="Times New Roman" w:hAnsi="Times New Roman" w:cs="Times New Roman" w:eastAsia="Times New Roman"/>
                <w:color w:val="000000"/>
                <w:sz w:val="28"/>
              </w:rPr>
              <w:t xml:space="preserve">11.02.2026, 29.06.2026, 03.08.2026</w:t>
            </w:r>
          </w:p>
        </w:tc>
        <w:tc>
          <w:tcPr>
            <w:tcW w:type="pct" w:w="1000"/>
          </w:tcPr>
          <w:p>
            <w:pPr>
              <w:pStyle w:val="Compact"/>
              <w:jc w:val="left"/>
            </w:pPr>
            <w:r>
              <w:rPr>
                <w:rFonts w:ascii="Times New Roman" w:hAnsi="Times New Roman" w:cs="Times New Roman" w:eastAsia="Times New Roman"/>
                <w:color w:val="000000"/>
                <w:sz w:val="28"/>
              </w:rPr>
              <w:t xml:space="preserve">отраслевые СМИ, ассоциация арендодателей NRLA</w:t>
            </w:r>
          </w:p>
        </w:tc>
        <w:tc>
          <w:tcPr>
            <w:tcW w:type="pct" w:w="1000"/>
          </w:tcPr>
          <w:p>
            <w:pPr>
              <w:pStyle w:val="Compact"/>
              <w:jc w:val="left"/>
            </w:pPr>
            <w:hyperlink r:id="rId266">
              <w:r>
                <w:rPr>
                  <w:rStyle w:val="Hyperlink"/>
                </w:rPr>
                <w:t xml:space="preserve">Property118, 11.02.2026</w:t>
              </w:r>
            </w:hyperlink>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hyperlink r:id="rId267">
              <w:r>
                <w:rPr>
                  <w:rStyle w:val="Hyperlink"/>
                </w:rPr>
                <w:t xml:space="preserve">NRLA, 29.06.2026</w:t>
              </w:r>
            </w:hyperlink>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hyperlink r:id="rId268">
              <w:r>
                <w:rPr>
                  <w:rStyle w:val="Hyperlink"/>
                </w:rPr>
                <w:t xml:space="preserve">Property118, 03.08.2026</w:t>
              </w:r>
            </w:hyperlink>
          </w:p>
        </w:tc>
        <w:tc>
          <w:tcPr>
            <w:tcW w:type="pct" w:w="1000"/>
          </w:tcPr>
          <w:p>
            <w:pPr>
              <w:pStyle w:val="Compact"/>
              <w:jc w:val="left"/>
            </w:pPr>
            <w:r>
              <w:rPr>
                <w:iCs/>
                <w:rFonts w:ascii="Times New Roman" w:hAnsi="Times New Roman" w:cs="Times New Roman" w:eastAsia="Times New Roman"/>
                <w:i/>
                <w:color w:val="000000"/>
                <w:sz w:val="28"/>
              </w:rPr>
              <w:t xml:space="preserve">review of the tenancy deposit system, which is due to begin during 2027</w:t>
            </w:r>
          </w:p>
        </w:tc>
      </w:tr>
      <w:tr>
        <w:tc>
          <w:tcPr>
            <w:tcW w:type="pct" w:w="1000"/>
          </w:tcPr>
          <w:p>
            <w:pPr>
              <w:pStyle w:val="Compact"/>
              <w:jc w:val="left"/>
            </w:pPr>
            <w:r>
              <w:rPr>
                <w:rFonts w:ascii="Times New Roman" w:hAnsi="Times New Roman" w:cs="Times New Roman" w:eastAsia="Times New Roman"/>
                <w:color w:val="000000"/>
                <w:sz w:val="28"/>
              </w:rPr>
              <w:t xml:space="preserve">CMA с лета 2023 года изучала проблемы частной аренды, включая схемы без залога, в 2022 году The Observer писал о фактическом навязывании таких схем агентами</w:t>
            </w:r>
          </w:p>
        </w:tc>
        <w:tc>
          <w:tcPr>
            <w:tcW w:type="pct" w:w="1000"/>
          </w:tcPr>
          <w:p>
            <w:pPr>
              <w:pStyle w:val="Compact"/>
              <w:jc w:val="left"/>
            </w:pPr>
            <w:r>
              <w:rPr>
                <w:rFonts w:ascii="Times New Roman" w:hAnsi="Times New Roman" w:cs="Times New Roman" w:eastAsia="Times New Roman"/>
                <w:color w:val="000000"/>
                <w:sz w:val="28"/>
              </w:rPr>
              <w:t xml:space="preserve">11.12.2024</w:t>
            </w:r>
          </w:p>
        </w:tc>
        <w:tc>
          <w:tcPr>
            <w:tcW w:type="pct" w:w="1000"/>
          </w:tcPr>
          <w:p>
            <w:pPr>
              <w:pStyle w:val="Compact"/>
              <w:jc w:val="left"/>
            </w:pPr>
            <w:r>
              <w:rPr>
                <w:rFonts w:ascii="Times New Roman" w:hAnsi="Times New Roman" w:cs="Times New Roman" w:eastAsia="Times New Roman"/>
                <w:color w:val="000000"/>
                <w:sz w:val="28"/>
              </w:rPr>
              <w:t xml:space="preserve">независимые данные (отраслевое СМИ)</w:t>
            </w:r>
          </w:p>
        </w:tc>
        <w:tc>
          <w:tcPr>
            <w:tcW w:type="pct" w:w="1000"/>
          </w:tcPr>
          <w:p>
            <w:pPr>
              <w:pStyle w:val="Compact"/>
              <w:jc w:val="left"/>
            </w:pPr>
            <w:hyperlink r:id="rId269">
              <w:r>
                <w:rPr>
                  <w:rStyle w:val="Hyperlink"/>
                </w:rPr>
                <w:t xml:space="preserve">Letting Agent Today, 11.12.2024</w:t>
              </w:r>
            </w:hyperlink>
          </w:p>
        </w:tc>
        <w:tc>
          <w:tcPr>
            <w:tcW w:type="pct" w:w="1000"/>
          </w:tcPr>
          <w:p>
            <w:pPr>
              <w:pStyle w:val="Compact"/>
              <w:jc w:val="left"/>
            </w:pPr>
            <w:r>
              <w:rPr>
                <w:iCs/>
                <w:rFonts w:ascii="Times New Roman" w:hAnsi="Times New Roman" w:cs="Times New Roman" w:eastAsia="Times New Roman"/>
                <w:i/>
                <w:color w:val="000000"/>
                <w:sz w:val="28"/>
              </w:rPr>
              <w:t xml:space="preserve">In 2022 The Observer newspaper claimed that some agents were flouting the ban on tenant fees by effectively obliging renters to sign up to such schemes as a precondition for their tenancy.</w:t>
            </w:r>
          </w:p>
        </w:tc>
      </w:tr>
      <w:tr>
        <w:tc>
          <w:tcPr>
            <w:tcW w:type="pct" w:w="1000"/>
          </w:tcPr>
          <w:p>
            <w:pPr>
              <w:pStyle w:val="Compact"/>
              <w:jc w:val="left"/>
            </w:pPr>
            <w:r>
              <w:rPr>
                <w:rFonts w:ascii="Times New Roman" w:hAnsi="Times New Roman" w:cs="Times New Roman" w:eastAsia="Times New Roman"/>
                <w:color w:val="000000"/>
                <w:sz w:val="28"/>
              </w:rPr>
              <w:t xml:space="preserve">Глава TDS требует от провайдеров публиковать число полисов и данные о претензиях и считает, что все они должны регулироваться FCA (при этом TDS владеет долей в Zero Deposit)</w:t>
            </w:r>
          </w:p>
        </w:tc>
        <w:tc>
          <w:tcPr>
            <w:tcW w:type="pct" w:w="1000"/>
          </w:tcPr>
          <w:p>
            <w:pPr>
              <w:pStyle w:val="Compact"/>
              <w:jc w:val="left"/>
            </w:pPr>
            <w:r>
              <w:rPr>
                <w:rFonts w:ascii="Times New Roman" w:hAnsi="Times New Roman" w:cs="Times New Roman" w:eastAsia="Times New Roman"/>
                <w:color w:val="000000"/>
                <w:sz w:val="28"/>
              </w:rPr>
              <w:t xml:space="preserve">12.07.2024</w:t>
            </w:r>
          </w:p>
        </w:tc>
        <w:tc>
          <w:tcPr>
            <w:tcW w:type="pct" w:w="1000"/>
          </w:tcPr>
          <w:p>
            <w:pPr>
              <w:pStyle w:val="Compact"/>
              <w:jc w:val="left"/>
            </w:pPr>
            <w:r>
              <w:rPr>
                <w:rFonts w:ascii="Times New Roman" w:hAnsi="Times New Roman" w:cs="Times New Roman" w:eastAsia="Times New Roman"/>
                <w:color w:val="000000"/>
                <w:sz w:val="28"/>
              </w:rPr>
              <w:t xml:space="preserve">позиция оператора схемы защиты депозитов</w:t>
            </w:r>
          </w:p>
        </w:tc>
        <w:tc>
          <w:tcPr>
            <w:tcW w:type="pct" w:w="1000"/>
          </w:tcPr>
          <w:p>
            <w:pPr>
              <w:pStyle w:val="Compact"/>
              <w:jc w:val="left"/>
            </w:pPr>
            <w:hyperlink r:id="rId270">
              <w:r>
                <w:rPr>
                  <w:rStyle w:val="Hyperlink"/>
                </w:rPr>
                <w:t xml:space="preserve">The Negotiator, 12.07.2024</w:t>
              </w:r>
            </w:hyperlink>
          </w:p>
        </w:tc>
        <w:tc>
          <w:tcPr>
            <w:tcW w:type="pct" w:w="1000"/>
          </w:tcPr>
          <w:p>
            <w:pPr>
              <w:pStyle w:val="Compact"/>
              <w:jc w:val="left"/>
            </w:pPr>
            <w:r>
              <w:rPr>
                <w:iCs/>
                <w:rFonts w:ascii="Times New Roman" w:hAnsi="Times New Roman" w:cs="Times New Roman" w:eastAsia="Times New Roman"/>
                <w:i/>
                <w:color w:val="000000"/>
                <w:sz w:val="28"/>
              </w:rPr>
              <w:t xml:space="preserve">I would lay down a challenge to the main players in the market to publish the number of deposit policies they hold, and details of claims made</w:t>
            </w:r>
          </w:p>
        </w:tc>
      </w:tr>
      <w:tr>
        <w:tc>
          <w:tcPr>
            <w:tcW w:type="pct" w:w="1000"/>
          </w:tcPr>
          <w:p>
            <w:pPr>
              <w:pStyle w:val="Compact"/>
              <w:jc w:val="left"/>
            </w:pPr>
            <w:r>
              <w:rPr>
                <w:rFonts w:ascii="Times New Roman" w:hAnsi="Times New Roman" w:cs="Times New Roman" w:eastAsia="Times New Roman"/>
                <w:color w:val="000000"/>
                <w:sz w:val="28"/>
              </w:rPr>
              <w:t xml:space="preserve">Расследование BBC: арендаторы не понимают невозвратности платы</w:t>
            </w:r>
          </w:p>
        </w:tc>
        <w:tc>
          <w:tcPr>
            <w:tcW w:type="pct" w:w="1000"/>
          </w:tcPr>
          <w:p>
            <w:pPr>
              <w:pStyle w:val="Compact"/>
              <w:jc w:val="left"/>
            </w:pPr>
            <w:r>
              <w:rPr>
                <w:rFonts w:ascii="Times New Roman" w:hAnsi="Times New Roman" w:cs="Times New Roman" w:eastAsia="Times New Roman"/>
                <w:color w:val="000000"/>
                <w:sz w:val="28"/>
              </w:rPr>
              <w:t xml:space="preserve">10.02.2020, фон</w:t>
            </w:r>
          </w:p>
        </w:tc>
        <w:tc>
          <w:tcPr>
            <w:tcW w:type="pct" w:w="1000"/>
          </w:tcPr>
          <w:p>
            <w:pPr>
              <w:pStyle w:val="Compact"/>
              <w:jc w:val="left"/>
            </w:pPr>
            <w:r>
              <w:rPr>
                <w:rFonts w:ascii="Times New Roman" w:hAnsi="Times New Roman" w:cs="Times New Roman" w:eastAsia="Times New Roman"/>
                <w:color w:val="000000"/>
                <w:sz w:val="28"/>
              </w:rPr>
              <w:t xml:space="preserve">независимые данные (СМИ)</w:t>
            </w:r>
          </w:p>
        </w:tc>
        <w:tc>
          <w:tcPr>
            <w:tcW w:type="pct" w:w="1000"/>
          </w:tcPr>
          <w:p>
            <w:pPr>
              <w:pStyle w:val="Compact"/>
              <w:jc w:val="left"/>
            </w:pPr>
            <w:hyperlink r:id="rId271">
              <w:r>
                <w:rPr>
                  <w:rStyle w:val="Hyperlink"/>
                </w:rPr>
                <w:t xml:space="preserve">The Negotiator, 10.02.2020</w:t>
              </w:r>
            </w:hyperlink>
          </w:p>
        </w:tc>
        <w:tc>
          <w:tcPr>
            <w:tcW w:type="pct" w:w="1000"/>
          </w:tcPr>
          <w:p>
            <w:pPr>
              <w:pStyle w:val="Compact"/>
              <w:jc w:val="left"/>
            </w:pPr>
            <w:r>
              <w:rPr>
                <w:iCs/>
                <w:rFonts w:ascii="Times New Roman" w:hAnsi="Times New Roman" w:cs="Times New Roman" w:eastAsia="Times New Roman"/>
                <w:i/>
                <w:color w:val="000000"/>
                <w:sz w:val="28"/>
              </w:rPr>
              <w:t xml:space="preserve">tenants do not understand that, unlike a traditional deposit, alternative deposits schemes charge them fees which are non-refundable</w:t>
            </w:r>
          </w:p>
        </w:tc>
      </w:tr>
      <w:tr>
        <w:tc>
          <w:tcPr>
            <w:tcW w:type="pct" w:w="1000"/>
          </w:tcPr>
          <w:p>
            <w:pPr>
              <w:pStyle w:val="Compact"/>
              <w:jc w:val="left"/>
            </w:pPr>
            <w:r>
              <w:rPr>
                <w:rFonts w:ascii="Times New Roman" w:hAnsi="Times New Roman" w:cs="Times New Roman" w:eastAsia="Times New Roman"/>
                <w:color w:val="000000"/>
                <w:sz w:val="28"/>
              </w:rPr>
              <w:t xml:space="preserve">Rhino: 95 млн долларов при оценке чуть ниже 500 млн, contracted ARR (ожидаемый объем, а не выручка) вырос с 4 млн долларов (январь 2019) до 60 млн (январь 2021)</w:t>
            </w:r>
          </w:p>
        </w:tc>
        <w:tc>
          <w:tcPr>
            <w:tcW w:type="pct" w:w="1000"/>
          </w:tcPr>
          <w:p>
            <w:pPr>
              <w:pStyle w:val="Compact"/>
              <w:jc w:val="left"/>
            </w:pPr>
            <w:r>
              <w:rPr>
                <w:rFonts w:ascii="Times New Roman" w:hAnsi="Times New Roman" w:cs="Times New Roman" w:eastAsia="Times New Roman"/>
                <w:color w:val="000000"/>
                <w:sz w:val="28"/>
              </w:rPr>
              <w:t xml:space="preserve">26.01.2021, фон</w:t>
            </w:r>
          </w:p>
        </w:tc>
        <w:tc>
          <w:tcPr>
            <w:tcW w:type="pct" w:w="1000"/>
          </w:tcPr>
          <w:p>
            <w:pPr>
              <w:pStyle w:val="Compact"/>
              <w:jc w:val="left"/>
            </w:pPr>
            <w:r>
              <w:rPr>
                <w:rFonts w:ascii="Times New Roman" w:hAnsi="Times New Roman" w:cs="Times New Roman" w:eastAsia="Times New Roman"/>
                <w:color w:val="000000"/>
                <w:sz w:val="28"/>
              </w:rPr>
              <w:t xml:space="preserve">заявление компании в СМИ</w:t>
            </w:r>
          </w:p>
        </w:tc>
        <w:tc>
          <w:tcPr>
            <w:tcW w:type="pct" w:w="1000"/>
          </w:tcPr>
          <w:p>
            <w:pPr>
              <w:pStyle w:val="Compact"/>
              <w:jc w:val="left"/>
            </w:pPr>
            <w:hyperlink r:id="rId272">
              <w:r>
                <w:rPr>
                  <w:rStyle w:val="Hyperlink"/>
                </w:rPr>
                <w:t xml:space="preserve">TechCrunch, 26.01.2021</w:t>
              </w:r>
            </w:hyperlink>
          </w:p>
        </w:tc>
        <w:tc>
          <w:tcPr>
            <w:tcW w:type="pct" w:w="1000"/>
          </w:tcPr>
          <w:p>
            <w:pPr>
              <w:pStyle w:val="Compact"/>
              <w:jc w:val="left"/>
            </w:pPr>
            <w:r>
              <w:rPr>
                <w:iCs/>
                <w:rFonts w:ascii="Times New Roman" w:hAnsi="Times New Roman" w:cs="Times New Roman" w:eastAsia="Times New Roman"/>
                <w:i/>
                <w:color w:val="000000"/>
                <w:sz w:val="28"/>
              </w:rPr>
              <w:t xml:space="preserve">its contracted ARR has scaled quickly in recent years, from $4 million in January 2019 to $60 million in January 2021</w:t>
            </w:r>
          </w:p>
        </w:tc>
      </w:tr>
      <w:tr>
        <w:tc>
          <w:tcPr>
            <w:tcW w:type="pct" w:w="1000"/>
          </w:tcPr>
          <w:p>
            <w:pPr>
              <w:pStyle w:val="Compact"/>
              <w:jc w:val="left"/>
            </w:pPr>
            <w:r>
              <w:rPr>
                <w:rFonts w:ascii="Times New Roman" w:hAnsi="Times New Roman" w:cs="Times New Roman" w:eastAsia="Times New Roman"/>
                <w:color w:val="000000"/>
                <w:sz w:val="28"/>
              </w:rPr>
              <w:t xml:space="preserve">Слияние Rhino и Jetty: больше 6 млн квартир, арендаторы сохранили больше 4 млрд долларов, до слияния Rhino привлек 140,8 млн долларов, Jetty 121,3 млн, условия сделки не раскрыты, новое имя Greenlight Rent</w:t>
            </w:r>
          </w:p>
        </w:tc>
        <w:tc>
          <w:tcPr>
            <w:tcW w:type="pct" w:w="1000"/>
          </w:tcPr>
          <w:p>
            <w:pPr>
              <w:pStyle w:val="Compact"/>
              <w:jc w:val="left"/>
            </w:pPr>
            <w:r>
              <w:rPr>
                <w:rFonts w:ascii="Times New Roman" w:hAnsi="Times New Roman" w:cs="Times New Roman" w:eastAsia="Times New Roman"/>
                <w:color w:val="000000"/>
                <w:sz w:val="28"/>
              </w:rPr>
              <w:t xml:space="preserve">06.02.2025, ребрендинг без даты</w:t>
            </w:r>
          </w:p>
        </w:tc>
        <w:tc>
          <w:tcPr>
            <w:tcW w:type="pct" w:w="1000"/>
          </w:tcPr>
          <w:p>
            <w:pPr>
              <w:pStyle w:val="Compact"/>
              <w:jc w:val="left"/>
            </w:pPr>
            <w:r>
              <w:rPr>
                <w:rFonts w:ascii="Times New Roman" w:hAnsi="Times New Roman" w:cs="Times New Roman" w:eastAsia="Times New Roman"/>
                <w:color w:val="000000"/>
                <w:sz w:val="28"/>
              </w:rPr>
              <w:t xml:space="preserve">заявление компании</w:t>
            </w:r>
          </w:p>
        </w:tc>
        <w:tc>
          <w:tcPr>
            <w:tcW w:type="pct" w:w="1000"/>
          </w:tcPr>
          <w:p>
            <w:pPr>
              <w:pStyle w:val="Compact"/>
              <w:jc w:val="left"/>
            </w:pPr>
            <w:hyperlink r:id="rId273">
              <w:r>
                <w:rPr>
                  <w:rStyle w:val="Hyperlink"/>
                </w:rPr>
                <w:t xml:space="preserve">PR Newswire, 06.02.2025</w:t>
              </w:r>
            </w:hyperlink>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hyperlink r:id="rId274">
              <w:r>
                <w:rPr>
                  <w:rStyle w:val="Hyperlink"/>
                </w:rPr>
                <w:t xml:space="preserve">AlleyWatch, 06.02.2025</w:t>
              </w:r>
            </w:hyperlink>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hyperlink r:id="rId275">
              <w:r>
                <w:rPr>
                  <w:rStyle w:val="Hyperlink"/>
                </w:rPr>
                <w:t xml:space="preserve">Greenlight Rent</w:t>
              </w:r>
            </w:hyperlink>
          </w:p>
        </w:tc>
        <w:tc>
          <w:tcPr>
            <w:tcW w:type="pct" w:w="1000"/>
          </w:tcPr>
          <w:p>
            <w:pPr>
              <w:pStyle w:val="Compact"/>
              <w:jc w:val="left"/>
            </w:pPr>
            <w:r>
              <w:rPr>
                <w:iCs/>
                <w:rFonts w:ascii="Times New Roman" w:hAnsi="Times New Roman" w:cs="Times New Roman" w:eastAsia="Times New Roman"/>
                <w:i/>
                <w:color w:val="000000"/>
                <w:sz w:val="28"/>
              </w:rPr>
              <w:t xml:space="preserve">The merger unites two established companies that serve more than 6 million rental units.</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и</w:t>
            </w:r>
            <w:r>
              <w:rPr>
                <w:rFonts w:ascii="Times New Roman" w:hAnsi="Times New Roman" w:cs="Times New Roman" w:eastAsia="Times New Roman"/>
                <w:color w:val="000000"/>
                <w:sz w:val="28"/>
              </w:rPr>
              <w:t xml:space="preserve"> </w:t>
            </w:r>
            <w:r>
              <w:rPr>
                <w:iCs/>
                <w:rFonts w:ascii="Times New Roman" w:hAnsi="Times New Roman" w:cs="Times New Roman" w:eastAsia="Times New Roman"/>
                <w:i/>
                <w:color w:val="000000"/>
                <w:sz w:val="28"/>
              </w:rPr>
              <w:t xml:space="preserve">Greenlight acts as a general agent for various insurance carriers.</w:t>
            </w:r>
          </w:p>
        </w:tc>
      </w:tr>
      <w:tr>
        <w:tc>
          <w:tcPr>
            <w:tcW w:type="pct" w:w="1000"/>
          </w:tcPr>
          <w:p>
            <w:pPr>
              <w:pStyle w:val="Compact"/>
              <w:jc w:val="left"/>
            </w:pPr>
            <w:r>
              <w:rPr>
                <w:rFonts w:ascii="Times New Roman" w:hAnsi="Times New Roman" w:cs="Times New Roman" w:eastAsia="Times New Roman"/>
                <w:color w:val="000000"/>
                <w:sz w:val="28"/>
              </w:rPr>
              <w:t xml:space="preserve">Greenlight: с ИИ-платформой Taktile трехкратный рост претензий без новых сотрудников, ручная работа минус 50%, время обработки минус 80%</w:t>
            </w:r>
          </w:p>
        </w:tc>
        <w:tc>
          <w:tcPr>
            <w:tcW w:type="pct" w:w="1000"/>
          </w:tcPr>
          <w:p>
            <w:pPr>
              <w:pStyle w:val="Compact"/>
              <w:jc w:val="left"/>
            </w:pPr>
            <w:r>
              <w:rPr>
                <w:rFonts w:ascii="Times New Roman" w:hAnsi="Times New Roman" w:cs="Times New Roman" w:eastAsia="Times New Roman"/>
                <w:color w:val="000000"/>
                <w:sz w:val="28"/>
              </w:rPr>
              <w:t xml:space="preserve">без даты, открыто 25.10.2026</w:t>
            </w:r>
          </w:p>
        </w:tc>
        <w:tc>
          <w:tcPr>
            <w:tcW w:type="pct" w:w="1000"/>
          </w:tcPr>
          <w:p>
            <w:pPr>
              <w:pStyle w:val="Compact"/>
              <w:jc w:val="left"/>
            </w:pPr>
            <w:r>
              <w:rPr>
                <w:rFonts w:ascii="Times New Roman" w:hAnsi="Times New Roman" w:cs="Times New Roman" w:eastAsia="Times New Roman"/>
                <w:color w:val="000000"/>
                <w:sz w:val="28"/>
              </w:rPr>
              <w:t xml:space="preserve">заявление вендора</w:t>
            </w:r>
          </w:p>
        </w:tc>
        <w:tc>
          <w:tcPr>
            <w:tcW w:type="pct" w:w="1000"/>
          </w:tcPr>
          <w:p>
            <w:pPr>
              <w:pStyle w:val="Compact"/>
              <w:jc w:val="left"/>
            </w:pPr>
            <w:hyperlink r:id="rId276">
              <w:r>
                <w:rPr>
                  <w:rStyle w:val="Hyperlink"/>
                </w:rPr>
                <w:t xml:space="preserve">Taktile, кейс Greenlight Rent</w:t>
              </w:r>
            </w:hyperlink>
          </w:p>
        </w:tc>
        <w:tc>
          <w:tcPr>
            <w:tcW w:type="pct" w:w="1000"/>
          </w:tcPr>
          <w:p>
            <w:pPr>
              <w:pStyle w:val="Compact"/>
              <w:jc w:val="left"/>
            </w:pPr>
            <w:r>
              <w:rPr>
                <w:iCs/>
                <w:rFonts w:ascii="Times New Roman" w:hAnsi="Times New Roman" w:cs="Times New Roman" w:eastAsia="Times New Roman"/>
                <w:i/>
                <w:color w:val="000000"/>
                <w:sz w:val="28"/>
              </w:rPr>
              <w:t xml:space="preserve">Absorbed a 3X increase in claims volume with zero new hires</w:t>
            </w:r>
          </w:p>
        </w:tc>
      </w:tr>
      <w:tr>
        <w:tc>
          <w:tcPr>
            <w:tcW w:type="pct" w:w="1000"/>
          </w:tcPr>
          <w:p>
            <w:pPr>
              <w:pStyle w:val="Compact"/>
              <w:jc w:val="left"/>
            </w:pPr>
            <w:r>
              <w:rPr>
                <w:rFonts w:ascii="Times New Roman" w:hAnsi="Times New Roman" w:cs="Times New Roman" w:eastAsia="Times New Roman"/>
                <w:color w:val="000000"/>
                <w:sz w:val="28"/>
              </w:rPr>
              <w:t xml:space="preserve">Rhino: компания взыскивает выплату с арендатора, договор содержит арбитражную оговорку и запрет коллективных исков, отказ платить грозит кредитной истории</w:t>
            </w:r>
          </w:p>
        </w:tc>
        <w:tc>
          <w:tcPr>
            <w:tcW w:type="pct" w:w="1000"/>
          </w:tcPr>
          <w:p>
            <w:pPr>
              <w:pStyle w:val="Compact"/>
              <w:jc w:val="left"/>
            </w:pPr>
            <w:r>
              <w:rPr>
                <w:rFonts w:ascii="Times New Roman" w:hAnsi="Times New Roman" w:cs="Times New Roman" w:eastAsia="Times New Roman"/>
                <w:color w:val="000000"/>
                <w:sz w:val="28"/>
              </w:rPr>
              <w:t xml:space="preserve">10.12.2020, 05.05.2021, фон</w:t>
            </w:r>
          </w:p>
        </w:tc>
        <w:tc>
          <w:tcPr>
            <w:tcW w:type="pct" w:w="1000"/>
          </w:tcPr>
          <w:p>
            <w:pPr>
              <w:pStyle w:val="Compact"/>
              <w:jc w:val="left"/>
            </w:pPr>
            <w:r>
              <w:rPr>
                <w:rFonts w:ascii="Times New Roman" w:hAnsi="Times New Roman" w:cs="Times New Roman" w:eastAsia="Times New Roman"/>
                <w:color w:val="000000"/>
                <w:sz w:val="28"/>
              </w:rPr>
              <w:t xml:space="preserve">независимые данные (журналистика)</w:t>
            </w:r>
          </w:p>
        </w:tc>
        <w:tc>
          <w:tcPr>
            <w:tcW w:type="pct" w:w="1000"/>
          </w:tcPr>
          <w:p>
            <w:pPr>
              <w:pStyle w:val="Compact"/>
              <w:jc w:val="left"/>
            </w:pPr>
            <w:hyperlink r:id="rId277">
              <w:r>
                <w:rPr>
                  <w:rStyle w:val="Hyperlink"/>
                </w:rPr>
                <w:t xml:space="preserve">Shelterforce, 10.12.2020</w:t>
              </w:r>
            </w:hyperlink>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hyperlink r:id="rId278">
              <w:r>
                <w:rPr>
                  <w:rStyle w:val="Hyperlink"/>
                </w:rPr>
                <w:t xml:space="preserve">The Intercept, 05.05.2021</w:t>
              </w:r>
            </w:hyperlink>
          </w:p>
        </w:tc>
        <w:tc>
          <w:tcPr>
            <w:tcW w:type="pct" w:w="1000"/>
          </w:tcPr>
          <w:p>
            <w:pPr>
              <w:pStyle w:val="Compact"/>
              <w:jc w:val="left"/>
            </w:pPr>
            <w:r>
              <w:rPr>
                <w:iCs/>
                <w:rFonts w:ascii="Times New Roman" w:hAnsi="Times New Roman" w:cs="Times New Roman" w:eastAsia="Times New Roman"/>
                <w:i/>
                <w:color w:val="000000"/>
                <w:sz w:val="28"/>
              </w:rPr>
              <w:t xml:space="preserve">the company is now pursuing Steininger for reimbursement</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и</w:t>
            </w:r>
            <w:r>
              <w:rPr>
                <w:rFonts w:ascii="Times New Roman" w:hAnsi="Times New Roman" w:cs="Times New Roman" w:eastAsia="Times New Roman"/>
                <w:color w:val="000000"/>
                <w:sz w:val="28"/>
              </w:rPr>
              <w:t xml:space="preserve"> </w:t>
            </w:r>
            <w:r>
              <w:rPr>
                <w:iCs/>
                <w:rFonts w:ascii="Times New Roman" w:hAnsi="Times New Roman" w:cs="Times New Roman" w:eastAsia="Times New Roman"/>
                <w:i/>
                <w:color w:val="000000"/>
                <w:sz w:val="28"/>
              </w:rPr>
              <w:t xml:space="preserve">includes an arbitration clause</w:t>
            </w:r>
          </w:p>
        </w:tc>
      </w:tr>
      <w:tr>
        <w:tc>
          <w:tcPr>
            <w:tcW w:type="pct" w:w="1000"/>
          </w:tcPr>
          <w:p>
            <w:pPr>
              <w:pStyle w:val="Compact"/>
              <w:jc w:val="left"/>
            </w:pPr>
            <w:r>
              <w:rPr>
                <w:rFonts w:ascii="Times New Roman" w:hAnsi="Times New Roman" w:cs="Times New Roman" w:eastAsia="Times New Roman"/>
                <w:color w:val="000000"/>
                <w:sz w:val="28"/>
              </w:rPr>
              <w:t xml:space="preserve">LeaseLock: больше 17 млрд долларов застрахованных договоров, два новых страховщика с рейтингом A, компания заявляет об отсутствии квалификационных барьеров и взыскания после аренды, в июле 2025 было 14 млрд и больше 2 млн договоров без залога</w:t>
            </w:r>
          </w:p>
        </w:tc>
        <w:tc>
          <w:tcPr>
            <w:tcW w:type="pct" w:w="1000"/>
          </w:tcPr>
          <w:p>
            <w:pPr>
              <w:pStyle w:val="Compact"/>
              <w:jc w:val="left"/>
            </w:pPr>
            <w:r>
              <w:rPr>
                <w:rFonts w:ascii="Times New Roman" w:hAnsi="Times New Roman" w:cs="Times New Roman" w:eastAsia="Times New Roman"/>
                <w:color w:val="000000"/>
                <w:sz w:val="28"/>
              </w:rPr>
              <w:t xml:space="preserve">28.07.2026, 08.07.2025</w:t>
            </w:r>
          </w:p>
        </w:tc>
        <w:tc>
          <w:tcPr>
            <w:tcW w:type="pct" w:w="1000"/>
          </w:tcPr>
          <w:p>
            <w:pPr>
              <w:pStyle w:val="Compact"/>
              <w:jc w:val="left"/>
            </w:pPr>
            <w:r>
              <w:rPr>
                <w:rFonts w:ascii="Times New Roman" w:hAnsi="Times New Roman" w:cs="Times New Roman" w:eastAsia="Times New Roman"/>
                <w:color w:val="000000"/>
                <w:sz w:val="28"/>
              </w:rPr>
              <w:t xml:space="preserve">заявление компании</w:t>
            </w:r>
          </w:p>
        </w:tc>
        <w:tc>
          <w:tcPr>
            <w:tcW w:type="pct" w:w="1000"/>
          </w:tcPr>
          <w:p>
            <w:pPr>
              <w:pStyle w:val="Compact"/>
              <w:jc w:val="left"/>
            </w:pPr>
            <w:hyperlink r:id="rId279">
              <w:r>
                <w:rPr>
                  <w:rStyle w:val="Hyperlink"/>
                </w:rPr>
                <w:t xml:space="preserve">GlobeNewswire через generation-nt, 28.07.2026</w:t>
              </w:r>
            </w:hyperlink>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hyperlink r:id="rId280">
              <w:r>
                <w:rPr>
                  <w:rStyle w:val="Hyperlink"/>
                </w:rPr>
                <w:t xml:space="preserve">Business Wire через FinancialContent, 08.07.2025</w:t>
              </w:r>
            </w:hyperlink>
          </w:p>
        </w:tc>
        <w:tc>
          <w:tcPr>
            <w:tcW w:type="pct" w:w="1000"/>
          </w:tcPr>
          <w:p>
            <w:pPr>
              <w:pStyle w:val="Compact"/>
              <w:jc w:val="left"/>
            </w:pPr>
            <w:r>
              <w:rPr>
                <w:iCs/>
                <w:rFonts w:ascii="Times New Roman" w:hAnsi="Times New Roman" w:cs="Times New Roman" w:eastAsia="Times New Roman"/>
                <w:i/>
                <w:color w:val="000000"/>
                <w:sz w:val="28"/>
              </w:rPr>
              <w:t xml:space="preserve">there are no qualification barriers nor post-tenancy debt collection</w:t>
            </w:r>
          </w:p>
        </w:tc>
      </w:tr>
      <w:tr>
        <w:tc>
          <w:tcPr>
            <w:tcW w:type="pct" w:w="1000"/>
          </w:tcPr>
          <w:p>
            <w:pPr>
              <w:pStyle w:val="Compact"/>
              <w:jc w:val="left"/>
            </w:pPr>
            <w:r>
              <w:rPr>
                <w:rFonts w:ascii="Times New Roman" w:hAnsi="Times New Roman" w:cs="Times New Roman" w:eastAsia="Times New Roman"/>
                <w:color w:val="000000"/>
                <w:sz w:val="28"/>
              </w:rPr>
              <w:t xml:space="preserve">LeaseLock и Мэриленд: средняя плата 39 долларов в месяц, генпрокурор штата считает плату за отказ от залога залогом, который должен возвращаться, компания работала в штате с 2016 по 2021 год и ушла</w:t>
            </w:r>
          </w:p>
        </w:tc>
        <w:tc>
          <w:tcPr>
            <w:tcW w:type="pct" w:w="1000"/>
          </w:tcPr>
          <w:p>
            <w:pPr>
              <w:pStyle w:val="Compact"/>
              <w:jc w:val="left"/>
            </w:pPr>
            <w:r>
              <w:rPr>
                <w:rFonts w:ascii="Times New Roman" w:hAnsi="Times New Roman" w:cs="Times New Roman" w:eastAsia="Times New Roman"/>
                <w:color w:val="000000"/>
                <w:sz w:val="28"/>
              </w:rPr>
              <w:t xml:space="preserve">2024</w:t>
            </w:r>
          </w:p>
        </w:tc>
        <w:tc>
          <w:tcPr>
            <w:tcW w:type="pct" w:w="1000"/>
          </w:tcPr>
          <w:p>
            <w:pPr>
              <w:pStyle w:val="Compact"/>
              <w:jc w:val="left"/>
            </w:pPr>
            <w:r>
              <w:rPr>
                <w:rFonts w:ascii="Times New Roman" w:hAnsi="Times New Roman" w:cs="Times New Roman" w:eastAsia="Times New Roman"/>
                <w:color w:val="000000"/>
                <w:sz w:val="28"/>
              </w:rPr>
              <w:t xml:space="preserve">заявление компании о позиции регулятора</w:t>
            </w:r>
          </w:p>
        </w:tc>
        <w:tc>
          <w:tcPr>
            <w:tcW w:type="pct" w:w="1000"/>
          </w:tcPr>
          <w:p>
            <w:pPr>
              <w:pStyle w:val="Compact"/>
              <w:jc w:val="left"/>
            </w:pPr>
            <w:hyperlink r:id="rId281">
              <w:r>
                <w:rPr>
                  <w:rStyle w:val="Hyperlink"/>
                </w:rPr>
                <w:t xml:space="preserve">Законодательное собрание Мэриленда, показания LeaseLock (PDF)</w:t>
              </w:r>
            </w:hyperlink>
          </w:p>
        </w:tc>
        <w:tc>
          <w:tcPr>
            <w:tcW w:type="pct" w:w="1000"/>
          </w:tcPr>
          <w:p>
            <w:pPr>
              <w:pStyle w:val="Compact"/>
              <w:jc w:val="left"/>
            </w:pPr>
            <w:r>
              <w:rPr>
                <w:iCs/>
                <w:rFonts w:ascii="Times New Roman" w:hAnsi="Times New Roman" w:cs="Times New Roman" w:eastAsia="Times New Roman"/>
                <w:i/>
                <w:color w:val="000000"/>
                <w:sz w:val="28"/>
              </w:rPr>
              <w:t xml:space="preserve">instead pay a monthly fee that averages $39 dollars a month</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и</w:t>
            </w:r>
            <w:r>
              <w:rPr>
                <w:rFonts w:ascii="Times New Roman" w:hAnsi="Times New Roman" w:cs="Times New Roman" w:eastAsia="Times New Roman"/>
                <w:color w:val="000000"/>
                <w:sz w:val="28"/>
              </w:rPr>
              <w:t xml:space="preserve"> </w:t>
            </w:r>
            <w:r>
              <w:rPr>
                <w:iCs/>
                <w:rFonts w:ascii="Times New Roman" w:hAnsi="Times New Roman" w:cs="Times New Roman" w:eastAsia="Times New Roman"/>
                <w:i/>
                <w:color w:val="000000"/>
                <w:sz w:val="28"/>
              </w:rPr>
              <w:t xml:space="preserve">has interpreted the definition of a security deposit to include a deposit waiver fee, which means the fees would have to be refundable</w:t>
            </w:r>
          </w:p>
        </w:tc>
      </w:tr>
      <w:tr>
        <w:tc>
          <w:tcPr>
            <w:tcW w:type="pct" w:w="1000"/>
          </w:tcPr>
          <w:p>
            <w:pPr>
              <w:pStyle w:val="Compact"/>
              <w:jc w:val="left"/>
            </w:pPr>
            <w:r>
              <w:rPr>
                <w:rFonts w:ascii="Times New Roman" w:hAnsi="Times New Roman" w:cs="Times New Roman" w:eastAsia="Times New Roman"/>
                <w:color w:val="000000"/>
                <w:sz w:val="28"/>
              </w:rPr>
              <w:t xml:space="preserve">TheGuarantors: мажоритарная инвестиция Warburg Pincus, больше 3,5 млн квартир, больше 6 млрд долларов стоимости договоров (на сайте 7 млрд), цена по риску, лимит 3-12 месячных плат, регресс к арендатору, партнерство с Kikoff для кредитной истории арендаторов</w:t>
            </w:r>
          </w:p>
        </w:tc>
        <w:tc>
          <w:tcPr>
            <w:tcW w:type="pct" w:w="1000"/>
          </w:tcPr>
          <w:p>
            <w:pPr>
              <w:pStyle w:val="Compact"/>
              <w:jc w:val="left"/>
            </w:pPr>
            <w:r>
              <w:rPr>
                <w:rFonts w:ascii="Times New Roman" w:hAnsi="Times New Roman" w:cs="Times New Roman" w:eastAsia="Times New Roman"/>
                <w:color w:val="000000"/>
                <w:sz w:val="28"/>
              </w:rPr>
              <w:t xml:space="preserve">18.03.2026, 17.03.2026, без даты</w:t>
            </w:r>
          </w:p>
        </w:tc>
        <w:tc>
          <w:tcPr>
            <w:tcW w:type="pct" w:w="1000"/>
          </w:tcPr>
          <w:p>
            <w:pPr>
              <w:pStyle w:val="Compact"/>
              <w:jc w:val="left"/>
            </w:pPr>
            <w:r>
              <w:rPr>
                <w:rFonts w:ascii="Times New Roman" w:hAnsi="Times New Roman" w:cs="Times New Roman" w:eastAsia="Times New Roman"/>
                <w:color w:val="000000"/>
                <w:sz w:val="28"/>
              </w:rPr>
              <w:t xml:space="preserve">заявление компании</w:t>
            </w:r>
          </w:p>
        </w:tc>
        <w:tc>
          <w:tcPr>
            <w:tcW w:type="pct" w:w="1000"/>
          </w:tcPr>
          <w:p>
            <w:pPr>
              <w:pStyle w:val="Compact"/>
              <w:jc w:val="left"/>
            </w:pPr>
            <w:hyperlink r:id="rId282">
              <w:r>
                <w:rPr>
                  <w:rStyle w:val="Hyperlink"/>
                </w:rPr>
                <w:t xml:space="preserve">PR Newswire, 18.03.2026</w:t>
              </w:r>
            </w:hyperlink>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hyperlink r:id="rId283">
              <w:r>
                <w:rPr>
                  <w:rStyle w:val="Hyperlink"/>
                </w:rPr>
                <w:t xml:space="preserve">TheGuarantors, справка</w:t>
              </w:r>
            </w:hyperlink>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hyperlink r:id="rId284">
              <w:r>
                <w:rPr>
                  <w:rStyle w:val="Hyperlink"/>
                </w:rPr>
                <w:t xml:space="preserve">TheGuarantors, продукты</w:t>
              </w:r>
            </w:hyperlink>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hyperlink r:id="rId285">
              <w:r>
                <w:rPr>
                  <w:rStyle w:val="Hyperlink"/>
                </w:rPr>
                <w:t xml:space="preserve">TheGuarantors, блог, 17.03.2026</w:t>
              </w:r>
            </w:hyperlink>
          </w:p>
        </w:tc>
        <w:tc>
          <w:tcPr>
            <w:tcW w:type="pct" w:w="1000"/>
          </w:tcPr>
          <w:p>
            <w:pPr>
              <w:pStyle w:val="Compact"/>
              <w:jc w:val="left"/>
            </w:pPr>
            <w:r>
              <w:rPr>
                <w:iCs/>
                <w:rFonts w:ascii="Times New Roman" w:hAnsi="Times New Roman" w:cs="Times New Roman" w:eastAsia="Times New Roman"/>
                <w:i/>
                <w:color w:val="000000"/>
                <w:sz w:val="28"/>
              </w:rPr>
              <w:t xml:space="preserve">has protected more than $6 billion in lease value</w:t>
            </w:r>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r>
              <w:rPr>
                <w:iCs/>
                <w:rFonts w:ascii="Times New Roman" w:hAnsi="Times New Roman" w:cs="Times New Roman" w:eastAsia="Times New Roman"/>
                <w:i/>
                <w:color w:val="000000"/>
                <w:sz w:val="28"/>
              </w:rPr>
              <w:t xml:space="preserve">Custom coverage limit from 3 to 12 GMR</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и</w:t>
            </w:r>
            <w:r>
              <w:rPr>
                <w:rFonts w:ascii="Times New Roman" w:hAnsi="Times New Roman" w:cs="Times New Roman" w:eastAsia="Times New Roman"/>
                <w:color w:val="000000"/>
                <w:sz w:val="28"/>
              </w:rPr>
              <w:t xml:space="preserve"> </w:t>
            </w:r>
            <w:r>
              <w:rPr>
                <w:iCs/>
                <w:rFonts w:ascii="Times New Roman" w:hAnsi="Times New Roman" w:cs="Times New Roman" w:eastAsia="Times New Roman"/>
                <w:i/>
                <w:color w:val="000000"/>
                <w:sz w:val="28"/>
              </w:rPr>
              <w:t xml:space="preserve">you will have to reimburse TheGuarantors for the amounts paid on your behalf</w:t>
            </w:r>
          </w:p>
        </w:tc>
      </w:tr>
      <w:tr>
        <w:tc>
          <w:tcPr>
            <w:tcW w:type="pct" w:w="1000"/>
          </w:tcPr>
          <w:p>
            <w:pPr>
              <w:pStyle w:val="Compact"/>
              <w:jc w:val="left"/>
            </w:pPr>
            <w:r>
              <w:rPr>
                <w:rFonts w:ascii="Times New Roman" w:hAnsi="Times New Roman" w:cs="Times New Roman" w:eastAsia="Times New Roman"/>
                <w:color w:val="000000"/>
                <w:sz w:val="28"/>
              </w:rPr>
              <w:t xml:space="preserve">Obligo: кредитная структура вместо страхования, 80% пользователей проходят проверку через подключение банковского счета, 70% арендаторов выбирают вариант без залога</w:t>
            </w:r>
          </w:p>
        </w:tc>
        <w:tc>
          <w:tcPr>
            <w:tcW w:type="pct" w:w="1000"/>
          </w:tcPr>
          <w:p>
            <w:pPr>
              <w:pStyle w:val="Compact"/>
              <w:jc w:val="left"/>
            </w:pPr>
            <w:r>
              <w:rPr>
                <w:rFonts w:ascii="Times New Roman" w:hAnsi="Times New Roman" w:cs="Times New Roman" w:eastAsia="Times New Roman"/>
                <w:color w:val="000000"/>
                <w:sz w:val="28"/>
              </w:rPr>
              <w:t xml:space="preserve">25.02.2021, без даты</w:t>
            </w:r>
          </w:p>
        </w:tc>
        <w:tc>
          <w:tcPr>
            <w:tcW w:type="pct" w:w="1000"/>
          </w:tcPr>
          <w:p>
            <w:pPr>
              <w:pStyle w:val="Compact"/>
              <w:jc w:val="left"/>
            </w:pPr>
            <w:r>
              <w:rPr>
                <w:rFonts w:ascii="Times New Roman" w:hAnsi="Times New Roman" w:cs="Times New Roman" w:eastAsia="Times New Roman"/>
                <w:color w:val="000000"/>
                <w:sz w:val="28"/>
              </w:rPr>
              <w:t xml:space="preserve">заявление компании и партнера Plaid</w:t>
            </w:r>
          </w:p>
        </w:tc>
        <w:tc>
          <w:tcPr>
            <w:tcW w:type="pct" w:w="1000"/>
          </w:tcPr>
          <w:p>
            <w:pPr>
              <w:pStyle w:val="Compact"/>
              <w:jc w:val="left"/>
            </w:pPr>
            <w:hyperlink r:id="rId286">
              <w:r>
                <w:rPr>
                  <w:rStyle w:val="Hyperlink"/>
                </w:rPr>
                <w:t xml:space="preserve">Plaid, 25.02.2021</w:t>
              </w:r>
            </w:hyperlink>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hyperlink r:id="rId287">
              <w:r>
                <w:rPr>
                  <w:rStyle w:val="Hyperlink"/>
                </w:rPr>
                <w:t xml:space="preserve">Multifamily Executive, 14.01.2019</w:t>
              </w:r>
            </w:hyperlink>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hyperlink r:id="rId288">
              <w:r>
                <w:rPr>
                  <w:rStyle w:val="Hyperlink"/>
                </w:rPr>
                <w:t xml:space="preserve">Obligo, блог</w:t>
              </w:r>
            </w:hyperlink>
          </w:p>
        </w:tc>
        <w:tc>
          <w:tcPr>
            <w:tcW w:type="pct" w:w="1000"/>
          </w:tcPr>
          <w:p>
            <w:pPr>
              <w:pStyle w:val="Compact"/>
              <w:jc w:val="left"/>
            </w:pPr>
            <w:r>
              <w:rPr>
                <w:iCs/>
                <w:rFonts w:ascii="Times New Roman" w:hAnsi="Times New Roman" w:cs="Times New Roman" w:eastAsia="Times New Roman"/>
                <w:i/>
                <w:color w:val="000000"/>
                <w:sz w:val="28"/>
              </w:rPr>
              <w:t xml:space="preserve">Obligo is using a credit-based financial structure (not insurance)</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и</w:t>
            </w:r>
            <w:r>
              <w:rPr>
                <w:rFonts w:ascii="Times New Roman" w:hAnsi="Times New Roman" w:cs="Times New Roman" w:eastAsia="Times New Roman"/>
                <w:color w:val="000000"/>
                <w:sz w:val="28"/>
              </w:rPr>
              <w:t xml:space="preserve"> </w:t>
            </w:r>
            <w:r>
              <w:rPr>
                <w:iCs/>
                <w:rFonts w:ascii="Times New Roman" w:hAnsi="Times New Roman" w:cs="Times New Roman" w:eastAsia="Times New Roman"/>
                <w:i/>
                <w:color w:val="000000"/>
                <w:sz w:val="28"/>
              </w:rPr>
              <w:t xml:space="preserve">(70% of renters choose to go deposit-free)</w:t>
            </w:r>
          </w:p>
        </w:tc>
      </w:tr>
      <w:tr>
        <w:tc>
          <w:tcPr>
            <w:tcW w:type="pct" w:w="1000"/>
          </w:tcPr>
          <w:p>
            <w:pPr>
              <w:pStyle w:val="Compact"/>
              <w:jc w:val="left"/>
            </w:pPr>
            <w:r>
              <w:rPr>
                <w:rFonts w:ascii="Times New Roman" w:hAnsi="Times New Roman" w:cs="Times New Roman" w:eastAsia="Times New Roman"/>
                <w:color w:val="000000"/>
                <w:sz w:val="28"/>
              </w:rPr>
              <w:t xml:space="preserve">NCLC, отчет Tenant Insecurity: продукты обходят законы о залогах, арендатор всегда платит больше, чем при полном возврате залога, 12 проблем, включая невозвратность, навязывание, дифференцированные цены и отсутствие подтверждения претензий</w:t>
            </w:r>
          </w:p>
        </w:tc>
        <w:tc>
          <w:tcPr>
            <w:tcW w:type="pct" w:w="1000"/>
          </w:tcPr>
          <w:p>
            <w:pPr>
              <w:pStyle w:val="Compact"/>
              <w:jc w:val="left"/>
            </w:pPr>
            <w:r>
              <w:rPr>
                <w:rFonts w:ascii="Times New Roman" w:hAnsi="Times New Roman" w:cs="Times New Roman" w:eastAsia="Times New Roman"/>
                <w:color w:val="000000"/>
                <w:sz w:val="28"/>
              </w:rPr>
              <w:t xml:space="preserve">20.05.2026, обновлен 05.06.2026</w:t>
            </w:r>
          </w:p>
        </w:tc>
        <w:tc>
          <w:tcPr>
            <w:tcW w:type="pct" w:w="1000"/>
          </w:tcPr>
          <w:p>
            <w:pPr>
              <w:pStyle w:val="Compact"/>
              <w:jc w:val="left"/>
            </w:pPr>
            <w:r>
              <w:rPr>
                <w:rFonts w:ascii="Times New Roman" w:hAnsi="Times New Roman" w:cs="Times New Roman" w:eastAsia="Times New Roman"/>
                <w:color w:val="000000"/>
                <w:sz w:val="28"/>
              </w:rPr>
              <w:t xml:space="preserve">независимые данные (НКО по защите потребителей)</w:t>
            </w:r>
          </w:p>
        </w:tc>
        <w:tc>
          <w:tcPr>
            <w:tcW w:type="pct" w:w="1000"/>
          </w:tcPr>
          <w:p>
            <w:pPr>
              <w:pStyle w:val="Compact"/>
              <w:jc w:val="left"/>
            </w:pPr>
            <w:hyperlink r:id="rId289">
              <w:r>
                <w:rPr>
                  <w:rStyle w:val="Hyperlink"/>
                </w:rPr>
                <w:t xml:space="preserve">NCLC, 20.05.2026</w:t>
              </w:r>
            </w:hyperlink>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hyperlink r:id="rId290">
              <w:r>
                <w:rPr>
                  <w:rStyle w:val="Hyperlink"/>
                </w:rPr>
                <w:t xml:space="preserve">PDF отчета</w:t>
              </w:r>
            </w:hyperlink>
          </w:p>
        </w:tc>
        <w:tc>
          <w:tcPr>
            <w:tcW w:type="pct" w:w="1000"/>
          </w:tcPr>
          <w:p>
            <w:pPr>
              <w:pStyle w:val="Compact"/>
              <w:jc w:val="left"/>
            </w:pPr>
            <w:r>
              <w:rPr>
                <w:iCs/>
                <w:rFonts w:ascii="Times New Roman" w:hAnsi="Times New Roman" w:cs="Times New Roman" w:eastAsia="Times New Roman"/>
                <w:i/>
                <w:color w:val="000000"/>
                <w:sz w:val="28"/>
              </w:rPr>
              <w:t xml:space="preserve">a tenant who uses a security deposit alternative product will always pay more</w:t>
            </w:r>
          </w:p>
        </w:tc>
      </w:tr>
      <w:tr>
        <w:tc>
          <w:tcPr>
            <w:tcW w:type="pct" w:w="1000"/>
          </w:tcPr>
          <w:p>
            <w:pPr>
              <w:pStyle w:val="Compact"/>
              <w:jc w:val="left"/>
            </w:pPr>
            <w:r>
              <w:rPr>
                <w:rFonts w:ascii="Times New Roman" w:hAnsi="Times New Roman" w:cs="Times New Roman" w:eastAsia="Times New Roman"/>
                <w:color w:val="000000"/>
                <w:sz w:val="28"/>
              </w:rPr>
              <w:t xml:space="preserve">Цинциннати: арендодатели с больше чем 25 квартирами обязаны предлагать альтернативы разовому залогу (страховку от 3 долларов в месяц, рассрочку от 6 месяцев или залог не выше половины аренды), это первая законодательная победа лоббирования Rhino, волна таких законов после 2020-2021 годов угасла, Колумбус выбрал рассрочку на 3 или 6 месяцев, Балтимор ввел гранты на залог</w:t>
            </w:r>
          </w:p>
        </w:tc>
        <w:tc>
          <w:tcPr>
            <w:tcW w:type="pct" w:w="1000"/>
          </w:tcPr>
          <w:p>
            <w:pPr>
              <w:pStyle w:val="Compact"/>
              <w:jc w:val="left"/>
            </w:pPr>
            <w:r>
              <w:rPr>
                <w:rFonts w:ascii="Times New Roman" w:hAnsi="Times New Roman" w:cs="Times New Roman" w:eastAsia="Times New Roman"/>
                <w:color w:val="000000"/>
                <w:sz w:val="28"/>
              </w:rPr>
              <w:t xml:space="preserve">15.01.2020, 19.12.2025</w:t>
            </w:r>
          </w:p>
        </w:tc>
        <w:tc>
          <w:tcPr>
            <w:tcW w:type="pct" w:w="1000"/>
          </w:tcPr>
          <w:p>
            <w:pPr>
              <w:pStyle w:val="Compact"/>
              <w:jc w:val="left"/>
            </w:pPr>
            <w:r>
              <w:rPr>
                <w:rFonts w:ascii="Times New Roman" w:hAnsi="Times New Roman" w:cs="Times New Roman" w:eastAsia="Times New Roman"/>
                <w:color w:val="000000"/>
                <w:sz w:val="28"/>
              </w:rPr>
              <w:t xml:space="preserve">независимые данные (СМИ)</w:t>
            </w:r>
          </w:p>
        </w:tc>
        <w:tc>
          <w:tcPr>
            <w:tcW w:type="pct" w:w="1000"/>
          </w:tcPr>
          <w:p>
            <w:pPr>
              <w:pStyle w:val="Compact"/>
              <w:jc w:val="left"/>
            </w:pPr>
            <w:hyperlink r:id="rId291">
              <w:r>
                <w:rPr>
                  <w:rStyle w:val="Hyperlink"/>
                </w:rPr>
                <w:t xml:space="preserve">CityBeat, 15.01.2020</w:t>
              </w:r>
            </w:hyperlink>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hyperlink r:id="rId292">
              <w:r>
                <w:rPr>
                  <w:rStyle w:val="Hyperlink"/>
                </w:rPr>
                <w:t xml:space="preserve">Shelterforce, 19.12.2025</w:t>
              </w:r>
            </w:hyperlink>
          </w:p>
        </w:tc>
        <w:tc>
          <w:tcPr>
            <w:tcW w:type="pct" w:w="1000"/>
          </w:tcPr>
          <w:p>
            <w:pPr>
              <w:pStyle w:val="Compact"/>
              <w:jc w:val="left"/>
            </w:pPr>
            <w:r>
              <w:rPr>
                <w:iCs/>
                <w:rFonts w:ascii="Times New Roman" w:hAnsi="Times New Roman" w:cs="Times New Roman" w:eastAsia="Times New Roman"/>
                <w:i/>
                <w:color w:val="000000"/>
                <w:sz w:val="28"/>
              </w:rPr>
              <w:t xml:space="preserve">The passage of the Cincinnati law was the first legislative win for Rhino</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и</w:t>
            </w:r>
            <w:r>
              <w:rPr>
                <w:rFonts w:ascii="Times New Roman" w:hAnsi="Times New Roman" w:cs="Times New Roman" w:eastAsia="Times New Roman"/>
                <w:color w:val="000000"/>
                <w:sz w:val="28"/>
              </w:rPr>
              <w:t xml:space="preserve"> </w:t>
            </w:r>
            <w:r>
              <w:rPr>
                <w:iCs/>
                <w:rFonts w:ascii="Times New Roman" w:hAnsi="Times New Roman" w:cs="Times New Roman" w:eastAsia="Times New Roman"/>
                <w:i/>
                <w:color w:val="000000"/>
                <w:sz w:val="28"/>
              </w:rPr>
              <w:t xml:space="preserve">But that interest has since died down.</w:t>
            </w:r>
          </w:p>
        </w:tc>
      </w:tr>
      <w:tr>
        <w:tc>
          <w:tcPr>
            <w:tcW w:type="pct" w:w="1000"/>
          </w:tcPr>
          <w:p>
            <w:pPr>
              <w:pStyle w:val="Compact"/>
              <w:jc w:val="left"/>
            </w:pPr>
            <w:r>
              <w:rPr>
                <w:rFonts w:ascii="Times New Roman" w:hAnsi="Times New Roman" w:cs="Times New Roman" w:eastAsia="Times New Roman"/>
                <w:color w:val="000000"/>
                <w:sz w:val="28"/>
              </w:rPr>
              <w:t xml:space="preserve">Коннектикут: законопроект 2022 года о страховке вместо залога не прошел</w:t>
            </w:r>
          </w:p>
        </w:tc>
        <w:tc>
          <w:tcPr>
            <w:tcW w:type="pct" w:w="1000"/>
          </w:tcPr>
          <w:p>
            <w:pPr>
              <w:pStyle w:val="Compact"/>
              <w:jc w:val="left"/>
            </w:pPr>
            <w:r>
              <w:rPr>
                <w:rFonts w:ascii="Times New Roman" w:hAnsi="Times New Roman" w:cs="Times New Roman" w:eastAsia="Times New Roman"/>
                <w:color w:val="000000"/>
                <w:sz w:val="28"/>
              </w:rPr>
              <w:t xml:space="preserve">29.11.2022, фон</w:t>
            </w:r>
          </w:p>
        </w:tc>
        <w:tc>
          <w:tcPr>
            <w:tcW w:type="pct" w:w="1000"/>
          </w:tcPr>
          <w:p>
            <w:pPr>
              <w:pStyle w:val="Compact"/>
              <w:jc w:val="left"/>
            </w:pPr>
            <w:r>
              <w:rPr>
                <w:rFonts w:ascii="Times New Roman" w:hAnsi="Times New Roman" w:cs="Times New Roman" w:eastAsia="Times New Roman"/>
                <w:color w:val="000000"/>
                <w:sz w:val="28"/>
              </w:rPr>
              <w:t xml:space="preserve">независимые данные (СМИ)</w:t>
            </w:r>
          </w:p>
        </w:tc>
        <w:tc>
          <w:tcPr>
            <w:tcW w:type="pct" w:w="1000"/>
          </w:tcPr>
          <w:p>
            <w:pPr>
              <w:pStyle w:val="Compact"/>
              <w:jc w:val="left"/>
            </w:pPr>
            <w:hyperlink r:id="rId293">
              <w:r>
                <w:rPr>
                  <w:rStyle w:val="Hyperlink"/>
                </w:rPr>
                <w:t xml:space="preserve">CT Public, 29.11.2022</w:t>
              </w:r>
            </w:hyperlink>
          </w:p>
        </w:tc>
        <w:tc>
          <w:tcPr>
            <w:tcW w:type="pct" w:w="1000"/>
          </w:tcPr>
          <w:p>
            <w:pPr>
              <w:pStyle w:val="Compact"/>
              <w:jc w:val="left"/>
            </w:pPr>
            <w:r>
              <w:rPr>
                <w:iCs/>
                <w:rFonts w:ascii="Times New Roman" w:hAnsi="Times New Roman" w:cs="Times New Roman" w:eastAsia="Times New Roman"/>
                <w:i/>
                <w:color w:val="000000"/>
                <w:sz w:val="28"/>
              </w:rPr>
              <w:t xml:space="preserve">it died before making it to the Senate floor</w:t>
            </w:r>
          </w:p>
        </w:tc>
      </w:tr>
      <w:tr>
        <w:tc>
          <w:tcPr>
            <w:tcW w:type="pct" w:w="1000"/>
          </w:tcPr>
          <w:p>
            <w:pPr>
              <w:pStyle w:val="Compact"/>
              <w:jc w:val="left"/>
            </w:pPr>
            <w:r>
              <w:rPr>
                <w:rFonts w:ascii="Times New Roman" w:hAnsi="Times New Roman" w:cs="Times New Roman" w:eastAsia="Times New Roman"/>
                <w:color w:val="000000"/>
                <w:sz w:val="28"/>
              </w:rPr>
              <w:t xml:space="preserve">Германия: kautionsfrei.de 4,7% суммы залога в год (поручитель R+V), EuroKaution 4,7% (минимум 50 евро), Allianz 4,4% (минимум 25 евро), рынок 3,5-6%, плата не возвращается, после выплаты гарант взыскивает с арендатора, лимит три чистые месячные аренды</w:t>
            </w:r>
          </w:p>
        </w:tc>
        <w:tc>
          <w:tcPr>
            <w:tcW w:type="pct" w:w="1000"/>
          </w:tcPr>
          <w:p>
            <w:pPr>
              <w:pStyle w:val="Compact"/>
              <w:jc w:val="left"/>
            </w:pPr>
            <w:r>
              <w:rPr>
                <w:rFonts w:ascii="Times New Roman" w:hAnsi="Times New Roman" w:cs="Times New Roman" w:eastAsia="Times New Roman"/>
                <w:color w:val="000000"/>
                <w:sz w:val="28"/>
              </w:rPr>
              <w:t xml:space="preserve">без даты, 2026</w:t>
            </w:r>
          </w:p>
        </w:tc>
        <w:tc>
          <w:tcPr>
            <w:tcW w:type="pct" w:w="1000"/>
          </w:tcPr>
          <w:p>
            <w:pPr>
              <w:pStyle w:val="Compact"/>
              <w:jc w:val="left"/>
            </w:pPr>
            <w:r>
              <w:rPr>
                <w:rFonts w:ascii="Times New Roman" w:hAnsi="Times New Roman" w:cs="Times New Roman" w:eastAsia="Times New Roman"/>
                <w:color w:val="000000"/>
                <w:sz w:val="28"/>
              </w:rPr>
              <w:t xml:space="preserve">заявления компаний, порталы</w:t>
            </w:r>
          </w:p>
        </w:tc>
        <w:tc>
          <w:tcPr>
            <w:tcW w:type="pct" w:w="1000"/>
          </w:tcPr>
          <w:p>
            <w:pPr>
              <w:pStyle w:val="Compact"/>
              <w:jc w:val="left"/>
            </w:pPr>
            <w:hyperlink r:id="rId294">
              <w:r>
                <w:rPr>
                  <w:rStyle w:val="Hyperlink"/>
                </w:rPr>
                <w:t xml:space="preserve">kautionsfrei.de</w:t>
              </w:r>
            </w:hyperlink>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hyperlink r:id="rId295">
              <w:r>
                <w:rPr>
                  <w:rStyle w:val="Hyperlink"/>
                </w:rPr>
                <w:t xml:space="preserve">ImmoScout24</w:t>
              </w:r>
            </w:hyperlink>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hyperlink r:id="rId296">
              <w:r>
                <w:rPr>
                  <w:rStyle w:val="Hyperlink"/>
                </w:rPr>
                <w:t xml:space="preserve">Kostenlupe, 2026</w:t>
              </w:r>
            </w:hyperlink>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hyperlink r:id="rId297">
              <w:r>
                <w:rPr>
                  <w:rStyle w:val="Hyperlink"/>
                </w:rPr>
                <w:t xml:space="preserve">Waitly</w:t>
              </w:r>
            </w:hyperlink>
          </w:p>
        </w:tc>
        <w:tc>
          <w:tcPr>
            <w:tcW w:type="pct" w:w="1000"/>
          </w:tcPr>
          <w:p>
            <w:pPr>
              <w:pStyle w:val="Compact"/>
              <w:jc w:val="left"/>
            </w:pPr>
            <w:r>
              <w:rPr>
                <w:iCs/>
                <w:rFonts w:ascii="Times New Roman" w:hAnsi="Times New Roman" w:cs="Times New Roman" w:eastAsia="Times New Roman"/>
                <w:i/>
                <w:color w:val="000000"/>
                <w:sz w:val="28"/>
              </w:rPr>
              <w:t xml:space="preserve">Die Jahresgebühr beträgt bei kautionsfrei.de 4,7 % der Kautionssumme.</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и</w:t>
            </w:r>
            <w:r>
              <w:rPr>
                <w:rFonts w:ascii="Times New Roman" w:hAnsi="Times New Roman" w:cs="Times New Roman" w:eastAsia="Times New Roman"/>
                <w:color w:val="000000"/>
                <w:sz w:val="28"/>
              </w:rPr>
              <w:t xml:space="preserve"> </w:t>
            </w:r>
            <w:r>
              <w:rPr>
                <w:iCs/>
                <w:rFonts w:ascii="Times New Roman" w:hAnsi="Times New Roman" w:cs="Times New Roman" w:eastAsia="Times New Roman"/>
                <w:i/>
                <w:color w:val="000000"/>
                <w:sz w:val="28"/>
              </w:rPr>
              <w:t xml:space="preserve">Danach holt sich der Anbieter das Geld beim Mieter zurück.</w:t>
            </w:r>
          </w:p>
        </w:tc>
      </w:tr>
      <w:tr>
        <w:tc>
          <w:tcPr>
            <w:tcW w:type="pct" w:w="1000"/>
          </w:tcPr>
          <w:p>
            <w:pPr>
              <w:pStyle w:val="Compact"/>
              <w:jc w:val="left"/>
            </w:pPr>
            <w:r>
              <w:rPr>
                <w:rFonts w:ascii="Times New Roman" w:hAnsi="Times New Roman" w:cs="Times New Roman" w:eastAsia="Times New Roman"/>
                <w:color w:val="000000"/>
                <w:sz w:val="28"/>
              </w:rPr>
              <w:t xml:space="preserve">Германия: Aareal Bank купила plusForta, оформлено около 160 000 договоров поручительства</w:t>
            </w:r>
          </w:p>
        </w:tc>
        <w:tc>
          <w:tcPr>
            <w:tcW w:type="pct" w:w="1000"/>
          </w:tcPr>
          <w:p>
            <w:pPr>
              <w:pStyle w:val="Compact"/>
              <w:jc w:val="left"/>
            </w:pPr>
            <w:r>
              <w:rPr>
                <w:rFonts w:ascii="Times New Roman" w:hAnsi="Times New Roman" w:cs="Times New Roman" w:eastAsia="Times New Roman"/>
                <w:color w:val="000000"/>
                <w:sz w:val="28"/>
              </w:rPr>
              <w:t xml:space="preserve">11.02.2019, фон</w:t>
            </w:r>
          </w:p>
        </w:tc>
        <w:tc>
          <w:tcPr>
            <w:tcW w:type="pct" w:w="1000"/>
          </w:tcPr>
          <w:p>
            <w:pPr>
              <w:pStyle w:val="Compact"/>
              <w:jc w:val="left"/>
            </w:pPr>
            <w:r>
              <w:rPr>
                <w:rFonts w:ascii="Times New Roman" w:hAnsi="Times New Roman" w:cs="Times New Roman" w:eastAsia="Times New Roman"/>
                <w:color w:val="000000"/>
                <w:sz w:val="28"/>
              </w:rPr>
              <w:t xml:space="preserve">заявление компании</w:t>
            </w:r>
          </w:p>
        </w:tc>
        <w:tc>
          <w:tcPr>
            <w:tcW w:type="pct" w:w="1000"/>
          </w:tcPr>
          <w:p>
            <w:pPr>
              <w:pStyle w:val="Compact"/>
              <w:jc w:val="left"/>
            </w:pPr>
            <w:hyperlink r:id="rId298">
              <w:r>
                <w:rPr>
                  <w:rStyle w:val="Hyperlink"/>
                </w:rPr>
                <w:t xml:space="preserve">Wohnungswirtschaft heute, 11.02.2019</w:t>
              </w:r>
            </w:hyperlink>
          </w:p>
        </w:tc>
        <w:tc>
          <w:tcPr>
            <w:tcW w:type="pct" w:w="1000"/>
          </w:tcPr>
          <w:p>
            <w:pPr>
              <w:pStyle w:val="Compact"/>
              <w:jc w:val="left"/>
            </w:pPr>
            <w:r>
              <w:rPr>
                <w:iCs/>
                <w:rFonts w:ascii="Times New Roman" w:hAnsi="Times New Roman" w:cs="Times New Roman" w:eastAsia="Times New Roman"/>
                <w:i/>
                <w:color w:val="000000"/>
                <w:sz w:val="28"/>
              </w:rPr>
              <w:t xml:space="preserve">Die Anzahl der bis dato vermittelten Bürgschaftsverträge liegt bei rund 160.000.</w:t>
            </w:r>
          </w:p>
        </w:tc>
      </w:tr>
      <w:tr>
        <w:tc>
          <w:tcPr>
            <w:tcW w:type="pct" w:w="1000"/>
          </w:tcPr>
          <w:p>
            <w:pPr>
              <w:pStyle w:val="Compact"/>
              <w:jc w:val="left"/>
            </w:pPr>
            <w:r>
              <w:rPr>
                <w:rFonts w:ascii="Times New Roman" w:hAnsi="Times New Roman" w:cs="Times New Roman" w:eastAsia="Times New Roman"/>
                <w:color w:val="000000"/>
                <w:sz w:val="28"/>
              </w:rPr>
              <w:t xml:space="preserve">Visale: около 350 000 новых договоров в 2025 году (+3,2%), 2 млн с 2016 года (июль 2026), 92% арендодателей удовлетворены, 38% не сдали бы жилье без гарантии</w:t>
            </w:r>
          </w:p>
        </w:tc>
        <w:tc>
          <w:tcPr>
            <w:tcW w:type="pct" w:w="1000"/>
          </w:tcPr>
          <w:p>
            <w:pPr>
              <w:pStyle w:val="Compact"/>
              <w:jc w:val="left"/>
            </w:pPr>
            <w:r>
              <w:rPr>
                <w:rFonts w:ascii="Times New Roman" w:hAnsi="Times New Roman" w:cs="Times New Roman" w:eastAsia="Times New Roman"/>
                <w:color w:val="000000"/>
                <w:sz w:val="28"/>
              </w:rPr>
              <w:t xml:space="preserve">14.01.2026, 10.07.2026</w:t>
            </w:r>
          </w:p>
        </w:tc>
        <w:tc>
          <w:tcPr>
            <w:tcW w:type="pct" w:w="1000"/>
          </w:tcPr>
          <w:p>
            <w:pPr>
              <w:pStyle w:val="Compact"/>
              <w:jc w:val="left"/>
            </w:pPr>
            <w:r>
              <w:rPr>
                <w:rFonts w:ascii="Times New Roman" w:hAnsi="Times New Roman" w:cs="Times New Roman" w:eastAsia="Times New Roman"/>
                <w:color w:val="000000"/>
                <w:sz w:val="28"/>
              </w:rPr>
              <w:t xml:space="preserve">данные оператора</w:t>
            </w:r>
          </w:p>
        </w:tc>
        <w:tc>
          <w:tcPr>
            <w:tcW w:type="pct" w:w="1000"/>
          </w:tcPr>
          <w:p>
            <w:pPr>
              <w:pStyle w:val="Compact"/>
              <w:jc w:val="left"/>
            </w:pPr>
            <w:hyperlink r:id="rId299">
              <w:r>
                <w:rPr>
                  <w:rStyle w:val="Hyperlink"/>
                </w:rPr>
                <w:t xml:space="preserve">journaldelagence.com, интервью CEO APAGL, 14.01.2026</w:t>
              </w:r>
            </w:hyperlink>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hyperlink r:id="rId300">
              <w:r>
                <w:rPr>
                  <w:rStyle w:val="Hyperlink"/>
                </w:rPr>
                <w:t xml:space="preserve">Visale, 10.07.2026</w:t>
              </w:r>
            </w:hyperlink>
          </w:p>
        </w:tc>
        <w:tc>
          <w:tcPr>
            <w:tcW w:type="pct" w:w="1000"/>
          </w:tcPr>
          <w:p>
            <w:pPr>
              <w:pStyle w:val="Compact"/>
              <w:jc w:val="left"/>
            </w:pPr>
            <w:r>
              <w:rPr>
                <w:iCs/>
                <w:rFonts w:ascii="Times New Roman" w:hAnsi="Times New Roman" w:cs="Times New Roman" w:eastAsia="Times New Roman"/>
                <w:i/>
                <w:color w:val="000000"/>
                <w:sz w:val="28"/>
              </w:rPr>
              <w:t xml:space="preserve">En 2025, près de 350 000 nouveaux contrats qui ont été conclus</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и</w:t>
            </w:r>
            <w:r>
              <w:rPr>
                <w:rFonts w:ascii="Times New Roman" w:hAnsi="Times New Roman" w:cs="Times New Roman" w:eastAsia="Times New Roman"/>
                <w:color w:val="000000"/>
                <w:sz w:val="28"/>
              </w:rPr>
              <w:t xml:space="preserve"> </w:t>
            </w:r>
            <w:r>
              <w:rPr>
                <w:iCs/>
                <w:rFonts w:ascii="Times New Roman" w:hAnsi="Times New Roman" w:cs="Times New Roman" w:eastAsia="Times New Roman"/>
                <w:i/>
                <w:color w:val="000000"/>
                <w:sz w:val="28"/>
              </w:rPr>
              <w:t xml:space="preserve">92 % des bailleurs se déclarent satisfaits ou très satisfaits</w:t>
            </w:r>
          </w:p>
        </w:tc>
      </w:tr>
      <w:tr>
        <w:tc>
          <w:tcPr>
            <w:tcW w:type="pct" w:w="1000"/>
          </w:tcPr>
          <w:p>
            <w:pPr>
              <w:pStyle w:val="Compact"/>
              <w:jc w:val="left"/>
            </w:pPr>
            <w:r>
              <w:rPr>
                <w:rFonts w:ascii="Times New Roman" w:hAnsi="Times New Roman" w:cs="Times New Roman" w:eastAsia="Times New Roman"/>
                <w:color w:val="000000"/>
                <w:sz w:val="28"/>
              </w:rPr>
              <w:t xml:space="preserve">Visale: поручительство до 36 месяцев неоплаты с регрессом к арендатору, с 06.01.2026 только первый договор и не больше 3 лет как самый аварийный период</w:t>
            </w:r>
          </w:p>
        </w:tc>
        <w:tc>
          <w:tcPr>
            <w:tcW w:type="pct" w:w="1000"/>
          </w:tcPr>
          <w:p>
            <w:pPr>
              <w:pStyle w:val="Compact"/>
              <w:jc w:val="left"/>
            </w:pPr>
            <w:r>
              <w:rPr>
                <w:rFonts w:ascii="Times New Roman" w:hAnsi="Times New Roman" w:cs="Times New Roman" w:eastAsia="Times New Roman"/>
                <w:color w:val="000000"/>
                <w:sz w:val="28"/>
              </w:rPr>
              <w:t xml:space="preserve">APAGL без даты, 07.01-14.01.2026</w:t>
            </w:r>
          </w:p>
        </w:tc>
        <w:tc>
          <w:tcPr>
            <w:tcW w:type="pct" w:w="1000"/>
          </w:tcPr>
          <w:p>
            <w:pPr>
              <w:pStyle w:val="Compact"/>
              <w:jc w:val="left"/>
            </w:pPr>
            <w:r>
              <w:rPr>
                <w:rFonts w:ascii="Times New Roman" w:hAnsi="Times New Roman" w:cs="Times New Roman" w:eastAsia="Times New Roman"/>
                <w:color w:val="000000"/>
                <w:sz w:val="28"/>
              </w:rPr>
              <w:t xml:space="preserve">данные оператора, СМИ со ссылкой на оператора</w:t>
            </w:r>
          </w:p>
        </w:tc>
        <w:tc>
          <w:tcPr>
            <w:tcW w:type="pct" w:w="1000"/>
          </w:tcPr>
          <w:p>
            <w:pPr>
              <w:pStyle w:val="Compact"/>
              <w:jc w:val="left"/>
            </w:pPr>
            <w:hyperlink r:id="rId301">
              <w:r>
                <w:rPr>
                  <w:rStyle w:val="Hyperlink"/>
                </w:rPr>
                <w:t xml:space="preserve">APAGL, Visale</w:t>
              </w:r>
            </w:hyperlink>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hyperlink r:id="rId302">
              <w:r>
                <w:rPr>
                  <w:rStyle w:val="Hyperlink"/>
                </w:rPr>
                <w:t xml:space="preserve">France Epargne</w:t>
              </w:r>
            </w:hyperlink>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hyperlink r:id="rId303">
              <w:r>
                <w:rPr>
                  <w:rStyle w:val="Hyperlink"/>
                </w:rPr>
                <w:t xml:space="preserve">Moneyvox, 08.01.2026</w:t>
              </w:r>
            </w:hyperlink>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hyperlink r:id="rId299">
              <w:r>
                <w:rPr>
                  <w:rStyle w:val="Hyperlink"/>
                </w:rPr>
                <w:t xml:space="preserve">journaldelagence.com, 14.01.2026</w:t>
              </w:r>
            </w:hyperlink>
          </w:p>
        </w:tc>
        <w:tc>
          <w:tcPr>
            <w:tcW w:type="pct" w:w="1000"/>
          </w:tcPr>
          <w:p>
            <w:pPr>
              <w:pStyle w:val="Compact"/>
              <w:jc w:val="left"/>
            </w:pPr>
            <w:r>
              <w:rPr>
                <w:iCs/>
                <w:rFonts w:ascii="Times New Roman" w:hAnsi="Times New Roman" w:cs="Times New Roman" w:eastAsia="Times New Roman"/>
                <w:i/>
                <w:color w:val="000000"/>
                <w:sz w:val="28"/>
              </w:rPr>
              <w:t xml:space="preserve">puis se retourne contre lui pour récupérer les sommes avancées</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и</w:t>
            </w:r>
            <w:r>
              <w:rPr>
                <w:rFonts w:ascii="Times New Roman" w:hAnsi="Times New Roman" w:cs="Times New Roman" w:eastAsia="Times New Roman"/>
                <w:color w:val="000000"/>
                <w:sz w:val="28"/>
              </w:rPr>
              <w:t xml:space="preserve"> </w:t>
            </w:r>
            <w:r>
              <w:rPr>
                <w:iCs/>
                <w:rFonts w:ascii="Times New Roman" w:hAnsi="Times New Roman" w:cs="Times New Roman" w:eastAsia="Times New Roman"/>
                <w:i/>
                <w:color w:val="000000"/>
                <w:sz w:val="28"/>
              </w:rPr>
              <w:t xml:space="preserve">période statistiquement la plus exposée aux impayés</w:t>
            </w:r>
          </w:p>
        </w:tc>
      </w:tr>
      <w:tr>
        <w:tc>
          <w:tcPr>
            <w:tcW w:type="pct" w:w="1000"/>
          </w:tcPr>
          <w:p>
            <w:pPr>
              <w:pStyle w:val="Compact"/>
              <w:jc w:val="left"/>
            </w:pPr>
            <w:r>
              <w:rPr>
                <w:rFonts w:ascii="Times New Roman" w:hAnsi="Times New Roman" w:cs="Times New Roman" w:eastAsia="Times New Roman"/>
                <w:color w:val="000000"/>
                <w:sz w:val="28"/>
              </w:rPr>
              <w:t xml:space="preserve">GLI: застраховано чуть больше 10% из 8 млн частных лотов, цена 2,5-5% годовой аренды, страховщики требуют доход не меньше трех арендных плат, закон запрещает совмещать GLI и личного поручителя, кроме студентов</w:t>
            </w:r>
          </w:p>
        </w:tc>
        <w:tc>
          <w:tcPr>
            <w:tcW w:type="pct" w:w="1000"/>
          </w:tcPr>
          <w:p>
            <w:pPr>
              <w:pStyle w:val="Compact"/>
              <w:jc w:val="left"/>
            </w:pPr>
            <w:r>
              <w:rPr>
                <w:rFonts w:ascii="Times New Roman" w:hAnsi="Times New Roman" w:cs="Times New Roman" w:eastAsia="Times New Roman"/>
                <w:color w:val="000000"/>
                <w:sz w:val="28"/>
              </w:rPr>
              <w:t xml:space="preserve">белая книга 2024-2025, 23.11.2020, 31.08.2026</w:t>
            </w:r>
          </w:p>
        </w:tc>
        <w:tc>
          <w:tcPr>
            <w:tcW w:type="pct" w:w="1000"/>
          </w:tcPr>
          <w:p>
            <w:pPr>
              <w:pStyle w:val="Compact"/>
              <w:jc w:val="left"/>
            </w:pPr>
            <w:r>
              <w:rPr>
                <w:rFonts w:ascii="Times New Roman" w:hAnsi="Times New Roman" w:cs="Times New Roman" w:eastAsia="Times New Roman"/>
                <w:color w:val="000000"/>
                <w:sz w:val="28"/>
              </w:rPr>
              <w:t xml:space="preserve">отраслевые данные (страховщик со ссылкой на PwC), СМИ, консультант</w:t>
            </w:r>
          </w:p>
        </w:tc>
        <w:tc>
          <w:tcPr>
            <w:tcW w:type="pct" w:w="1000"/>
          </w:tcPr>
          <w:p>
            <w:pPr>
              <w:pStyle w:val="Compact"/>
              <w:jc w:val="left"/>
            </w:pPr>
            <w:hyperlink r:id="rId304">
              <w:r>
                <w:rPr>
                  <w:rStyle w:val="Hyperlink"/>
                </w:rPr>
                <w:t xml:space="preserve">Galian-SMABTP, белая книга (PDF)</w:t>
              </w:r>
            </w:hyperlink>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hyperlink r:id="rId305">
              <w:r>
                <w:rPr>
                  <w:rStyle w:val="Hyperlink"/>
                </w:rPr>
                <w:t xml:space="preserve">Bourse Inside, 31.08.2026</w:t>
              </w:r>
            </w:hyperlink>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hyperlink r:id="rId302">
              <w:r>
                <w:rPr>
                  <w:rStyle w:val="Hyperlink"/>
                </w:rPr>
                <w:t xml:space="preserve">France Epargne</w:t>
              </w:r>
            </w:hyperlink>
          </w:p>
        </w:tc>
        <w:tc>
          <w:tcPr>
            <w:tcW w:type="pct" w:w="1000"/>
          </w:tcPr>
          <w:p>
            <w:pPr>
              <w:pStyle w:val="Compact"/>
              <w:jc w:val="left"/>
            </w:pPr>
            <w:r>
              <w:rPr>
                <w:iCs/>
                <w:rFonts w:ascii="Times New Roman" w:hAnsi="Times New Roman" w:cs="Times New Roman" w:eastAsia="Times New Roman"/>
                <w:i/>
                <w:color w:val="000000"/>
                <w:sz w:val="28"/>
              </w:rPr>
              <w:t xml:space="preserve">avec à peine plus de 10 % de lots assurés sur les 8 millions de lots du parc locatif privé</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и</w:t>
            </w:r>
            <w:r>
              <w:rPr>
                <w:rFonts w:ascii="Times New Roman" w:hAnsi="Times New Roman" w:cs="Times New Roman" w:eastAsia="Times New Roman"/>
                <w:color w:val="000000"/>
                <w:sz w:val="28"/>
              </w:rPr>
              <w:t xml:space="preserve"> </w:t>
            </w:r>
            <w:r>
              <w:rPr>
                <w:iCs/>
                <w:rFonts w:ascii="Times New Roman" w:hAnsi="Times New Roman" w:cs="Times New Roman" w:eastAsia="Times New Roman"/>
                <w:i/>
                <w:color w:val="000000"/>
                <w:sz w:val="28"/>
              </w:rPr>
              <w:t xml:space="preserve">revenus au moins trois fois supérieurs au loyer</w:t>
            </w:r>
          </w:p>
        </w:tc>
      </w:tr>
      <w:tr>
        <w:tc>
          <w:tcPr>
            <w:tcW w:type="pct" w:w="1000"/>
          </w:tcPr>
          <w:p>
            <w:pPr>
              <w:pStyle w:val="Compact"/>
              <w:jc w:val="left"/>
            </w:pPr>
            <w:r>
              <w:rPr>
                <w:rFonts w:ascii="Times New Roman" w:hAnsi="Times New Roman" w:cs="Times New Roman" w:eastAsia="Times New Roman"/>
                <w:color w:val="000000"/>
                <w:sz w:val="28"/>
              </w:rPr>
              <w:t xml:space="preserve">SwissCaution: 5% суммы гарантии в год плюс сборы, в 2016 году La Mobilière купила компанию с портфелем 180 000 клиентов и премиями больше 40 млн франков, конкурент Firstcaution называет рынок 2,5-3,5% и дает скидку 50% клиентам до 30 лет</w:t>
            </w:r>
          </w:p>
        </w:tc>
        <w:tc>
          <w:tcPr>
            <w:tcW w:type="pct" w:w="1000"/>
          </w:tcPr>
          <w:p>
            <w:pPr>
              <w:pStyle w:val="Compact"/>
              <w:jc w:val="left"/>
            </w:pPr>
            <w:r>
              <w:rPr>
                <w:rFonts w:ascii="Times New Roman" w:hAnsi="Times New Roman" w:cs="Times New Roman" w:eastAsia="Times New Roman"/>
                <w:color w:val="000000"/>
                <w:sz w:val="28"/>
              </w:rPr>
              <w:t xml:space="preserve">22.05.2018, 09.08.2016, без даты</w:t>
            </w:r>
          </w:p>
        </w:tc>
        <w:tc>
          <w:tcPr>
            <w:tcW w:type="pct" w:w="1000"/>
          </w:tcPr>
          <w:p>
            <w:pPr>
              <w:pStyle w:val="Compact"/>
              <w:jc w:val="left"/>
            </w:pPr>
            <w:r>
              <w:rPr>
                <w:rFonts w:ascii="Times New Roman" w:hAnsi="Times New Roman" w:cs="Times New Roman" w:eastAsia="Times New Roman"/>
                <w:color w:val="000000"/>
                <w:sz w:val="28"/>
              </w:rPr>
              <w:t xml:space="preserve">заявление компании, СМИ, конкурент</w:t>
            </w:r>
          </w:p>
        </w:tc>
        <w:tc>
          <w:tcPr>
            <w:tcW w:type="pct" w:w="1000"/>
          </w:tcPr>
          <w:p>
            <w:pPr>
              <w:pStyle w:val="Compact"/>
              <w:jc w:val="left"/>
            </w:pPr>
            <w:hyperlink r:id="rId306">
              <w:r>
                <w:rPr>
                  <w:rStyle w:val="Hyperlink"/>
                </w:rPr>
                <w:t xml:space="preserve">SVIT, 22.05.2018</w:t>
              </w:r>
            </w:hyperlink>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hyperlink r:id="rId307">
              <w:r>
                <w:rPr>
                  <w:rStyle w:val="Hyperlink"/>
                </w:rPr>
                <w:t xml:space="preserve">Le Temps, 09.08.2016</w:t>
              </w:r>
            </w:hyperlink>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hyperlink r:id="rId308">
              <w:r>
                <w:rPr>
                  <w:rStyle w:val="Hyperlink"/>
                </w:rPr>
                <w:t xml:space="preserve">Bilan</w:t>
              </w:r>
            </w:hyperlink>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hyperlink r:id="rId309">
              <w:r>
                <w:rPr>
                  <w:rStyle w:val="Hyperlink"/>
                </w:rPr>
                <w:t xml:space="preserve">Firstcaution</w:t>
              </w:r>
            </w:hyperlink>
          </w:p>
        </w:tc>
        <w:tc>
          <w:tcPr>
            <w:tcW w:type="pct" w:w="1000"/>
          </w:tcPr>
          <w:p>
            <w:pPr>
              <w:pStyle w:val="Compact"/>
              <w:jc w:val="left"/>
            </w:pPr>
            <w:r>
              <w:rPr>
                <w:iCs/>
                <w:rFonts w:ascii="Times New Roman" w:hAnsi="Times New Roman" w:cs="Times New Roman" w:eastAsia="Times New Roman"/>
                <w:i/>
                <w:color w:val="000000"/>
                <w:sz w:val="28"/>
              </w:rPr>
              <w:t xml:space="preserve">qui correspond à 5% du montant de la garantie de loyer</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и</w:t>
            </w:r>
            <w:r>
              <w:rPr>
                <w:rFonts w:ascii="Times New Roman" w:hAnsi="Times New Roman" w:cs="Times New Roman" w:eastAsia="Times New Roman"/>
                <w:color w:val="000000"/>
                <w:sz w:val="28"/>
              </w:rPr>
              <w:t xml:space="preserve"> </w:t>
            </w:r>
            <w:r>
              <w:rPr>
                <w:iCs/>
                <w:rFonts w:ascii="Times New Roman" w:hAnsi="Times New Roman" w:cs="Times New Roman" w:eastAsia="Times New Roman"/>
                <w:i/>
                <w:color w:val="000000"/>
                <w:sz w:val="28"/>
              </w:rPr>
              <w:t xml:space="preserve">elle affiche un volume de primes annuel supérieur à 40 millions de francs, avec un portefeuille de 180 000 clients</w:t>
            </w:r>
          </w:p>
        </w:tc>
      </w:tr>
      <w:tr>
        <w:tc>
          <w:tcPr>
            <w:tcW w:type="pct" w:w="1000"/>
          </w:tcPr>
          <w:p>
            <w:pPr>
              <w:pStyle w:val="Compact"/>
              <w:jc w:val="left"/>
            </w:pPr>
            <w:r>
              <w:rPr>
                <w:rFonts w:ascii="Times New Roman" w:hAnsi="Times New Roman" w:cs="Times New Roman" w:eastAsia="Times New Roman"/>
                <w:color w:val="000000"/>
                <w:sz w:val="28"/>
              </w:rPr>
              <w:t xml:space="preserve">Украина: VUSO и Tenant запустили страхование ответственности арендатора вместо залога, платеж 4-17 тыс. грн, покрытие 100-500 тыс. грн, оформление онлайн, залог обычно в месячную плату, иногда 2-3</w:t>
            </w:r>
          </w:p>
        </w:tc>
        <w:tc>
          <w:tcPr>
            <w:tcW w:type="pct" w:w="1000"/>
          </w:tcPr>
          <w:p>
            <w:pPr>
              <w:pStyle w:val="Compact"/>
              <w:jc w:val="left"/>
            </w:pPr>
            <w:r>
              <w:rPr>
                <w:rFonts w:ascii="Times New Roman" w:hAnsi="Times New Roman" w:cs="Times New Roman" w:eastAsia="Times New Roman"/>
                <w:color w:val="000000"/>
                <w:sz w:val="28"/>
              </w:rPr>
              <w:t xml:space="preserve">23.03.2026</w:t>
            </w:r>
          </w:p>
        </w:tc>
        <w:tc>
          <w:tcPr>
            <w:tcW w:type="pct" w:w="1000"/>
          </w:tcPr>
          <w:p>
            <w:pPr>
              <w:pStyle w:val="Compact"/>
              <w:jc w:val="left"/>
            </w:pPr>
            <w:r>
              <w:rPr>
                <w:rFonts w:ascii="Times New Roman" w:hAnsi="Times New Roman" w:cs="Times New Roman" w:eastAsia="Times New Roman"/>
                <w:color w:val="000000"/>
                <w:sz w:val="28"/>
              </w:rPr>
              <w:t xml:space="preserve">заявление компании (пресс-релиз в пересказе Интерфакс-Украина)</w:t>
            </w:r>
          </w:p>
        </w:tc>
        <w:tc>
          <w:tcPr>
            <w:tcW w:type="pct" w:w="1000"/>
          </w:tcPr>
          <w:p>
            <w:pPr>
              <w:pStyle w:val="Compact"/>
              <w:jc w:val="left"/>
            </w:pPr>
            <w:hyperlink r:id="rId310">
              <w:r>
                <w:rPr>
                  <w:rStyle w:val="Hyperlink"/>
                </w:rPr>
                <w:t xml:space="preserve">Интерфакс-Украина, 23.03.2026</w:t>
              </w:r>
            </w:hyperlink>
          </w:p>
        </w:tc>
        <w:tc>
          <w:tcPr>
            <w:tcW w:type="pct" w:w="1000"/>
          </w:tcPr>
          <w:p>
            <w:pPr>
              <w:pStyle w:val="Compact"/>
              <w:jc w:val="left"/>
            </w:pPr>
            <w:r>
              <w:rPr>
                <w:iCs/>
                <w:rFonts w:ascii="Times New Roman" w:hAnsi="Times New Roman" w:cs="Times New Roman" w:eastAsia="Times New Roman"/>
                <w:i/>
                <w:color w:val="000000"/>
                <w:sz w:val="28"/>
              </w:rPr>
              <w:t xml:space="preserve">Оформлення страхового полісу відбувається повністю онлайн</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и</w:t>
            </w:r>
            <w:r>
              <w:rPr>
                <w:rFonts w:ascii="Times New Roman" w:hAnsi="Times New Roman" w:cs="Times New Roman" w:eastAsia="Times New Roman"/>
                <w:color w:val="000000"/>
                <w:sz w:val="28"/>
              </w:rPr>
              <w:t xml:space="preserve"> </w:t>
            </w:r>
            <w:r>
              <w:rPr>
                <w:iCs/>
                <w:rFonts w:ascii="Times New Roman" w:hAnsi="Times New Roman" w:cs="Times New Roman" w:eastAsia="Times New Roman"/>
                <w:i/>
                <w:color w:val="000000"/>
                <w:sz w:val="28"/>
              </w:rPr>
              <w:t xml:space="preserve">Іноді для додаткового захисту власник вимагає її в розмірі 2-3 місячних платежів</w:t>
            </w:r>
          </w:p>
        </w:tc>
      </w:tr>
    </w:tbl>
    <w:p>
      <w:pPr>
        <w:pStyle w:val="BodyText"/>
      </w:pPr>
      <w:r>
        <w:rPr>
          <w:bCs/>
          <w:rFonts w:ascii="Times New Roman" w:hAnsi="Times New Roman" w:cs="Times New Roman" w:eastAsia="Times New Roman"/>
          <w:b/>
          <w:color w:val="000000"/>
          <w:sz w:val="28"/>
        </w:rPr>
        <w:t xml:space="preserve">Расчет команды.</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Плата относительно лимита: у Zero Deposit неделя за 6 недель покрытия, 1 / 6 = 16,7% лимита, у Reposit неделя за 8 недель, 1 / 8 = 12,5%. Неделя в долях месячной аренды 12 / 52 = 23%. У Flatfair 28% плюс НДС, при ставке НДС 20% (</w:t>
      </w:r>
      <w:r>
        <w:rPr>
          <w:bCs/>
          <w:rFonts w:ascii="Times New Roman" w:hAnsi="Times New Roman" w:cs="Times New Roman" w:eastAsia="Times New Roman"/>
          <w:b/>
          <w:color w:val="000000"/>
          <w:sz w:val="28"/>
        </w:rPr>
        <w:t xml:space="preserve">Допущение команды</w:t>
      </w:r>
      <w:r>
        <w:rPr>
          <w:rFonts w:ascii="Times New Roman" w:hAnsi="Times New Roman" w:cs="Times New Roman" w:eastAsia="Times New Roman"/>
          <w:color w:val="000000"/>
          <w:sz w:val="28"/>
        </w:rPr>
        <w:t xml:space="preserve">, ставка по странице не проверялась) это 0,28 × 1,2 = 33,6% месячной аренды. Reposit, H1 2026: 17,2 млн / 1 088 = около 15 800 договоров за полугодие, 34 млн / 15 800 = около 2 150 фунтов покрытия на договор, это 8 недель, значит недельная аренда около 2 150 / 8 = 270 фунтов, и средняя плата примерно столько же (в 2023 году 242 фунта). Германия: 4,7% в год от залога в три месячные аренды это 0,047 × 3 = 14% одной месячной аренды ежегодно. Украина: 4 000 / 100 000 = 4% лимита и 17 000 / 500 000 = 3,4%. LeaseLock: 39 × 12 = 468 долларов в год. SwissCaution в 2016 году: 40 млн / 180 000 = около 222 франков премии на клиента в год. Масштаб в США (квартиры в сети партнеров, стоимость застрахованных договоров) показывает охват и экспозицию, а не число полисов или выручку.</w:t>
      </w:r>
    </w:p>
    <w:bookmarkEnd w:id="311"/>
    <w:bookmarkStart w:id="312" w:name="Xcf902d8b01d390ff951bf46b1dc5e28ca66d145"/>
    <w:p>
      <w:pPr>
        <w:pStyle w:val="Heading4"/>
      </w:pPr>
      <w:r>
        <w:rPr>
          <w:rFonts w:ascii="Times New Roman" w:hAnsi="Times New Roman" w:cs="Times New Roman" w:eastAsia="Times New Roman"/>
          <w:b/>
          <w:color w:val="000000"/>
          <w:sz w:val="28"/>
        </w:rPr>
        <w:t xml:space="preserve">3.8 Шесть уроков зарубежного опыта для ИнгоКлюча</w:t>
      </w:r>
    </w:p>
    <w:p>
      <w:pPr>
        <w:pStyle w:val="FirstParagraph"/>
      </w:pPr>
      <w:r>
        <w:rPr>
          <w:bCs/>
          <w:rFonts w:ascii="Times New Roman" w:hAnsi="Times New Roman" w:cs="Times New Roman" w:eastAsia="Times New Roman"/>
          <w:b/>
          <w:color w:val="000000"/>
          <w:sz w:val="28"/>
        </w:rPr>
        <w:t xml:space="preserve">Урок 1. Ценовой ориентир: разовая плата около 20-25% месячной аренды за лимит в 1,2-1,6 обычного залога.</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В Великобритании стандартом стала неделя аренды (около 23% месячной) за 6-8 недель покрытия при законном лимите залога в 5 недель, то есть покрытие равно 6 / 5 = 1,2 и 8 / 5 = 1,6 залога. Ежегодная модель Германии и Швейцарии (4,4-5% суммы залога в год) выгоднее арендатору только при коротком сроке. Украина на запуске выбрала лимит, во много раз превышающий залог, при плате 3,4-4% лимита. ИнгоКлюч с 20% ставки в год и лимитом 2 ставки (</w:t>
      </w:r>
      <w:r>
        <w:rPr>
          <w:bCs/>
          <w:rFonts w:ascii="Times New Roman" w:hAnsi="Times New Roman" w:cs="Times New Roman" w:eastAsia="Times New Roman"/>
          <w:b/>
          <w:color w:val="000000"/>
          <w:sz w:val="28"/>
        </w:rPr>
        <w:t xml:space="preserve">Допущение команды</w:t>
      </w:r>
      <w:r>
        <w:rPr>
          <w:rFonts w:ascii="Times New Roman" w:hAnsi="Times New Roman" w:cs="Times New Roman" w:eastAsia="Times New Roman"/>
          <w:color w:val="000000"/>
          <w:sz w:val="28"/>
        </w:rPr>
        <w:t xml:space="preserve">) попадает в британский диапазон по цене и превосходит его по лимиту, ведь 2 месячные ставки это около 8,7 недели аренды (2 × 52 / 12 = 8,7).</w:t>
      </w:r>
    </w:p>
    <w:p>
      <w:pPr>
        <w:pStyle w:val="BodyText"/>
      </w:pPr>
      <w:r>
        <w:rPr>
          <w:bCs/>
          <w:rFonts w:ascii="Times New Roman" w:hAnsi="Times New Roman" w:cs="Times New Roman" w:eastAsia="Times New Roman"/>
          <w:b/>
          <w:color w:val="000000"/>
          <w:sz w:val="28"/>
        </w:rPr>
        <w:t xml:space="preserve">Урок 2. Экономика держится на регрессе и доказуемом разборе претензий, и это раскрывают до покупки.</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Все крупные игроки, кроме заявлений LeaseLock, взыскивают выплаченное с арендатора: Zero Deposit, Reposit, Rhino, TheGuarantors, немецкие поручители, Visale. У Reposit 51% договоров заканчиваются хоть каким-то начислением (100% - 49%), а плата равна неделе, так что без взыскания модель не сходится. Споры решает третья сторона (TDS у Zero Deposit, 14-20 дней у Reposit), а главная претензия НКО к рынку в отсутствии подтверждения претензий и в арбитражных оговорках. Для ИнгоКлюча цифровой акт дает доказательную базу регресса, а рейтинг надежности мотивирует погашать долг. Регресс надо раскрывать заранее, иначе повторится претензия BBC и Generation Rent о том, что арендатор не понимает невозвратности.</w:t>
      </w:r>
    </w:p>
    <w:p>
      <w:pPr>
        <w:pStyle w:val="BodyText"/>
      </w:pPr>
      <w:r>
        <w:rPr>
          <w:bCs/>
          <w:rFonts w:ascii="Times New Roman" w:hAnsi="Times New Roman" w:cs="Times New Roman" w:eastAsia="Times New Roman"/>
          <w:b/>
          <w:color w:val="000000"/>
          <w:sz w:val="28"/>
        </w:rPr>
        <w:t xml:space="preserve">Урок 3. Продукт должен быть добровольным, с сохранением денежного залога как альтернативы, и не выглядеть как залог под другим именем.</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В Великобритании продукт нельзя навязывать, CMA изучала схемы без залога, в Мэриленде регулятор приравнял плату к залогу, и LeaseLock ушла из штата, NCLC обвиняет продукты в обходе законов о залогах, Generation Rent называет их надбавкой за бедность. Для России это значит оформление договором страхования, а не обеспечительным платежом, и раскрытие в КИД и оферте, какая часть платы возвращается в период охлаждения, а какая нет (раздел 4.2).</w:t>
      </w:r>
    </w:p>
    <w:p>
      <w:pPr>
        <w:pStyle w:val="BodyText"/>
      </w:pPr>
      <w:r>
        <w:rPr>
          <w:bCs/>
          <w:rFonts w:ascii="Times New Roman" w:hAnsi="Times New Roman" w:cs="Times New Roman" w:eastAsia="Times New Roman"/>
          <w:b/>
          <w:color w:val="000000"/>
          <w:sz w:val="28"/>
        </w:rPr>
        <w:t xml:space="preserve">Урок 4. Скоринг до выдачи обязателен, иначе антиселекция.</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Доля крупных претензий у Reposit выросла с 13% до 17% за год, число претензий у Greenlight выросло втрое, Zero Deposit отказывает в выплате без проверки арендатора, TheGuarantors и Obligo ценят риск по кредитным и банковским данным (у Obligo проверку проходят 80%), Visale сузила окно риска до первых трех лет. Для ИнгоКлюча это скоринг по данным БКИ и банка, цена по рейтингу надежности и переоценка при продлении.</w:t>
      </w:r>
    </w:p>
    <w:p>
      <w:pPr>
        <w:pStyle w:val="BodyText"/>
      </w:pPr>
      <w:r>
        <w:rPr>
          <w:bCs/>
          <w:rFonts w:ascii="Times New Roman" w:hAnsi="Times New Roman" w:cs="Times New Roman" w:eastAsia="Times New Roman"/>
          <w:b/>
          <w:color w:val="000000"/>
          <w:sz w:val="28"/>
        </w:rPr>
        <w:t xml:space="preserve">Урок 5. Второй продукт: гарантия аренды в дополнение к замене залога.</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Рынок движется от залога к гарантии неоплаты: Guarantor+ покрывает до 12 месяцев аренды, TheGuarantors 3-12 месячных плат по цене 40-100% и больше месячной аренды, Visale до 36 месяцев, в TheGuarantors вошел Warburg Pincus. Модуль неоплаты в ИнгоКлюче стоит вынести в отдельный тариф.</w:t>
      </w:r>
    </w:p>
    <w:p>
      <w:pPr>
        <w:pStyle w:val="BodyText"/>
      </w:pPr>
      <w:r>
        <w:rPr>
          <w:bCs/>
          <w:rFonts w:ascii="Times New Roman" w:hAnsi="Times New Roman" w:cs="Times New Roman" w:eastAsia="Times New Roman"/>
          <w:b/>
          <w:color w:val="000000"/>
          <w:sz w:val="28"/>
        </w:rPr>
        <w:t xml:space="preserve">Урок 6. Дистрибуция идет через партнеров, а раскрытие данных становится отличием.</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Zero Deposit выросла через агентства с комиссией за продажу, Reposit стал эксклюзивным партнером платформы Goodlord, масштаб в США измеряется квартирами партнеров. Для ИнгоКлюча естественные каналы это классифайды, агентства и операторы арендных домов, но комиссия агентам создает риск навязывания, поэтому нужны правила продаж. Почти никто не публикует число полисов, убыточность и взыскание, а глава TDS прямо требует это раскрыть, поэтому регулярная публикация собственной статистики выделила бы Ингосстрах.</w:t>
      </w:r>
    </w:p>
    <w:bookmarkEnd w:id="312"/>
    <w:bookmarkStart w:id="313" w:name="Xd576804697f34077be450367ddb6e5590074546"/>
    <w:p>
      <w:pPr>
        <w:pStyle w:val="Heading4"/>
      </w:pPr>
      <w:r>
        <w:rPr>
          <w:rFonts w:ascii="Times New Roman" w:hAnsi="Times New Roman" w:cs="Times New Roman" w:eastAsia="Times New Roman"/>
          <w:b/>
          <w:color w:val="000000"/>
          <w:sz w:val="28"/>
        </w:rPr>
        <w:t xml:space="preserve">3.9 Привлекательность: где спрос доказан, а где он завышен</w:t>
      </w:r>
    </w:p>
    <w:p>
      <w:pPr>
        <w:pStyle w:val="FirstParagraph"/>
      </w:pPr>
      <w:r>
        <w:rPr>
          <w:rFonts w:ascii="Times New Roman" w:hAnsi="Times New Roman" w:cs="Times New Roman" w:eastAsia="Times New Roman"/>
          <w:color w:val="000000"/>
          <w:sz w:val="28"/>
        </w:rPr>
        <w:t xml:space="preserve">Спрос на замену залога там, где ее предлагают как опцию, высокий, и это подтверждают цифры нескольких разных игроков, хотя почти все они исходят от самих продавцов. В России страховку вместо депозита выбирали около 80% арендаторов Самолет Плюс (2026) и 85% сделок внутри ПИК-Аренды (2020), Яндекс Аренда заявляет, что 90% квартир в ее базе сдаются без депозита. За рубежом согласие арендаторов у Reposit стабильно больше 60%, арендодателей больше 80%, у Obligo без залога выбирают 70%, а 38% французских арендодателей не сдали бы жилье без гарантии Visale при 92% удовлетворенных. На стороне рынка в целом картина скромнее: только 7% британских арендаторов пользовались альтернативой залогу в текущей аренде (Opinium, 2025), а в опросе Zero Deposit лишь 9% арендодателей сразу перейдут на альтернативу, если отменят страховые схемы защиты депозитов.</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Вывод команды.</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Цифры 70-90% описывают выбор внутри сервиса, где альтернатива уже встроена и предложена, а цифра 7% описывает проникновение по всему рынку, поэтому для ИнгоКлюча правильная гипотеза звучит не как большинство рынка, а как высокая конверсия там, где продукт встроен в сделку (классифайд, агентство, цифровой договор), при низком проникновении вне таких точек. Российский рынок привлекателен размером (5,8 млн семей, 97% объявлений с депозитом) и тем, что крупнейший независимый страховщик в нем пока не представлен, а угроза в том, что АльфаСтрахование уже встроена в Яндекс Аренду, ПИК-Аренду и пилот Авито.</w:t>
      </w:r>
    </w:p>
    <w:bookmarkEnd w:id="313"/>
    <w:bookmarkEnd w:id="314"/>
    <w:bookmarkStart w:id="365" w:name="X9b8aba2abfbb0e23f35cc10a0af84f5a9ab8509"/>
    <w:p>
      <w:pPr>
        <w:pStyle w:val="Heading3"/>
      </w:pPr>
      <w:r>
        <w:rPr>
          <w:rFonts w:ascii="Times New Roman" w:hAnsi="Times New Roman" w:cs="Times New Roman" w:eastAsia="Times New Roman"/>
          <w:b/>
          <w:color w:val="000000"/>
          <w:sz w:val="28"/>
        </w:rPr>
        <w:t xml:space="preserve">Этап 4. Гипотеза решения и преимущества Ингосстраха: страховать наймодателя, взыскивать с нанимателя, доказывать актом</w:t>
      </w:r>
    </w:p>
    <w:bookmarkStart w:id="315" w:name="X63ce0d293c8f946ca6b7f923715667920bd0aa1"/>
    <w:p>
      <w:pPr>
        <w:pStyle w:val="Heading4"/>
      </w:pPr>
      <w:r>
        <w:rPr>
          <w:rFonts w:ascii="Times New Roman" w:hAnsi="Times New Roman" w:cs="Times New Roman" w:eastAsia="Times New Roman"/>
          <w:b/>
          <w:color w:val="000000"/>
          <w:sz w:val="28"/>
        </w:rPr>
        <w:t xml:space="preserve">4.1 Гипотеза ИнгоКлюч и требования, которые следуют из данных</w:t>
      </w:r>
    </w:p>
    <w:p>
      <w:pPr>
        <w:pStyle w:val="FirstParagraph"/>
      </w:pPr>
      <w:r>
        <w:rPr>
          <w:bCs/>
          <w:rFonts w:ascii="Times New Roman" w:hAnsi="Times New Roman" w:cs="Times New Roman" w:eastAsia="Times New Roman"/>
          <w:b/>
          <w:color w:val="000000"/>
          <w:sz w:val="28"/>
        </w:rPr>
        <w:t xml:space="preserve">Допущение команды.</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ИнгоКлюч заменяет денежный депозит страхованием: жилец платит около 20% месячной ставки в год вместо залога, собственник получает покрытие ущерба, неоплаты аренды и ЖКУ в пределах около двух месячных ставок, обе стороны подписывают цифровой акт въезда и выезда, а жилец накапливает переносимый рейтинг надежности. Продукт рассчитан на 18-34-летних в миллионниках, которые снимают напрямую у собственника, в том числе по объявлениям Авито и Циан. Таблица ниже связывает каждый элемент с болью, доказательством из этапов 1-3 и требованием к дизайну.</w:t>
      </w:r>
    </w:p>
    <w:tbl>
      <w:tblPr>
        <w:tblW w:type="pct" w:w="5000"/>
        <w:tblLook w:firstRow="1" w:lastRow="0" w:firstColumn="0" w:lastColumn="0" w:noHBand="0" w:noVBand="0" w:val="0020"/>
        <w:jc w:val="start"/>
      </w:tblPr>
      <w:tblGrid>
        <w:gridCol w:w="2409"/>
        <w:gridCol w:w="2409"/>
        <w:gridCol w:w="2409"/>
        <w:gridCol w:w="2409"/>
      </w:tblGrid>
      <w:tr>
        <w:trPr>
          <w:tblHeader w:val="true"/>
        </w:trPr>
        <w:tc>
          <w:tcPr>
            <w:tcW w:type="pct" w:w="1250"/>
          </w:tcPr>
          <w:p>
            <w:pPr>
              <w:pStyle w:val="Compact"/>
              <w:jc w:val="left"/>
            </w:pPr>
            <w:r>
              <w:rPr>
                <w:rFonts w:ascii="Times New Roman" w:hAnsi="Times New Roman" w:cs="Times New Roman" w:eastAsia="Times New Roman"/>
                <w:color w:val="000000"/>
                <w:sz w:val="28"/>
              </w:rPr>
              <w:t xml:space="preserve">Элемент</w:t>
            </w:r>
          </w:p>
        </w:tc>
        <w:tc>
          <w:tcPr>
            <w:tcW w:type="pct" w:w="1250"/>
          </w:tcPr>
          <w:p>
            <w:pPr>
              <w:pStyle w:val="Compact"/>
              <w:jc w:val="left"/>
            </w:pPr>
            <w:r>
              <w:rPr>
                <w:rFonts w:ascii="Times New Roman" w:hAnsi="Times New Roman" w:cs="Times New Roman" w:eastAsia="Times New Roman"/>
                <w:color w:val="000000"/>
                <w:sz w:val="28"/>
              </w:rPr>
              <w:t xml:space="preserve">Какую боль закрывает</w:t>
            </w:r>
          </w:p>
        </w:tc>
        <w:tc>
          <w:tcPr>
            <w:tcW w:type="pct" w:w="1250"/>
          </w:tcPr>
          <w:p>
            <w:pPr>
              <w:pStyle w:val="Compact"/>
              <w:jc w:val="left"/>
            </w:pPr>
            <w:r>
              <w:rPr>
                <w:rFonts w:ascii="Times New Roman" w:hAnsi="Times New Roman" w:cs="Times New Roman" w:eastAsia="Times New Roman"/>
                <w:color w:val="000000"/>
                <w:sz w:val="28"/>
              </w:rPr>
              <w:t xml:space="preserve">Доказательство</w:t>
            </w:r>
          </w:p>
        </w:tc>
        <w:tc>
          <w:tcPr>
            <w:tcW w:type="pct" w:w="1250"/>
          </w:tcPr>
          <w:p>
            <w:pPr>
              <w:pStyle w:val="Compact"/>
              <w:jc w:val="left"/>
            </w:pPr>
            <w:r>
              <w:rPr>
                <w:rFonts w:ascii="Times New Roman" w:hAnsi="Times New Roman" w:cs="Times New Roman" w:eastAsia="Times New Roman"/>
                <w:color w:val="000000"/>
                <w:sz w:val="28"/>
              </w:rPr>
              <w:t xml:space="preserve">Требование к дизайну (</w:t>
            </w:r>
            <w:r>
              <w:rPr>
                <w:bCs/>
                <w:rFonts w:ascii="Times New Roman" w:hAnsi="Times New Roman" w:cs="Times New Roman" w:eastAsia="Times New Roman"/>
                <w:b/>
                <w:color w:val="000000"/>
                <w:sz w:val="28"/>
              </w:rPr>
              <w:t xml:space="preserve">Вывод команды</w:t>
            </w:r>
            <w:r>
              <w:rPr>
                <w:rFonts w:ascii="Times New Roman" w:hAnsi="Times New Roman" w:cs="Times New Roman" w:eastAsia="Times New Roman"/>
                <w:color w:val="000000"/>
                <w:sz w:val="28"/>
              </w:rPr>
              <w:t xml:space="preserve">)</w:t>
            </w:r>
          </w:p>
        </w:tc>
      </w:tr>
      <w:tr>
        <w:tc>
          <w:tcPr>
            <w:tcW w:type="pct" w:w="1250"/>
          </w:tcPr>
          <w:p>
            <w:pPr>
              <w:pStyle w:val="Compact"/>
              <w:jc w:val="left"/>
            </w:pPr>
            <w:r>
              <w:rPr>
                <w:rFonts w:ascii="Times New Roman" w:hAnsi="Times New Roman" w:cs="Times New Roman" w:eastAsia="Times New Roman"/>
                <w:color w:val="000000"/>
                <w:sz w:val="28"/>
              </w:rPr>
              <w:t xml:space="preserve">Замена депозита</w:t>
            </w:r>
          </w:p>
        </w:tc>
        <w:tc>
          <w:tcPr>
            <w:tcW w:type="pct" w:w="1250"/>
          </w:tcPr>
          <w:p>
            <w:pPr>
              <w:pStyle w:val="Compact"/>
              <w:jc w:val="left"/>
            </w:pPr>
            <w:r>
              <w:rPr>
                <w:rFonts w:ascii="Times New Roman" w:hAnsi="Times New Roman" w:cs="Times New Roman" w:eastAsia="Times New Roman"/>
                <w:color w:val="000000"/>
                <w:sz w:val="28"/>
              </w:rPr>
              <w:t xml:space="preserve">Стартовый платеж 2-3 ставки</w:t>
            </w:r>
          </w:p>
        </w:tc>
        <w:tc>
          <w:tcPr>
            <w:tcW w:type="pct" w:w="1250"/>
          </w:tcPr>
          <w:p>
            <w:pPr>
              <w:pStyle w:val="Compact"/>
              <w:jc w:val="left"/>
            </w:pPr>
            <w:r>
              <w:rPr>
                <w:rFonts w:ascii="Times New Roman" w:hAnsi="Times New Roman" w:cs="Times New Roman" w:eastAsia="Times New Roman"/>
                <w:color w:val="000000"/>
                <w:sz w:val="28"/>
              </w:rPr>
              <w:t xml:space="preserve">97% объявлений с депозитом, средний депозит 0,67 ставки, в столицах 0,97 (ЦИАН, ноябрь 2025), заезд в Москве 140-214 тыс. руб. (раздел 2.2)</w:t>
            </w:r>
          </w:p>
        </w:tc>
        <w:tc>
          <w:tcPr>
            <w:tcW w:type="pct" w:w="1250"/>
          </w:tcPr>
          <w:p>
            <w:pPr>
              <w:pStyle w:val="Compact"/>
              <w:jc w:val="left"/>
            </w:pPr>
            <w:r>
              <w:rPr>
                <w:rFonts w:ascii="Times New Roman" w:hAnsi="Times New Roman" w:cs="Times New Roman" w:eastAsia="Times New Roman"/>
                <w:color w:val="000000"/>
                <w:sz w:val="28"/>
              </w:rPr>
              <w:t xml:space="preserve">Одна понятная сумма, заметно меньше залога, без наценки в ставке и без сборов при выезде (паттерн 4)</w:t>
            </w:r>
          </w:p>
        </w:tc>
      </w:tr>
      <w:tr>
        <w:tc>
          <w:tcPr>
            <w:tcW w:type="pct" w:w="1250"/>
          </w:tcPr>
          <w:p>
            <w:pPr>
              <w:pStyle w:val="Compact"/>
              <w:jc w:val="left"/>
            </w:pPr>
            <w:r>
              <w:rPr>
                <w:rFonts w:ascii="Times New Roman" w:hAnsi="Times New Roman" w:cs="Times New Roman" w:eastAsia="Times New Roman"/>
                <w:color w:val="000000"/>
                <w:sz w:val="28"/>
              </w:rPr>
              <w:t xml:space="preserve">Покрытие досрочного выезда и простоя</w:t>
            </w:r>
          </w:p>
        </w:tc>
        <w:tc>
          <w:tcPr>
            <w:tcW w:type="pct" w:w="1250"/>
          </w:tcPr>
          <w:p>
            <w:pPr>
              <w:pStyle w:val="Compact"/>
              <w:jc w:val="left"/>
            </w:pPr>
            <w:r>
              <w:rPr>
                <w:rFonts w:ascii="Times New Roman" w:hAnsi="Times New Roman" w:cs="Times New Roman" w:eastAsia="Times New Roman"/>
                <w:color w:val="000000"/>
                <w:sz w:val="28"/>
              </w:rPr>
              <w:t xml:space="preserve">Главный конфликт обеих сторон</w:t>
            </w:r>
          </w:p>
        </w:tc>
        <w:tc>
          <w:tcPr>
            <w:tcW w:type="pct" w:w="1250"/>
          </w:tcPr>
          <w:p>
            <w:pPr>
              <w:pStyle w:val="Compact"/>
              <w:jc w:val="left"/>
            </w:pPr>
            <w:r>
              <w:rPr>
                <w:rFonts w:ascii="Times New Roman" w:hAnsi="Times New Roman" w:cs="Times New Roman" w:eastAsia="Times New Roman"/>
                <w:color w:val="000000"/>
                <w:sz w:val="28"/>
              </w:rPr>
              <w:t xml:space="preserve">20 историй (паттерн 1), дела С1, С5, С8, около 20% московских арендодателей столкнулись с досрочным расторжением (ИНКОМ, 2026)</w:t>
            </w:r>
          </w:p>
        </w:tc>
        <w:tc>
          <w:tcPr>
            <w:tcW w:type="pct" w:w="1250"/>
          </w:tcPr>
          <w:p>
            <w:pPr>
              <w:pStyle w:val="Compact"/>
              <w:jc w:val="left"/>
            </w:pPr>
            <w:r>
              <w:rPr>
                <w:rFonts w:ascii="Times New Roman" w:hAnsi="Times New Roman" w:cs="Times New Roman" w:eastAsia="Times New Roman"/>
                <w:color w:val="000000"/>
                <w:sz w:val="28"/>
              </w:rPr>
              <w:t xml:space="preserve">Правило досрочного выезда до подписания: что платит жилец, что покрывает страховщик, сколько дней простоя</w:t>
            </w:r>
          </w:p>
        </w:tc>
      </w:tr>
      <w:tr>
        <w:tc>
          <w:tcPr>
            <w:tcW w:type="pct" w:w="1250"/>
          </w:tcPr>
          <w:p>
            <w:pPr>
              <w:pStyle w:val="Compact"/>
              <w:jc w:val="left"/>
            </w:pPr>
            <w:r>
              <w:rPr>
                <w:rFonts w:ascii="Times New Roman" w:hAnsi="Times New Roman" w:cs="Times New Roman" w:eastAsia="Times New Roman"/>
                <w:color w:val="000000"/>
                <w:sz w:val="28"/>
              </w:rPr>
              <w:t xml:space="preserve">Покрытие неоплаты аренды</w:t>
            </w:r>
          </w:p>
        </w:tc>
        <w:tc>
          <w:tcPr>
            <w:tcW w:type="pct" w:w="1250"/>
          </w:tcPr>
          <w:p>
            <w:pPr>
              <w:pStyle w:val="Compact"/>
              <w:jc w:val="left"/>
            </w:pPr>
            <w:r>
              <w:rPr>
                <w:rFonts w:ascii="Times New Roman" w:hAnsi="Times New Roman" w:cs="Times New Roman" w:eastAsia="Times New Roman"/>
                <w:color w:val="000000"/>
                <w:sz w:val="28"/>
              </w:rPr>
              <w:t xml:space="preserve">Риск, который конкуренты покрывают слабее всего</w:t>
            </w:r>
          </w:p>
        </w:tc>
        <w:tc>
          <w:tcPr>
            <w:tcW w:type="pct" w:w="1250"/>
          </w:tcPr>
          <w:p>
            <w:pPr>
              <w:pStyle w:val="Compact"/>
              <w:jc w:val="left"/>
            </w:pPr>
            <w:r>
              <w:rPr>
                <w:rFonts w:ascii="Times New Roman" w:hAnsi="Times New Roman" w:cs="Times New Roman" w:eastAsia="Times New Roman"/>
                <w:color w:val="000000"/>
                <w:sz w:val="28"/>
              </w:rPr>
              <w:t xml:space="preserve">Яндекс 1 месяц без первого и последнего, ПИК 1 месяц и 2 недели, в КИД Лучи неоплаты нет (раздел 3.6)</w:t>
            </w:r>
          </w:p>
        </w:tc>
        <w:tc>
          <w:tcPr>
            <w:tcW w:type="pct" w:w="1250"/>
          </w:tcPr>
          <w:p>
            <w:pPr>
              <w:pStyle w:val="Compact"/>
              <w:jc w:val="left"/>
            </w:pPr>
            <w:r>
              <w:rPr>
                <w:rFonts w:ascii="Times New Roman" w:hAnsi="Times New Roman" w:cs="Times New Roman" w:eastAsia="Times New Roman"/>
                <w:color w:val="000000"/>
                <w:sz w:val="28"/>
              </w:rPr>
              <w:t xml:space="preserve">Лимит около 2 ставок с понятным правилом очередности ущерба и долга</w:t>
            </w:r>
          </w:p>
        </w:tc>
      </w:tr>
      <w:tr>
        <w:tc>
          <w:tcPr>
            <w:tcW w:type="pct" w:w="1250"/>
          </w:tcPr>
          <w:p>
            <w:pPr>
              <w:pStyle w:val="Compact"/>
              <w:jc w:val="left"/>
            </w:pPr>
            <w:r>
              <w:rPr>
                <w:rFonts w:ascii="Times New Roman" w:hAnsi="Times New Roman" w:cs="Times New Roman" w:eastAsia="Times New Roman"/>
                <w:color w:val="000000"/>
                <w:sz w:val="28"/>
              </w:rPr>
              <w:t xml:space="preserve">Цифровой акт въезда и выезда</w:t>
            </w:r>
          </w:p>
        </w:tc>
        <w:tc>
          <w:tcPr>
            <w:tcW w:type="pct" w:w="1250"/>
          </w:tcPr>
          <w:p>
            <w:pPr>
              <w:pStyle w:val="Compact"/>
              <w:jc w:val="left"/>
            </w:pPr>
            <w:r>
              <w:rPr>
                <w:rFonts w:ascii="Times New Roman" w:hAnsi="Times New Roman" w:cs="Times New Roman" w:eastAsia="Times New Roman"/>
                <w:color w:val="000000"/>
                <w:sz w:val="28"/>
              </w:rPr>
              <w:t xml:space="preserve">Спор упирается в фиксацию при въезде</w:t>
            </w:r>
          </w:p>
        </w:tc>
        <w:tc>
          <w:tcPr>
            <w:tcW w:type="pct" w:w="1250"/>
          </w:tcPr>
          <w:p>
            <w:pPr>
              <w:pStyle w:val="Compact"/>
              <w:jc w:val="left"/>
            </w:pPr>
            <w:r>
              <w:rPr>
                <w:rFonts w:ascii="Times New Roman" w:hAnsi="Times New Roman" w:cs="Times New Roman" w:eastAsia="Times New Roman"/>
                <w:color w:val="000000"/>
                <w:sz w:val="28"/>
              </w:rPr>
              <w:t xml:space="preserve">20 историй (паттерн 2), акты платформ не помогли в 10 историях, суды решают по актам и фото (С6, С7, С9), юрист называет акт главным доказательством (REGIONS.RU, 27.05.2026)</w:t>
            </w:r>
          </w:p>
        </w:tc>
        <w:tc>
          <w:tcPr>
            <w:tcW w:type="pct" w:w="1250"/>
          </w:tcPr>
          <w:p>
            <w:pPr>
              <w:pStyle w:val="Compact"/>
              <w:jc w:val="left"/>
            </w:pPr>
            <w:r>
              <w:rPr>
                <w:rFonts w:ascii="Times New Roman" w:hAnsi="Times New Roman" w:cs="Times New Roman" w:eastAsia="Times New Roman"/>
                <w:color w:val="000000"/>
                <w:sz w:val="28"/>
              </w:rPr>
              <w:t xml:space="preserve">Одинаковая детализация при въезде и выезде, подпись обеих сторон, фото с датой, составляет сторона без интереса в исходе</w:t>
            </w:r>
          </w:p>
        </w:tc>
      </w:tr>
      <w:tr>
        <w:tc>
          <w:tcPr>
            <w:tcW w:type="pct" w:w="1250"/>
          </w:tcPr>
          <w:p>
            <w:pPr>
              <w:pStyle w:val="Compact"/>
              <w:jc w:val="left"/>
            </w:pPr>
            <w:r>
              <w:rPr>
                <w:rFonts w:ascii="Times New Roman" w:hAnsi="Times New Roman" w:cs="Times New Roman" w:eastAsia="Times New Roman"/>
                <w:color w:val="000000"/>
                <w:sz w:val="28"/>
              </w:rPr>
              <w:t xml:space="preserve">Нейтральный разбор претензии</w:t>
            </w:r>
          </w:p>
        </w:tc>
        <w:tc>
          <w:tcPr>
            <w:tcW w:type="pct" w:w="1250"/>
          </w:tcPr>
          <w:p>
            <w:pPr>
              <w:pStyle w:val="Compact"/>
              <w:jc w:val="left"/>
            </w:pPr>
            <w:r>
              <w:rPr>
                <w:rFonts w:ascii="Times New Roman" w:hAnsi="Times New Roman" w:cs="Times New Roman" w:eastAsia="Times New Roman"/>
                <w:color w:val="000000"/>
                <w:sz w:val="28"/>
              </w:rPr>
              <w:t xml:space="preserve">Платформы не разбирают споры</w:t>
            </w:r>
          </w:p>
        </w:tc>
        <w:tc>
          <w:tcPr>
            <w:tcW w:type="pct" w:w="1250"/>
          </w:tcPr>
          <w:p>
            <w:pPr>
              <w:pStyle w:val="Compact"/>
              <w:jc w:val="left"/>
            </w:pPr>
            <w:r>
              <w:rPr>
                <w:rFonts w:ascii="Times New Roman" w:hAnsi="Times New Roman" w:cs="Times New Roman" w:eastAsia="Times New Roman"/>
                <w:color w:val="000000"/>
                <w:sz w:val="28"/>
              </w:rPr>
              <w:t xml:space="preserve">15 историй (паттерн 5), TDS и 14-20 дней у Reposit (раздел 3.7)</w:t>
            </w:r>
          </w:p>
        </w:tc>
        <w:tc>
          <w:tcPr>
            <w:tcW w:type="pct" w:w="1250"/>
          </w:tcPr>
          <w:p>
            <w:pPr>
              <w:pStyle w:val="Compact"/>
              <w:jc w:val="left"/>
            </w:pPr>
            <w:r>
              <w:rPr>
                <w:rFonts w:ascii="Times New Roman" w:hAnsi="Times New Roman" w:cs="Times New Roman" w:eastAsia="Times New Roman"/>
                <w:color w:val="000000"/>
                <w:sz w:val="28"/>
              </w:rPr>
              <w:t xml:space="preserve">Регламент: сроки, кто осматривает, как считается износ и ущерб, выплата без чеков до согласования суммы</w:t>
            </w:r>
          </w:p>
        </w:tc>
      </w:tr>
      <w:tr>
        <w:tc>
          <w:tcPr>
            <w:tcW w:type="pct" w:w="1250"/>
          </w:tcPr>
          <w:p>
            <w:pPr>
              <w:pStyle w:val="Compact"/>
              <w:jc w:val="left"/>
            </w:pPr>
            <w:r>
              <w:rPr>
                <w:rFonts w:ascii="Times New Roman" w:hAnsi="Times New Roman" w:cs="Times New Roman" w:eastAsia="Times New Roman"/>
                <w:color w:val="000000"/>
                <w:sz w:val="28"/>
              </w:rPr>
              <w:t xml:space="preserve">Переносимый рейтинг жильца</w:t>
            </w:r>
          </w:p>
        </w:tc>
        <w:tc>
          <w:tcPr>
            <w:tcW w:type="pct" w:w="1250"/>
          </w:tcPr>
          <w:p>
            <w:pPr>
              <w:pStyle w:val="Compact"/>
              <w:jc w:val="left"/>
            </w:pPr>
            <w:r>
              <w:rPr>
                <w:rFonts w:ascii="Times New Roman" w:hAnsi="Times New Roman" w:cs="Times New Roman" w:eastAsia="Times New Roman"/>
                <w:color w:val="000000"/>
                <w:sz w:val="28"/>
              </w:rPr>
              <w:t xml:space="preserve">Собственник хочет проверять, но не проверяет</w:t>
            </w:r>
          </w:p>
        </w:tc>
        <w:tc>
          <w:tcPr>
            <w:tcW w:type="pct" w:w="1250"/>
          </w:tcPr>
          <w:p>
            <w:pPr>
              <w:pStyle w:val="Compact"/>
              <w:jc w:val="left"/>
            </w:pPr>
            <w:r>
              <w:rPr>
                <w:rFonts w:ascii="Times New Roman" w:hAnsi="Times New Roman" w:cs="Times New Roman" w:eastAsia="Times New Roman"/>
                <w:color w:val="000000"/>
                <w:sz w:val="28"/>
              </w:rPr>
              <w:t xml:space="preserve">78% собственников хотят проверку, проверяют 14%, 41% арендаторов готовы раскрыть финансовые данные, 47% не готовы (ЦИАН и Карма, 2026), у Яндекса история жильца не выходит за пределы сервиса</w:t>
            </w:r>
          </w:p>
        </w:tc>
        <w:tc>
          <w:tcPr>
            <w:tcW w:type="pct" w:w="1250"/>
          </w:tcPr>
          <w:p>
            <w:pPr>
              <w:pStyle w:val="Compact"/>
              <w:jc w:val="left"/>
            </w:pPr>
            <w:r>
              <w:rPr>
                <w:rFonts w:ascii="Times New Roman" w:hAnsi="Times New Roman" w:cs="Times New Roman" w:eastAsia="Times New Roman"/>
                <w:color w:val="000000"/>
                <w:sz w:val="28"/>
              </w:rPr>
              <w:t xml:space="preserve">Добровольное раскрытие с согласия жильца, рейтинг как сигнал для собственника и как основание для цены</w:t>
            </w:r>
          </w:p>
        </w:tc>
      </w:tr>
      <w:tr>
        <w:tc>
          <w:tcPr>
            <w:tcW w:type="pct" w:w="1250"/>
          </w:tcPr>
          <w:p>
            <w:pPr>
              <w:pStyle w:val="Compact"/>
              <w:jc w:val="left"/>
            </w:pPr>
            <w:r>
              <w:rPr>
                <w:rFonts w:ascii="Times New Roman" w:hAnsi="Times New Roman" w:cs="Times New Roman" w:eastAsia="Times New Roman"/>
                <w:color w:val="000000"/>
                <w:sz w:val="28"/>
              </w:rPr>
              <w:t xml:space="preserve">Регресс к жильцу</w:t>
            </w:r>
          </w:p>
        </w:tc>
        <w:tc>
          <w:tcPr>
            <w:tcW w:type="pct" w:w="1250"/>
          </w:tcPr>
          <w:p>
            <w:pPr>
              <w:pStyle w:val="Compact"/>
              <w:jc w:val="left"/>
            </w:pPr>
            <w:r>
              <w:rPr>
                <w:rFonts w:ascii="Times New Roman" w:hAnsi="Times New Roman" w:cs="Times New Roman" w:eastAsia="Times New Roman"/>
                <w:color w:val="000000"/>
                <w:sz w:val="28"/>
              </w:rPr>
              <w:t xml:space="preserve">Иначе экономика не сходится</w:t>
            </w:r>
          </w:p>
        </w:tc>
        <w:tc>
          <w:tcPr>
            <w:tcW w:type="pct" w:w="1250"/>
          </w:tcPr>
          <w:p>
            <w:pPr>
              <w:pStyle w:val="Compact"/>
              <w:jc w:val="left"/>
            </w:pPr>
            <w:r>
              <w:rPr>
                <w:rFonts w:ascii="Times New Roman" w:hAnsi="Times New Roman" w:cs="Times New Roman" w:eastAsia="Times New Roman"/>
                <w:color w:val="000000"/>
                <w:sz w:val="28"/>
              </w:rPr>
              <w:t xml:space="preserve">Все крупные зарубежные игроки взыскивают выплату с арендатора (раздел 3.8), 51% договоров Reposit с начислениями</w:t>
            </w:r>
          </w:p>
        </w:tc>
        <w:tc>
          <w:tcPr>
            <w:tcW w:type="pct" w:w="1250"/>
          </w:tcPr>
          <w:p>
            <w:pPr>
              <w:pStyle w:val="Compact"/>
              <w:jc w:val="left"/>
            </w:pPr>
            <w:r>
              <w:rPr>
                <w:rFonts w:ascii="Times New Roman" w:hAnsi="Times New Roman" w:cs="Times New Roman" w:eastAsia="Times New Roman"/>
                <w:color w:val="000000"/>
                <w:sz w:val="28"/>
              </w:rPr>
              <w:t xml:space="preserve">Раскрыть регресс в КИД и оферте до покупки, связать погашение долга с рейтингом</w:t>
            </w:r>
          </w:p>
        </w:tc>
      </w:tr>
      <w:tr>
        <w:tc>
          <w:tcPr>
            <w:tcW w:type="pct" w:w="1250"/>
          </w:tcPr>
          <w:p>
            <w:pPr>
              <w:pStyle w:val="Compact"/>
              <w:jc w:val="left"/>
            </w:pPr>
            <w:r>
              <w:rPr>
                <w:rFonts w:ascii="Times New Roman" w:hAnsi="Times New Roman" w:cs="Times New Roman" w:eastAsia="Times New Roman"/>
                <w:color w:val="000000"/>
                <w:sz w:val="28"/>
              </w:rPr>
              <w:t xml:space="preserve">Добровольность</w:t>
            </w:r>
          </w:p>
        </w:tc>
        <w:tc>
          <w:tcPr>
            <w:tcW w:type="pct" w:w="1250"/>
          </w:tcPr>
          <w:p>
            <w:pPr>
              <w:pStyle w:val="Compact"/>
              <w:jc w:val="left"/>
            </w:pPr>
            <w:r>
              <w:rPr>
                <w:rFonts w:ascii="Times New Roman" w:hAnsi="Times New Roman" w:cs="Times New Roman" w:eastAsia="Times New Roman"/>
                <w:color w:val="000000"/>
                <w:sz w:val="28"/>
              </w:rPr>
              <w:t xml:space="preserve">Риск обвинения в навязывании</w:t>
            </w:r>
          </w:p>
        </w:tc>
        <w:tc>
          <w:tcPr>
            <w:tcW w:type="pct" w:w="1250"/>
          </w:tcPr>
          <w:p>
            <w:pPr>
              <w:pStyle w:val="Compact"/>
              <w:jc w:val="left"/>
            </w:pPr>
            <w:r>
              <w:rPr>
                <w:rFonts w:ascii="Times New Roman" w:hAnsi="Times New Roman" w:cs="Times New Roman" w:eastAsia="Times New Roman"/>
                <w:color w:val="000000"/>
                <w:sz w:val="28"/>
              </w:rPr>
              <w:t xml:space="preserve">Великобритания запрещает требовать продукт, Мэриленд приравнял плату к залогу, NCLC и Generation Rent (раздел 3.7)</w:t>
            </w:r>
          </w:p>
        </w:tc>
        <w:tc>
          <w:tcPr>
            <w:tcW w:type="pct" w:w="1250"/>
          </w:tcPr>
          <w:p>
            <w:pPr>
              <w:pStyle w:val="Compact"/>
              <w:jc w:val="left"/>
            </w:pPr>
            <w:r>
              <w:rPr>
                <w:rFonts w:ascii="Times New Roman" w:hAnsi="Times New Roman" w:cs="Times New Roman" w:eastAsia="Times New Roman"/>
                <w:color w:val="000000"/>
                <w:sz w:val="28"/>
              </w:rPr>
              <w:t xml:space="preserve">Денежный залог остается доступной альтернативой, продажи без условия обязательности</w:t>
            </w:r>
          </w:p>
        </w:tc>
      </w:tr>
    </w:tbl>
    <w:bookmarkEnd w:id="315"/>
    <w:bookmarkStart w:id="335" w:name="Xda345e7809eeef3f13844623be3e7b85f253fa9"/>
    <w:p>
      <w:pPr>
        <w:pStyle w:val="Heading4"/>
      </w:pPr>
      <w:r>
        <w:rPr>
          <w:rFonts w:ascii="Times New Roman" w:hAnsi="Times New Roman" w:cs="Times New Roman" w:eastAsia="Times New Roman"/>
          <w:b/>
          <w:color w:val="000000"/>
          <w:sz w:val="28"/>
        </w:rPr>
        <w:t xml:space="preserve">4.2 Правовая конструкция: имущество и финансовые риски наймодателя в одном договоре</w:t>
      </w:r>
    </w:p>
    <w:p>
      <w:pPr>
        <w:pStyle w:val="FirstParagraph"/>
      </w:pPr>
      <w:r>
        <w:rPr>
          <w:rFonts w:ascii="Times New Roman" w:hAnsi="Times New Roman" w:cs="Times New Roman" w:eastAsia="Times New Roman"/>
          <w:color w:val="000000"/>
          <w:sz w:val="28"/>
        </w:rPr>
        <w:t xml:space="preserve">Метки в этом разделе:</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Устоявшееся право</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означает, что вывод прямо следует из процитированной нормы или разъяснения Пленума Верховного Суда,</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Вывод команды</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означает логическое следствие из текстов без проверки практики,</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Допущение команды</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означает проектное решение без опоры на источник. Тексты норм открыты на base.garant.ru 25.10.2026 в действующей редакции.</w:t>
      </w:r>
    </w:p>
    <w:tbl>
      <w:tblPr>
        <w:tblW w:type="pct" w:w="5000"/>
        <w:tblLook w:firstRow="1" w:lastRow="0" w:firstColumn="0" w:lastColumn="0" w:noHBand="0" w:noVBand="0" w:val="0020"/>
        <w:jc w:val="start"/>
      </w:tblPr>
      <w:tblGrid>
        <w:gridCol w:w="2409"/>
        <w:gridCol w:w="2409"/>
        <w:gridCol w:w="2409"/>
        <w:gridCol w:w="2409"/>
      </w:tblGrid>
      <w:tr>
        <w:trPr>
          <w:tblHeader w:val="true"/>
        </w:trPr>
        <w:tc>
          <w:tcPr>
            <w:tcW w:type="pct" w:w="1250"/>
          </w:tcPr>
          <w:p>
            <w:pPr>
              <w:pStyle w:val="Compact"/>
              <w:jc w:val="left"/>
            </w:pPr>
            <w:r>
              <w:rPr>
                <w:rFonts w:ascii="Times New Roman" w:hAnsi="Times New Roman" w:cs="Times New Roman" w:eastAsia="Times New Roman"/>
                <w:color w:val="000000"/>
                <w:sz w:val="28"/>
              </w:rPr>
              <w:t xml:space="preserve">Норма</w:t>
            </w:r>
          </w:p>
        </w:tc>
        <w:tc>
          <w:tcPr>
            <w:tcW w:type="pct" w:w="1250"/>
          </w:tcPr>
          <w:p>
            <w:pPr>
              <w:pStyle w:val="Compact"/>
              <w:jc w:val="left"/>
            </w:pPr>
            <w:r>
              <w:rPr>
                <w:rFonts w:ascii="Times New Roman" w:hAnsi="Times New Roman" w:cs="Times New Roman" w:eastAsia="Times New Roman"/>
                <w:color w:val="000000"/>
                <w:sz w:val="28"/>
              </w:rPr>
              <w:t xml:space="preserve">Что важно для ИнгоКлюча</w:t>
            </w:r>
          </w:p>
        </w:tc>
        <w:tc>
          <w:tcPr>
            <w:tcW w:type="pct" w:w="1250"/>
          </w:tcPr>
          <w:p>
            <w:pPr>
              <w:pStyle w:val="Compact"/>
              <w:jc w:val="left"/>
            </w:pPr>
            <w:r>
              <w:rPr>
                <w:rFonts w:ascii="Times New Roman" w:hAnsi="Times New Roman" w:cs="Times New Roman" w:eastAsia="Times New Roman"/>
                <w:color w:val="000000"/>
                <w:sz w:val="28"/>
              </w:rPr>
              <w:t xml:space="preserve">Источник</w:t>
            </w:r>
          </w:p>
        </w:tc>
        <w:tc>
          <w:tcPr>
            <w:tcW w:type="pct" w:w="1250"/>
          </w:tcPr>
          <w:p>
            <w:pPr>
              <w:pStyle w:val="Compact"/>
              <w:jc w:val="left"/>
            </w:pPr>
            <w:r>
              <w:rPr>
                <w:rFonts w:ascii="Times New Roman" w:hAnsi="Times New Roman" w:cs="Times New Roman" w:eastAsia="Times New Roman"/>
                <w:color w:val="000000"/>
                <w:sz w:val="28"/>
              </w:rPr>
              <w:t xml:space="preserve">Дословно</w:t>
            </w:r>
          </w:p>
        </w:tc>
      </w:tr>
      <w:tr>
        <w:tc>
          <w:tcPr>
            <w:tcW w:type="pct" w:w="1250"/>
          </w:tcPr>
          <w:p>
            <w:pPr>
              <w:pStyle w:val="Compact"/>
              <w:jc w:val="left"/>
            </w:pPr>
            <w:r>
              <w:rPr>
                <w:rFonts w:ascii="Times New Roman" w:hAnsi="Times New Roman" w:cs="Times New Roman" w:eastAsia="Times New Roman"/>
                <w:color w:val="000000"/>
                <w:sz w:val="28"/>
              </w:rPr>
              <w:t xml:space="preserve">ГК РФ ст. 381.1 п. 1</w:t>
            </w:r>
          </w:p>
        </w:tc>
        <w:tc>
          <w:tcPr>
            <w:tcW w:type="pct" w:w="1250"/>
          </w:tcPr>
          <w:p>
            <w:pPr>
              <w:pStyle w:val="Compact"/>
              <w:jc w:val="left"/>
            </w:pPr>
            <w:r>
              <w:rPr>
                <w:rFonts w:ascii="Times New Roman" w:hAnsi="Times New Roman" w:cs="Times New Roman" w:eastAsia="Times New Roman"/>
                <w:color w:val="000000"/>
                <w:sz w:val="28"/>
              </w:rPr>
              <w:t xml:space="preserve">Депозит вводится только по соглашению сторон, договор найма без депозита законен</w:t>
            </w:r>
          </w:p>
        </w:tc>
        <w:tc>
          <w:tcPr>
            <w:tcW w:type="pct" w:w="1250"/>
          </w:tcPr>
          <w:p>
            <w:pPr>
              <w:pStyle w:val="Compact"/>
              <w:jc w:val="left"/>
            </w:pPr>
            <w:hyperlink r:id="rId316">
              <w:r>
                <w:rPr>
                  <w:rStyle w:val="Hyperlink"/>
                </w:rPr>
                <w:t xml:space="preserve">ГАРАНТ, ГК РФ ст. 381.1</w:t>
              </w:r>
            </w:hyperlink>
          </w:p>
        </w:tc>
        <w:tc>
          <w:tcPr>
            <w:tcW w:type="pct" w:w="1250"/>
          </w:tcPr>
          <w:p>
            <w:pPr>
              <w:pStyle w:val="Compact"/>
              <w:jc w:val="left"/>
            </w:pPr>
            <w:r>
              <w:rPr>
                <w:iCs/>
                <w:rFonts w:ascii="Times New Roman" w:hAnsi="Times New Roman" w:cs="Times New Roman" w:eastAsia="Times New Roman"/>
                <w:i/>
                <w:color w:val="000000"/>
                <w:sz w:val="28"/>
              </w:rPr>
              <w:t xml:space="preserve">по соглашению сторон</w:t>
            </w:r>
          </w:p>
        </w:tc>
      </w:tr>
      <w:tr>
        <w:tc>
          <w:tcPr>
            <w:tcW w:type="pct" w:w="1250"/>
          </w:tcPr>
          <w:p>
            <w:pPr>
              <w:pStyle w:val="Compact"/>
              <w:jc w:val="left"/>
            </w:pPr>
            <w:r>
              <w:rPr>
                <w:rFonts w:ascii="Times New Roman" w:hAnsi="Times New Roman" w:cs="Times New Roman" w:eastAsia="Times New Roman"/>
                <w:color w:val="000000"/>
                <w:sz w:val="28"/>
              </w:rPr>
              <w:t xml:space="preserve">ГК РФ ст. 674</w:t>
            </w:r>
          </w:p>
        </w:tc>
        <w:tc>
          <w:tcPr>
            <w:tcW w:type="pct" w:w="1250"/>
          </w:tcPr>
          <w:p>
            <w:pPr>
              <w:pStyle w:val="Compact"/>
              <w:jc w:val="left"/>
            </w:pPr>
            <w:r>
              <w:rPr>
                <w:rFonts w:ascii="Times New Roman" w:hAnsi="Times New Roman" w:cs="Times New Roman" w:eastAsia="Times New Roman"/>
                <w:color w:val="000000"/>
                <w:sz w:val="28"/>
              </w:rPr>
              <w:t xml:space="preserve">Письменная форма договора найма, регистрация обременения при сроке от года</w:t>
            </w:r>
          </w:p>
        </w:tc>
        <w:tc>
          <w:tcPr>
            <w:tcW w:type="pct" w:w="1250"/>
          </w:tcPr>
          <w:p>
            <w:pPr>
              <w:pStyle w:val="Compact"/>
              <w:jc w:val="left"/>
            </w:pPr>
            <w:hyperlink r:id="rId28">
              <w:r>
                <w:rPr>
                  <w:rStyle w:val="Hyperlink"/>
                </w:rPr>
                <w:t xml:space="preserve">ГАРАНТ, ГК РФ ст. 674</w:t>
              </w:r>
            </w:hyperlink>
          </w:p>
        </w:tc>
        <w:tc>
          <w:tcPr>
            <w:tcW w:type="pct" w:w="1250"/>
          </w:tcPr>
          <w:p>
            <w:pPr>
              <w:pStyle w:val="Compact"/>
              <w:jc w:val="left"/>
            </w:pPr>
            <w:r>
              <w:rPr>
                <w:iCs/>
                <w:rFonts w:ascii="Times New Roman" w:hAnsi="Times New Roman" w:cs="Times New Roman" w:eastAsia="Times New Roman"/>
                <w:i/>
                <w:color w:val="000000"/>
                <w:sz w:val="28"/>
              </w:rPr>
              <w:t xml:space="preserve">Договор найма жилого помещения заключается в письменной форме.</w:t>
            </w:r>
          </w:p>
        </w:tc>
      </w:tr>
      <w:tr>
        <w:tc>
          <w:tcPr>
            <w:tcW w:type="pct" w:w="1250"/>
          </w:tcPr>
          <w:p>
            <w:pPr>
              <w:pStyle w:val="Compact"/>
              <w:jc w:val="left"/>
            </w:pPr>
            <w:r>
              <w:rPr>
                <w:rFonts w:ascii="Times New Roman" w:hAnsi="Times New Roman" w:cs="Times New Roman" w:eastAsia="Times New Roman"/>
                <w:color w:val="000000"/>
                <w:sz w:val="28"/>
              </w:rPr>
              <w:t xml:space="preserve">ГК РФ ст. 676 п. 1</w:t>
            </w:r>
          </w:p>
        </w:tc>
        <w:tc>
          <w:tcPr>
            <w:tcW w:type="pct" w:w="1250"/>
          </w:tcPr>
          <w:p>
            <w:pPr>
              <w:pStyle w:val="Compact"/>
              <w:jc w:val="left"/>
            </w:pPr>
            <w:r>
              <w:rPr>
                <w:rFonts w:ascii="Times New Roman" w:hAnsi="Times New Roman" w:cs="Times New Roman" w:eastAsia="Times New Roman"/>
                <w:color w:val="000000"/>
                <w:sz w:val="28"/>
              </w:rPr>
              <w:t xml:space="preserve">Наймодатель передает помещение пригодным для проживания, цифровой акт доказывает исполнение</w:t>
            </w:r>
          </w:p>
        </w:tc>
        <w:tc>
          <w:tcPr>
            <w:tcW w:type="pct" w:w="1250"/>
          </w:tcPr>
          <w:p>
            <w:pPr>
              <w:pStyle w:val="Compact"/>
              <w:jc w:val="left"/>
            </w:pPr>
            <w:hyperlink r:id="rId317">
              <w:r>
                <w:rPr>
                  <w:rStyle w:val="Hyperlink"/>
                </w:rPr>
                <w:t xml:space="preserve">ГАРАНТ, ГК РФ ст. 676</w:t>
              </w:r>
            </w:hyperlink>
          </w:p>
        </w:tc>
        <w:tc>
          <w:tcPr>
            <w:tcW w:type="pct" w:w="1250"/>
          </w:tcPr>
          <w:p>
            <w:pPr>
              <w:pStyle w:val="Compact"/>
              <w:jc w:val="left"/>
            </w:pPr>
            <w:r>
              <w:rPr>
                <w:iCs/>
                <w:rFonts w:ascii="Times New Roman" w:hAnsi="Times New Roman" w:cs="Times New Roman" w:eastAsia="Times New Roman"/>
                <w:i/>
                <w:color w:val="000000"/>
                <w:sz w:val="28"/>
              </w:rPr>
              <w:t xml:space="preserve">Наймодатель обязан передать нанимателю свободное жилое помещение в состоянии, пригодном для проживания.</w:t>
            </w:r>
          </w:p>
        </w:tc>
      </w:tr>
      <w:tr>
        <w:tc>
          <w:tcPr>
            <w:tcW w:type="pct" w:w="1250"/>
          </w:tcPr>
          <w:p>
            <w:pPr>
              <w:pStyle w:val="Compact"/>
              <w:jc w:val="left"/>
            </w:pPr>
            <w:r>
              <w:rPr>
                <w:rFonts w:ascii="Times New Roman" w:hAnsi="Times New Roman" w:cs="Times New Roman" w:eastAsia="Times New Roman"/>
                <w:color w:val="000000"/>
                <w:sz w:val="28"/>
              </w:rPr>
              <w:t xml:space="preserve">ГК РФ ст. 678</w:t>
            </w:r>
          </w:p>
        </w:tc>
        <w:tc>
          <w:tcPr>
            <w:tcW w:type="pct" w:w="1250"/>
          </w:tcPr>
          <w:p>
            <w:pPr>
              <w:pStyle w:val="Compact"/>
              <w:jc w:val="left"/>
            </w:pPr>
            <w:r>
              <w:rPr>
                <w:rFonts w:ascii="Times New Roman" w:hAnsi="Times New Roman" w:cs="Times New Roman" w:eastAsia="Times New Roman"/>
                <w:color w:val="000000"/>
                <w:sz w:val="28"/>
              </w:rPr>
              <w:t xml:space="preserve">Обязанности нанимателя, нарушение которых покрывает продукт: сохранность, плата, коммунальные платежи</w:t>
            </w:r>
          </w:p>
        </w:tc>
        <w:tc>
          <w:tcPr>
            <w:tcW w:type="pct" w:w="1250"/>
          </w:tcPr>
          <w:p>
            <w:pPr>
              <w:pStyle w:val="Compact"/>
              <w:jc w:val="left"/>
            </w:pPr>
            <w:hyperlink r:id="rId318">
              <w:r>
                <w:rPr>
                  <w:rStyle w:val="Hyperlink"/>
                </w:rPr>
                <w:t xml:space="preserve">ГАРАНТ, ГК РФ ст. 678</w:t>
              </w:r>
            </w:hyperlink>
          </w:p>
        </w:tc>
        <w:tc>
          <w:tcPr>
            <w:tcW w:type="pct" w:w="1250"/>
          </w:tcPr>
          <w:p>
            <w:pPr>
              <w:pStyle w:val="Compact"/>
              <w:jc w:val="left"/>
            </w:pPr>
            <w:r>
              <w:rPr>
                <w:iCs/>
                <w:rFonts w:ascii="Times New Roman" w:hAnsi="Times New Roman" w:cs="Times New Roman" w:eastAsia="Times New Roman"/>
                <w:i/>
                <w:color w:val="000000"/>
                <w:sz w:val="28"/>
              </w:rPr>
              <w:t xml:space="preserve">обеспечивать сохранность жилого помещения и поддерживать его в надлежащем состоянии</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и</w:t>
            </w:r>
            <w:r>
              <w:rPr>
                <w:rFonts w:ascii="Times New Roman" w:hAnsi="Times New Roman" w:cs="Times New Roman" w:eastAsia="Times New Roman"/>
                <w:color w:val="000000"/>
                <w:sz w:val="28"/>
              </w:rPr>
              <w:t xml:space="preserve"> </w:t>
            </w:r>
            <w:r>
              <w:rPr>
                <w:iCs/>
                <w:rFonts w:ascii="Times New Roman" w:hAnsi="Times New Roman" w:cs="Times New Roman" w:eastAsia="Times New Roman"/>
                <w:i/>
                <w:color w:val="000000"/>
                <w:sz w:val="28"/>
              </w:rPr>
              <w:t xml:space="preserve">Наниматель обязан своевременно вносить плату за жилое помещение.</w:t>
            </w:r>
          </w:p>
        </w:tc>
      </w:tr>
      <w:tr>
        <w:tc>
          <w:tcPr>
            <w:tcW w:type="pct" w:w="1250"/>
          </w:tcPr>
          <w:p>
            <w:pPr>
              <w:pStyle w:val="Compact"/>
              <w:jc w:val="left"/>
            </w:pPr>
            <w:r>
              <w:rPr>
                <w:rFonts w:ascii="Times New Roman" w:hAnsi="Times New Roman" w:cs="Times New Roman" w:eastAsia="Times New Roman"/>
                <w:color w:val="000000"/>
                <w:sz w:val="28"/>
              </w:rPr>
              <w:t xml:space="preserve">ГК РФ ст. 687 п. 2</w:t>
            </w:r>
          </w:p>
        </w:tc>
        <w:tc>
          <w:tcPr>
            <w:tcW w:type="pct" w:w="1250"/>
          </w:tcPr>
          <w:p>
            <w:pPr>
              <w:pStyle w:val="Compact"/>
              <w:jc w:val="left"/>
            </w:pPr>
            <w:r>
              <w:rPr>
                <w:rFonts w:ascii="Times New Roman" w:hAnsi="Times New Roman" w:cs="Times New Roman" w:eastAsia="Times New Roman"/>
                <w:color w:val="000000"/>
                <w:sz w:val="28"/>
              </w:rPr>
              <w:t xml:space="preserve">Расторжение по требованию наймодателя только при неуплате за шесть месяцев или порче, а лимит ИнгоКлюча около двух ставок</w:t>
            </w:r>
          </w:p>
        </w:tc>
        <w:tc>
          <w:tcPr>
            <w:tcW w:type="pct" w:w="1250"/>
          </w:tcPr>
          <w:p>
            <w:pPr>
              <w:pStyle w:val="Compact"/>
              <w:jc w:val="left"/>
            </w:pPr>
            <w:hyperlink r:id="rId319">
              <w:r>
                <w:rPr>
                  <w:rStyle w:val="Hyperlink"/>
                </w:rPr>
                <w:t xml:space="preserve">ГАРАНТ, ГК РФ ст. 687</w:t>
              </w:r>
            </w:hyperlink>
          </w:p>
        </w:tc>
        <w:tc>
          <w:tcPr>
            <w:tcW w:type="pct" w:w="1250"/>
          </w:tcPr>
          <w:p>
            <w:pPr>
              <w:pStyle w:val="Compact"/>
              <w:jc w:val="left"/>
            </w:pPr>
            <w:r>
              <w:rPr>
                <w:iCs/>
                <w:rFonts w:ascii="Times New Roman" w:hAnsi="Times New Roman" w:cs="Times New Roman" w:eastAsia="Times New Roman"/>
                <w:i/>
                <w:color w:val="000000"/>
                <w:sz w:val="28"/>
              </w:rPr>
              <w:t xml:space="preserve">невнесения нанимателем платы за жилое помещение за шесть месяцев</w:t>
            </w:r>
          </w:p>
        </w:tc>
      </w:tr>
      <w:tr>
        <w:tc>
          <w:tcPr>
            <w:tcW w:type="pct" w:w="1250"/>
          </w:tcPr>
          <w:p>
            <w:pPr>
              <w:pStyle w:val="Compact"/>
              <w:jc w:val="left"/>
            </w:pPr>
            <w:r>
              <w:rPr>
                <w:rFonts w:ascii="Times New Roman" w:hAnsi="Times New Roman" w:cs="Times New Roman" w:eastAsia="Times New Roman"/>
                <w:color w:val="000000"/>
                <w:sz w:val="28"/>
              </w:rPr>
              <w:t xml:space="preserve">ГК РФ ст. 929 п. 2</w:t>
            </w:r>
          </w:p>
        </w:tc>
        <w:tc>
          <w:tcPr>
            <w:tcW w:type="pct" w:w="1250"/>
          </w:tcPr>
          <w:p>
            <w:pPr>
              <w:pStyle w:val="Compact"/>
              <w:jc w:val="left"/>
            </w:pPr>
            <w:r>
              <w:rPr>
                <w:rFonts w:ascii="Times New Roman" w:hAnsi="Times New Roman" w:cs="Times New Roman" w:eastAsia="Times New Roman"/>
                <w:color w:val="000000"/>
                <w:sz w:val="28"/>
              </w:rPr>
              <w:t xml:space="preserve">Перечень страхуемых интересов открытый, договорная ответственность страхуется только в случаях, предусмотренных законом</w:t>
            </w:r>
          </w:p>
        </w:tc>
        <w:tc>
          <w:tcPr>
            <w:tcW w:type="pct" w:w="1250"/>
          </w:tcPr>
          <w:p>
            <w:pPr>
              <w:pStyle w:val="Compact"/>
              <w:jc w:val="left"/>
            </w:pPr>
            <w:hyperlink r:id="rId320">
              <w:r>
                <w:rPr>
                  <w:rStyle w:val="Hyperlink"/>
                </w:rPr>
                <w:t xml:space="preserve">ГАРАНТ, ГК РФ ст. 929</w:t>
              </w:r>
            </w:hyperlink>
          </w:p>
        </w:tc>
        <w:tc>
          <w:tcPr>
            <w:tcW w:type="pct" w:w="1250"/>
          </w:tcPr>
          <w:p>
            <w:pPr>
              <w:pStyle w:val="Compact"/>
              <w:jc w:val="left"/>
            </w:pPr>
            <w:r>
              <w:rPr>
                <w:iCs/>
                <w:rFonts w:ascii="Times New Roman" w:hAnsi="Times New Roman" w:cs="Times New Roman" w:eastAsia="Times New Roman"/>
                <w:i/>
                <w:color w:val="000000"/>
                <w:sz w:val="28"/>
              </w:rPr>
              <w:t xml:space="preserve">в случаях, предусмотренных законом, также ответственности по договорам</w:t>
            </w:r>
          </w:p>
        </w:tc>
      </w:tr>
      <w:tr>
        <w:tc>
          <w:tcPr>
            <w:tcW w:type="pct" w:w="1250"/>
          </w:tcPr>
          <w:p>
            <w:pPr>
              <w:pStyle w:val="Compact"/>
              <w:jc w:val="left"/>
            </w:pPr>
            <w:r>
              <w:rPr>
                <w:rFonts w:ascii="Times New Roman" w:hAnsi="Times New Roman" w:cs="Times New Roman" w:eastAsia="Times New Roman"/>
                <w:color w:val="000000"/>
                <w:sz w:val="28"/>
              </w:rPr>
              <w:t xml:space="preserve">ГК РФ ст. 930 п. 1</w:t>
            </w:r>
          </w:p>
        </w:tc>
        <w:tc>
          <w:tcPr>
            <w:tcW w:type="pct" w:w="1250"/>
          </w:tcPr>
          <w:p>
            <w:pPr>
              <w:pStyle w:val="Compact"/>
              <w:jc w:val="left"/>
            </w:pPr>
            <w:r>
              <w:rPr>
                <w:rFonts w:ascii="Times New Roman" w:hAnsi="Times New Roman" w:cs="Times New Roman" w:eastAsia="Times New Roman"/>
                <w:color w:val="000000"/>
                <w:sz w:val="28"/>
              </w:rPr>
              <w:t xml:space="preserve">Имущество страхуется в пользу лица с интересом в его сохранении, то есть наймодателя</w:t>
            </w:r>
          </w:p>
        </w:tc>
        <w:tc>
          <w:tcPr>
            <w:tcW w:type="pct" w:w="1250"/>
          </w:tcPr>
          <w:p>
            <w:pPr>
              <w:pStyle w:val="Compact"/>
              <w:jc w:val="left"/>
            </w:pPr>
            <w:hyperlink r:id="rId321">
              <w:r>
                <w:rPr>
                  <w:rStyle w:val="Hyperlink"/>
                </w:rPr>
                <w:t xml:space="preserve">ГАРАНТ, ГК РФ ст. 930</w:t>
              </w:r>
            </w:hyperlink>
          </w:p>
        </w:tc>
        <w:tc>
          <w:tcPr>
            <w:tcW w:type="pct" w:w="1250"/>
          </w:tcPr>
          <w:p>
            <w:pPr>
              <w:pStyle w:val="Compact"/>
              <w:jc w:val="left"/>
            </w:pPr>
            <w:r>
              <w:rPr>
                <w:iCs/>
                <w:rFonts w:ascii="Times New Roman" w:hAnsi="Times New Roman" w:cs="Times New Roman" w:eastAsia="Times New Roman"/>
                <w:i/>
                <w:color w:val="000000"/>
                <w:sz w:val="28"/>
              </w:rPr>
              <w:t xml:space="preserve">имеющего основанный на законе, ином правовом акте или договоре интерес в сохранении этого имущества</w:t>
            </w:r>
          </w:p>
        </w:tc>
      </w:tr>
      <w:tr>
        <w:tc>
          <w:tcPr>
            <w:tcW w:type="pct" w:w="1250"/>
          </w:tcPr>
          <w:p>
            <w:pPr>
              <w:pStyle w:val="Compact"/>
              <w:jc w:val="left"/>
            </w:pPr>
            <w:r>
              <w:rPr>
                <w:rFonts w:ascii="Times New Roman" w:hAnsi="Times New Roman" w:cs="Times New Roman" w:eastAsia="Times New Roman"/>
                <w:color w:val="000000"/>
                <w:sz w:val="28"/>
              </w:rPr>
              <w:t xml:space="preserve">ГК РФ ст. 932</w:t>
            </w:r>
          </w:p>
        </w:tc>
        <w:tc>
          <w:tcPr>
            <w:tcW w:type="pct" w:w="1250"/>
          </w:tcPr>
          <w:p>
            <w:pPr>
              <w:pStyle w:val="Compact"/>
              <w:jc w:val="left"/>
            </w:pPr>
            <w:r>
              <w:rPr>
                <w:rFonts w:ascii="Times New Roman" w:hAnsi="Times New Roman" w:cs="Times New Roman" w:eastAsia="Times New Roman"/>
                <w:color w:val="000000"/>
                <w:sz w:val="28"/>
              </w:rPr>
              <w:t xml:space="preserve">Ответственность за нарушение договора страхуется только в случаях, предусмотренных законом, и только своя</w:t>
            </w:r>
          </w:p>
        </w:tc>
        <w:tc>
          <w:tcPr>
            <w:tcW w:type="pct" w:w="1250"/>
          </w:tcPr>
          <w:p>
            <w:pPr>
              <w:pStyle w:val="Compact"/>
              <w:jc w:val="left"/>
            </w:pPr>
            <w:hyperlink r:id="rId322">
              <w:r>
                <w:rPr>
                  <w:rStyle w:val="Hyperlink"/>
                </w:rPr>
                <w:t xml:space="preserve">ГАРАНТ, ГК РФ ст. 932</w:t>
              </w:r>
            </w:hyperlink>
          </w:p>
        </w:tc>
        <w:tc>
          <w:tcPr>
            <w:tcW w:type="pct" w:w="1250"/>
          </w:tcPr>
          <w:p>
            <w:pPr>
              <w:pStyle w:val="Compact"/>
              <w:jc w:val="left"/>
            </w:pPr>
            <w:r>
              <w:rPr>
                <w:iCs/>
                <w:rFonts w:ascii="Times New Roman" w:hAnsi="Times New Roman" w:cs="Times New Roman" w:eastAsia="Times New Roman"/>
                <w:i/>
                <w:color w:val="000000"/>
                <w:sz w:val="28"/>
              </w:rPr>
              <w:t xml:space="preserve">Страхование риска ответственности за нарушение договора допускается в случаях, предусмотренных законом.</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и</w:t>
            </w:r>
            <w:r>
              <w:rPr>
                <w:rFonts w:ascii="Times New Roman" w:hAnsi="Times New Roman" w:cs="Times New Roman" w:eastAsia="Times New Roman"/>
                <w:color w:val="000000"/>
                <w:sz w:val="28"/>
              </w:rPr>
              <w:t xml:space="preserve"> </w:t>
            </w:r>
            <w:r>
              <w:rPr>
                <w:iCs/>
                <w:rFonts w:ascii="Times New Roman" w:hAnsi="Times New Roman" w:cs="Times New Roman" w:eastAsia="Times New Roman"/>
                <w:i/>
                <w:color w:val="000000"/>
                <w:sz w:val="28"/>
              </w:rPr>
              <w:t xml:space="preserve">Договор страхования, не соответствующий этому требованию, ничтожен.</w:t>
            </w:r>
          </w:p>
        </w:tc>
      </w:tr>
      <w:tr>
        <w:tc>
          <w:tcPr>
            <w:tcW w:type="pct" w:w="1250"/>
          </w:tcPr>
          <w:p>
            <w:pPr>
              <w:pStyle w:val="Compact"/>
              <w:jc w:val="left"/>
            </w:pPr>
            <w:r>
              <w:rPr>
                <w:rFonts w:ascii="Times New Roman" w:hAnsi="Times New Roman" w:cs="Times New Roman" w:eastAsia="Times New Roman"/>
                <w:color w:val="000000"/>
                <w:sz w:val="28"/>
              </w:rPr>
              <w:t xml:space="preserve">ГК РФ ст. 933</w:t>
            </w:r>
          </w:p>
        </w:tc>
        <w:tc>
          <w:tcPr>
            <w:tcW w:type="pct" w:w="1250"/>
          </w:tcPr>
          <w:p>
            <w:pPr>
              <w:pStyle w:val="Compact"/>
              <w:jc w:val="left"/>
            </w:pPr>
            <w:r>
              <w:rPr>
                <w:rFonts w:ascii="Times New Roman" w:hAnsi="Times New Roman" w:cs="Times New Roman" w:eastAsia="Times New Roman"/>
                <w:color w:val="000000"/>
                <w:sz w:val="28"/>
              </w:rPr>
              <w:t xml:space="preserve">Предпринимательский риск (наймодатель-ИП) страхуется только свой и в свою пользу</w:t>
            </w:r>
          </w:p>
        </w:tc>
        <w:tc>
          <w:tcPr>
            <w:tcW w:type="pct" w:w="1250"/>
          </w:tcPr>
          <w:p>
            <w:pPr>
              <w:pStyle w:val="Compact"/>
              <w:jc w:val="left"/>
            </w:pPr>
            <w:hyperlink r:id="rId323">
              <w:r>
                <w:rPr>
                  <w:rStyle w:val="Hyperlink"/>
                </w:rPr>
                <w:t xml:space="preserve">ГАРАНТ, ГК РФ ст. 933</w:t>
              </w:r>
            </w:hyperlink>
          </w:p>
        </w:tc>
        <w:tc>
          <w:tcPr>
            <w:tcW w:type="pct" w:w="1250"/>
          </w:tcPr>
          <w:p>
            <w:pPr>
              <w:pStyle w:val="Compact"/>
              <w:jc w:val="left"/>
            </w:pPr>
            <w:r>
              <w:rPr>
                <w:iCs/>
                <w:rFonts w:ascii="Times New Roman" w:hAnsi="Times New Roman" w:cs="Times New Roman" w:eastAsia="Times New Roman"/>
                <w:i/>
                <w:color w:val="000000"/>
                <w:sz w:val="28"/>
              </w:rPr>
              <w:t xml:space="preserve">предпринимательский риск только самого страхователя и только в его пользу</w:t>
            </w:r>
          </w:p>
        </w:tc>
      </w:tr>
      <w:tr>
        <w:tc>
          <w:tcPr>
            <w:tcW w:type="pct" w:w="1250"/>
          </w:tcPr>
          <w:p>
            <w:pPr>
              <w:pStyle w:val="Compact"/>
              <w:jc w:val="left"/>
            </w:pPr>
            <w:r>
              <w:rPr>
                <w:rFonts w:ascii="Times New Roman" w:hAnsi="Times New Roman" w:cs="Times New Roman" w:eastAsia="Times New Roman"/>
                <w:color w:val="000000"/>
                <w:sz w:val="28"/>
              </w:rPr>
              <w:t xml:space="preserve">Закон РФ 4015-1 ст. 4 п. 4 и п. 8</w:t>
            </w:r>
          </w:p>
        </w:tc>
        <w:tc>
          <w:tcPr>
            <w:tcW w:type="pct" w:w="1250"/>
          </w:tcPr>
          <w:p>
            <w:pPr>
              <w:pStyle w:val="Compact"/>
              <w:jc w:val="left"/>
            </w:pPr>
            <w:r>
              <w:rPr>
                <w:rFonts w:ascii="Times New Roman" w:hAnsi="Times New Roman" w:cs="Times New Roman" w:eastAsia="Times New Roman"/>
                <w:color w:val="000000"/>
                <w:sz w:val="28"/>
              </w:rPr>
              <w:t xml:space="preserve">Финансовые риски физлиц это интерес в неполучении доходов и непредвиденных расходах, объекты разных видов имущественного страхования комбинируются</w:t>
            </w:r>
          </w:p>
        </w:tc>
        <w:tc>
          <w:tcPr>
            <w:tcW w:type="pct" w:w="1250"/>
          </w:tcPr>
          <w:p>
            <w:pPr>
              <w:pStyle w:val="Compact"/>
              <w:jc w:val="left"/>
            </w:pPr>
            <w:hyperlink r:id="rId324">
              <w:r>
                <w:rPr>
                  <w:rStyle w:val="Hyperlink"/>
                </w:rPr>
                <w:t xml:space="preserve">ГАРАНТ, Закон 4015-1 ст. 4</w:t>
              </w:r>
            </w:hyperlink>
          </w:p>
        </w:tc>
        <w:tc>
          <w:tcPr>
            <w:tcW w:type="pct" w:w="1250"/>
          </w:tcPr>
          <w:p>
            <w:pPr>
              <w:pStyle w:val="Compact"/>
              <w:jc w:val="left"/>
            </w:pPr>
            <w:r>
              <w:rPr>
                <w:iCs/>
                <w:rFonts w:ascii="Times New Roman" w:hAnsi="Times New Roman" w:cs="Times New Roman" w:eastAsia="Times New Roman"/>
                <w:i/>
                <w:color w:val="000000"/>
                <w:sz w:val="28"/>
              </w:rPr>
              <w:t xml:space="preserve">связанные с риском неполучения доходов, возникновения непредвиденных расходов физических лиц, юридических лиц</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и</w:t>
            </w:r>
            <w:r>
              <w:rPr>
                <w:rFonts w:ascii="Times New Roman" w:hAnsi="Times New Roman" w:cs="Times New Roman" w:eastAsia="Times New Roman"/>
                <w:color w:val="000000"/>
                <w:sz w:val="28"/>
              </w:rPr>
              <w:t xml:space="preserve"> </w:t>
            </w:r>
            <w:r>
              <w:rPr>
                <w:iCs/>
                <w:rFonts w:ascii="Times New Roman" w:hAnsi="Times New Roman" w:cs="Times New Roman" w:eastAsia="Times New Roman"/>
                <w:i/>
                <w:color w:val="000000"/>
                <w:sz w:val="28"/>
              </w:rPr>
              <w:t xml:space="preserve">допускается комбинация объектов, относящихся к разным видам имущественного страхования</w:t>
            </w:r>
          </w:p>
        </w:tc>
      </w:tr>
      <w:tr>
        <w:tc>
          <w:tcPr>
            <w:tcW w:type="pct" w:w="1250"/>
          </w:tcPr>
          <w:p>
            <w:pPr>
              <w:pStyle w:val="Compact"/>
              <w:jc w:val="left"/>
            </w:pPr>
            <w:r>
              <w:rPr>
                <w:rFonts w:ascii="Times New Roman" w:hAnsi="Times New Roman" w:cs="Times New Roman" w:eastAsia="Times New Roman"/>
                <w:color w:val="000000"/>
                <w:sz w:val="28"/>
              </w:rPr>
              <w:t xml:space="preserve">Закон РФ 4015-1 ст. 32.9</w:t>
            </w:r>
          </w:p>
        </w:tc>
        <w:tc>
          <w:tcPr>
            <w:tcW w:type="pct" w:w="1250"/>
          </w:tcPr>
          <w:p>
            <w:pPr>
              <w:pStyle w:val="Compact"/>
              <w:jc w:val="left"/>
            </w:pPr>
            <w:r>
              <w:rPr>
                <w:rFonts w:ascii="Times New Roman" w:hAnsi="Times New Roman" w:cs="Times New Roman" w:eastAsia="Times New Roman"/>
                <w:color w:val="000000"/>
                <w:sz w:val="28"/>
              </w:rPr>
              <w:t xml:space="preserve">Виды страхования: 13 имущество граждан, 20 ответственность за вред третьим лицам, 21 ответственность за неисполнение договора, 22 предпринимательские риски, 23 финансовые риски (редакция с изменениями от 01.07.2026, подпункты 13-23 не менялись)</w:t>
            </w:r>
          </w:p>
        </w:tc>
        <w:tc>
          <w:tcPr>
            <w:tcW w:type="pct" w:w="1250"/>
          </w:tcPr>
          <w:p>
            <w:pPr>
              <w:pStyle w:val="Compact"/>
              <w:jc w:val="left"/>
            </w:pPr>
            <w:hyperlink r:id="rId325">
              <w:r>
                <w:rPr>
                  <w:rStyle w:val="Hyperlink"/>
                </w:rPr>
                <w:t xml:space="preserve">ГАРАНТ, Закон 4015-1 ст. 32.9</w:t>
              </w:r>
            </w:hyperlink>
          </w:p>
        </w:tc>
        <w:tc>
          <w:tcPr>
            <w:tcW w:type="pct" w:w="1250"/>
          </w:tcPr>
          <w:p>
            <w:pPr>
              <w:pStyle w:val="Compact"/>
              <w:jc w:val="left"/>
            </w:pPr>
            <w:r>
              <w:rPr>
                <w:iCs/>
                <w:rFonts w:ascii="Times New Roman" w:hAnsi="Times New Roman" w:cs="Times New Roman" w:eastAsia="Times New Roman"/>
                <w:i/>
                <w:color w:val="000000"/>
                <w:sz w:val="28"/>
              </w:rPr>
              <w:t xml:space="preserve">23) страхование финансовых рисков</w:t>
            </w:r>
          </w:p>
        </w:tc>
      </w:tr>
      <w:tr>
        <w:tc>
          <w:tcPr>
            <w:tcW w:type="pct" w:w="1250"/>
          </w:tcPr>
          <w:p>
            <w:pPr>
              <w:pStyle w:val="Compact"/>
              <w:jc w:val="left"/>
            </w:pPr>
            <w:r>
              <w:rPr>
                <w:rFonts w:ascii="Times New Roman" w:hAnsi="Times New Roman" w:cs="Times New Roman" w:eastAsia="Times New Roman"/>
                <w:color w:val="000000"/>
                <w:sz w:val="28"/>
              </w:rPr>
              <w:t xml:space="preserve">Закон РФ 4015-1 ст. 9 и ст. 6</w:t>
            </w:r>
          </w:p>
        </w:tc>
        <w:tc>
          <w:tcPr>
            <w:tcW w:type="pct" w:w="1250"/>
          </w:tcPr>
          <w:p>
            <w:pPr>
              <w:pStyle w:val="Compact"/>
              <w:jc w:val="left"/>
            </w:pPr>
            <w:r>
              <w:rPr>
                <w:rFonts w:ascii="Times New Roman" w:hAnsi="Times New Roman" w:cs="Times New Roman" w:eastAsia="Times New Roman"/>
                <w:color w:val="000000"/>
                <w:sz w:val="28"/>
              </w:rPr>
              <w:t xml:space="preserve">Страховой риск должен быть случайным, страховщику запрещена нестраховая предпринимательская деятельность, поэтому продукт не оформляется как поручительство за нанимателя</w:t>
            </w:r>
          </w:p>
        </w:tc>
        <w:tc>
          <w:tcPr>
            <w:tcW w:type="pct" w:w="1250"/>
          </w:tcPr>
          <w:p>
            <w:pPr>
              <w:pStyle w:val="Compact"/>
              <w:jc w:val="left"/>
            </w:pPr>
            <w:hyperlink r:id="rId326">
              <w:r>
                <w:rPr>
                  <w:rStyle w:val="Hyperlink"/>
                </w:rPr>
                <w:t xml:space="preserve">ГАРАНТ, ст. 9</w:t>
              </w:r>
            </w:hyperlink>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hyperlink r:id="rId327">
              <w:r>
                <w:rPr>
                  <w:rStyle w:val="Hyperlink"/>
                </w:rPr>
                <w:t xml:space="preserve">ГАРАНТ, ст. 6</w:t>
              </w:r>
            </w:hyperlink>
          </w:p>
        </w:tc>
        <w:tc>
          <w:tcPr>
            <w:tcW w:type="pct" w:w="1250"/>
          </w:tcPr>
          <w:p>
            <w:pPr>
              <w:pStyle w:val="Compact"/>
              <w:jc w:val="left"/>
            </w:pPr>
            <w:r>
              <w:rPr>
                <w:iCs/>
                <w:rFonts w:ascii="Times New Roman" w:hAnsi="Times New Roman" w:cs="Times New Roman" w:eastAsia="Times New Roman"/>
                <w:i/>
                <w:color w:val="000000"/>
                <w:sz w:val="28"/>
              </w:rPr>
              <w:t xml:space="preserve">случайности его наступления</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и</w:t>
            </w:r>
            <w:r>
              <w:rPr>
                <w:rFonts w:ascii="Times New Roman" w:hAnsi="Times New Roman" w:cs="Times New Roman" w:eastAsia="Times New Roman"/>
                <w:color w:val="000000"/>
                <w:sz w:val="28"/>
              </w:rPr>
              <w:t xml:space="preserve"> </w:t>
            </w:r>
            <w:r>
              <w:rPr>
                <w:iCs/>
                <w:rFonts w:ascii="Times New Roman" w:hAnsi="Times New Roman" w:cs="Times New Roman" w:eastAsia="Times New Roman"/>
                <w:i/>
                <w:color w:val="000000"/>
                <w:sz w:val="28"/>
              </w:rPr>
              <w:t xml:space="preserve">не вправе осуществлять предпринимательскую деятельность, не связанную со страховой деятельностью</w:t>
            </w:r>
          </w:p>
        </w:tc>
      </w:tr>
      <w:tr>
        <w:tc>
          <w:tcPr>
            <w:tcW w:type="pct" w:w="1250"/>
          </w:tcPr>
          <w:p>
            <w:pPr>
              <w:pStyle w:val="Compact"/>
              <w:jc w:val="left"/>
            </w:pPr>
            <w:r>
              <w:rPr>
                <w:rFonts w:ascii="Times New Roman" w:hAnsi="Times New Roman" w:cs="Times New Roman" w:eastAsia="Times New Roman"/>
                <w:color w:val="000000"/>
                <w:sz w:val="28"/>
              </w:rPr>
              <w:t xml:space="preserve">ГК РФ ст. 965</w:t>
            </w:r>
          </w:p>
        </w:tc>
        <w:tc>
          <w:tcPr>
            <w:tcW w:type="pct" w:w="1250"/>
          </w:tcPr>
          <w:p>
            <w:pPr>
              <w:pStyle w:val="Compact"/>
              <w:jc w:val="left"/>
            </w:pPr>
            <w:r>
              <w:rPr>
                <w:rFonts w:ascii="Times New Roman" w:hAnsi="Times New Roman" w:cs="Times New Roman" w:eastAsia="Times New Roman"/>
                <w:color w:val="000000"/>
                <w:sz w:val="28"/>
              </w:rPr>
              <w:t xml:space="preserve">После выплаты к страховщику переходит требование наймодателя к нанимателю, наймодатель обязан передать доказательства, отказ наймодателя от требования освобождает страховщика</w:t>
            </w:r>
          </w:p>
        </w:tc>
        <w:tc>
          <w:tcPr>
            <w:tcW w:type="pct" w:w="1250"/>
          </w:tcPr>
          <w:p>
            <w:pPr>
              <w:pStyle w:val="Compact"/>
              <w:jc w:val="left"/>
            </w:pPr>
            <w:hyperlink r:id="rId328">
              <w:r>
                <w:rPr>
                  <w:rStyle w:val="Hyperlink"/>
                </w:rPr>
                <w:t xml:space="preserve">ГАРАНТ, ГК РФ ст. 965</w:t>
              </w:r>
            </w:hyperlink>
          </w:p>
        </w:tc>
        <w:tc>
          <w:tcPr>
            <w:tcW w:type="pct" w:w="1250"/>
          </w:tcPr>
          <w:p>
            <w:pPr>
              <w:pStyle w:val="Compact"/>
              <w:jc w:val="left"/>
            </w:pPr>
            <w:r>
              <w:rPr>
                <w:iCs/>
                <w:rFonts w:ascii="Times New Roman" w:hAnsi="Times New Roman" w:cs="Times New Roman" w:eastAsia="Times New Roman"/>
                <w:i/>
                <w:color w:val="000000"/>
                <w:sz w:val="28"/>
              </w:rPr>
              <w:t xml:space="preserve">переходит в пределах выплаченной суммы право требования, которое страхователь (выгодоприобретатель) имеет к лицу, ответственному за убытки</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и</w:t>
            </w:r>
            <w:r>
              <w:rPr>
                <w:rFonts w:ascii="Times New Roman" w:hAnsi="Times New Roman" w:cs="Times New Roman" w:eastAsia="Times New Roman"/>
                <w:color w:val="000000"/>
                <w:sz w:val="28"/>
              </w:rPr>
              <w:t xml:space="preserve"> </w:t>
            </w:r>
            <w:r>
              <w:rPr>
                <w:iCs/>
                <w:rFonts w:ascii="Times New Roman" w:hAnsi="Times New Roman" w:cs="Times New Roman" w:eastAsia="Times New Roman"/>
                <w:i/>
                <w:color w:val="000000"/>
                <w:sz w:val="28"/>
              </w:rPr>
              <w:t xml:space="preserve">обязан передать страховщику все документы и доказательства</w:t>
            </w:r>
          </w:p>
        </w:tc>
      </w:tr>
      <w:tr>
        <w:tc>
          <w:tcPr>
            <w:tcW w:type="pct" w:w="1250"/>
          </w:tcPr>
          <w:p>
            <w:pPr>
              <w:pStyle w:val="Compact"/>
              <w:jc w:val="left"/>
            </w:pPr>
            <w:r>
              <w:rPr>
                <w:rFonts w:ascii="Times New Roman" w:hAnsi="Times New Roman" w:cs="Times New Roman" w:eastAsia="Times New Roman"/>
                <w:color w:val="000000"/>
                <w:sz w:val="28"/>
              </w:rPr>
              <w:t xml:space="preserve">Постановление Пленума ВС РФ от 25.06.2024 № 19, п. 57</w:t>
            </w:r>
          </w:p>
        </w:tc>
        <w:tc>
          <w:tcPr>
            <w:tcW w:type="pct" w:w="1250"/>
          </w:tcPr>
          <w:p>
            <w:pPr>
              <w:pStyle w:val="Compact"/>
              <w:jc w:val="left"/>
            </w:pPr>
            <w:r>
              <w:rPr>
                <w:rFonts w:ascii="Times New Roman" w:hAnsi="Times New Roman" w:cs="Times New Roman" w:eastAsia="Times New Roman"/>
                <w:color w:val="000000"/>
                <w:sz w:val="28"/>
              </w:rPr>
              <w:t xml:space="preserve">Суброгация только в части суммы, рассчитанной по договору страхования, и не в ущерб страхователю (п. 58)</w:t>
            </w:r>
          </w:p>
        </w:tc>
        <w:tc>
          <w:tcPr>
            <w:tcW w:type="pct" w:w="1250"/>
          </w:tcPr>
          <w:p>
            <w:pPr>
              <w:pStyle w:val="Compact"/>
              <w:jc w:val="left"/>
            </w:pPr>
            <w:hyperlink r:id="rId329">
              <w:r>
                <w:rPr>
                  <w:rStyle w:val="Hyperlink"/>
                </w:rPr>
                <w:t xml:space="preserve">ГАРАНТ, ПП ВС № 19, 25.06.2024</w:t>
              </w:r>
            </w:hyperlink>
          </w:p>
        </w:tc>
        <w:tc>
          <w:tcPr>
            <w:tcW w:type="pct" w:w="1250"/>
          </w:tcPr>
          <w:p>
            <w:pPr>
              <w:pStyle w:val="Compact"/>
              <w:jc w:val="left"/>
            </w:pPr>
            <w:r>
              <w:rPr>
                <w:iCs/>
                <w:rFonts w:ascii="Times New Roman" w:hAnsi="Times New Roman" w:cs="Times New Roman" w:eastAsia="Times New Roman"/>
                <w:i/>
                <w:color w:val="000000"/>
                <w:sz w:val="28"/>
              </w:rPr>
              <w:t xml:space="preserve">только в той части выплаченной страхователю суммы, которая рассчитана в соответствии с договором страхования</w:t>
            </w:r>
          </w:p>
        </w:tc>
      </w:tr>
      <w:tr>
        <w:tc>
          <w:tcPr>
            <w:tcW w:type="pct" w:w="1250"/>
          </w:tcPr>
          <w:p>
            <w:pPr>
              <w:pStyle w:val="Compact"/>
              <w:jc w:val="left"/>
            </w:pPr>
            <w:r>
              <w:rPr>
                <w:rFonts w:ascii="Times New Roman" w:hAnsi="Times New Roman" w:cs="Times New Roman" w:eastAsia="Times New Roman"/>
                <w:color w:val="000000"/>
                <w:sz w:val="28"/>
              </w:rPr>
              <w:t xml:space="preserve">ПП ВС № 19, п. 5 и п. 49</w:t>
            </w:r>
          </w:p>
        </w:tc>
        <w:tc>
          <w:tcPr>
            <w:tcW w:type="pct" w:w="1250"/>
          </w:tcPr>
          <w:p>
            <w:pPr>
              <w:pStyle w:val="Compact"/>
              <w:jc w:val="left"/>
            </w:pPr>
            <w:r>
              <w:rPr>
                <w:rFonts w:ascii="Times New Roman" w:hAnsi="Times New Roman" w:cs="Times New Roman" w:eastAsia="Times New Roman"/>
                <w:color w:val="000000"/>
                <w:sz w:val="28"/>
              </w:rPr>
              <w:t xml:space="preserve">Арендатор вправе страховать в пользу арендодателя без его согласия, но при грубой неосторожности страхователя страховщик платит, если закон прямо не освобождает</w:t>
            </w:r>
          </w:p>
        </w:tc>
        <w:tc>
          <w:tcPr>
            <w:tcW w:type="pct" w:w="1250"/>
          </w:tcPr>
          <w:p>
            <w:pPr>
              <w:pStyle w:val="Compact"/>
              <w:jc w:val="left"/>
            </w:pPr>
            <w:hyperlink r:id="rId329">
              <w:r>
                <w:rPr>
                  <w:rStyle w:val="Hyperlink"/>
                </w:rPr>
                <w:t xml:space="preserve">ГАРАНТ, ПП ВС № 19</w:t>
              </w:r>
            </w:hyperlink>
          </w:p>
        </w:tc>
        <w:tc>
          <w:tcPr>
            <w:tcW w:type="pct" w:w="1250"/>
          </w:tcPr>
          <w:p>
            <w:pPr>
              <w:pStyle w:val="Compact"/>
              <w:jc w:val="left"/>
            </w:pPr>
            <w:r>
              <w:rPr>
                <w:iCs/>
                <w:rFonts w:ascii="Times New Roman" w:hAnsi="Times New Roman" w:cs="Times New Roman" w:eastAsia="Times New Roman"/>
                <w:i/>
                <w:color w:val="000000"/>
                <w:sz w:val="28"/>
              </w:rPr>
              <w:t xml:space="preserve">Согласия выгодоприобретателя на заключение в его пользу договора добровольного страхования имущества не требуется.</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и</w:t>
            </w:r>
            <w:r>
              <w:rPr>
                <w:rFonts w:ascii="Times New Roman" w:hAnsi="Times New Roman" w:cs="Times New Roman" w:eastAsia="Times New Roman"/>
                <w:color w:val="000000"/>
                <w:sz w:val="28"/>
              </w:rPr>
              <w:t xml:space="preserve"> </w:t>
            </w:r>
            <w:r>
              <w:rPr>
                <w:iCs/>
                <w:rFonts w:ascii="Times New Roman" w:hAnsi="Times New Roman" w:cs="Times New Roman" w:eastAsia="Times New Roman"/>
                <w:i/>
                <w:color w:val="000000"/>
                <w:sz w:val="28"/>
              </w:rPr>
              <w:t xml:space="preserve">только если это прямо предусмотрено законом</w:t>
            </w:r>
          </w:p>
        </w:tc>
      </w:tr>
      <w:tr>
        <w:tc>
          <w:tcPr>
            <w:tcW w:type="pct" w:w="1250"/>
          </w:tcPr>
          <w:p>
            <w:pPr>
              <w:pStyle w:val="Compact"/>
              <w:jc w:val="left"/>
            </w:pPr>
            <w:r>
              <w:rPr>
                <w:rFonts w:ascii="Times New Roman" w:hAnsi="Times New Roman" w:cs="Times New Roman" w:eastAsia="Times New Roman"/>
                <w:color w:val="000000"/>
                <w:sz w:val="28"/>
              </w:rPr>
              <w:t xml:space="preserve">ПП ВС № 19, п. 37 и п. 6</w:t>
            </w:r>
          </w:p>
        </w:tc>
        <w:tc>
          <w:tcPr>
            <w:tcW w:type="pct" w:w="1250"/>
          </w:tcPr>
          <w:p>
            <w:pPr>
              <w:pStyle w:val="Compact"/>
              <w:jc w:val="left"/>
            </w:pPr>
            <w:r>
              <w:rPr>
                <w:rFonts w:ascii="Times New Roman" w:hAnsi="Times New Roman" w:cs="Times New Roman" w:eastAsia="Times New Roman"/>
                <w:color w:val="000000"/>
                <w:sz w:val="28"/>
              </w:rPr>
              <w:t xml:space="preserve">Страховщик вправе осмотреть имущество при заключении договора, договор заключается электронно</w:t>
            </w:r>
          </w:p>
        </w:tc>
        <w:tc>
          <w:tcPr>
            <w:tcW w:type="pct" w:w="1250"/>
          </w:tcPr>
          <w:p>
            <w:pPr>
              <w:pStyle w:val="Compact"/>
              <w:jc w:val="left"/>
            </w:pPr>
            <w:hyperlink r:id="rId329">
              <w:r>
                <w:rPr>
                  <w:rStyle w:val="Hyperlink"/>
                </w:rPr>
                <w:t xml:space="preserve">ГАРАНТ, ПП ВС № 19</w:t>
              </w:r>
            </w:hyperlink>
          </w:p>
        </w:tc>
        <w:tc>
          <w:tcPr>
            <w:tcW w:type="pct" w:w="1250"/>
          </w:tcPr>
          <w:p>
            <w:pPr>
              <w:pStyle w:val="Compact"/>
              <w:jc w:val="left"/>
            </w:pPr>
            <w:r>
              <w:rPr>
                <w:iCs/>
                <w:rFonts w:ascii="Times New Roman" w:hAnsi="Times New Roman" w:cs="Times New Roman" w:eastAsia="Times New Roman"/>
                <w:i/>
                <w:color w:val="000000"/>
                <w:sz w:val="28"/>
              </w:rPr>
              <w:t xml:space="preserve">вправе произвести осмотр страхуемого имущества</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и</w:t>
            </w:r>
            <w:r>
              <w:rPr>
                <w:rFonts w:ascii="Times New Roman" w:hAnsi="Times New Roman" w:cs="Times New Roman" w:eastAsia="Times New Roman"/>
                <w:color w:val="000000"/>
                <w:sz w:val="28"/>
              </w:rPr>
              <w:t xml:space="preserve"> </w:t>
            </w:r>
            <w:r>
              <w:rPr>
                <w:iCs/>
                <w:rFonts w:ascii="Times New Roman" w:hAnsi="Times New Roman" w:cs="Times New Roman" w:eastAsia="Times New Roman"/>
                <w:i/>
                <w:color w:val="000000"/>
                <w:sz w:val="28"/>
              </w:rPr>
              <w:t xml:space="preserve">или путем обмена электронными документами</w:t>
            </w:r>
          </w:p>
        </w:tc>
      </w:tr>
      <w:tr>
        <w:tc>
          <w:tcPr>
            <w:tcW w:type="pct" w:w="1250"/>
          </w:tcPr>
          <w:p>
            <w:pPr>
              <w:pStyle w:val="Compact"/>
              <w:jc w:val="left"/>
            </w:pPr>
            <w:r>
              <w:rPr>
                <w:rFonts w:ascii="Times New Roman" w:hAnsi="Times New Roman" w:cs="Times New Roman" w:eastAsia="Times New Roman"/>
                <w:color w:val="000000"/>
                <w:sz w:val="28"/>
              </w:rPr>
              <w:t xml:space="preserve">ПП ВС № 19, п. 2</w:t>
            </w:r>
          </w:p>
        </w:tc>
        <w:tc>
          <w:tcPr>
            <w:tcW w:type="pct" w:w="1250"/>
          </w:tcPr>
          <w:p>
            <w:pPr>
              <w:pStyle w:val="Compact"/>
              <w:jc w:val="left"/>
            </w:pPr>
            <w:r>
              <w:rPr>
                <w:rFonts w:ascii="Times New Roman" w:hAnsi="Times New Roman" w:cs="Times New Roman" w:eastAsia="Times New Roman"/>
                <w:color w:val="000000"/>
                <w:sz w:val="28"/>
              </w:rPr>
              <w:t xml:space="preserve">Закон о защите прав потребителей применяется к страхованию для личных нужд в части, не урегулированной специальными законами</w:t>
            </w:r>
          </w:p>
        </w:tc>
        <w:tc>
          <w:tcPr>
            <w:tcW w:type="pct" w:w="1250"/>
          </w:tcPr>
          <w:p>
            <w:pPr>
              <w:pStyle w:val="Compact"/>
              <w:jc w:val="left"/>
            </w:pPr>
            <w:hyperlink r:id="rId329">
              <w:r>
                <w:rPr>
                  <w:rStyle w:val="Hyperlink"/>
                </w:rPr>
                <w:t xml:space="preserve">ГАРАНТ, ПП ВС № 19</w:t>
              </w:r>
            </w:hyperlink>
          </w:p>
        </w:tc>
        <w:tc>
          <w:tcPr>
            <w:tcW w:type="pct" w:w="1250"/>
          </w:tcPr>
          <w:p>
            <w:pPr>
              <w:pStyle w:val="Compact"/>
              <w:jc w:val="left"/>
            </w:pPr>
            <w:r>
              <w:rPr>
                <w:iCs/>
                <w:rFonts w:ascii="Times New Roman" w:hAnsi="Times New Roman" w:cs="Times New Roman" w:eastAsia="Times New Roman"/>
                <w:i/>
                <w:color w:val="000000"/>
                <w:sz w:val="28"/>
              </w:rPr>
              <w:t xml:space="preserve">Закон о защите прав потребителей в части, не урегулированной специальными законами, распространяется</w:t>
            </w:r>
          </w:p>
        </w:tc>
      </w:tr>
      <w:tr>
        <w:tc>
          <w:tcPr>
            <w:tcW w:type="pct" w:w="1250"/>
          </w:tcPr>
          <w:p>
            <w:pPr>
              <w:pStyle w:val="Compact"/>
              <w:jc w:val="left"/>
            </w:pPr>
            <w:r>
              <w:rPr>
                <w:rFonts w:ascii="Times New Roman" w:hAnsi="Times New Roman" w:cs="Times New Roman" w:eastAsia="Times New Roman"/>
                <w:color w:val="000000"/>
                <w:sz w:val="28"/>
              </w:rPr>
              <w:t xml:space="preserve">Указание Банка России № 3854-У от 20.11.2015 (ред. от 21.08.2017)</w:t>
            </w:r>
          </w:p>
        </w:tc>
        <w:tc>
          <w:tcPr>
            <w:tcW w:type="pct" w:w="1250"/>
          </w:tcPr>
          <w:p>
            <w:pPr>
              <w:pStyle w:val="Compact"/>
              <w:jc w:val="left"/>
            </w:pPr>
            <w:r>
              <w:rPr>
                <w:rFonts w:ascii="Times New Roman" w:hAnsi="Times New Roman" w:cs="Times New Roman" w:eastAsia="Times New Roman"/>
                <w:color w:val="000000"/>
                <w:sz w:val="28"/>
              </w:rPr>
              <w:t xml:space="preserve">Период охлаждения 14 календарных дней для страхователя-физлица по имуществу граждан и финансовым рискам, возврат полный до начала действия и пропорциональный после, срок возврата до 10 рабочих дней</w:t>
            </w:r>
          </w:p>
        </w:tc>
        <w:tc>
          <w:tcPr>
            <w:tcW w:type="pct" w:w="1250"/>
          </w:tcPr>
          <w:p>
            <w:pPr>
              <w:pStyle w:val="Compact"/>
              <w:jc w:val="left"/>
            </w:pPr>
            <w:hyperlink r:id="rId330">
              <w:r>
                <w:rPr>
                  <w:rStyle w:val="Hyperlink"/>
                </w:rPr>
                <w:t xml:space="preserve">legalacts.ru, Указание 3854-У</w:t>
              </w:r>
            </w:hyperlink>
          </w:p>
        </w:tc>
        <w:tc>
          <w:tcPr>
            <w:tcW w:type="pct" w:w="1250"/>
          </w:tcPr>
          <w:p>
            <w:pPr>
              <w:pStyle w:val="Compact"/>
              <w:jc w:val="left"/>
            </w:pPr>
            <w:r>
              <w:rPr>
                <w:iCs/>
                <w:rFonts w:ascii="Times New Roman" w:hAnsi="Times New Roman" w:cs="Times New Roman" w:eastAsia="Times New Roman"/>
                <w:i/>
                <w:color w:val="000000"/>
                <w:sz w:val="28"/>
              </w:rPr>
              <w:t xml:space="preserve">в течение четырнадцати календарных дней со дня его заключения независимо от момента уплаты страховой премии</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и</w:t>
            </w:r>
            <w:r>
              <w:rPr>
                <w:rFonts w:ascii="Times New Roman" w:hAnsi="Times New Roman" w:cs="Times New Roman" w:eastAsia="Times New Roman"/>
                <w:color w:val="000000"/>
                <w:sz w:val="28"/>
              </w:rPr>
              <w:t xml:space="preserve"> </w:t>
            </w:r>
            <w:r>
              <w:rPr>
                <w:iCs/>
                <w:rFonts w:ascii="Times New Roman" w:hAnsi="Times New Roman" w:cs="Times New Roman" w:eastAsia="Times New Roman"/>
                <w:i/>
                <w:color w:val="000000"/>
                <w:sz w:val="28"/>
              </w:rPr>
              <w:t xml:space="preserve">в срок, не превышающий 10 рабочих дней</w:t>
            </w:r>
          </w:p>
        </w:tc>
      </w:tr>
      <w:tr>
        <w:tc>
          <w:tcPr>
            <w:tcW w:type="pct" w:w="1250"/>
          </w:tcPr>
          <w:p>
            <w:pPr>
              <w:pStyle w:val="Compact"/>
              <w:jc w:val="left"/>
            </w:pPr>
            <w:r>
              <w:rPr>
                <w:rFonts w:ascii="Times New Roman" w:hAnsi="Times New Roman" w:cs="Times New Roman" w:eastAsia="Times New Roman"/>
                <w:color w:val="000000"/>
                <w:sz w:val="28"/>
              </w:rPr>
              <w:t xml:space="preserve">Указание Банка России № 6109-У от 29.03.2022</w:t>
            </w:r>
          </w:p>
        </w:tc>
        <w:tc>
          <w:tcPr>
            <w:tcW w:type="pct" w:w="1250"/>
          </w:tcPr>
          <w:p>
            <w:pPr>
              <w:pStyle w:val="Compact"/>
              <w:jc w:val="left"/>
            </w:pPr>
            <w:r>
              <w:rPr>
                <w:rFonts w:ascii="Times New Roman" w:hAnsi="Times New Roman" w:cs="Times New Roman" w:eastAsia="Times New Roman"/>
                <w:color w:val="000000"/>
                <w:sz w:val="28"/>
              </w:rPr>
              <w:t xml:space="preserve">С 01.04.2023 физлицу до договора выдается КИД не больше трех страниц А4 с QR-кодом на правила и сроком выплаты по каждому риску, страхование, связанное с предпринимательством, исключено</w:t>
            </w:r>
          </w:p>
        </w:tc>
        <w:tc>
          <w:tcPr>
            <w:tcW w:type="pct" w:w="1250"/>
          </w:tcPr>
          <w:p>
            <w:pPr>
              <w:pStyle w:val="Compact"/>
              <w:jc w:val="left"/>
            </w:pPr>
            <w:hyperlink r:id="rId331">
              <w:r>
                <w:rPr>
                  <w:rStyle w:val="Hyperlink"/>
                </w:rPr>
                <w:t xml:space="preserve">Банк России, Указание 6109-У (скан PDF)</w:t>
              </w:r>
            </w:hyperlink>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hyperlink r:id="rId332">
              <w:r>
                <w:rPr>
                  <w:rStyle w:val="Hyperlink"/>
                </w:rPr>
                <w:t xml:space="preserve">Банк России, пресс-релиз, 27.07.2022</w:t>
              </w:r>
            </w:hyperlink>
          </w:p>
        </w:tc>
        <w:tc>
          <w:tcPr>
            <w:tcW w:type="pct" w:w="1250"/>
          </w:tcPr>
          <w:p>
            <w:pPr>
              <w:pStyle w:val="Compact"/>
              <w:jc w:val="left"/>
            </w:pPr>
            <w:r>
              <w:rPr>
                <w:iCs/>
                <w:rFonts w:ascii="Times New Roman" w:hAnsi="Times New Roman" w:cs="Times New Roman" w:eastAsia="Times New Roman"/>
                <w:i/>
                <w:color w:val="000000"/>
                <w:sz w:val="28"/>
              </w:rPr>
              <w:t xml:space="preserve">в объеме, не превышающем трех печатных страниц формата А4</w:t>
            </w:r>
          </w:p>
        </w:tc>
      </w:tr>
      <w:tr>
        <w:tc>
          <w:tcPr>
            <w:tcW w:type="pct" w:w="1250"/>
          </w:tcPr>
          <w:p>
            <w:pPr>
              <w:pStyle w:val="Compact"/>
              <w:jc w:val="left"/>
            </w:pPr>
            <w:r>
              <w:rPr>
                <w:rFonts w:ascii="Times New Roman" w:hAnsi="Times New Roman" w:cs="Times New Roman" w:eastAsia="Times New Roman"/>
                <w:color w:val="000000"/>
                <w:sz w:val="28"/>
              </w:rPr>
              <w:t xml:space="preserve">Указание 6139-У</w:t>
            </w:r>
          </w:p>
        </w:tc>
        <w:tc>
          <w:tcPr>
            <w:tcW w:type="pct" w:w="1250"/>
          </w:tcPr>
          <w:p>
            <w:pPr>
              <w:pStyle w:val="Compact"/>
              <w:jc w:val="left"/>
            </w:pPr>
            <w:r>
              <w:rPr>
                <w:rFonts w:ascii="Times New Roman" w:hAnsi="Times New Roman" w:cs="Times New Roman" w:eastAsia="Times New Roman"/>
                <w:color w:val="000000"/>
                <w:sz w:val="28"/>
              </w:rPr>
              <w:t xml:space="preserve">Касается только личного страхования заемщиков, для имущественного страхования действует КИД по 6109-У</w:t>
            </w:r>
          </w:p>
        </w:tc>
        <w:tc>
          <w:tcPr>
            <w:tcW w:type="pct" w:w="1250"/>
          </w:tcPr>
          <w:p>
            <w:pPr>
              <w:pStyle w:val="Compact"/>
              <w:jc w:val="left"/>
            </w:pPr>
            <w:hyperlink r:id="rId333">
              <w:r>
                <w:rPr>
                  <w:rStyle w:val="Hyperlink"/>
                </w:rPr>
                <w:t xml:space="preserve">Банк России, информационное письмо, файл создан 02.06.2026</w:t>
              </w:r>
            </w:hyperlink>
          </w:p>
        </w:tc>
        <w:tc>
          <w:tcPr>
            <w:tcW w:type="pct" w:w="1250"/>
          </w:tcPr>
          <w:p>
            <w:pPr>
              <w:pStyle w:val="Compact"/>
              <w:jc w:val="left"/>
            </w:pPr>
            <w:r>
              <w:rPr>
                <w:iCs/>
                <w:rFonts w:ascii="Times New Roman" w:hAnsi="Times New Roman" w:cs="Times New Roman" w:eastAsia="Times New Roman"/>
                <w:i/>
                <w:color w:val="000000"/>
                <w:sz w:val="28"/>
              </w:rPr>
              <w:t xml:space="preserve">требования Указания № 6139-У распространяются на договоры страхования жизни</w:t>
            </w:r>
          </w:p>
        </w:tc>
      </w:tr>
      <w:tr>
        <w:tc>
          <w:tcPr>
            <w:tcW w:type="pct" w:w="1250"/>
          </w:tcPr>
          <w:p>
            <w:pPr>
              <w:pStyle w:val="Compact"/>
              <w:jc w:val="left"/>
            </w:pPr>
            <w:r>
              <w:rPr>
                <w:rFonts w:ascii="Times New Roman" w:hAnsi="Times New Roman" w:cs="Times New Roman" w:eastAsia="Times New Roman"/>
                <w:color w:val="000000"/>
                <w:sz w:val="28"/>
              </w:rPr>
              <w:t xml:space="preserve">Закон РФ 4015-1 ст. 3 п. 3</w:t>
            </w:r>
          </w:p>
        </w:tc>
        <w:tc>
          <w:tcPr>
            <w:tcW w:type="pct" w:w="1250"/>
          </w:tcPr>
          <w:p>
            <w:pPr>
              <w:pStyle w:val="Compact"/>
              <w:jc w:val="left"/>
            </w:pPr>
            <w:r>
              <w:rPr>
                <w:rFonts w:ascii="Times New Roman" w:hAnsi="Times New Roman" w:cs="Times New Roman" w:eastAsia="Times New Roman"/>
                <w:color w:val="000000"/>
                <w:sz w:val="28"/>
              </w:rPr>
              <w:t xml:space="preserve">Раскрытие информации обязательно и при продаже через агента или финансовую платформу</w:t>
            </w:r>
          </w:p>
        </w:tc>
        <w:tc>
          <w:tcPr>
            <w:tcW w:type="pct" w:w="1250"/>
          </w:tcPr>
          <w:p>
            <w:pPr>
              <w:pStyle w:val="Compact"/>
              <w:jc w:val="left"/>
            </w:pPr>
            <w:hyperlink r:id="rId334">
              <w:r>
                <w:rPr>
                  <w:rStyle w:val="Hyperlink"/>
                </w:rPr>
                <w:t xml:space="preserve">ГАРАНТ, Закон 4015-1 ст. 3</w:t>
              </w:r>
            </w:hyperlink>
          </w:p>
        </w:tc>
        <w:tc>
          <w:tcPr>
            <w:tcW w:type="pct" w:w="1250"/>
          </w:tcPr>
          <w:p>
            <w:pPr>
              <w:pStyle w:val="Compact"/>
              <w:jc w:val="left"/>
            </w:pPr>
            <w:r>
              <w:rPr>
                <w:iCs/>
                <w:rFonts w:ascii="Times New Roman" w:hAnsi="Times New Roman" w:cs="Times New Roman" w:eastAsia="Times New Roman"/>
                <w:i/>
                <w:color w:val="000000"/>
                <w:sz w:val="28"/>
              </w:rPr>
              <w:t xml:space="preserve">в том числе с использованием финансовой платформы</w:t>
            </w:r>
          </w:p>
        </w:tc>
      </w:tr>
    </w:tbl>
    <w:p/>
    <w:tbl>
      <w:tblPr>
        <w:tblW w:type="pct" w:w="5000"/>
        <w:tblLook w:firstRow="1" w:lastRow="0" w:firstColumn="0" w:lastColumn="0" w:noHBand="0" w:noVBand="0" w:val="0020"/>
        <w:jc w:val="start"/>
      </w:tblPr>
      <w:tblGrid>
        <w:gridCol w:w="1927"/>
        <w:gridCol w:w="1927"/>
        <w:gridCol w:w="1927"/>
        <w:gridCol w:w="1927"/>
        <w:gridCol w:w="1927"/>
      </w:tblGrid>
      <w:tr>
        <w:trPr>
          <w:tblHeader w:val="true"/>
        </w:trPr>
        <w:tc>
          <w:tcPr>
            <w:tcW w:type="pct" w:w="1000"/>
          </w:tcPr>
          <w:p>
            <w:pPr>
              <w:pStyle w:val="Compact"/>
              <w:jc w:val="left"/>
            </w:pPr>
            <w:r>
              <w:rPr>
                <w:rFonts w:ascii="Times New Roman" w:hAnsi="Times New Roman" w:cs="Times New Roman" w:eastAsia="Times New Roman"/>
                <w:color w:val="000000"/>
                <w:sz w:val="28"/>
              </w:rPr>
              <w:t xml:space="preserve">№</w:t>
            </w:r>
          </w:p>
        </w:tc>
        <w:tc>
          <w:tcPr>
            <w:tcW w:type="pct" w:w="1000"/>
          </w:tcPr>
          <w:p>
            <w:pPr>
              <w:pStyle w:val="Compact"/>
              <w:jc w:val="left"/>
            </w:pPr>
            <w:r>
              <w:rPr>
                <w:rFonts w:ascii="Times New Roman" w:hAnsi="Times New Roman" w:cs="Times New Roman" w:eastAsia="Times New Roman"/>
                <w:color w:val="000000"/>
                <w:sz w:val="28"/>
              </w:rPr>
              <w:t xml:space="preserve">Элемент продукта</w:t>
            </w:r>
          </w:p>
        </w:tc>
        <w:tc>
          <w:tcPr>
            <w:tcW w:type="pct" w:w="1000"/>
          </w:tcPr>
          <w:p>
            <w:pPr>
              <w:pStyle w:val="Compact"/>
              <w:jc w:val="left"/>
            </w:pPr>
            <w:r>
              <w:rPr>
                <w:rFonts w:ascii="Times New Roman" w:hAnsi="Times New Roman" w:cs="Times New Roman" w:eastAsia="Times New Roman"/>
                <w:color w:val="000000"/>
                <w:sz w:val="28"/>
              </w:rPr>
              <w:t xml:space="preserve">Решение</w:t>
            </w:r>
          </w:p>
        </w:tc>
        <w:tc>
          <w:tcPr>
            <w:tcW w:type="pct" w:w="1000"/>
          </w:tcPr>
          <w:p>
            <w:pPr>
              <w:pStyle w:val="Compact"/>
              <w:jc w:val="left"/>
            </w:pPr>
            <w:r>
              <w:rPr>
                <w:rFonts w:ascii="Times New Roman" w:hAnsi="Times New Roman" w:cs="Times New Roman" w:eastAsia="Times New Roman"/>
                <w:color w:val="000000"/>
                <w:sz w:val="28"/>
              </w:rPr>
              <w:t xml:space="preserve">Опора</w:t>
            </w:r>
          </w:p>
        </w:tc>
        <w:tc>
          <w:tcPr>
            <w:tcW w:type="pct" w:w="1000"/>
          </w:tcPr>
          <w:p>
            <w:pPr>
              <w:pStyle w:val="Compact"/>
              <w:jc w:val="left"/>
            </w:pPr>
            <w:r>
              <w:rPr>
                <w:rFonts w:ascii="Times New Roman" w:hAnsi="Times New Roman" w:cs="Times New Roman" w:eastAsia="Times New Roman"/>
                <w:color w:val="000000"/>
                <w:sz w:val="28"/>
              </w:rPr>
              <w:t xml:space="preserve">Метка</w:t>
            </w:r>
          </w:p>
        </w:tc>
      </w:tr>
      <w:tr>
        <w:tc>
          <w:tcPr>
            <w:tcW w:type="pct" w:w="1000"/>
          </w:tcPr>
          <w:p>
            <w:pPr>
              <w:pStyle w:val="Compact"/>
              <w:jc w:val="left"/>
            </w:pPr>
            <w:r>
              <w:rPr>
                <w:rFonts w:ascii="Times New Roman" w:hAnsi="Times New Roman" w:cs="Times New Roman" w:eastAsia="Times New Roman"/>
                <w:color w:val="000000"/>
                <w:sz w:val="28"/>
              </w:rPr>
              <w:t xml:space="preserve">1</w:t>
            </w:r>
          </w:p>
        </w:tc>
        <w:tc>
          <w:tcPr>
            <w:tcW w:type="pct" w:w="1000"/>
          </w:tcPr>
          <w:p>
            <w:pPr>
              <w:pStyle w:val="Compact"/>
              <w:jc w:val="left"/>
            </w:pPr>
            <w:r>
              <w:rPr>
                <w:rFonts w:ascii="Times New Roman" w:hAnsi="Times New Roman" w:cs="Times New Roman" w:eastAsia="Times New Roman"/>
                <w:color w:val="000000"/>
                <w:sz w:val="28"/>
              </w:rPr>
              <w:t xml:space="preserve">Отказ от депозита</w:t>
            </w:r>
          </w:p>
        </w:tc>
        <w:tc>
          <w:tcPr>
            <w:tcW w:type="pct" w:w="1000"/>
          </w:tcPr>
          <w:p>
            <w:pPr>
              <w:pStyle w:val="Compact"/>
              <w:jc w:val="left"/>
            </w:pPr>
            <w:r>
              <w:rPr>
                <w:rFonts w:ascii="Times New Roman" w:hAnsi="Times New Roman" w:cs="Times New Roman" w:eastAsia="Times New Roman"/>
                <w:color w:val="000000"/>
                <w:sz w:val="28"/>
              </w:rPr>
              <w:t xml:space="preserve">Стороны договора найма не вводят обеспечительный платеж</w:t>
            </w:r>
          </w:p>
        </w:tc>
        <w:tc>
          <w:tcPr>
            <w:tcW w:type="pct" w:w="1000"/>
          </w:tcPr>
          <w:p>
            <w:pPr>
              <w:pStyle w:val="Compact"/>
              <w:jc w:val="left"/>
            </w:pPr>
            <w:r>
              <w:rPr>
                <w:rFonts w:ascii="Times New Roman" w:hAnsi="Times New Roman" w:cs="Times New Roman" w:eastAsia="Times New Roman"/>
                <w:color w:val="000000"/>
                <w:sz w:val="28"/>
              </w:rPr>
              <w:t xml:space="preserve">ГК ст. 381.1 п. 1</w:t>
            </w:r>
          </w:p>
        </w:tc>
        <w:tc>
          <w:tcPr>
            <w:tcW w:type="pct" w:w="1000"/>
          </w:tcPr>
          <w:p>
            <w:pPr>
              <w:pStyle w:val="Compact"/>
              <w:jc w:val="left"/>
            </w:pPr>
            <w:r>
              <w:rPr>
                <w:rFonts w:ascii="Times New Roman" w:hAnsi="Times New Roman" w:cs="Times New Roman" w:eastAsia="Times New Roman"/>
                <w:color w:val="000000"/>
                <w:sz w:val="28"/>
              </w:rPr>
              <w:t xml:space="preserve">Устоявшееся право</w:t>
            </w:r>
          </w:p>
        </w:tc>
      </w:tr>
      <w:tr>
        <w:tc>
          <w:tcPr>
            <w:tcW w:type="pct" w:w="1000"/>
          </w:tcPr>
          <w:p>
            <w:pPr>
              <w:pStyle w:val="Compact"/>
              <w:jc w:val="left"/>
            </w:pPr>
            <w:r>
              <w:rPr>
                <w:rFonts w:ascii="Times New Roman" w:hAnsi="Times New Roman" w:cs="Times New Roman" w:eastAsia="Times New Roman"/>
                <w:color w:val="000000"/>
                <w:sz w:val="28"/>
              </w:rPr>
              <w:t xml:space="preserve">2</w:t>
            </w:r>
          </w:p>
        </w:tc>
        <w:tc>
          <w:tcPr>
            <w:tcW w:type="pct" w:w="1000"/>
          </w:tcPr>
          <w:p>
            <w:pPr>
              <w:pStyle w:val="Compact"/>
              <w:jc w:val="left"/>
            </w:pPr>
            <w:r>
              <w:rPr>
                <w:rFonts w:ascii="Times New Roman" w:hAnsi="Times New Roman" w:cs="Times New Roman" w:eastAsia="Times New Roman"/>
                <w:color w:val="000000"/>
                <w:sz w:val="28"/>
              </w:rPr>
              <w:t xml:space="preserve">Страхователь</w:t>
            </w:r>
          </w:p>
        </w:tc>
        <w:tc>
          <w:tcPr>
            <w:tcW w:type="pct" w:w="1000"/>
          </w:tcPr>
          <w:p>
            <w:pPr>
              <w:pStyle w:val="Compact"/>
              <w:jc w:val="left"/>
            </w:pPr>
            <w:r>
              <w:rPr>
                <w:rFonts w:ascii="Times New Roman" w:hAnsi="Times New Roman" w:cs="Times New Roman" w:eastAsia="Times New Roman"/>
                <w:color w:val="000000"/>
                <w:sz w:val="28"/>
              </w:rPr>
              <w:t xml:space="preserve">Наймодатель-физлицо, вариант: платформа-юрлицо по генеральному договору, наймодатели застрахованные лица или выгодоприобретатели</w:t>
            </w:r>
          </w:p>
        </w:tc>
        <w:tc>
          <w:tcPr>
            <w:tcW w:type="pct" w:w="1000"/>
          </w:tcPr>
          <w:p>
            <w:pPr>
              <w:pStyle w:val="Compact"/>
              <w:jc w:val="left"/>
            </w:pPr>
            <w:r>
              <w:rPr>
                <w:rFonts w:ascii="Times New Roman" w:hAnsi="Times New Roman" w:cs="Times New Roman" w:eastAsia="Times New Roman"/>
                <w:color w:val="000000"/>
                <w:sz w:val="28"/>
              </w:rPr>
              <w:t xml:space="preserve">ГК ст. 930 п. 1, Закон 4015-1 ст. 4 п. 4 абз. 2</w:t>
            </w:r>
          </w:p>
        </w:tc>
        <w:tc>
          <w:tcPr>
            <w:tcW w:type="pct" w:w="1000"/>
          </w:tcPr>
          <w:p>
            <w:pPr>
              <w:pStyle w:val="Compact"/>
              <w:jc w:val="left"/>
            </w:pPr>
            <w:r>
              <w:rPr>
                <w:rFonts w:ascii="Times New Roman" w:hAnsi="Times New Roman" w:cs="Times New Roman" w:eastAsia="Times New Roman"/>
                <w:color w:val="000000"/>
                <w:sz w:val="28"/>
              </w:rPr>
              <w:t xml:space="preserve">Наймодатель как страхователь: устоявшееся право, вариант с платформой: допущение команды</w:t>
            </w:r>
          </w:p>
        </w:tc>
      </w:tr>
      <w:tr>
        <w:tc>
          <w:tcPr>
            <w:tcW w:type="pct" w:w="1000"/>
          </w:tcPr>
          <w:p>
            <w:pPr>
              <w:pStyle w:val="Compact"/>
              <w:jc w:val="left"/>
            </w:pPr>
            <w:r>
              <w:rPr>
                <w:rFonts w:ascii="Times New Roman" w:hAnsi="Times New Roman" w:cs="Times New Roman" w:eastAsia="Times New Roman"/>
                <w:color w:val="000000"/>
                <w:sz w:val="28"/>
              </w:rPr>
              <w:t xml:space="preserve">3</w:t>
            </w:r>
          </w:p>
        </w:tc>
        <w:tc>
          <w:tcPr>
            <w:tcW w:type="pct" w:w="1000"/>
          </w:tcPr>
          <w:p>
            <w:pPr>
              <w:pStyle w:val="Compact"/>
              <w:jc w:val="left"/>
            </w:pPr>
            <w:r>
              <w:rPr>
                <w:rFonts w:ascii="Times New Roman" w:hAnsi="Times New Roman" w:cs="Times New Roman" w:eastAsia="Times New Roman"/>
                <w:color w:val="000000"/>
                <w:sz w:val="28"/>
              </w:rPr>
              <w:t xml:space="preserve">Ущерб квартире, отделке, мебели</w:t>
            </w:r>
          </w:p>
        </w:tc>
        <w:tc>
          <w:tcPr>
            <w:tcW w:type="pct" w:w="1000"/>
          </w:tcPr>
          <w:p>
            <w:pPr>
              <w:pStyle w:val="Compact"/>
              <w:jc w:val="left"/>
            </w:pPr>
            <w:r>
              <w:rPr>
                <w:rFonts w:ascii="Times New Roman" w:hAnsi="Times New Roman" w:cs="Times New Roman" w:eastAsia="Times New Roman"/>
                <w:color w:val="000000"/>
                <w:sz w:val="28"/>
              </w:rPr>
              <w:t xml:space="preserve">Страхование имущества граждан (вид 13) в пользу наймодателя</w:t>
            </w:r>
          </w:p>
        </w:tc>
        <w:tc>
          <w:tcPr>
            <w:tcW w:type="pct" w:w="1000"/>
          </w:tcPr>
          <w:p>
            <w:pPr>
              <w:pStyle w:val="Compact"/>
              <w:jc w:val="left"/>
            </w:pPr>
            <w:r>
              <w:rPr>
                <w:rFonts w:ascii="Times New Roman" w:hAnsi="Times New Roman" w:cs="Times New Roman" w:eastAsia="Times New Roman"/>
                <w:color w:val="000000"/>
                <w:sz w:val="28"/>
              </w:rPr>
              <w:t xml:space="preserve">ГК ст. 929 п. 2 подп. 1, ст. 930, Закон 4015-1 ст. 32.9 подп. 13</w:t>
            </w:r>
          </w:p>
        </w:tc>
        <w:tc>
          <w:tcPr>
            <w:tcW w:type="pct" w:w="1000"/>
          </w:tcPr>
          <w:p>
            <w:pPr>
              <w:pStyle w:val="Compact"/>
              <w:jc w:val="left"/>
            </w:pPr>
            <w:r>
              <w:rPr>
                <w:rFonts w:ascii="Times New Roman" w:hAnsi="Times New Roman" w:cs="Times New Roman" w:eastAsia="Times New Roman"/>
                <w:color w:val="000000"/>
                <w:sz w:val="28"/>
              </w:rPr>
              <w:t xml:space="preserve">Устоявшееся право</w:t>
            </w:r>
          </w:p>
        </w:tc>
      </w:tr>
      <w:tr>
        <w:tc>
          <w:tcPr>
            <w:tcW w:type="pct" w:w="1000"/>
          </w:tcPr>
          <w:p>
            <w:pPr>
              <w:pStyle w:val="Compact"/>
              <w:jc w:val="left"/>
            </w:pPr>
            <w:r>
              <w:rPr>
                <w:rFonts w:ascii="Times New Roman" w:hAnsi="Times New Roman" w:cs="Times New Roman" w:eastAsia="Times New Roman"/>
                <w:color w:val="000000"/>
                <w:sz w:val="28"/>
              </w:rPr>
              <w:t xml:space="preserve">4</w:t>
            </w:r>
          </w:p>
        </w:tc>
        <w:tc>
          <w:tcPr>
            <w:tcW w:type="pct" w:w="1000"/>
          </w:tcPr>
          <w:p>
            <w:pPr>
              <w:pStyle w:val="Compact"/>
              <w:jc w:val="left"/>
            </w:pPr>
            <w:r>
              <w:rPr>
                <w:rFonts w:ascii="Times New Roman" w:hAnsi="Times New Roman" w:cs="Times New Roman" w:eastAsia="Times New Roman"/>
                <w:color w:val="000000"/>
                <w:sz w:val="28"/>
              </w:rPr>
              <w:t xml:space="preserve">Неуплата аренды и ЖКУ (около 2 ставок)</w:t>
            </w:r>
          </w:p>
        </w:tc>
        <w:tc>
          <w:tcPr>
            <w:tcW w:type="pct" w:w="1000"/>
          </w:tcPr>
          <w:p>
            <w:pPr>
              <w:pStyle w:val="Compact"/>
              <w:jc w:val="left"/>
            </w:pPr>
            <w:r>
              <w:rPr>
                <w:rFonts w:ascii="Times New Roman" w:hAnsi="Times New Roman" w:cs="Times New Roman" w:eastAsia="Times New Roman"/>
                <w:color w:val="000000"/>
                <w:sz w:val="28"/>
              </w:rPr>
              <w:t xml:space="preserve">Страхование финансовых рисков наймодателя (вид 23), неполучение дохода и непредвиденные расходы, лимит равен страховой сумме</w:t>
            </w:r>
          </w:p>
        </w:tc>
        <w:tc>
          <w:tcPr>
            <w:tcW w:type="pct" w:w="1000"/>
          </w:tcPr>
          <w:p>
            <w:pPr>
              <w:pStyle w:val="Compact"/>
              <w:jc w:val="left"/>
            </w:pPr>
            <w:r>
              <w:rPr>
                <w:rFonts w:ascii="Times New Roman" w:hAnsi="Times New Roman" w:cs="Times New Roman" w:eastAsia="Times New Roman"/>
                <w:color w:val="000000"/>
                <w:sz w:val="28"/>
              </w:rPr>
              <w:t xml:space="preserve">Закон 4015-1 ст. 4 п. 4 абз. 2, ст. 32.9 подп. 23, ГК ст. 929 п. 1</w:t>
            </w:r>
          </w:p>
        </w:tc>
        <w:tc>
          <w:tcPr>
            <w:tcW w:type="pct" w:w="1000"/>
          </w:tcPr>
          <w:p>
            <w:pPr>
              <w:pStyle w:val="Compact"/>
              <w:jc w:val="left"/>
            </w:pPr>
            <w:r>
              <w:rPr>
                <w:rFonts w:ascii="Times New Roman" w:hAnsi="Times New Roman" w:cs="Times New Roman" w:eastAsia="Times New Roman"/>
                <w:color w:val="000000"/>
                <w:sz w:val="28"/>
              </w:rPr>
              <w:t xml:space="preserve">Норма: устоявшееся право, квалификация неуплаты найма как финансового риска: вывод команды, размер лимита: допущение команды</w:t>
            </w:r>
          </w:p>
        </w:tc>
      </w:tr>
      <w:tr>
        <w:tc>
          <w:tcPr>
            <w:tcW w:type="pct" w:w="1000"/>
          </w:tcPr>
          <w:p>
            <w:pPr>
              <w:pStyle w:val="Compact"/>
              <w:jc w:val="left"/>
            </w:pPr>
            <w:r>
              <w:rPr>
                <w:rFonts w:ascii="Times New Roman" w:hAnsi="Times New Roman" w:cs="Times New Roman" w:eastAsia="Times New Roman"/>
                <w:color w:val="000000"/>
                <w:sz w:val="28"/>
              </w:rPr>
              <w:t xml:space="preserve">5</w:t>
            </w:r>
          </w:p>
        </w:tc>
        <w:tc>
          <w:tcPr>
            <w:tcW w:type="pct" w:w="1000"/>
          </w:tcPr>
          <w:p>
            <w:pPr>
              <w:pStyle w:val="Compact"/>
              <w:jc w:val="left"/>
            </w:pPr>
            <w:r>
              <w:rPr>
                <w:rFonts w:ascii="Times New Roman" w:hAnsi="Times New Roman" w:cs="Times New Roman" w:eastAsia="Times New Roman"/>
                <w:color w:val="000000"/>
                <w:sz w:val="28"/>
              </w:rPr>
              <w:t xml:space="preserve">Наймодатель-ИП</w:t>
            </w:r>
          </w:p>
        </w:tc>
        <w:tc>
          <w:tcPr>
            <w:tcW w:type="pct" w:w="1000"/>
          </w:tcPr>
          <w:p>
            <w:pPr>
              <w:pStyle w:val="Compact"/>
              <w:jc w:val="left"/>
            </w:pPr>
            <w:r>
              <w:rPr>
                <w:rFonts w:ascii="Times New Roman" w:hAnsi="Times New Roman" w:cs="Times New Roman" w:eastAsia="Times New Roman"/>
                <w:color w:val="000000"/>
                <w:sz w:val="28"/>
              </w:rPr>
              <w:t xml:space="preserve">Тот же договор, но риск только самого страхователя и в его пользу</w:t>
            </w:r>
          </w:p>
        </w:tc>
        <w:tc>
          <w:tcPr>
            <w:tcW w:type="pct" w:w="1000"/>
          </w:tcPr>
          <w:p>
            <w:pPr>
              <w:pStyle w:val="Compact"/>
              <w:jc w:val="left"/>
            </w:pPr>
            <w:r>
              <w:rPr>
                <w:rFonts w:ascii="Times New Roman" w:hAnsi="Times New Roman" w:cs="Times New Roman" w:eastAsia="Times New Roman"/>
                <w:color w:val="000000"/>
                <w:sz w:val="28"/>
              </w:rPr>
              <w:t xml:space="preserve">ГК ст. 933, ст. 929 п. 2 подп. 3</w:t>
            </w:r>
          </w:p>
        </w:tc>
        <w:tc>
          <w:tcPr>
            <w:tcW w:type="pct" w:w="1000"/>
          </w:tcPr>
          <w:p>
            <w:pPr>
              <w:pStyle w:val="Compact"/>
              <w:jc w:val="left"/>
            </w:pPr>
            <w:r>
              <w:rPr>
                <w:rFonts w:ascii="Times New Roman" w:hAnsi="Times New Roman" w:cs="Times New Roman" w:eastAsia="Times New Roman"/>
                <w:color w:val="000000"/>
                <w:sz w:val="28"/>
              </w:rPr>
              <w:t xml:space="preserve">Устоявшееся право</w:t>
            </w:r>
          </w:p>
        </w:tc>
      </w:tr>
      <w:tr>
        <w:tc>
          <w:tcPr>
            <w:tcW w:type="pct" w:w="1000"/>
          </w:tcPr>
          <w:p>
            <w:pPr>
              <w:pStyle w:val="Compact"/>
              <w:jc w:val="left"/>
            </w:pPr>
            <w:r>
              <w:rPr>
                <w:rFonts w:ascii="Times New Roman" w:hAnsi="Times New Roman" w:cs="Times New Roman" w:eastAsia="Times New Roman"/>
                <w:color w:val="000000"/>
                <w:sz w:val="28"/>
              </w:rPr>
              <w:t xml:space="preserve">6</w:t>
            </w:r>
          </w:p>
        </w:tc>
        <w:tc>
          <w:tcPr>
            <w:tcW w:type="pct" w:w="1000"/>
          </w:tcPr>
          <w:p>
            <w:pPr>
              <w:pStyle w:val="Compact"/>
              <w:jc w:val="left"/>
            </w:pPr>
            <w:r>
              <w:rPr>
                <w:rFonts w:ascii="Times New Roman" w:hAnsi="Times New Roman" w:cs="Times New Roman" w:eastAsia="Times New Roman"/>
                <w:color w:val="000000"/>
                <w:sz w:val="28"/>
              </w:rPr>
              <w:t xml:space="preserve">Один полис</w:t>
            </w:r>
          </w:p>
        </w:tc>
        <w:tc>
          <w:tcPr>
            <w:tcW w:type="pct" w:w="1000"/>
          </w:tcPr>
          <w:p>
            <w:pPr>
              <w:pStyle w:val="Compact"/>
              <w:jc w:val="left"/>
            </w:pPr>
            <w:r>
              <w:rPr>
                <w:rFonts w:ascii="Times New Roman" w:hAnsi="Times New Roman" w:cs="Times New Roman" w:eastAsia="Times New Roman"/>
                <w:color w:val="000000"/>
                <w:sz w:val="28"/>
              </w:rPr>
              <w:t xml:space="preserve">Комбинированный договор: имущество плюс финансовые риски</w:t>
            </w:r>
          </w:p>
        </w:tc>
        <w:tc>
          <w:tcPr>
            <w:tcW w:type="pct" w:w="1000"/>
          </w:tcPr>
          <w:p>
            <w:pPr>
              <w:pStyle w:val="Compact"/>
              <w:jc w:val="left"/>
            </w:pPr>
            <w:r>
              <w:rPr>
                <w:rFonts w:ascii="Times New Roman" w:hAnsi="Times New Roman" w:cs="Times New Roman" w:eastAsia="Times New Roman"/>
                <w:color w:val="000000"/>
                <w:sz w:val="28"/>
              </w:rPr>
              <w:t xml:space="preserve">Закон 4015-1 ст. 4 п. 8</w:t>
            </w:r>
          </w:p>
        </w:tc>
        <w:tc>
          <w:tcPr>
            <w:tcW w:type="pct" w:w="1000"/>
          </w:tcPr>
          <w:p>
            <w:pPr>
              <w:pStyle w:val="Compact"/>
              <w:jc w:val="left"/>
            </w:pPr>
            <w:r>
              <w:rPr>
                <w:rFonts w:ascii="Times New Roman" w:hAnsi="Times New Roman" w:cs="Times New Roman" w:eastAsia="Times New Roman"/>
                <w:color w:val="000000"/>
                <w:sz w:val="28"/>
              </w:rPr>
              <w:t xml:space="preserve">Устоявшееся право</w:t>
            </w:r>
          </w:p>
        </w:tc>
      </w:tr>
      <w:tr>
        <w:tc>
          <w:tcPr>
            <w:tcW w:type="pct" w:w="1000"/>
          </w:tcPr>
          <w:p>
            <w:pPr>
              <w:pStyle w:val="Compact"/>
              <w:jc w:val="left"/>
            </w:pPr>
            <w:r>
              <w:rPr>
                <w:rFonts w:ascii="Times New Roman" w:hAnsi="Times New Roman" w:cs="Times New Roman" w:eastAsia="Times New Roman"/>
                <w:color w:val="000000"/>
                <w:sz w:val="28"/>
              </w:rPr>
              <w:t xml:space="preserve">7</w:t>
            </w:r>
          </w:p>
        </w:tc>
        <w:tc>
          <w:tcPr>
            <w:tcW w:type="pct" w:w="1000"/>
          </w:tcPr>
          <w:p>
            <w:pPr>
              <w:pStyle w:val="Compact"/>
              <w:jc w:val="left"/>
            </w:pPr>
            <w:r>
              <w:rPr>
                <w:rFonts w:ascii="Times New Roman" w:hAnsi="Times New Roman" w:cs="Times New Roman" w:eastAsia="Times New Roman"/>
                <w:color w:val="000000"/>
                <w:sz w:val="28"/>
              </w:rPr>
              <w:t xml:space="preserve">Чего не делать</w:t>
            </w:r>
          </w:p>
        </w:tc>
        <w:tc>
          <w:tcPr>
            <w:tcW w:type="pct" w:w="1000"/>
          </w:tcPr>
          <w:p>
            <w:pPr>
              <w:pStyle w:val="Compact"/>
              <w:jc w:val="left"/>
            </w:pPr>
            <w:r>
              <w:rPr>
                <w:rFonts w:ascii="Times New Roman" w:hAnsi="Times New Roman" w:cs="Times New Roman" w:eastAsia="Times New Roman"/>
                <w:color w:val="000000"/>
                <w:sz w:val="28"/>
              </w:rPr>
              <w:t xml:space="preserve">Не продавать нанимателю страхование его ответственности за неуплату по договору найма</w:t>
            </w:r>
          </w:p>
        </w:tc>
        <w:tc>
          <w:tcPr>
            <w:tcW w:type="pct" w:w="1000"/>
          </w:tcPr>
          <w:p>
            <w:pPr>
              <w:pStyle w:val="Compact"/>
              <w:jc w:val="left"/>
            </w:pPr>
            <w:r>
              <w:rPr>
                <w:rFonts w:ascii="Times New Roman" w:hAnsi="Times New Roman" w:cs="Times New Roman" w:eastAsia="Times New Roman"/>
                <w:color w:val="000000"/>
                <w:sz w:val="28"/>
              </w:rPr>
              <w:t xml:space="preserve">ГК ст. 932 п. 1-2</w:t>
            </w:r>
          </w:p>
        </w:tc>
        <w:tc>
          <w:tcPr>
            <w:tcW w:type="pct" w:w="1000"/>
          </w:tcPr>
          <w:p>
            <w:pPr>
              <w:pStyle w:val="Compact"/>
              <w:jc w:val="left"/>
            </w:pPr>
            <w:r>
              <w:rPr>
                <w:rFonts w:ascii="Times New Roman" w:hAnsi="Times New Roman" w:cs="Times New Roman" w:eastAsia="Times New Roman"/>
                <w:color w:val="000000"/>
                <w:sz w:val="28"/>
              </w:rPr>
              <w:t xml:space="preserve">Текст нормы: устоявшееся право, отсутствие специального закона: вывод команды</w:t>
            </w:r>
          </w:p>
        </w:tc>
      </w:tr>
      <w:tr>
        <w:tc>
          <w:tcPr>
            <w:tcW w:type="pct" w:w="1000"/>
          </w:tcPr>
          <w:p>
            <w:pPr>
              <w:pStyle w:val="Compact"/>
              <w:jc w:val="left"/>
            </w:pPr>
            <w:r>
              <w:rPr>
                <w:rFonts w:ascii="Times New Roman" w:hAnsi="Times New Roman" w:cs="Times New Roman" w:eastAsia="Times New Roman"/>
                <w:color w:val="000000"/>
                <w:sz w:val="28"/>
              </w:rPr>
              <w:t xml:space="preserve">8</w:t>
            </w:r>
          </w:p>
        </w:tc>
        <w:tc>
          <w:tcPr>
            <w:tcW w:type="pct" w:w="1000"/>
          </w:tcPr>
          <w:p>
            <w:pPr>
              <w:pStyle w:val="Compact"/>
              <w:jc w:val="left"/>
            </w:pPr>
            <w:r>
              <w:rPr>
                <w:rFonts w:ascii="Times New Roman" w:hAnsi="Times New Roman" w:cs="Times New Roman" w:eastAsia="Times New Roman"/>
                <w:color w:val="000000"/>
                <w:sz w:val="28"/>
              </w:rPr>
              <w:t xml:space="preserve">Взыскание с нанимателя</w:t>
            </w:r>
          </w:p>
        </w:tc>
        <w:tc>
          <w:tcPr>
            <w:tcW w:type="pct" w:w="1000"/>
          </w:tcPr>
          <w:p>
            <w:pPr>
              <w:pStyle w:val="Compact"/>
              <w:jc w:val="left"/>
            </w:pPr>
            <w:r>
              <w:rPr>
                <w:rFonts w:ascii="Times New Roman" w:hAnsi="Times New Roman" w:cs="Times New Roman" w:eastAsia="Times New Roman"/>
                <w:color w:val="000000"/>
                <w:sz w:val="28"/>
              </w:rPr>
              <w:t xml:space="preserve">Суброгация требований наймодателя из ст. 678 и договора найма, в пределах выплаты и по правилам договора найма</w:t>
            </w:r>
          </w:p>
        </w:tc>
        <w:tc>
          <w:tcPr>
            <w:tcW w:type="pct" w:w="1000"/>
          </w:tcPr>
          <w:p>
            <w:pPr>
              <w:pStyle w:val="Compact"/>
              <w:jc w:val="left"/>
            </w:pPr>
            <w:r>
              <w:rPr>
                <w:rFonts w:ascii="Times New Roman" w:hAnsi="Times New Roman" w:cs="Times New Roman" w:eastAsia="Times New Roman"/>
                <w:color w:val="000000"/>
                <w:sz w:val="28"/>
              </w:rPr>
              <w:t xml:space="preserve">ГК ст. 965 п. 1-3, ПП ВС № 19 п. 57-58</w:t>
            </w:r>
          </w:p>
        </w:tc>
        <w:tc>
          <w:tcPr>
            <w:tcW w:type="pct" w:w="1000"/>
          </w:tcPr>
          <w:p>
            <w:pPr>
              <w:pStyle w:val="Compact"/>
              <w:jc w:val="left"/>
            </w:pPr>
            <w:r>
              <w:rPr>
                <w:rFonts w:ascii="Times New Roman" w:hAnsi="Times New Roman" w:cs="Times New Roman" w:eastAsia="Times New Roman"/>
                <w:color w:val="000000"/>
                <w:sz w:val="28"/>
              </w:rPr>
              <w:t xml:space="preserve">Устоявшееся право для имущества, для финансовых рисков вывод команды (ст. 4 п. 7 относит их к имущественному страхованию)</w:t>
            </w:r>
          </w:p>
        </w:tc>
      </w:tr>
      <w:tr>
        <w:tc>
          <w:tcPr>
            <w:tcW w:type="pct" w:w="1000"/>
          </w:tcPr>
          <w:p>
            <w:pPr>
              <w:pStyle w:val="Compact"/>
              <w:jc w:val="left"/>
            </w:pPr>
            <w:r>
              <w:rPr>
                <w:rFonts w:ascii="Times New Roman" w:hAnsi="Times New Roman" w:cs="Times New Roman" w:eastAsia="Times New Roman"/>
                <w:color w:val="000000"/>
                <w:sz w:val="28"/>
              </w:rPr>
              <w:t xml:space="preserve">9</w:t>
            </w:r>
          </w:p>
        </w:tc>
        <w:tc>
          <w:tcPr>
            <w:tcW w:type="pct" w:w="1000"/>
          </w:tcPr>
          <w:p>
            <w:pPr>
              <w:pStyle w:val="Compact"/>
              <w:jc w:val="left"/>
            </w:pPr>
            <w:r>
              <w:rPr>
                <w:rFonts w:ascii="Times New Roman" w:hAnsi="Times New Roman" w:cs="Times New Roman" w:eastAsia="Times New Roman"/>
                <w:color w:val="000000"/>
                <w:sz w:val="28"/>
              </w:rPr>
              <w:t xml:space="preserve">Наниматель как страхователь</w:t>
            </w:r>
          </w:p>
        </w:tc>
        <w:tc>
          <w:tcPr>
            <w:tcW w:type="pct" w:w="1000"/>
          </w:tcPr>
          <w:p>
            <w:pPr>
              <w:pStyle w:val="Compact"/>
              <w:jc w:val="left"/>
            </w:pPr>
            <w:r>
              <w:rPr>
                <w:rFonts w:ascii="Times New Roman" w:hAnsi="Times New Roman" w:cs="Times New Roman" w:eastAsia="Times New Roman"/>
                <w:color w:val="000000"/>
                <w:sz w:val="28"/>
              </w:rPr>
              <w:t xml:space="preserve">Не рекомендуется для блока взыскания: его интерес застрахован, при грубой неосторожности страховщик платит</w:t>
            </w:r>
          </w:p>
        </w:tc>
        <w:tc>
          <w:tcPr>
            <w:tcW w:type="pct" w:w="1000"/>
          </w:tcPr>
          <w:p>
            <w:pPr>
              <w:pStyle w:val="Compact"/>
              <w:jc w:val="left"/>
            </w:pPr>
            <w:r>
              <w:rPr>
                <w:rFonts w:ascii="Times New Roman" w:hAnsi="Times New Roman" w:cs="Times New Roman" w:eastAsia="Times New Roman"/>
                <w:color w:val="000000"/>
                <w:sz w:val="28"/>
              </w:rPr>
              <w:t xml:space="preserve">ПП ВС № 19 п. 5, 26, 49</w:t>
            </w:r>
          </w:p>
        </w:tc>
        <w:tc>
          <w:tcPr>
            <w:tcW w:type="pct" w:w="1000"/>
          </w:tcPr>
          <w:p>
            <w:pPr>
              <w:pStyle w:val="Compact"/>
              <w:jc w:val="left"/>
            </w:pPr>
            <w:r>
              <w:rPr>
                <w:rFonts w:ascii="Times New Roman" w:hAnsi="Times New Roman" w:cs="Times New Roman" w:eastAsia="Times New Roman"/>
                <w:color w:val="000000"/>
                <w:sz w:val="28"/>
              </w:rPr>
              <w:t xml:space="preserve">Вывод команды</w:t>
            </w:r>
          </w:p>
        </w:tc>
      </w:tr>
      <w:tr>
        <w:tc>
          <w:tcPr>
            <w:tcW w:type="pct" w:w="1000"/>
          </w:tcPr>
          <w:p>
            <w:pPr>
              <w:pStyle w:val="Compact"/>
              <w:jc w:val="left"/>
            </w:pPr>
            <w:r>
              <w:rPr>
                <w:rFonts w:ascii="Times New Roman" w:hAnsi="Times New Roman" w:cs="Times New Roman" w:eastAsia="Times New Roman"/>
                <w:color w:val="000000"/>
                <w:sz w:val="28"/>
              </w:rPr>
              <w:t xml:space="preserve">10</w:t>
            </w:r>
          </w:p>
        </w:tc>
        <w:tc>
          <w:tcPr>
            <w:tcW w:type="pct" w:w="1000"/>
          </w:tcPr>
          <w:p>
            <w:pPr>
              <w:pStyle w:val="Compact"/>
              <w:jc w:val="left"/>
            </w:pPr>
            <w:r>
              <w:rPr>
                <w:rFonts w:ascii="Times New Roman" w:hAnsi="Times New Roman" w:cs="Times New Roman" w:eastAsia="Times New Roman"/>
                <w:color w:val="000000"/>
                <w:sz w:val="28"/>
              </w:rPr>
              <w:t xml:space="preserve">Цифровой акт въезда и выезда</w:t>
            </w:r>
          </w:p>
        </w:tc>
        <w:tc>
          <w:tcPr>
            <w:tcW w:type="pct" w:w="1000"/>
          </w:tcPr>
          <w:p>
            <w:pPr>
              <w:pStyle w:val="Compact"/>
              <w:jc w:val="left"/>
            </w:pPr>
            <w:r>
              <w:rPr>
                <w:rFonts w:ascii="Times New Roman" w:hAnsi="Times New Roman" w:cs="Times New Roman" w:eastAsia="Times New Roman"/>
                <w:color w:val="000000"/>
                <w:sz w:val="28"/>
              </w:rPr>
              <w:t xml:space="preserve">Удаленный самоосмотр как андеррайтинговый осмотр и доказательство состояния</w:t>
            </w:r>
          </w:p>
        </w:tc>
        <w:tc>
          <w:tcPr>
            <w:tcW w:type="pct" w:w="1000"/>
          </w:tcPr>
          <w:p>
            <w:pPr>
              <w:pStyle w:val="Compact"/>
              <w:jc w:val="left"/>
            </w:pPr>
            <w:r>
              <w:rPr>
                <w:rFonts w:ascii="Times New Roman" w:hAnsi="Times New Roman" w:cs="Times New Roman" w:eastAsia="Times New Roman"/>
                <w:color w:val="000000"/>
                <w:sz w:val="28"/>
              </w:rPr>
              <w:t xml:space="preserve">ГК ст. 676 п. 1, ст. 678, ст. 945 через ПП ВС № 19 п. 37, ГК ст. 965 п. 3</w:t>
            </w:r>
          </w:p>
        </w:tc>
        <w:tc>
          <w:tcPr>
            <w:tcW w:type="pct" w:w="1000"/>
          </w:tcPr>
          <w:p>
            <w:pPr>
              <w:pStyle w:val="Compact"/>
              <w:jc w:val="left"/>
            </w:pPr>
            <w:r>
              <w:rPr>
                <w:rFonts w:ascii="Times New Roman" w:hAnsi="Times New Roman" w:cs="Times New Roman" w:eastAsia="Times New Roman"/>
                <w:color w:val="000000"/>
                <w:sz w:val="28"/>
              </w:rPr>
              <w:t xml:space="preserve">Право на осмотр: устоявшееся право, доказательная роль акта: вывод команды</w:t>
            </w:r>
          </w:p>
        </w:tc>
      </w:tr>
      <w:tr>
        <w:tc>
          <w:tcPr>
            <w:tcW w:type="pct" w:w="1000"/>
          </w:tcPr>
          <w:p>
            <w:pPr>
              <w:pStyle w:val="Compact"/>
              <w:jc w:val="left"/>
            </w:pPr>
            <w:r>
              <w:rPr>
                <w:rFonts w:ascii="Times New Roman" w:hAnsi="Times New Roman" w:cs="Times New Roman" w:eastAsia="Times New Roman"/>
                <w:color w:val="000000"/>
                <w:sz w:val="28"/>
              </w:rPr>
              <w:t xml:space="preserve">11</w:t>
            </w:r>
          </w:p>
        </w:tc>
        <w:tc>
          <w:tcPr>
            <w:tcW w:type="pct" w:w="1000"/>
          </w:tcPr>
          <w:p>
            <w:pPr>
              <w:pStyle w:val="Compact"/>
              <w:jc w:val="left"/>
            </w:pPr>
            <w:r>
              <w:rPr>
                <w:rFonts w:ascii="Times New Roman" w:hAnsi="Times New Roman" w:cs="Times New Roman" w:eastAsia="Times New Roman"/>
                <w:color w:val="000000"/>
                <w:sz w:val="28"/>
              </w:rPr>
              <w:t xml:space="preserve">Электронное оформление</w:t>
            </w:r>
          </w:p>
        </w:tc>
        <w:tc>
          <w:tcPr>
            <w:tcW w:type="pct" w:w="1000"/>
          </w:tcPr>
          <w:p>
            <w:pPr>
              <w:pStyle w:val="Compact"/>
              <w:jc w:val="left"/>
            </w:pPr>
            <w:r>
              <w:rPr>
                <w:rFonts w:ascii="Times New Roman" w:hAnsi="Times New Roman" w:cs="Times New Roman" w:eastAsia="Times New Roman"/>
                <w:color w:val="000000"/>
                <w:sz w:val="28"/>
              </w:rPr>
              <w:t xml:space="preserve">Электронный полис и акт с подписью сторон</w:t>
            </w:r>
          </w:p>
        </w:tc>
        <w:tc>
          <w:tcPr>
            <w:tcW w:type="pct" w:w="1000"/>
          </w:tcPr>
          <w:p>
            <w:pPr>
              <w:pStyle w:val="Compact"/>
              <w:jc w:val="left"/>
            </w:pPr>
            <w:r>
              <w:rPr>
                <w:rFonts w:ascii="Times New Roman" w:hAnsi="Times New Roman" w:cs="Times New Roman" w:eastAsia="Times New Roman"/>
                <w:color w:val="000000"/>
                <w:sz w:val="28"/>
              </w:rPr>
              <w:t xml:space="preserve">ПП ВС № 19 п. 6</w:t>
            </w:r>
          </w:p>
        </w:tc>
        <w:tc>
          <w:tcPr>
            <w:tcW w:type="pct" w:w="1000"/>
          </w:tcPr>
          <w:p>
            <w:pPr>
              <w:pStyle w:val="Compact"/>
              <w:jc w:val="left"/>
            </w:pPr>
            <w:r>
              <w:rPr>
                <w:rFonts w:ascii="Times New Roman" w:hAnsi="Times New Roman" w:cs="Times New Roman" w:eastAsia="Times New Roman"/>
                <w:color w:val="000000"/>
                <w:sz w:val="28"/>
              </w:rPr>
              <w:t xml:space="preserve">Устоявшееся право</w:t>
            </w:r>
          </w:p>
        </w:tc>
      </w:tr>
      <w:tr>
        <w:tc>
          <w:tcPr>
            <w:tcW w:type="pct" w:w="1000"/>
          </w:tcPr>
          <w:p>
            <w:pPr>
              <w:pStyle w:val="Compact"/>
              <w:jc w:val="left"/>
            </w:pPr>
            <w:r>
              <w:rPr>
                <w:rFonts w:ascii="Times New Roman" w:hAnsi="Times New Roman" w:cs="Times New Roman" w:eastAsia="Times New Roman"/>
                <w:color w:val="000000"/>
                <w:sz w:val="28"/>
              </w:rPr>
              <w:t xml:space="preserve">12</w:t>
            </w:r>
          </w:p>
        </w:tc>
        <w:tc>
          <w:tcPr>
            <w:tcW w:type="pct" w:w="1000"/>
          </w:tcPr>
          <w:p>
            <w:pPr>
              <w:pStyle w:val="Compact"/>
              <w:jc w:val="left"/>
            </w:pPr>
            <w:r>
              <w:rPr>
                <w:rFonts w:ascii="Times New Roman" w:hAnsi="Times New Roman" w:cs="Times New Roman" w:eastAsia="Times New Roman"/>
                <w:color w:val="000000"/>
                <w:sz w:val="28"/>
              </w:rPr>
              <w:t xml:space="preserve">КИД</w:t>
            </w:r>
          </w:p>
        </w:tc>
        <w:tc>
          <w:tcPr>
            <w:tcW w:type="pct" w:w="1000"/>
          </w:tcPr>
          <w:p>
            <w:pPr>
              <w:pStyle w:val="Compact"/>
              <w:jc w:val="left"/>
            </w:pPr>
            <w:r>
              <w:rPr>
                <w:rFonts w:ascii="Times New Roman" w:hAnsi="Times New Roman" w:cs="Times New Roman" w:eastAsia="Times New Roman"/>
                <w:color w:val="000000"/>
                <w:sz w:val="28"/>
              </w:rPr>
              <w:t xml:space="preserve">До заключения выдавать страхователю-физлицу КИД по 6109-У</w:t>
            </w:r>
          </w:p>
        </w:tc>
        <w:tc>
          <w:tcPr>
            <w:tcW w:type="pct" w:w="1000"/>
          </w:tcPr>
          <w:p>
            <w:pPr>
              <w:pStyle w:val="Compact"/>
              <w:jc w:val="left"/>
            </w:pPr>
            <w:r>
              <w:rPr>
                <w:rFonts w:ascii="Times New Roman" w:hAnsi="Times New Roman" w:cs="Times New Roman" w:eastAsia="Times New Roman"/>
                <w:color w:val="000000"/>
                <w:sz w:val="28"/>
              </w:rPr>
              <w:t xml:space="preserve">Указание 6109-У п. 1-4, Закон 4015-1 ст. 3 п. 3</w:t>
            </w:r>
          </w:p>
        </w:tc>
        <w:tc>
          <w:tcPr>
            <w:tcW w:type="pct" w:w="1000"/>
          </w:tcPr>
          <w:p>
            <w:pPr>
              <w:pStyle w:val="Compact"/>
              <w:jc w:val="left"/>
            </w:pPr>
            <w:r>
              <w:rPr>
                <w:rFonts w:ascii="Times New Roman" w:hAnsi="Times New Roman" w:cs="Times New Roman" w:eastAsia="Times New Roman"/>
                <w:color w:val="000000"/>
                <w:sz w:val="28"/>
              </w:rPr>
              <w:t xml:space="preserve">Устоявшееся право, для коллективной схемы не проверено</w:t>
            </w:r>
          </w:p>
        </w:tc>
      </w:tr>
      <w:tr>
        <w:tc>
          <w:tcPr>
            <w:tcW w:type="pct" w:w="1000"/>
          </w:tcPr>
          <w:p>
            <w:pPr>
              <w:pStyle w:val="Compact"/>
              <w:jc w:val="left"/>
            </w:pPr>
            <w:r>
              <w:rPr>
                <w:rFonts w:ascii="Times New Roman" w:hAnsi="Times New Roman" w:cs="Times New Roman" w:eastAsia="Times New Roman"/>
                <w:color w:val="000000"/>
                <w:sz w:val="28"/>
              </w:rPr>
              <w:t xml:space="preserve">13</w:t>
            </w:r>
          </w:p>
        </w:tc>
        <w:tc>
          <w:tcPr>
            <w:tcW w:type="pct" w:w="1000"/>
          </w:tcPr>
          <w:p>
            <w:pPr>
              <w:pStyle w:val="Compact"/>
              <w:jc w:val="left"/>
            </w:pPr>
            <w:r>
              <w:rPr>
                <w:rFonts w:ascii="Times New Roman" w:hAnsi="Times New Roman" w:cs="Times New Roman" w:eastAsia="Times New Roman"/>
                <w:color w:val="000000"/>
                <w:sz w:val="28"/>
              </w:rPr>
              <w:t xml:space="preserve">Период охлаждения</w:t>
            </w:r>
          </w:p>
        </w:tc>
        <w:tc>
          <w:tcPr>
            <w:tcW w:type="pct" w:w="1000"/>
          </w:tcPr>
          <w:p>
            <w:pPr>
              <w:pStyle w:val="Compact"/>
              <w:jc w:val="left"/>
            </w:pPr>
            <w:r>
              <w:rPr>
                <w:rFonts w:ascii="Times New Roman" w:hAnsi="Times New Roman" w:cs="Times New Roman" w:eastAsia="Times New Roman"/>
                <w:color w:val="000000"/>
                <w:sz w:val="28"/>
              </w:rPr>
              <w:t xml:space="preserve">14 календарных дней, возврат полный или пропорциональный, до 10 рабочих дней</w:t>
            </w:r>
          </w:p>
        </w:tc>
        <w:tc>
          <w:tcPr>
            <w:tcW w:type="pct" w:w="1000"/>
          </w:tcPr>
          <w:p>
            <w:pPr>
              <w:pStyle w:val="Compact"/>
              <w:jc w:val="left"/>
            </w:pPr>
            <w:r>
              <w:rPr>
                <w:rFonts w:ascii="Times New Roman" w:hAnsi="Times New Roman" w:cs="Times New Roman" w:eastAsia="Times New Roman"/>
                <w:color w:val="000000"/>
                <w:sz w:val="28"/>
              </w:rPr>
              <w:t xml:space="preserve">Указание 3854-У п. 1, 5, 6, 8</w:t>
            </w:r>
          </w:p>
        </w:tc>
        <w:tc>
          <w:tcPr>
            <w:tcW w:type="pct" w:w="1000"/>
          </w:tcPr>
          <w:p>
            <w:pPr>
              <w:pStyle w:val="Compact"/>
              <w:jc w:val="left"/>
            </w:pPr>
            <w:r>
              <w:rPr>
                <w:rFonts w:ascii="Times New Roman" w:hAnsi="Times New Roman" w:cs="Times New Roman" w:eastAsia="Times New Roman"/>
                <w:color w:val="000000"/>
                <w:sz w:val="28"/>
              </w:rPr>
              <w:t xml:space="preserve">Устоявшееся право для страхователя-физлица</w:t>
            </w:r>
          </w:p>
        </w:tc>
      </w:tr>
      <w:tr>
        <w:tc>
          <w:tcPr>
            <w:tcW w:type="pct" w:w="1000"/>
          </w:tcPr>
          <w:p>
            <w:pPr>
              <w:pStyle w:val="Compact"/>
              <w:jc w:val="left"/>
            </w:pPr>
            <w:r>
              <w:rPr>
                <w:rFonts w:ascii="Times New Roman" w:hAnsi="Times New Roman" w:cs="Times New Roman" w:eastAsia="Times New Roman"/>
                <w:color w:val="000000"/>
                <w:sz w:val="28"/>
              </w:rPr>
              <w:t xml:space="preserve">14</w:t>
            </w:r>
          </w:p>
        </w:tc>
        <w:tc>
          <w:tcPr>
            <w:tcW w:type="pct" w:w="1000"/>
          </w:tcPr>
          <w:p>
            <w:pPr>
              <w:pStyle w:val="Compact"/>
              <w:jc w:val="left"/>
            </w:pPr>
            <w:r>
              <w:rPr>
                <w:rFonts w:ascii="Times New Roman" w:hAnsi="Times New Roman" w:cs="Times New Roman" w:eastAsia="Times New Roman"/>
                <w:color w:val="000000"/>
                <w:sz w:val="28"/>
              </w:rPr>
              <w:t xml:space="preserve">Плата жильца</w:t>
            </w:r>
          </w:p>
        </w:tc>
        <w:tc>
          <w:tcPr>
            <w:tcW w:type="pct" w:w="1000"/>
          </w:tcPr>
          <w:p>
            <w:pPr>
              <w:pStyle w:val="Compact"/>
              <w:jc w:val="left"/>
            </w:pPr>
            <w:r>
              <w:rPr>
                <w:rFonts w:ascii="Times New Roman" w:hAnsi="Times New Roman" w:cs="Times New Roman" w:eastAsia="Times New Roman"/>
                <w:color w:val="000000"/>
                <w:sz w:val="28"/>
              </w:rPr>
              <w:t xml:space="preserve">Сервисный сбор платформы за акт и рейтинг отдельно от страховой премии, премию формально платит страхователь</w:t>
            </w:r>
          </w:p>
        </w:tc>
        <w:tc>
          <w:tcPr>
            <w:tcW w:type="pct" w:w="1000"/>
          </w:tcPr>
          <w:p>
            <w:pPr>
              <w:pStyle w:val="Compact"/>
              <w:jc w:val="left"/>
            </w:pPr>
            <w:r>
              <w:rPr>
                <w:rFonts w:ascii="Times New Roman" w:hAnsi="Times New Roman" w:cs="Times New Roman" w:eastAsia="Times New Roman"/>
                <w:color w:val="000000"/>
                <w:sz w:val="28"/>
              </w:rPr>
              <w:t xml:space="preserve">нет</w:t>
            </w:r>
          </w:p>
        </w:tc>
        <w:tc>
          <w:tcPr>
            <w:tcW w:type="pct" w:w="1000"/>
          </w:tcPr>
          <w:p>
            <w:pPr>
              <w:pStyle w:val="Compact"/>
              <w:jc w:val="left"/>
            </w:pPr>
            <w:r>
              <w:rPr>
                <w:rFonts w:ascii="Times New Roman" w:hAnsi="Times New Roman" w:cs="Times New Roman" w:eastAsia="Times New Roman"/>
                <w:color w:val="000000"/>
                <w:sz w:val="28"/>
              </w:rPr>
              <w:t xml:space="preserve">Допущение команды</w:t>
            </w:r>
          </w:p>
        </w:tc>
      </w:tr>
      <w:tr>
        <w:tc>
          <w:tcPr>
            <w:tcW w:type="pct" w:w="1000"/>
          </w:tcPr>
          <w:p>
            <w:pPr>
              <w:pStyle w:val="Compact"/>
              <w:jc w:val="left"/>
            </w:pPr>
            <w:r>
              <w:rPr>
                <w:rFonts w:ascii="Times New Roman" w:hAnsi="Times New Roman" w:cs="Times New Roman" w:eastAsia="Times New Roman"/>
                <w:color w:val="000000"/>
                <w:sz w:val="28"/>
              </w:rPr>
              <w:t xml:space="preserve">15</w:t>
            </w:r>
          </w:p>
        </w:tc>
        <w:tc>
          <w:tcPr>
            <w:tcW w:type="pct" w:w="1000"/>
          </w:tcPr>
          <w:p>
            <w:pPr>
              <w:pStyle w:val="Compact"/>
              <w:jc w:val="left"/>
            </w:pPr>
            <w:r>
              <w:rPr>
                <w:rFonts w:ascii="Times New Roman" w:hAnsi="Times New Roman" w:cs="Times New Roman" w:eastAsia="Times New Roman"/>
                <w:color w:val="000000"/>
                <w:sz w:val="28"/>
              </w:rPr>
              <w:t xml:space="preserve">Запрет прощать долг</w:t>
            </w:r>
          </w:p>
        </w:tc>
        <w:tc>
          <w:tcPr>
            <w:tcW w:type="pct" w:w="1000"/>
          </w:tcPr>
          <w:p>
            <w:pPr>
              <w:pStyle w:val="Compact"/>
              <w:jc w:val="left"/>
            </w:pPr>
            <w:r>
              <w:rPr>
                <w:rFonts w:ascii="Times New Roman" w:hAnsi="Times New Roman" w:cs="Times New Roman" w:eastAsia="Times New Roman"/>
                <w:color w:val="000000"/>
                <w:sz w:val="28"/>
              </w:rPr>
              <w:t xml:space="preserve">Условие о том, что наймодатель не прощает долг нанимателю без согласия страховщика</w:t>
            </w:r>
          </w:p>
        </w:tc>
        <w:tc>
          <w:tcPr>
            <w:tcW w:type="pct" w:w="1000"/>
          </w:tcPr>
          <w:p>
            <w:pPr>
              <w:pStyle w:val="Compact"/>
              <w:jc w:val="left"/>
            </w:pPr>
            <w:r>
              <w:rPr>
                <w:rFonts w:ascii="Times New Roman" w:hAnsi="Times New Roman" w:cs="Times New Roman" w:eastAsia="Times New Roman"/>
                <w:color w:val="000000"/>
                <w:sz w:val="28"/>
              </w:rPr>
              <w:t xml:space="preserve">ГК ст. 965 п. 4</w:t>
            </w:r>
          </w:p>
        </w:tc>
        <w:tc>
          <w:tcPr>
            <w:tcW w:type="pct" w:w="1000"/>
          </w:tcPr>
          <w:p>
            <w:pPr>
              <w:pStyle w:val="Compact"/>
              <w:jc w:val="left"/>
            </w:pPr>
            <w:r>
              <w:rPr>
                <w:rFonts w:ascii="Times New Roman" w:hAnsi="Times New Roman" w:cs="Times New Roman" w:eastAsia="Times New Roman"/>
                <w:color w:val="000000"/>
                <w:sz w:val="28"/>
              </w:rPr>
              <w:t xml:space="preserve">Вывод команды из нормы</w:t>
            </w:r>
          </w:p>
        </w:tc>
      </w:tr>
      <w:tr>
        <w:tc>
          <w:tcPr>
            <w:tcW w:type="pct" w:w="1000"/>
          </w:tcPr>
          <w:p>
            <w:pPr>
              <w:pStyle w:val="Compact"/>
              <w:jc w:val="left"/>
            </w:pPr>
            <w:r>
              <w:rPr>
                <w:rFonts w:ascii="Times New Roman" w:hAnsi="Times New Roman" w:cs="Times New Roman" w:eastAsia="Times New Roman"/>
                <w:color w:val="000000"/>
                <w:sz w:val="28"/>
              </w:rPr>
              <w:t xml:space="preserve">16</w:t>
            </w:r>
          </w:p>
        </w:tc>
        <w:tc>
          <w:tcPr>
            <w:tcW w:type="pct" w:w="1000"/>
          </w:tcPr>
          <w:p>
            <w:pPr>
              <w:pStyle w:val="Compact"/>
              <w:jc w:val="left"/>
            </w:pPr>
            <w:r>
              <w:rPr>
                <w:rFonts w:ascii="Times New Roman" w:hAnsi="Times New Roman" w:cs="Times New Roman" w:eastAsia="Times New Roman"/>
                <w:color w:val="000000"/>
                <w:sz w:val="28"/>
              </w:rPr>
              <w:t xml:space="preserve">Затяжная неуплата</w:t>
            </w:r>
          </w:p>
        </w:tc>
        <w:tc>
          <w:tcPr>
            <w:tcW w:type="pct" w:w="1000"/>
          </w:tcPr>
          <w:p>
            <w:pPr>
              <w:pStyle w:val="Compact"/>
              <w:jc w:val="left"/>
            </w:pPr>
            <w:r>
              <w:rPr>
                <w:rFonts w:ascii="Times New Roman" w:hAnsi="Times New Roman" w:cs="Times New Roman" w:eastAsia="Times New Roman"/>
                <w:color w:val="000000"/>
                <w:sz w:val="28"/>
              </w:rPr>
              <w:t xml:space="preserve">Лимит около 2 ставок меньше порога расторжения в 6 месяцев, нужен сценарий выселения или расторжения по соглашению</w:t>
            </w:r>
          </w:p>
        </w:tc>
        <w:tc>
          <w:tcPr>
            <w:tcW w:type="pct" w:w="1000"/>
          </w:tcPr>
          <w:p>
            <w:pPr>
              <w:pStyle w:val="Compact"/>
              <w:jc w:val="left"/>
            </w:pPr>
            <w:r>
              <w:rPr>
                <w:rFonts w:ascii="Times New Roman" w:hAnsi="Times New Roman" w:cs="Times New Roman" w:eastAsia="Times New Roman"/>
                <w:color w:val="000000"/>
                <w:sz w:val="28"/>
              </w:rPr>
              <w:t xml:space="preserve">ГК ст. 687 п. 2</w:t>
            </w:r>
          </w:p>
        </w:tc>
        <w:tc>
          <w:tcPr>
            <w:tcW w:type="pct" w:w="1000"/>
          </w:tcPr>
          <w:p>
            <w:pPr>
              <w:pStyle w:val="Compact"/>
              <w:jc w:val="left"/>
            </w:pPr>
            <w:r>
              <w:rPr>
                <w:rFonts w:ascii="Times New Roman" w:hAnsi="Times New Roman" w:cs="Times New Roman" w:eastAsia="Times New Roman"/>
                <w:color w:val="000000"/>
                <w:sz w:val="28"/>
              </w:rPr>
              <w:t xml:space="preserve">Вывод команды</w:t>
            </w:r>
          </w:p>
        </w:tc>
      </w:tr>
    </w:tbl>
    <w:p>
      <w:pPr>
        <w:pStyle w:val="BodyText"/>
      </w:pPr>
      <w:r>
        <w:rPr>
          <w:bCs/>
          <w:rFonts w:ascii="Times New Roman" w:hAnsi="Times New Roman" w:cs="Times New Roman" w:eastAsia="Times New Roman"/>
          <w:b/>
          <w:color w:val="000000"/>
          <w:sz w:val="28"/>
        </w:rPr>
        <w:t xml:space="preserve">Вывод команды.</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Из норм следуют три поправки к исходной гипотезе. Первая: страховую премию нельзя объявить невозвратной, потому что страхователь-физлицо в течение 14 дней вправе отказаться и получить премию полностью или пропорционально (3854-У), поэтому невозвратной остается только сервисная часть платы (а саму формулировку для жильца стоит строить вокруг отказа от залога, а не вокруг невозвратности). Вторая: страховать надо наймодателя (имущество и финансовые риски в его пользу), а не ответственность нанимателя по договору, иначе договор упирается в ст. 932, а суброгация к нанимателю становится спорной. Третья: лимит около двух ставок меньше шестимесячного порога расторжения по ст. 687, поэтому продукту нужен сценарий выхода из затяжной неуплаты. Зарубежный урок о залоге под другим именем (Мэриленд, NCLC) в российской конструкции снимается тем, что продукт оформлен договором страхования, а не обеспечительным платежом, и раскрыт в КИД. Позиция Верховного Суда по суброгации к арендатору-страхователю, редакции 3854-У и 6109-У после 2022 года и позиция Банка России по коллективным схемам не найдены (раздел 5.7).</w:t>
      </w:r>
    </w:p>
    <w:bookmarkEnd w:id="335"/>
    <w:bookmarkStart w:id="347" w:name="Xebb50723b5a22037cc449e1b39382e3c0b492f0"/>
    <w:p>
      <w:pPr>
        <w:pStyle w:val="Heading4"/>
      </w:pPr>
      <w:r>
        <w:rPr>
          <w:rFonts w:ascii="Times New Roman" w:hAnsi="Times New Roman" w:cs="Times New Roman" w:eastAsia="Times New Roman"/>
          <w:b/>
          <w:color w:val="000000"/>
          <w:sz w:val="28"/>
        </w:rPr>
        <w:t xml:space="preserve">4.3 Ресурсы и позиции Ингосстраха по данным Банка России</w:t>
      </w:r>
    </w:p>
    <w:p>
      <w:pPr>
        <w:pStyle w:val="FirstParagraph"/>
      </w:pPr>
      <w:r>
        <w:rPr>
          <w:rFonts w:ascii="Times New Roman" w:hAnsi="Times New Roman" w:cs="Times New Roman" w:eastAsia="Times New Roman"/>
          <w:color w:val="000000"/>
          <w:sz w:val="28"/>
        </w:rPr>
        <w:t xml:space="preserve">Источник таблицы: Банк России, Сведения о страховых премиях (взносах) по договорам страхования в разрезе страховщиков, форма 0420162, архивы за 2025 год (составлен 16.02.2026) и за 2024 год (составлен 13.02.2025), а также операционные показатели по виду имущество граждан из тех же архивов и архива за I полугодие 2026 года (составлен 03.08.2026). Место и доля посчитаны командой по файлу среди всех страховщиков-юрлиц, включая страховщиков жизни.</w:t>
      </w:r>
    </w:p>
    <w:tbl>
      <w:tblPr>
        <w:tblW w:type="pct" w:w="5000"/>
        <w:tblLook w:firstRow="1" w:lastRow="0" w:firstColumn="0" w:lastColumn="0" w:noHBand="0" w:noVBand="0" w:val="0020"/>
        <w:jc w:val="start"/>
      </w:tblPr>
      <w:tblGrid>
        <w:gridCol w:w="2409"/>
        <w:gridCol w:w="2409"/>
        <w:gridCol w:w="2409"/>
        <w:gridCol w:w="2409"/>
      </w:tblGrid>
      <w:tr>
        <w:trPr>
          <w:tblHeader w:val="true"/>
        </w:trPr>
        <w:tc>
          <w:tcPr>
            <w:tcW w:type="pct" w:w="1250"/>
          </w:tcPr>
          <w:p>
            <w:pPr>
              <w:pStyle w:val="Compact"/>
              <w:jc w:val="left"/>
            </w:pPr>
            <w:r>
              <w:rPr>
                <w:rFonts w:ascii="Times New Roman" w:hAnsi="Times New Roman" w:cs="Times New Roman" w:eastAsia="Times New Roman"/>
                <w:color w:val="000000"/>
                <w:sz w:val="28"/>
              </w:rPr>
              <w:t xml:space="preserve">Показатель СПАО Ингосстрах</w:t>
            </w:r>
          </w:p>
        </w:tc>
        <w:tc>
          <w:tcPr>
            <w:tcW w:type="pct" w:w="1250"/>
          </w:tcPr>
          <w:p>
            <w:pPr>
              <w:pStyle w:val="Compact"/>
              <w:jc w:val="left"/>
            </w:pPr>
            <w:r>
              <w:rPr>
                <w:rFonts w:ascii="Times New Roman" w:hAnsi="Times New Roman" w:cs="Times New Roman" w:eastAsia="Times New Roman"/>
                <w:color w:val="000000"/>
                <w:sz w:val="28"/>
              </w:rPr>
              <w:t xml:space="preserve">2025</w:t>
            </w:r>
          </w:p>
        </w:tc>
        <w:tc>
          <w:tcPr>
            <w:tcW w:type="pct" w:w="1250"/>
          </w:tcPr>
          <w:p>
            <w:pPr>
              <w:pStyle w:val="Compact"/>
              <w:jc w:val="left"/>
            </w:pPr>
            <w:r>
              <w:rPr>
                <w:rFonts w:ascii="Times New Roman" w:hAnsi="Times New Roman" w:cs="Times New Roman" w:eastAsia="Times New Roman"/>
                <w:color w:val="000000"/>
                <w:sz w:val="28"/>
              </w:rPr>
              <w:t xml:space="preserve">2024</w:t>
            </w:r>
          </w:p>
        </w:tc>
        <w:tc>
          <w:tcPr>
            <w:tcW w:type="pct" w:w="1250"/>
          </w:tcPr>
          <w:p>
            <w:pPr>
              <w:pStyle w:val="Compact"/>
              <w:jc w:val="left"/>
            </w:pPr>
            <w:r>
              <w:rPr>
                <w:rFonts w:ascii="Times New Roman" w:hAnsi="Times New Roman" w:cs="Times New Roman" w:eastAsia="Times New Roman"/>
                <w:color w:val="000000"/>
                <w:sz w:val="28"/>
              </w:rPr>
              <w:t xml:space="preserve">Источник</w:t>
            </w:r>
          </w:p>
        </w:tc>
      </w:tr>
      <w:tr>
        <w:tc>
          <w:tcPr>
            <w:tcW w:type="pct" w:w="1250"/>
          </w:tcPr>
          <w:p>
            <w:pPr>
              <w:pStyle w:val="Compact"/>
              <w:jc w:val="left"/>
            </w:pPr>
            <w:r>
              <w:rPr>
                <w:rFonts w:ascii="Times New Roman" w:hAnsi="Times New Roman" w:cs="Times New Roman" w:eastAsia="Times New Roman"/>
                <w:color w:val="000000"/>
                <w:sz w:val="28"/>
              </w:rPr>
              <w:t xml:space="preserve">Совокупные страховые премии</w:t>
            </w:r>
          </w:p>
        </w:tc>
        <w:tc>
          <w:tcPr>
            <w:tcW w:type="pct" w:w="1250"/>
          </w:tcPr>
          <w:p>
            <w:pPr>
              <w:pStyle w:val="Compact"/>
              <w:jc w:val="left"/>
            </w:pPr>
            <w:r>
              <w:rPr>
                <w:bCs/>
                <w:rFonts w:ascii="Times New Roman" w:hAnsi="Times New Roman" w:cs="Times New Roman" w:eastAsia="Times New Roman"/>
                <w:b/>
                <w:color w:val="000000"/>
                <w:sz w:val="28"/>
              </w:rPr>
              <w:t xml:space="preserve">194,45 млрд руб.</w:t>
            </w:r>
            <w:r>
              <w:rPr>
                <w:rFonts w:ascii="Times New Roman" w:hAnsi="Times New Roman" w:cs="Times New Roman" w:eastAsia="Times New Roman"/>
                <w:color w:val="000000"/>
                <w:sz w:val="28"/>
              </w:rPr>
              <w:t xml:space="preserve">, 6-е место, доля 4,89% (рынок 3 976,6 млрд)</w:t>
            </w:r>
          </w:p>
        </w:tc>
        <w:tc>
          <w:tcPr>
            <w:tcW w:type="pct" w:w="1250"/>
          </w:tcPr>
          <w:p>
            <w:pPr>
              <w:pStyle w:val="Compact"/>
              <w:jc w:val="left"/>
            </w:pPr>
            <w:r>
              <w:rPr>
                <w:rFonts w:ascii="Times New Roman" w:hAnsi="Times New Roman" w:cs="Times New Roman" w:eastAsia="Times New Roman"/>
                <w:color w:val="000000"/>
                <w:sz w:val="28"/>
              </w:rPr>
              <w:t xml:space="preserve">196,52 млрд руб., 6-е место, доля 5,28% (рынок 3 720,0 млрд)</w:t>
            </w:r>
          </w:p>
        </w:tc>
        <w:tc>
          <w:tcPr>
            <w:tcW w:type="pct" w:w="1250"/>
          </w:tcPr>
          <w:p>
            <w:pPr>
              <w:pStyle w:val="Compact"/>
              <w:jc w:val="left"/>
            </w:pPr>
            <w:hyperlink r:id="rId336">
              <w:r>
                <w:rPr>
                  <w:rStyle w:val="Hyperlink"/>
                </w:rPr>
                <w:t xml:space="preserve">Банк России, архив 2025_4.zip</w:t>
              </w:r>
            </w:hyperlink>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hyperlink r:id="rId337">
              <w:r>
                <w:rPr>
                  <w:rStyle w:val="Hyperlink"/>
                </w:rPr>
                <w:t xml:space="preserve">архив 2024_4.zip</w:t>
              </w:r>
            </w:hyperlink>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hyperlink r:id="rId338">
              <w:r>
                <w:rPr>
                  <w:rStyle w:val="Hyperlink"/>
                </w:rPr>
                <w:t xml:space="preserve">страница статистики</w:t>
              </w:r>
            </w:hyperlink>
          </w:p>
        </w:tc>
      </w:tr>
      <w:tr>
        <w:tc>
          <w:tcPr>
            <w:tcW w:type="pct" w:w="1250"/>
          </w:tcPr>
          <w:p>
            <w:pPr>
              <w:pStyle w:val="Compact"/>
              <w:jc w:val="left"/>
            </w:pPr>
            <w:r>
              <w:rPr>
                <w:rFonts w:ascii="Times New Roman" w:hAnsi="Times New Roman" w:cs="Times New Roman" w:eastAsia="Times New Roman"/>
                <w:color w:val="000000"/>
                <w:sz w:val="28"/>
              </w:rPr>
              <w:t xml:space="preserve">Добровольное страхование имущества граждан</w:t>
            </w:r>
          </w:p>
        </w:tc>
        <w:tc>
          <w:tcPr>
            <w:tcW w:type="pct" w:w="1250"/>
          </w:tcPr>
          <w:p>
            <w:pPr>
              <w:pStyle w:val="Compact"/>
              <w:jc w:val="left"/>
            </w:pPr>
            <w:r>
              <w:rPr>
                <w:rFonts w:ascii="Times New Roman" w:hAnsi="Times New Roman" w:cs="Times New Roman" w:eastAsia="Times New Roman"/>
                <w:color w:val="000000"/>
                <w:sz w:val="28"/>
              </w:rPr>
              <w:t xml:space="preserve">8,17 млрд руб., 6-е место, доля 5,97% (рынок 136,92 млрд, лидеры Сбербанк страхование 55,16, Росгосстрах 16,33, АльфаСтрахование 15,40, ВСК 9,05, РЕСО-Гарантия 8,64)</w:t>
            </w:r>
          </w:p>
        </w:tc>
        <w:tc>
          <w:tcPr>
            <w:tcW w:type="pct" w:w="1250"/>
          </w:tcPr>
          <w:p>
            <w:pPr>
              <w:pStyle w:val="Compact"/>
              <w:jc w:val="left"/>
            </w:pPr>
            <w:r>
              <w:rPr>
                <w:rFonts w:ascii="Times New Roman" w:hAnsi="Times New Roman" w:cs="Times New Roman" w:eastAsia="Times New Roman"/>
                <w:color w:val="000000"/>
                <w:sz w:val="28"/>
              </w:rPr>
              <w:t xml:space="preserve">7,42 млрд руб., 6-е место, доля 5,88% (рынок 126,25 млрд)</w:t>
            </w:r>
          </w:p>
        </w:tc>
        <w:tc>
          <w:tcPr>
            <w:tcW w:type="pct" w:w="1250"/>
          </w:tcPr>
          <w:p>
            <w:pPr>
              <w:pStyle w:val="Compact"/>
              <w:jc w:val="left"/>
            </w:pPr>
            <w:r>
              <w:rPr>
                <w:rFonts w:ascii="Times New Roman" w:hAnsi="Times New Roman" w:cs="Times New Roman" w:eastAsia="Times New Roman"/>
                <w:color w:val="000000"/>
                <w:sz w:val="28"/>
              </w:rPr>
              <w:t xml:space="preserve">те же архивы</w:t>
            </w:r>
          </w:p>
        </w:tc>
      </w:tr>
      <w:tr>
        <w:tc>
          <w:tcPr>
            <w:tcW w:type="pct" w:w="1250"/>
          </w:tcPr>
          <w:p>
            <w:pPr>
              <w:pStyle w:val="Compact"/>
              <w:jc w:val="left"/>
            </w:pPr>
            <w:r>
              <w:rPr>
                <w:rFonts w:ascii="Times New Roman" w:hAnsi="Times New Roman" w:cs="Times New Roman" w:eastAsia="Times New Roman"/>
                <w:color w:val="000000"/>
                <w:sz w:val="28"/>
              </w:rPr>
              <w:t xml:space="preserve">Подсегменты имущества граждан</w:t>
            </w:r>
          </w:p>
        </w:tc>
        <w:tc>
          <w:tcPr>
            <w:tcW w:type="pct" w:w="1250"/>
          </w:tcPr>
          <w:p>
            <w:pPr>
              <w:pStyle w:val="Compact"/>
              <w:jc w:val="left"/>
            </w:pPr>
            <w:r>
              <w:rPr>
                <w:rFonts w:ascii="Times New Roman" w:hAnsi="Times New Roman" w:cs="Times New Roman" w:eastAsia="Times New Roman"/>
                <w:color w:val="000000"/>
                <w:sz w:val="28"/>
              </w:rPr>
              <w:t xml:space="preserve">строения 4,84 млрд руб. (4-е место, 9,85%), домашнее имущество 0,71 млрд (5-е, 6,00%), прочее 2,62 млрд (5-е, 3,45%)</w:t>
            </w:r>
          </w:p>
        </w:tc>
        <w:tc>
          <w:tcPr>
            <w:tcW w:type="pct" w:w="1250"/>
          </w:tcPr>
          <w:p>
            <w:pPr>
              <w:pStyle w:val="Compact"/>
              <w:jc w:val="left"/>
            </w:pPr>
            <w:r>
              <w:rPr>
                <w:rFonts w:ascii="Times New Roman" w:hAnsi="Times New Roman" w:cs="Times New Roman" w:eastAsia="Times New Roman"/>
                <w:color w:val="000000"/>
                <w:sz w:val="28"/>
              </w:rPr>
              <w:t xml:space="preserve">строения 4,21 млрд (5-е, 7,83%), домашнее имущество 0,63 млрд (5-е, 4,60%)</w:t>
            </w:r>
          </w:p>
        </w:tc>
        <w:tc>
          <w:tcPr>
            <w:tcW w:type="pct" w:w="1250"/>
          </w:tcPr>
          <w:p>
            <w:pPr>
              <w:pStyle w:val="Compact"/>
              <w:jc w:val="left"/>
            </w:pPr>
            <w:r>
              <w:rPr>
                <w:rFonts w:ascii="Times New Roman" w:hAnsi="Times New Roman" w:cs="Times New Roman" w:eastAsia="Times New Roman"/>
                <w:color w:val="000000"/>
                <w:sz w:val="28"/>
              </w:rPr>
              <w:t xml:space="preserve">те же архивы</w:t>
            </w:r>
          </w:p>
        </w:tc>
      </w:tr>
      <w:tr>
        <w:tc>
          <w:tcPr>
            <w:tcW w:type="pct" w:w="1250"/>
          </w:tcPr>
          <w:p>
            <w:pPr>
              <w:pStyle w:val="Compact"/>
              <w:jc w:val="left"/>
            </w:pPr>
            <w:r>
              <w:rPr>
                <w:rFonts w:ascii="Times New Roman" w:hAnsi="Times New Roman" w:cs="Times New Roman" w:eastAsia="Times New Roman"/>
                <w:color w:val="000000"/>
                <w:sz w:val="28"/>
              </w:rPr>
              <w:t xml:space="preserve">Добровольное страхование финансовых рисков</w:t>
            </w:r>
          </w:p>
        </w:tc>
        <w:tc>
          <w:tcPr>
            <w:tcW w:type="pct" w:w="1250"/>
          </w:tcPr>
          <w:p>
            <w:pPr>
              <w:pStyle w:val="Compact"/>
              <w:jc w:val="left"/>
            </w:pPr>
            <w:r>
              <w:rPr>
                <w:bCs/>
                <w:rFonts w:ascii="Times New Roman" w:hAnsi="Times New Roman" w:cs="Times New Roman" w:eastAsia="Times New Roman"/>
                <w:b/>
                <w:color w:val="000000"/>
                <w:sz w:val="28"/>
              </w:rPr>
              <w:t xml:space="preserve">6,22 млрд руб., 2-е место</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после АльфаСтрахования, доля 10,78% (рынок 57,70 млрд), из них финансовые риски иных лиц 6,02 млрд, 2-е место, 12,19%</w:t>
            </w:r>
          </w:p>
        </w:tc>
        <w:tc>
          <w:tcPr>
            <w:tcW w:type="pct" w:w="1250"/>
          </w:tcPr>
          <w:p>
            <w:pPr>
              <w:pStyle w:val="Compact"/>
              <w:jc w:val="left"/>
            </w:pPr>
            <w:r>
              <w:rPr>
                <w:rFonts w:ascii="Times New Roman" w:hAnsi="Times New Roman" w:cs="Times New Roman" w:eastAsia="Times New Roman"/>
                <w:color w:val="000000"/>
                <w:sz w:val="28"/>
              </w:rPr>
              <w:t xml:space="preserve">5,58 млрд руб., 3-е место, 10,79%</w:t>
            </w:r>
          </w:p>
        </w:tc>
        <w:tc>
          <w:tcPr>
            <w:tcW w:type="pct" w:w="1250"/>
          </w:tcPr>
          <w:p>
            <w:pPr>
              <w:pStyle w:val="Compact"/>
              <w:jc w:val="left"/>
            </w:pPr>
            <w:r>
              <w:rPr>
                <w:rFonts w:ascii="Times New Roman" w:hAnsi="Times New Roman" w:cs="Times New Roman" w:eastAsia="Times New Roman"/>
                <w:color w:val="000000"/>
                <w:sz w:val="28"/>
              </w:rPr>
              <w:t xml:space="preserve">те же архивы</w:t>
            </w:r>
          </w:p>
        </w:tc>
      </w:tr>
      <w:tr>
        <w:tc>
          <w:tcPr>
            <w:tcW w:type="pct" w:w="1250"/>
          </w:tcPr>
          <w:p>
            <w:pPr>
              <w:pStyle w:val="Compact"/>
              <w:jc w:val="left"/>
            </w:pPr>
            <w:r>
              <w:rPr>
                <w:rFonts w:ascii="Times New Roman" w:hAnsi="Times New Roman" w:cs="Times New Roman" w:eastAsia="Times New Roman"/>
                <w:color w:val="000000"/>
                <w:sz w:val="28"/>
              </w:rPr>
              <w:t xml:space="preserve">Добровольное страхование гражданской ответственности</w:t>
            </w:r>
          </w:p>
        </w:tc>
        <w:tc>
          <w:tcPr>
            <w:tcW w:type="pct" w:w="1250"/>
          </w:tcPr>
          <w:p>
            <w:pPr>
              <w:pStyle w:val="Compact"/>
              <w:jc w:val="left"/>
            </w:pPr>
            <w:r>
              <w:rPr>
                <w:bCs/>
                <w:rFonts w:ascii="Times New Roman" w:hAnsi="Times New Roman" w:cs="Times New Roman" w:eastAsia="Times New Roman"/>
                <w:b/>
                <w:color w:val="000000"/>
                <w:sz w:val="28"/>
              </w:rPr>
              <w:t xml:space="preserve">11,66 млрд руб., 1-е место</w:t>
            </w:r>
            <w:r>
              <w:rPr>
                <w:rFonts w:ascii="Times New Roman" w:hAnsi="Times New Roman" w:cs="Times New Roman" w:eastAsia="Times New Roman"/>
                <w:color w:val="000000"/>
                <w:sz w:val="28"/>
              </w:rPr>
              <w:t xml:space="preserve">, доля 17,93%</w:t>
            </w:r>
          </w:p>
        </w:tc>
        <w:tc>
          <w:tcPr>
            <w:tcW w:type="pct" w:w="1250"/>
          </w:tcPr>
          <w:p>
            <w:pPr>
              <w:pStyle w:val="Compact"/>
              <w:jc w:val="left"/>
            </w:pPr>
            <w:r>
              <w:rPr>
                <w:rFonts w:ascii="Times New Roman" w:hAnsi="Times New Roman" w:cs="Times New Roman" w:eastAsia="Times New Roman"/>
                <w:color w:val="000000"/>
                <w:sz w:val="28"/>
              </w:rPr>
              <w:t xml:space="preserve">16,29 млрд руб., 1-е место, доля 25,43%</w:t>
            </w:r>
          </w:p>
        </w:tc>
        <w:tc>
          <w:tcPr>
            <w:tcW w:type="pct" w:w="1250"/>
          </w:tcPr>
          <w:p>
            <w:pPr>
              <w:pStyle w:val="Compact"/>
              <w:jc w:val="left"/>
            </w:pPr>
            <w:r>
              <w:rPr>
                <w:rFonts w:ascii="Times New Roman" w:hAnsi="Times New Roman" w:cs="Times New Roman" w:eastAsia="Times New Roman"/>
                <w:color w:val="000000"/>
                <w:sz w:val="28"/>
              </w:rPr>
              <w:t xml:space="preserve">те же архивы</w:t>
            </w:r>
          </w:p>
        </w:tc>
      </w:tr>
      <w:tr>
        <w:tc>
          <w:tcPr>
            <w:tcW w:type="pct" w:w="1250"/>
          </w:tcPr>
          <w:p>
            <w:pPr>
              <w:pStyle w:val="Compact"/>
              <w:jc w:val="left"/>
            </w:pPr>
            <w:r>
              <w:rPr>
                <w:rFonts w:ascii="Times New Roman" w:hAnsi="Times New Roman" w:cs="Times New Roman" w:eastAsia="Times New Roman"/>
                <w:color w:val="000000"/>
                <w:sz w:val="28"/>
              </w:rPr>
              <w:t xml:space="preserve">Имущество граждан, операционные показатели</w:t>
            </w:r>
          </w:p>
        </w:tc>
        <w:tc>
          <w:tcPr>
            <w:tcW w:type="pct" w:w="1250"/>
          </w:tcPr>
          <w:p>
            <w:pPr>
              <w:pStyle w:val="Compact"/>
              <w:jc w:val="left"/>
            </w:pPr>
            <w:r>
              <w:rPr>
                <w:rFonts w:ascii="Times New Roman" w:hAnsi="Times New Roman" w:cs="Times New Roman" w:eastAsia="Times New Roman"/>
                <w:color w:val="000000"/>
                <w:sz w:val="28"/>
              </w:rPr>
              <w:t xml:space="preserve">выплаты 1 639,9 млн руб., заявлено 11 819 случаев, действует 1 455 361 договор, заключено 1 434 555, вознаграждение посредникам 2 603,4 млн (офлайн) плюс 652,3 млн (электронно), премии через посредников 4 271,1 плюс 1 906,1 млн</w:t>
            </w:r>
          </w:p>
        </w:tc>
        <w:tc>
          <w:tcPr>
            <w:tcW w:type="pct" w:w="1250"/>
          </w:tcPr>
          <w:p>
            <w:pPr>
              <w:pStyle w:val="Compact"/>
              <w:jc w:val="left"/>
            </w:pPr>
            <w:r>
              <w:rPr>
                <w:rFonts w:ascii="Times New Roman" w:hAnsi="Times New Roman" w:cs="Times New Roman" w:eastAsia="Times New Roman"/>
                <w:color w:val="000000"/>
                <w:sz w:val="28"/>
              </w:rPr>
              <w:t xml:space="preserve">I пол. 2026: премии 3 885,9 млн руб., выплаты 903,4 млн, заявлено 8 729 случаев, действует 1 455 252 договора, вознаграждение 957,3 плюс 287,9 млн</w:t>
            </w:r>
          </w:p>
        </w:tc>
        <w:tc>
          <w:tcPr>
            <w:tcW w:type="pct" w:w="1250"/>
          </w:tcPr>
          <w:p>
            <w:pPr>
              <w:pStyle w:val="Compact"/>
              <w:jc w:val="left"/>
            </w:pPr>
            <w:hyperlink r:id="rId336">
              <w:r>
                <w:rPr>
                  <w:rStyle w:val="Hyperlink"/>
                </w:rPr>
                <w:t xml:space="preserve">архив 2025_4.zip</w:t>
              </w:r>
            </w:hyperlink>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hyperlink r:id="rId339">
              <w:r>
                <w:rPr>
                  <w:rStyle w:val="Hyperlink"/>
                </w:rPr>
                <w:t xml:space="preserve">архив 2026_2.zip</w:t>
              </w:r>
            </w:hyperlink>
          </w:p>
        </w:tc>
      </w:tr>
    </w:tbl>
    <w:p>
      <w:pPr>
        <w:pStyle w:val="BodyText"/>
      </w:pPr>
      <w:r>
        <w:rPr>
          <w:bCs/>
          <w:rFonts w:ascii="Times New Roman" w:hAnsi="Times New Roman" w:cs="Times New Roman" w:eastAsia="Times New Roman"/>
          <w:b/>
          <w:color w:val="000000"/>
          <w:sz w:val="28"/>
        </w:rPr>
        <w:t xml:space="preserve">Расчет команды.</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Доля в совокупных премиях: 194 452,7 / 3 976 613,9 = 4,89% (2025) и 196 522,5 / 3 720 036,7 = 5,28% (2024), млн руб. Доли по видам 2025 года посчитаны так же, премии Ингосстраха к премиям рынка по виду в млрд руб.: финансовые риски 6,22 / 57,70 = 10,78%, ответственность 11,66 / 65,01 = 17,93%, строения 4,84 / 49,10 = 9,86% (в таблице 9,85% по неокругленным данным), домашнее имущество 0,71 / 11,90 = 6,0%, прочее имущество 2,62 / 75,92 = 3,45%, доли 2024 года посчитаны по файлу за 2024 год тем же способом. По имуществу граждан за 2025 год: доля рынка 8 170,2 / 136 924,8 = 5,97%, выплаты к премиям 1 639,9 / 8 170,2 = 20,1%, частота заявленных случаев 11 819 / 1 455 361 = 0,81%, средняя премия 8 170,2 млн / 1 434 555 = 5 695 руб., вознаграждение посредникам (2 603,4 + 652,3) / 8 170,2 =</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39,8%</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всех премий вида и 3 255,7 / (4 271,1 + 1 906,1) = 52,7% премий через посредников. За I полугодие 2026 года: выплаты к премиям 903,4 / 3 885,9 = 23,2%, вознаграждение (957,3 + 287,9) / 3 885,9 = 32,0%, доля рынка 3 885,9 / 73 186,2 = 5,31%, частота 8 729 / 1 455 252 = 0,60% за полугодие.</w:t>
      </w:r>
    </w:p>
    <w:tbl>
      <w:tblPr>
        <w:tblW w:type="pct" w:w="5000"/>
        <w:tblLook w:firstRow="1" w:lastRow="0" w:firstColumn="0" w:lastColumn="0" w:noHBand="0" w:noVBand="0" w:val="0020"/>
        <w:jc w:val="start"/>
      </w:tblPr>
      <w:tblGrid>
        <w:gridCol w:w="1927"/>
        <w:gridCol w:w="1927"/>
        <w:gridCol w:w="1927"/>
        <w:gridCol w:w="1927"/>
        <w:gridCol w:w="1927"/>
      </w:tblGrid>
      <w:tr>
        <w:trPr>
          <w:tblHeader w:val="true"/>
        </w:trPr>
        <w:tc>
          <w:tcPr>
            <w:tcW w:type="pct" w:w="1000"/>
          </w:tcPr>
          <w:p>
            <w:pPr>
              <w:pStyle w:val="Compact"/>
              <w:jc w:val="left"/>
            </w:pPr>
            <w:r>
              <w:rPr>
                <w:rFonts w:ascii="Times New Roman" w:hAnsi="Times New Roman" w:cs="Times New Roman" w:eastAsia="Times New Roman"/>
                <w:color w:val="000000"/>
                <w:sz w:val="28"/>
              </w:rPr>
              <w:t xml:space="preserve">Финансы, рейтинги, масштаб</w:t>
            </w:r>
          </w:p>
        </w:tc>
        <w:tc>
          <w:tcPr>
            <w:tcW w:type="pct" w:w="1000"/>
          </w:tcPr>
          <w:p>
            <w:pPr>
              <w:pStyle w:val="Compact"/>
              <w:jc w:val="left"/>
            </w:pPr>
            <w:r>
              <w:rPr>
                <w:rFonts w:ascii="Times New Roman" w:hAnsi="Times New Roman" w:cs="Times New Roman" w:eastAsia="Times New Roman"/>
                <w:color w:val="000000"/>
                <w:sz w:val="28"/>
              </w:rPr>
              <w:t xml:space="preserve">Период и дата</w:t>
            </w:r>
          </w:p>
        </w:tc>
        <w:tc>
          <w:tcPr>
            <w:tcW w:type="pct" w:w="1000"/>
          </w:tcPr>
          <w:p>
            <w:pPr>
              <w:pStyle w:val="Compact"/>
              <w:jc w:val="left"/>
            </w:pPr>
            <w:r>
              <w:rPr>
                <w:rFonts w:ascii="Times New Roman" w:hAnsi="Times New Roman" w:cs="Times New Roman" w:eastAsia="Times New Roman"/>
                <w:color w:val="000000"/>
                <w:sz w:val="28"/>
              </w:rPr>
              <w:t xml:space="preserve">Владелец данных</w:t>
            </w:r>
          </w:p>
        </w:tc>
        <w:tc>
          <w:tcPr>
            <w:tcW w:type="pct" w:w="1000"/>
          </w:tcPr>
          <w:p>
            <w:pPr>
              <w:pStyle w:val="Compact"/>
              <w:jc w:val="left"/>
            </w:pPr>
            <w:r>
              <w:rPr>
                <w:rFonts w:ascii="Times New Roman" w:hAnsi="Times New Roman" w:cs="Times New Roman" w:eastAsia="Times New Roman"/>
                <w:color w:val="000000"/>
                <w:sz w:val="28"/>
              </w:rPr>
              <w:t xml:space="preserve">Источник</w:t>
            </w:r>
          </w:p>
        </w:tc>
        <w:tc>
          <w:tcPr>
            <w:tcW w:type="pct" w:w="1000"/>
          </w:tcPr>
          <w:p>
            <w:pPr>
              <w:pStyle w:val="Compact"/>
              <w:jc w:val="left"/>
            </w:pPr>
            <w:r>
              <w:rPr>
                <w:rFonts w:ascii="Times New Roman" w:hAnsi="Times New Roman" w:cs="Times New Roman" w:eastAsia="Times New Roman"/>
                <w:color w:val="000000"/>
                <w:sz w:val="28"/>
              </w:rPr>
              <w:t xml:space="preserve">Дословно</w:t>
            </w:r>
          </w:p>
        </w:tc>
      </w:tr>
      <w:tr>
        <w:tc>
          <w:tcPr>
            <w:tcW w:type="pct" w:w="1000"/>
          </w:tcPr>
          <w:p>
            <w:pPr>
              <w:pStyle w:val="Compact"/>
              <w:jc w:val="left"/>
            </w:pPr>
            <w:r>
              <w:rPr>
                <w:rFonts w:ascii="Times New Roman" w:hAnsi="Times New Roman" w:cs="Times New Roman" w:eastAsia="Times New Roman"/>
                <w:color w:val="000000"/>
                <w:sz w:val="28"/>
              </w:rPr>
              <w:t xml:space="preserve">Рейтинг ruAAA, прогноз стабильный, подтвержден 02.12.2025 (ранее 04.12.2024 и 06.12.2023), по международной шкале повышен до A- 16.03.2026 (ранее BBB+)</w:t>
            </w:r>
          </w:p>
        </w:tc>
        <w:tc>
          <w:tcPr>
            <w:tcW w:type="pct" w:w="1000"/>
          </w:tcPr>
          <w:p>
            <w:pPr>
              <w:pStyle w:val="Compact"/>
              <w:jc w:val="left"/>
            </w:pPr>
            <w:r>
              <w:rPr>
                <w:rFonts w:ascii="Times New Roman" w:hAnsi="Times New Roman" w:cs="Times New Roman" w:eastAsia="Times New Roman"/>
                <w:color w:val="000000"/>
                <w:sz w:val="28"/>
              </w:rPr>
              <w:t xml:space="preserve">02.12.2025, 16.03.2026</w:t>
            </w:r>
          </w:p>
        </w:tc>
        <w:tc>
          <w:tcPr>
            <w:tcW w:type="pct" w:w="1000"/>
          </w:tcPr>
          <w:p>
            <w:pPr>
              <w:pStyle w:val="Compact"/>
              <w:jc w:val="left"/>
            </w:pPr>
            <w:r>
              <w:rPr>
                <w:rFonts w:ascii="Times New Roman" w:hAnsi="Times New Roman" w:cs="Times New Roman" w:eastAsia="Times New Roman"/>
                <w:color w:val="000000"/>
                <w:sz w:val="28"/>
              </w:rPr>
              <w:t xml:space="preserve">Эксперт РА</w:t>
            </w:r>
          </w:p>
        </w:tc>
        <w:tc>
          <w:tcPr>
            <w:tcW w:type="pct" w:w="1000"/>
          </w:tcPr>
          <w:p>
            <w:pPr>
              <w:pStyle w:val="Compact"/>
              <w:jc w:val="left"/>
            </w:pPr>
            <w:hyperlink r:id="rId340">
              <w:r>
                <w:rPr>
                  <w:rStyle w:val="Hyperlink"/>
                </w:rPr>
                <w:t xml:space="preserve">Эксперт РА, 02.12.2025</w:t>
              </w:r>
            </w:hyperlink>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hyperlink r:id="rId341">
              <w:r>
                <w:rPr>
                  <w:rStyle w:val="Hyperlink"/>
                </w:rPr>
                <w:t xml:space="preserve">Эксперт РА, карточка компании</w:t>
              </w:r>
            </w:hyperlink>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hyperlink r:id="rId342">
              <w:r>
                <w:rPr>
                  <w:rStyle w:val="Hyperlink"/>
                </w:rPr>
                <w:t xml:space="preserve">Ингосстрах, новость, 2026</w:t>
              </w:r>
            </w:hyperlink>
          </w:p>
        </w:tc>
        <w:tc>
          <w:tcPr>
            <w:tcW w:type="pct" w:w="1000"/>
          </w:tcPr>
          <w:p>
            <w:pPr>
              <w:pStyle w:val="Compact"/>
              <w:jc w:val="left"/>
            </w:pPr>
            <w:r>
              <w:rPr>
                <w:iCs/>
                <w:rFonts w:ascii="Times New Roman" w:hAnsi="Times New Roman" w:cs="Times New Roman" w:eastAsia="Times New Roman"/>
                <w:i/>
                <w:color w:val="000000"/>
                <w:sz w:val="28"/>
              </w:rPr>
              <w:t xml:space="preserve">подтвердил рейтинг финансовой надежности СПАО</w:t>
            </w:r>
          </w:p>
        </w:tc>
      </w:tr>
      <w:tr>
        <w:tc>
          <w:tcPr>
            <w:tcW w:type="pct" w:w="1000"/>
          </w:tcPr>
          <w:p>
            <w:pPr>
              <w:pStyle w:val="Compact"/>
              <w:jc w:val="left"/>
            </w:pPr>
            <w:r>
              <w:rPr>
                <w:rFonts w:ascii="Times New Roman" w:hAnsi="Times New Roman" w:cs="Times New Roman" w:eastAsia="Times New Roman"/>
                <w:color w:val="000000"/>
                <w:sz w:val="28"/>
              </w:rPr>
              <w:t xml:space="preserve">6-е место по совокупной премии за I полугодие 2025 года, доля 5,3% за 2024 год и 7,5% за 2023 год, ROE снизилась с 25,5% (2024) до 5,0% (9 месяцев 2025 года в годовом выражении), основные направления ОСАГО, каско, имущество юрлиц, ДМС</w:t>
            </w:r>
          </w:p>
        </w:tc>
        <w:tc>
          <w:tcPr>
            <w:tcW w:type="pct" w:w="1000"/>
          </w:tcPr>
          <w:p>
            <w:pPr>
              <w:pStyle w:val="Compact"/>
              <w:jc w:val="left"/>
            </w:pPr>
            <w:r>
              <w:rPr>
                <w:rFonts w:ascii="Times New Roman" w:hAnsi="Times New Roman" w:cs="Times New Roman" w:eastAsia="Times New Roman"/>
                <w:color w:val="000000"/>
                <w:sz w:val="28"/>
              </w:rPr>
              <w:t xml:space="preserve">02.12.2025</w:t>
            </w:r>
          </w:p>
        </w:tc>
        <w:tc>
          <w:tcPr>
            <w:tcW w:type="pct" w:w="1000"/>
          </w:tcPr>
          <w:p>
            <w:pPr>
              <w:pStyle w:val="Compact"/>
              <w:jc w:val="left"/>
            </w:pPr>
            <w:r>
              <w:rPr>
                <w:rFonts w:ascii="Times New Roman" w:hAnsi="Times New Roman" w:cs="Times New Roman" w:eastAsia="Times New Roman"/>
                <w:color w:val="000000"/>
                <w:sz w:val="28"/>
              </w:rPr>
              <w:t xml:space="preserve">Эксперт РА</w:t>
            </w:r>
          </w:p>
        </w:tc>
        <w:tc>
          <w:tcPr>
            <w:tcW w:type="pct" w:w="1000"/>
          </w:tcPr>
          <w:p>
            <w:pPr>
              <w:pStyle w:val="Compact"/>
              <w:jc w:val="left"/>
            </w:pPr>
            <w:hyperlink r:id="rId340">
              <w:r>
                <w:rPr>
                  <w:rStyle w:val="Hyperlink"/>
                </w:rPr>
                <w:t xml:space="preserve">Эксперт РА, 02.12.2025</w:t>
              </w:r>
            </w:hyperlink>
          </w:p>
        </w:tc>
        <w:tc>
          <w:tcPr>
            <w:tcW w:type="pct" w:w="1000"/>
          </w:tcPr>
          <w:p>
            <w:pPr>
              <w:pStyle w:val="Compact"/>
              <w:jc w:val="left"/>
            </w:pPr>
            <w:r>
              <w:rPr>
                <w:iCs/>
                <w:rFonts w:ascii="Times New Roman" w:hAnsi="Times New Roman" w:cs="Times New Roman" w:eastAsia="Times New Roman"/>
                <w:i/>
                <w:color w:val="000000"/>
                <w:sz w:val="28"/>
              </w:rPr>
              <w:t xml:space="preserve">показатель снизился с 25,5% за 2024 год до 5,0% за 9 месяцев 2025 года в годовом выражении</w:t>
            </w:r>
          </w:p>
        </w:tc>
      </w:tr>
      <w:tr>
        <w:tc>
          <w:tcPr>
            <w:tcW w:type="pct" w:w="1000"/>
          </w:tcPr>
          <w:p>
            <w:pPr>
              <w:pStyle w:val="Compact"/>
              <w:jc w:val="left"/>
            </w:pPr>
            <w:r>
              <w:rPr>
                <w:rFonts w:ascii="Times New Roman" w:hAnsi="Times New Roman" w:cs="Times New Roman" w:eastAsia="Times New Roman"/>
                <w:color w:val="000000"/>
                <w:sz w:val="28"/>
              </w:rPr>
              <w:t xml:space="preserve">Чистая прибыль группы по МСФО 8 764 млн руб. (2025) против 35 178 млн (2024), прибыль от продолжающейся деятельности 17 473 и 32 362 млн, убыток от прекращенной деятельности 8 709 млн в 2025 году, выручка по договорам страхования 206 019 и 207 090 млн</w:t>
            </w:r>
          </w:p>
        </w:tc>
        <w:tc>
          <w:tcPr>
            <w:tcW w:type="pct" w:w="1000"/>
          </w:tcPr>
          <w:p>
            <w:pPr>
              <w:pStyle w:val="Compact"/>
              <w:jc w:val="left"/>
            </w:pPr>
            <w:r>
              <w:rPr>
                <w:rFonts w:ascii="Times New Roman" w:hAnsi="Times New Roman" w:cs="Times New Roman" w:eastAsia="Times New Roman"/>
                <w:color w:val="000000"/>
                <w:sz w:val="28"/>
              </w:rPr>
              <w:t xml:space="preserve">2025, 2024</w:t>
            </w:r>
          </w:p>
        </w:tc>
        <w:tc>
          <w:tcPr>
            <w:tcW w:type="pct" w:w="1000"/>
          </w:tcPr>
          <w:p>
            <w:pPr>
              <w:pStyle w:val="Compact"/>
              <w:jc w:val="left"/>
            </w:pPr>
            <w:r>
              <w:rPr>
                <w:rFonts w:ascii="Times New Roman" w:hAnsi="Times New Roman" w:cs="Times New Roman" w:eastAsia="Times New Roman"/>
                <w:color w:val="000000"/>
                <w:sz w:val="28"/>
              </w:rPr>
              <w:t xml:space="preserve">Группа Ингосстрах (МСФО)</w:t>
            </w:r>
          </w:p>
        </w:tc>
        <w:tc>
          <w:tcPr>
            <w:tcW w:type="pct" w:w="1000"/>
          </w:tcPr>
          <w:p>
            <w:pPr>
              <w:pStyle w:val="Compact"/>
              <w:jc w:val="left"/>
            </w:pPr>
            <w:hyperlink r:id="rId343">
              <w:r>
                <w:rPr>
                  <w:rStyle w:val="Hyperlink"/>
                </w:rPr>
                <w:t xml:space="preserve">Ингосстрах, МСФО 2025 (PDF)</w:t>
              </w:r>
            </w:hyperlink>
          </w:p>
        </w:tc>
        <w:tc>
          <w:tcPr>
            <w:tcW w:type="pct" w:w="1000"/>
          </w:tcPr>
          <w:p>
            <w:pPr>
              <w:pStyle w:val="Compact"/>
              <w:jc w:val="left"/>
            </w:pPr>
            <w:r>
              <w:rPr>
                <w:iCs/>
                <w:rFonts w:ascii="Times New Roman" w:hAnsi="Times New Roman" w:cs="Times New Roman" w:eastAsia="Times New Roman"/>
                <w:i/>
                <w:color w:val="000000"/>
                <w:sz w:val="28"/>
              </w:rPr>
              <w:t xml:space="preserve">Чистая прибыль 8 764 35 178</w:t>
            </w:r>
          </w:p>
        </w:tc>
      </w:tr>
      <w:tr>
        <w:tc>
          <w:tcPr>
            <w:tcW w:type="pct" w:w="1000"/>
          </w:tcPr>
          <w:p>
            <w:pPr>
              <w:pStyle w:val="Compact"/>
              <w:jc w:val="left"/>
            </w:pPr>
            <w:r>
              <w:rPr>
                <w:rFonts w:ascii="Times New Roman" w:hAnsi="Times New Roman" w:cs="Times New Roman" w:eastAsia="Times New Roman"/>
                <w:color w:val="000000"/>
                <w:sz w:val="28"/>
              </w:rPr>
              <w:t xml:space="preserve">Прибыль после налогообложения СПАО по ОСБУ 10 051 811 тыс. руб. (2025) и 30 355 249 тыс. руб. (2024), выручка по страхованию 198 131 645 и 199 440 502 тыс. руб.</w:t>
            </w:r>
          </w:p>
        </w:tc>
        <w:tc>
          <w:tcPr>
            <w:tcW w:type="pct" w:w="1000"/>
          </w:tcPr>
          <w:p>
            <w:pPr>
              <w:pStyle w:val="Compact"/>
              <w:jc w:val="left"/>
            </w:pPr>
            <w:r>
              <w:rPr>
                <w:rFonts w:ascii="Times New Roman" w:hAnsi="Times New Roman" w:cs="Times New Roman" w:eastAsia="Times New Roman"/>
                <w:color w:val="000000"/>
                <w:sz w:val="28"/>
              </w:rPr>
              <w:t xml:space="preserve">2025, 2024</w:t>
            </w:r>
          </w:p>
        </w:tc>
        <w:tc>
          <w:tcPr>
            <w:tcW w:type="pct" w:w="1000"/>
          </w:tcPr>
          <w:p>
            <w:pPr>
              <w:pStyle w:val="Compact"/>
              <w:jc w:val="left"/>
            </w:pPr>
            <w:r>
              <w:rPr>
                <w:rFonts w:ascii="Times New Roman" w:hAnsi="Times New Roman" w:cs="Times New Roman" w:eastAsia="Times New Roman"/>
                <w:color w:val="000000"/>
                <w:sz w:val="28"/>
              </w:rPr>
              <w:t xml:space="preserve">СПАО Ингосстрах (форма 0420126)</w:t>
            </w:r>
          </w:p>
        </w:tc>
        <w:tc>
          <w:tcPr>
            <w:tcW w:type="pct" w:w="1000"/>
          </w:tcPr>
          <w:p>
            <w:pPr>
              <w:pStyle w:val="Compact"/>
              <w:jc w:val="left"/>
            </w:pPr>
            <w:hyperlink r:id="rId344">
              <w:r>
                <w:rPr>
                  <w:rStyle w:val="Hyperlink"/>
                </w:rPr>
                <w:t xml:space="preserve">Ингосстрах, бухгалтерская отчетность 2025 (PDF)</w:t>
              </w:r>
            </w:hyperlink>
          </w:p>
        </w:tc>
        <w:tc>
          <w:tcPr>
            <w:tcW w:type="pct" w:w="1000"/>
          </w:tcPr>
          <w:p>
            <w:pPr>
              <w:pStyle w:val="Compact"/>
              <w:jc w:val="left"/>
            </w:pPr>
            <w:r>
              <w:rPr>
                <w:iCs/>
                <w:rFonts w:ascii="Times New Roman" w:hAnsi="Times New Roman" w:cs="Times New Roman" w:eastAsia="Times New Roman"/>
                <w:i/>
                <w:color w:val="000000"/>
                <w:sz w:val="28"/>
              </w:rPr>
              <w:t xml:space="preserve">Прибыль (убыток) после налогообложения</w:t>
            </w:r>
          </w:p>
        </w:tc>
      </w:tr>
      <w:tr>
        <w:tc>
          <w:tcPr>
            <w:tcW w:type="pct" w:w="1000"/>
          </w:tcPr>
          <w:p>
            <w:pPr>
              <w:pStyle w:val="Compact"/>
              <w:jc w:val="left"/>
            </w:pPr>
            <w:r>
              <w:rPr>
                <w:rFonts w:ascii="Times New Roman" w:hAnsi="Times New Roman" w:cs="Times New Roman" w:eastAsia="Times New Roman"/>
                <w:color w:val="000000"/>
                <w:sz w:val="28"/>
              </w:rPr>
              <w:t xml:space="preserve">6 млн клиентов, больше 220 000 компаний, больше 12 000 сотрудников, больше 264 городов</w:t>
            </w:r>
          </w:p>
        </w:tc>
        <w:tc>
          <w:tcPr>
            <w:tcW w:type="pct" w:w="1000"/>
          </w:tcPr>
          <w:p>
            <w:pPr>
              <w:pStyle w:val="Compact"/>
              <w:jc w:val="left"/>
            </w:pPr>
            <w:r>
              <w:rPr>
                <w:rFonts w:ascii="Times New Roman" w:hAnsi="Times New Roman" w:cs="Times New Roman" w:eastAsia="Times New Roman"/>
                <w:color w:val="000000"/>
                <w:sz w:val="28"/>
              </w:rPr>
              <w:t xml:space="preserve">открыто 25.10.2026</w:t>
            </w:r>
          </w:p>
        </w:tc>
        <w:tc>
          <w:tcPr>
            <w:tcW w:type="pct" w:w="1000"/>
          </w:tcPr>
          <w:p>
            <w:pPr>
              <w:pStyle w:val="Compact"/>
              <w:jc w:val="left"/>
            </w:pPr>
            <w:r>
              <w:rPr>
                <w:rFonts w:ascii="Times New Roman" w:hAnsi="Times New Roman" w:cs="Times New Roman" w:eastAsia="Times New Roman"/>
                <w:color w:val="000000"/>
                <w:sz w:val="28"/>
              </w:rPr>
              <w:t xml:space="preserve">Ингосстрах</w:t>
            </w:r>
          </w:p>
        </w:tc>
        <w:tc>
          <w:tcPr>
            <w:tcW w:type="pct" w:w="1000"/>
          </w:tcPr>
          <w:p>
            <w:pPr>
              <w:pStyle w:val="Compact"/>
              <w:jc w:val="left"/>
            </w:pPr>
            <w:hyperlink r:id="rId229">
              <w:r>
                <w:rPr>
                  <w:rStyle w:val="Hyperlink"/>
                </w:rPr>
                <w:t xml:space="preserve">Ингосстрах, о компании</w:t>
              </w:r>
            </w:hyperlink>
          </w:p>
        </w:tc>
        <w:tc>
          <w:tcPr>
            <w:tcW w:type="pct" w:w="1000"/>
          </w:tcPr>
          <w:p>
            <w:pPr>
              <w:pStyle w:val="Compact"/>
              <w:jc w:val="left"/>
            </w:pPr>
            <w:r>
              <w:rPr>
                <w:iCs/>
                <w:rFonts w:ascii="Times New Roman" w:hAnsi="Times New Roman" w:cs="Times New Roman" w:eastAsia="Times New Roman"/>
                <w:i/>
                <w:color w:val="000000"/>
                <w:sz w:val="28"/>
              </w:rPr>
              <w:t xml:space="preserve">Более 12 000 сотрудников по всей стране обеспечивают защиту интересов 6 млн клиентов и свыше 220 000 компаний.</w:t>
            </w:r>
          </w:p>
        </w:tc>
      </w:tr>
      <w:tr>
        <w:tc>
          <w:tcPr>
            <w:tcW w:type="pct" w:w="1000"/>
          </w:tcPr>
          <w:p>
            <w:pPr>
              <w:pStyle w:val="Compact"/>
              <w:jc w:val="left"/>
            </w:pPr>
            <w:r>
              <w:rPr>
                <w:rFonts w:ascii="Times New Roman" w:hAnsi="Times New Roman" w:cs="Times New Roman" w:eastAsia="Times New Roman"/>
                <w:color w:val="000000"/>
                <w:sz w:val="28"/>
              </w:rPr>
              <w:t xml:space="preserve">Выплаты по имуществу физлиц без ипотеки около 1,6 млрд руб., пожар больше 53%, вода 29%, вред третьим лицам 6%, противоправные действия около 5%</w:t>
            </w:r>
          </w:p>
        </w:tc>
        <w:tc>
          <w:tcPr>
            <w:tcW w:type="pct" w:w="1000"/>
          </w:tcPr>
          <w:p>
            <w:pPr>
              <w:pStyle w:val="Compact"/>
              <w:jc w:val="left"/>
            </w:pPr>
            <w:r>
              <w:rPr>
                <w:rFonts w:ascii="Times New Roman" w:hAnsi="Times New Roman" w:cs="Times New Roman" w:eastAsia="Times New Roman"/>
                <w:color w:val="000000"/>
                <w:sz w:val="28"/>
              </w:rPr>
              <w:t xml:space="preserve">2025, опубликовано 10.02.2026</w:t>
            </w:r>
          </w:p>
        </w:tc>
        <w:tc>
          <w:tcPr>
            <w:tcW w:type="pct" w:w="1000"/>
          </w:tcPr>
          <w:p>
            <w:pPr>
              <w:pStyle w:val="Compact"/>
              <w:jc w:val="left"/>
            </w:pPr>
            <w:r>
              <w:rPr>
                <w:rFonts w:ascii="Times New Roman" w:hAnsi="Times New Roman" w:cs="Times New Roman" w:eastAsia="Times New Roman"/>
                <w:color w:val="000000"/>
                <w:sz w:val="28"/>
              </w:rPr>
              <w:t xml:space="preserve">Ингосстрах</w:t>
            </w:r>
          </w:p>
        </w:tc>
        <w:tc>
          <w:tcPr>
            <w:tcW w:type="pct" w:w="1000"/>
          </w:tcPr>
          <w:p>
            <w:pPr>
              <w:pStyle w:val="Compact"/>
              <w:jc w:val="left"/>
            </w:pPr>
            <w:hyperlink r:id="rId345">
              <w:r>
                <w:rPr>
                  <w:rStyle w:val="Hyperlink"/>
                </w:rPr>
                <w:t xml:space="preserve">Ингосстрах, новость, 10.02.2026</w:t>
              </w:r>
            </w:hyperlink>
          </w:p>
        </w:tc>
        <w:tc>
          <w:tcPr>
            <w:tcW w:type="pct" w:w="1000"/>
          </w:tcPr>
          <w:p>
            <w:pPr>
              <w:pStyle w:val="Compact"/>
              <w:jc w:val="left"/>
            </w:pPr>
            <w:r>
              <w:rPr>
                <w:iCs/>
                <w:rFonts w:ascii="Times New Roman" w:hAnsi="Times New Roman" w:cs="Times New Roman" w:eastAsia="Times New Roman"/>
                <w:i/>
                <w:color w:val="000000"/>
                <w:sz w:val="28"/>
              </w:rPr>
              <w:t xml:space="preserve">Наиболее значимым риском по объему страховых выплат традиционно остается пожар</w:t>
            </w:r>
          </w:p>
        </w:tc>
      </w:tr>
      <w:tr>
        <w:tc>
          <w:tcPr>
            <w:tcW w:type="pct" w:w="1000"/>
          </w:tcPr>
          <w:p>
            <w:pPr>
              <w:pStyle w:val="Compact"/>
              <w:jc w:val="left"/>
            </w:pPr>
            <w:r>
              <w:rPr>
                <w:rFonts w:ascii="Times New Roman" w:hAnsi="Times New Roman" w:cs="Times New Roman" w:eastAsia="Times New Roman"/>
                <w:color w:val="000000"/>
                <w:sz w:val="28"/>
              </w:rPr>
              <w:t xml:space="preserve">Спрос на страхование имущества физлиц вырос на 8,4% за год, по опросу НАФИ жилье страхуют 17% россиян</w:t>
            </w:r>
          </w:p>
        </w:tc>
        <w:tc>
          <w:tcPr>
            <w:tcW w:type="pct" w:w="1000"/>
          </w:tcPr>
          <w:p>
            <w:pPr>
              <w:pStyle w:val="Compact"/>
              <w:jc w:val="left"/>
            </w:pPr>
            <w:r>
              <w:rPr>
                <w:rFonts w:ascii="Times New Roman" w:hAnsi="Times New Roman" w:cs="Times New Roman" w:eastAsia="Times New Roman"/>
                <w:color w:val="000000"/>
                <w:sz w:val="28"/>
              </w:rPr>
              <w:t xml:space="preserve">24.04.2026</w:t>
            </w:r>
          </w:p>
        </w:tc>
        <w:tc>
          <w:tcPr>
            <w:tcW w:type="pct" w:w="1000"/>
          </w:tcPr>
          <w:p>
            <w:pPr>
              <w:pStyle w:val="Compact"/>
              <w:jc w:val="left"/>
            </w:pPr>
            <w:r>
              <w:rPr>
                <w:rFonts w:ascii="Times New Roman" w:hAnsi="Times New Roman" w:cs="Times New Roman" w:eastAsia="Times New Roman"/>
                <w:color w:val="000000"/>
                <w:sz w:val="28"/>
              </w:rPr>
              <w:t xml:space="preserve">Ингосстрах, НАФИ</w:t>
            </w:r>
          </w:p>
        </w:tc>
        <w:tc>
          <w:tcPr>
            <w:tcW w:type="pct" w:w="1000"/>
          </w:tcPr>
          <w:p>
            <w:pPr>
              <w:pStyle w:val="Compact"/>
              <w:jc w:val="left"/>
            </w:pPr>
            <w:hyperlink r:id="rId346">
              <w:r>
                <w:rPr>
                  <w:rStyle w:val="Hyperlink"/>
                </w:rPr>
                <w:t xml:space="preserve">Ингосстрах, новость, 24.04.2026</w:t>
              </w:r>
            </w:hyperlink>
          </w:p>
        </w:tc>
        <w:tc>
          <w:tcPr>
            <w:tcW w:type="pct" w:w="1000"/>
          </w:tcPr>
          <w:p>
            <w:pPr>
              <w:pStyle w:val="Compact"/>
              <w:jc w:val="left"/>
            </w:pPr>
            <w:r>
              <w:rPr>
                <w:iCs/>
                <w:rFonts w:ascii="Times New Roman" w:hAnsi="Times New Roman" w:cs="Times New Roman" w:eastAsia="Times New Roman"/>
                <w:i/>
                <w:color w:val="000000"/>
                <w:sz w:val="28"/>
              </w:rPr>
              <w:t xml:space="preserve">Мы также зафиксировали рост спроса на продукты страхования имущества физических лиц на 8,4% за прошедший год.</w:t>
            </w:r>
          </w:p>
        </w:tc>
      </w:tr>
    </w:tbl>
    <w:p>
      <w:pPr>
        <w:pStyle w:val="BodyText"/>
      </w:pPr>
      <w:r>
        <w:rPr>
          <w:bCs/>
          <w:rFonts w:ascii="Times New Roman" w:hAnsi="Times New Roman" w:cs="Times New Roman" w:eastAsia="Times New Roman"/>
          <w:b/>
          <w:color w:val="000000"/>
          <w:sz w:val="28"/>
        </w:rPr>
        <w:t xml:space="preserve">Вывод команды.</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По данным Банка России у Ингосстраха есть ровно те компетенции, на которых держится конструкция ИнгоКлюча: второе место по финансовым рискам (вид 23, на котором строится покрытие неоплаты), первое место по добровольному страхованию ответственности и шестое по имуществу граждан. Слабое место в цене канала: 39,8% премий по имуществу граждан уходят посредникам, это выше среднего по виду (32,1%, раздел 5.1) и выше рынка без ИСЖ и НСЖ (25,7%). Прибыль группы в 2025 году упала вчетверо (8 764 / 35 178 = 0,25), а ROE до 5%, поэтому продукт должен показывать дисциплину убыточности с первого года. Рейтинг АКРА, доля в ипотечном страховании и совокупные сборы группы вместе с Ингосстрах-Жизнь не подтверждены.</w:t>
      </w:r>
    </w:p>
    <w:bookmarkEnd w:id="347"/>
    <w:bookmarkStart w:id="363" w:name="Xbf21f4d6efee4b707bb679339524dff9a5d170a"/>
    <w:p>
      <w:pPr>
        <w:pStyle w:val="Heading4"/>
      </w:pPr>
      <w:r>
        <w:rPr>
          <w:rFonts w:ascii="Times New Roman" w:hAnsi="Times New Roman" w:cs="Times New Roman" w:eastAsia="Times New Roman"/>
          <w:b/>
          <w:color w:val="000000"/>
          <w:sz w:val="28"/>
        </w:rPr>
        <w:t xml:space="preserve">4.4 Цифровые и операционные активы Ингосстраха</w:t>
      </w:r>
    </w:p>
    <w:tbl>
      <w:tblPr>
        <w:tblW w:type="pct" w:w="5000"/>
        <w:tblLook w:firstRow="1" w:lastRow="0" w:firstColumn="0" w:lastColumn="0" w:noHBand="0" w:noVBand="0" w:val="0020"/>
        <w:jc w:val="start"/>
      </w:tblPr>
      <w:tblGrid>
        <w:gridCol w:w="2409"/>
        <w:gridCol w:w="2409"/>
        <w:gridCol w:w="2409"/>
        <w:gridCol w:w="2409"/>
      </w:tblGrid>
      <w:tr>
        <w:trPr>
          <w:tblHeader w:val="true"/>
        </w:trPr>
        <w:tc>
          <w:tcPr>
            <w:tcW w:type="pct" w:w="1250"/>
          </w:tcPr>
          <w:p>
            <w:pPr>
              <w:pStyle w:val="Compact"/>
              <w:jc w:val="left"/>
            </w:pPr>
            <w:r>
              <w:rPr>
                <w:rFonts w:ascii="Times New Roman" w:hAnsi="Times New Roman" w:cs="Times New Roman" w:eastAsia="Times New Roman"/>
                <w:color w:val="000000"/>
                <w:sz w:val="28"/>
              </w:rPr>
              <w:t xml:space="preserve">Актив</w:t>
            </w:r>
          </w:p>
        </w:tc>
        <w:tc>
          <w:tcPr>
            <w:tcW w:type="pct" w:w="1250"/>
          </w:tcPr>
          <w:p>
            <w:pPr>
              <w:pStyle w:val="Compact"/>
              <w:jc w:val="left"/>
            </w:pPr>
            <w:r>
              <w:rPr>
                <w:rFonts w:ascii="Times New Roman" w:hAnsi="Times New Roman" w:cs="Times New Roman" w:eastAsia="Times New Roman"/>
                <w:color w:val="000000"/>
                <w:sz w:val="28"/>
              </w:rPr>
              <w:t xml:space="preserve">Дата</w:t>
            </w:r>
          </w:p>
        </w:tc>
        <w:tc>
          <w:tcPr>
            <w:tcW w:type="pct" w:w="1250"/>
          </w:tcPr>
          <w:p>
            <w:pPr>
              <w:pStyle w:val="Compact"/>
              <w:jc w:val="left"/>
            </w:pPr>
            <w:r>
              <w:rPr>
                <w:rFonts w:ascii="Times New Roman" w:hAnsi="Times New Roman" w:cs="Times New Roman" w:eastAsia="Times New Roman"/>
                <w:color w:val="000000"/>
                <w:sz w:val="28"/>
              </w:rPr>
              <w:t xml:space="preserve">Источник</w:t>
            </w:r>
          </w:p>
        </w:tc>
        <w:tc>
          <w:tcPr>
            <w:tcW w:type="pct" w:w="1250"/>
          </w:tcPr>
          <w:p>
            <w:pPr>
              <w:pStyle w:val="Compact"/>
              <w:jc w:val="left"/>
            </w:pPr>
            <w:r>
              <w:rPr>
                <w:rFonts w:ascii="Times New Roman" w:hAnsi="Times New Roman" w:cs="Times New Roman" w:eastAsia="Times New Roman"/>
                <w:color w:val="000000"/>
                <w:sz w:val="28"/>
              </w:rPr>
              <w:t xml:space="preserve">Дословно</w:t>
            </w:r>
          </w:p>
        </w:tc>
      </w:tr>
      <w:tr>
        <w:tc>
          <w:tcPr>
            <w:tcW w:type="pct" w:w="1250"/>
          </w:tcPr>
          <w:p>
            <w:pPr>
              <w:pStyle w:val="Compact"/>
              <w:jc w:val="left"/>
            </w:pPr>
            <w:r>
              <w:rPr>
                <w:rFonts w:ascii="Times New Roman" w:hAnsi="Times New Roman" w:cs="Times New Roman" w:eastAsia="Times New Roman"/>
                <w:color w:val="000000"/>
                <w:sz w:val="28"/>
              </w:rPr>
              <w:t xml:space="preserve">Самоосмотр квартир и домов в IngoMobile с 2018 года: видео помещения, фото инженерного оборудования, проверка страховщиком, push-уведомление, оплата в приложении, в каско с видеозвонком</w:t>
            </w:r>
          </w:p>
        </w:tc>
        <w:tc>
          <w:tcPr>
            <w:tcW w:type="pct" w:w="1250"/>
          </w:tcPr>
          <w:p>
            <w:pPr>
              <w:pStyle w:val="Compact"/>
              <w:jc w:val="left"/>
            </w:pPr>
            <w:r>
              <w:rPr>
                <w:rFonts w:ascii="Times New Roman" w:hAnsi="Times New Roman" w:cs="Times New Roman" w:eastAsia="Times New Roman"/>
                <w:color w:val="000000"/>
                <w:sz w:val="28"/>
              </w:rPr>
              <w:t xml:space="preserve">26.07.2018</w:t>
            </w:r>
          </w:p>
        </w:tc>
        <w:tc>
          <w:tcPr>
            <w:tcW w:type="pct" w:w="1250"/>
          </w:tcPr>
          <w:p>
            <w:pPr>
              <w:pStyle w:val="Compact"/>
              <w:jc w:val="left"/>
            </w:pPr>
            <w:hyperlink r:id="rId348">
              <w:r>
                <w:rPr>
                  <w:rStyle w:val="Hyperlink"/>
                </w:rPr>
                <w:t xml:space="preserve">ComNews, 26.07.2018</w:t>
              </w:r>
            </w:hyperlink>
          </w:p>
        </w:tc>
        <w:tc>
          <w:tcPr>
            <w:tcW w:type="pct" w:w="1250"/>
          </w:tcPr>
          <w:p>
            <w:pPr>
              <w:pStyle w:val="Compact"/>
              <w:jc w:val="left"/>
            </w:pPr>
            <w:r>
              <w:rPr>
                <w:iCs/>
                <w:rFonts w:ascii="Times New Roman" w:hAnsi="Times New Roman" w:cs="Times New Roman" w:eastAsia="Times New Roman"/>
                <w:i/>
                <w:color w:val="000000"/>
                <w:sz w:val="28"/>
              </w:rPr>
              <w:t xml:space="preserve">появилась опция самоосмотра квартир и домов</w:t>
            </w:r>
          </w:p>
        </w:tc>
      </w:tr>
      <w:tr>
        <w:tc>
          <w:tcPr>
            <w:tcW w:type="pct" w:w="1250"/>
          </w:tcPr>
          <w:p>
            <w:pPr>
              <w:pStyle w:val="Compact"/>
              <w:jc w:val="left"/>
            </w:pPr>
            <w:r>
              <w:rPr>
                <w:rFonts w:ascii="Times New Roman" w:hAnsi="Times New Roman" w:cs="Times New Roman" w:eastAsia="Times New Roman"/>
                <w:color w:val="000000"/>
                <w:sz w:val="28"/>
              </w:rPr>
              <w:t xml:space="preserve">В 2026 году самоосмотр упоминается для домов, квартира оформляется без осмотра, только по адресу</w:t>
            </w:r>
          </w:p>
        </w:tc>
        <w:tc>
          <w:tcPr>
            <w:tcW w:type="pct" w:w="1250"/>
          </w:tcPr>
          <w:p>
            <w:pPr>
              <w:pStyle w:val="Compact"/>
              <w:jc w:val="left"/>
            </w:pPr>
            <w:r>
              <w:rPr>
                <w:rFonts w:ascii="Times New Roman" w:hAnsi="Times New Roman" w:cs="Times New Roman" w:eastAsia="Times New Roman"/>
                <w:color w:val="000000"/>
                <w:sz w:val="28"/>
              </w:rPr>
              <w:t xml:space="preserve">открыто 25.10.2026</w:t>
            </w:r>
          </w:p>
        </w:tc>
        <w:tc>
          <w:tcPr>
            <w:tcW w:type="pct" w:w="1250"/>
          </w:tcPr>
          <w:p>
            <w:pPr>
              <w:pStyle w:val="Compact"/>
              <w:jc w:val="left"/>
            </w:pPr>
            <w:hyperlink r:id="rId349">
              <w:r>
                <w:rPr>
                  <w:rStyle w:val="Hyperlink"/>
                </w:rPr>
                <w:t xml:space="preserve">Ингосстрах, страхование дома</w:t>
              </w:r>
            </w:hyperlink>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hyperlink r:id="rId230">
              <w:r>
                <w:rPr>
                  <w:rStyle w:val="Hyperlink"/>
                </w:rPr>
                <w:t xml:space="preserve">страхование квартиры</w:t>
              </w:r>
            </w:hyperlink>
          </w:p>
        </w:tc>
        <w:tc>
          <w:tcPr>
            <w:tcW w:type="pct" w:w="1250"/>
          </w:tcPr>
          <w:p>
            <w:pPr>
              <w:pStyle w:val="Compact"/>
              <w:jc w:val="left"/>
            </w:pPr>
            <w:r>
              <w:rPr>
                <w:iCs/>
                <w:rFonts w:ascii="Times New Roman" w:hAnsi="Times New Roman" w:cs="Times New Roman" w:eastAsia="Times New Roman"/>
                <w:i/>
                <w:color w:val="000000"/>
                <w:sz w:val="28"/>
              </w:rPr>
              <w:t xml:space="preserve">Нужен только адрес</w:t>
            </w:r>
          </w:p>
        </w:tc>
      </w:tr>
      <w:tr>
        <w:tc>
          <w:tcPr>
            <w:tcW w:type="pct" w:w="1250"/>
          </w:tcPr>
          <w:p>
            <w:pPr>
              <w:pStyle w:val="Compact"/>
              <w:jc w:val="left"/>
            </w:pPr>
            <w:r>
              <w:rPr>
                <w:rFonts w:ascii="Times New Roman" w:hAnsi="Times New Roman" w:cs="Times New Roman" w:eastAsia="Times New Roman"/>
                <w:color w:val="000000"/>
                <w:sz w:val="28"/>
              </w:rPr>
              <w:t xml:space="preserve">Приложение в 2026 году нельзя обновить привычным способом, установка через AppGallery, RuStore или файл</w:t>
            </w:r>
          </w:p>
        </w:tc>
        <w:tc>
          <w:tcPr>
            <w:tcW w:type="pct" w:w="1250"/>
          </w:tcPr>
          <w:p>
            <w:pPr>
              <w:pStyle w:val="Compact"/>
              <w:jc w:val="left"/>
            </w:pPr>
            <w:r>
              <w:rPr>
                <w:rFonts w:ascii="Times New Roman" w:hAnsi="Times New Roman" w:cs="Times New Roman" w:eastAsia="Times New Roman"/>
                <w:color w:val="000000"/>
                <w:sz w:val="28"/>
              </w:rPr>
              <w:t xml:space="preserve">открыто 25.10.2026</w:t>
            </w:r>
          </w:p>
        </w:tc>
        <w:tc>
          <w:tcPr>
            <w:tcW w:type="pct" w:w="1250"/>
          </w:tcPr>
          <w:p>
            <w:pPr>
              <w:pStyle w:val="Compact"/>
              <w:jc w:val="left"/>
            </w:pPr>
            <w:hyperlink r:id="rId350">
              <w:r>
                <w:rPr>
                  <w:rStyle w:val="Hyperlink"/>
                </w:rPr>
                <w:t xml:space="preserve">Ингосстрах, приложение</w:t>
              </w:r>
            </w:hyperlink>
          </w:p>
        </w:tc>
        <w:tc>
          <w:tcPr>
            <w:tcW w:type="pct" w:w="1250"/>
          </w:tcPr>
          <w:p>
            <w:pPr>
              <w:pStyle w:val="Compact"/>
              <w:jc w:val="left"/>
            </w:pPr>
            <w:r>
              <w:rPr>
                <w:iCs/>
                <w:rFonts w:ascii="Times New Roman" w:hAnsi="Times New Roman" w:cs="Times New Roman" w:eastAsia="Times New Roman"/>
                <w:i/>
                <w:color w:val="000000"/>
                <w:sz w:val="28"/>
              </w:rPr>
              <w:t xml:space="preserve">обновить привычным способом пока не получится</w:t>
            </w:r>
          </w:p>
        </w:tc>
      </w:tr>
      <w:tr>
        <w:tc>
          <w:tcPr>
            <w:tcW w:type="pct" w:w="1250"/>
          </w:tcPr>
          <w:p>
            <w:pPr>
              <w:pStyle w:val="Compact"/>
              <w:jc w:val="left"/>
            </w:pPr>
            <w:r>
              <w:rPr>
                <w:rFonts w:ascii="Times New Roman" w:hAnsi="Times New Roman" w:cs="Times New Roman" w:eastAsia="Times New Roman"/>
                <w:color w:val="000000"/>
                <w:sz w:val="28"/>
              </w:rPr>
              <w:t xml:space="preserve">Больше 60% клиентов по добровольным видам выбрали дистанционное урегулирование, заявления в личном кабинете, приложении и мессенджере МАХ, в ОСАГО ИИ анализирует фото до 30 минут и выплата по СБП в течение рабочего дня</w:t>
            </w:r>
          </w:p>
        </w:tc>
        <w:tc>
          <w:tcPr>
            <w:tcW w:type="pct" w:w="1250"/>
          </w:tcPr>
          <w:p>
            <w:pPr>
              <w:pStyle w:val="Compact"/>
              <w:jc w:val="left"/>
            </w:pPr>
            <w:r>
              <w:rPr>
                <w:rFonts w:ascii="Times New Roman" w:hAnsi="Times New Roman" w:cs="Times New Roman" w:eastAsia="Times New Roman"/>
                <w:color w:val="000000"/>
                <w:sz w:val="28"/>
              </w:rPr>
              <w:t xml:space="preserve">2025, опубликовано 22.01.2026</w:t>
            </w:r>
          </w:p>
        </w:tc>
        <w:tc>
          <w:tcPr>
            <w:tcW w:type="pct" w:w="1250"/>
          </w:tcPr>
          <w:p>
            <w:pPr>
              <w:pStyle w:val="Compact"/>
              <w:jc w:val="left"/>
            </w:pPr>
            <w:hyperlink r:id="rId351">
              <w:r>
                <w:rPr>
                  <w:rStyle w:val="Hyperlink"/>
                </w:rPr>
                <w:t xml:space="preserve">Ингосстрах, новость, 22.01.2026</w:t>
              </w:r>
            </w:hyperlink>
          </w:p>
        </w:tc>
        <w:tc>
          <w:tcPr>
            <w:tcW w:type="pct" w:w="1250"/>
          </w:tcPr>
          <w:p>
            <w:pPr>
              <w:pStyle w:val="Compact"/>
              <w:jc w:val="left"/>
            </w:pPr>
            <w:r>
              <w:rPr>
                <w:iCs/>
                <w:rFonts w:ascii="Times New Roman" w:hAnsi="Times New Roman" w:cs="Times New Roman" w:eastAsia="Times New Roman"/>
                <w:i/>
                <w:color w:val="000000"/>
                <w:sz w:val="28"/>
              </w:rPr>
              <w:t xml:space="preserve">В 2025 году более 60% клиентов компании по добровольным видам страхования выбрали дистанционный формат урегулирования убытков.</w:t>
            </w:r>
          </w:p>
        </w:tc>
      </w:tr>
      <w:tr>
        <w:tc>
          <w:tcPr>
            <w:tcW w:type="pct" w:w="1250"/>
          </w:tcPr>
          <w:p>
            <w:pPr>
              <w:pStyle w:val="Compact"/>
              <w:jc w:val="left"/>
            </w:pPr>
            <w:r>
              <w:rPr>
                <w:rFonts w:ascii="Times New Roman" w:hAnsi="Times New Roman" w:cs="Times New Roman" w:eastAsia="Times New Roman"/>
                <w:color w:val="000000"/>
                <w:sz w:val="28"/>
              </w:rPr>
              <w:t xml:space="preserve">Выплаты без справок по квартире, если полис оформлен онлайн и убыток меньше 50 000 руб. (кроме кражи и ответственности)</w:t>
            </w:r>
          </w:p>
        </w:tc>
        <w:tc>
          <w:tcPr>
            <w:tcW w:type="pct" w:w="1250"/>
          </w:tcPr>
          <w:p>
            <w:pPr>
              <w:pStyle w:val="Compact"/>
              <w:jc w:val="left"/>
            </w:pPr>
            <w:r>
              <w:rPr>
                <w:rFonts w:ascii="Times New Roman" w:hAnsi="Times New Roman" w:cs="Times New Roman" w:eastAsia="Times New Roman"/>
                <w:color w:val="000000"/>
                <w:sz w:val="28"/>
              </w:rPr>
              <w:t xml:space="preserve">открыто 25.10.2026</w:t>
            </w:r>
          </w:p>
        </w:tc>
        <w:tc>
          <w:tcPr>
            <w:tcW w:type="pct" w:w="1250"/>
          </w:tcPr>
          <w:p>
            <w:pPr>
              <w:pStyle w:val="Compact"/>
              <w:jc w:val="left"/>
            </w:pPr>
            <w:hyperlink r:id="rId230">
              <w:r>
                <w:rPr>
                  <w:rStyle w:val="Hyperlink"/>
                </w:rPr>
                <w:t xml:space="preserve">Ингосстрах, страхование квартиры</w:t>
              </w:r>
            </w:hyperlink>
          </w:p>
        </w:tc>
        <w:tc>
          <w:tcPr>
            <w:tcW w:type="pct" w:w="1250"/>
          </w:tcPr>
          <w:p>
            <w:pPr>
              <w:pStyle w:val="Compact"/>
              <w:jc w:val="left"/>
            </w:pPr>
            <w:r>
              <w:rPr>
                <w:iCs/>
                <w:rFonts w:ascii="Times New Roman" w:hAnsi="Times New Roman" w:cs="Times New Roman" w:eastAsia="Times New Roman"/>
                <w:i/>
                <w:color w:val="000000"/>
                <w:sz w:val="28"/>
              </w:rPr>
              <w:t xml:space="preserve">Если полис оформлен онлайн, убыток менее 50 000</w:t>
            </w:r>
          </w:p>
        </w:tc>
      </w:tr>
      <w:tr>
        <w:tc>
          <w:tcPr>
            <w:tcW w:type="pct" w:w="1250"/>
          </w:tcPr>
          <w:p>
            <w:pPr>
              <w:pStyle w:val="Compact"/>
              <w:jc w:val="left"/>
            </w:pPr>
            <w:r>
              <w:rPr>
                <w:rFonts w:ascii="Times New Roman" w:hAnsi="Times New Roman" w:cs="Times New Roman" w:eastAsia="Times New Roman"/>
                <w:color w:val="000000"/>
                <w:sz w:val="28"/>
              </w:rPr>
              <w:t xml:space="preserve">Срок выплаты по имуществу 15 рабочих дней после последнего документа, о случае сообщить за 5 календарных дней</w:t>
            </w:r>
          </w:p>
        </w:tc>
        <w:tc>
          <w:tcPr>
            <w:tcW w:type="pct" w:w="1250"/>
          </w:tcPr>
          <w:p>
            <w:pPr>
              <w:pStyle w:val="Compact"/>
              <w:jc w:val="left"/>
            </w:pPr>
            <w:r>
              <w:rPr>
                <w:rFonts w:ascii="Times New Roman" w:hAnsi="Times New Roman" w:cs="Times New Roman" w:eastAsia="Times New Roman"/>
                <w:color w:val="000000"/>
                <w:sz w:val="28"/>
              </w:rPr>
              <w:t xml:space="preserve">открыто 25.10.2026</w:t>
            </w:r>
          </w:p>
        </w:tc>
        <w:tc>
          <w:tcPr>
            <w:tcW w:type="pct" w:w="1250"/>
          </w:tcPr>
          <w:p>
            <w:pPr>
              <w:pStyle w:val="Compact"/>
              <w:jc w:val="left"/>
            </w:pPr>
            <w:hyperlink r:id="rId349">
              <w:r>
                <w:rPr>
                  <w:rStyle w:val="Hyperlink"/>
                </w:rPr>
                <w:t xml:space="preserve">Ингосстрах, страхование дома</w:t>
              </w:r>
            </w:hyperlink>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hyperlink r:id="rId352">
              <w:r>
                <w:rPr>
                  <w:rStyle w:val="Hyperlink"/>
                </w:rPr>
                <w:t xml:space="preserve">ответственность</w:t>
              </w:r>
            </w:hyperlink>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hyperlink r:id="rId353">
              <w:r>
                <w:rPr>
                  <w:rStyle w:val="Hyperlink"/>
                </w:rPr>
                <w:t xml:space="preserve">урегулирование по имуществу</w:t>
              </w:r>
            </w:hyperlink>
          </w:p>
        </w:tc>
        <w:tc>
          <w:tcPr>
            <w:tcW w:type="pct" w:w="1250"/>
          </w:tcPr>
          <w:p>
            <w:pPr>
              <w:pStyle w:val="Compact"/>
              <w:jc w:val="left"/>
            </w:pPr>
            <w:r>
              <w:rPr>
                <w:iCs/>
                <w:rFonts w:ascii="Times New Roman" w:hAnsi="Times New Roman" w:cs="Times New Roman" w:eastAsia="Times New Roman"/>
                <w:i/>
                <w:color w:val="000000"/>
                <w:sz w:val="28"/>
              </w:rPr>
              <w:t xml:space="preserve">15 рабочих дней с момента предоставления последнего из документов по убытку.</w:t>
            </w:r>
          </w:p>
        </w:tc>
      </w:tr>
      <w:tr>
        <w:tc>
          <w:tcPr>
            <w:tcW w:type="pct" w:w="1250"/>
          </w:tcPr>
          <w:p>
            <w:pPr>
              <w:pStyle w:val="Compact"/>
              <w:jc w:val="left"/>
            </w:pPr>
            <w:r>
              <w:rPr>
                <w:rFonts w:ascii="Times New Roman" w:hAnsi="Times New Roman" w:cs="Times New Roman" w:eastAsia="Times New Roman"/>
                <w:color w:val="000000"/>
                <w:sz w:val="28"/>
              </w:rPr>
              <w:t xml:space="preserve">Десятки ИИ-моделей в промышленной эксплуатации, включая страховой скоринг и оценку рисков</w:t>
            </w:r>
          </w:p>
        </w:tc>
        <w:tc>
          <w:tcPr>
            <w:tcW w:type="pct" w:w="1250"/>
          </w:tcPr>
          <w:p>
            <w:pPr>
              <w:pStyle w:val="Compact"/>
              <w:jc w:val="left"/>
            </w:pPr>
            <w:r>
              <w:rPr>
                <w:rFonts w:ascii="Times New Roman" w:hAnsi="Times New Roman" w:cs="Times New Roman" w:eastAsia="Times New Roman"/>
                <w:color w:val="000000"/>
                <w:sz w:val="28"/>
              </w:rPr>
              <w:t xml:space="preserve">22.05.2026</w:t>
            </w:r>
          </w:p>
        </w:tc>
        <w:tc>
          <w:tcPr>
            <w:tcW w:type="pct" w:w="1250"/>
          </w:tcPr>
          <w:p>
            <w:pPr>
              <w:pStyle w:val="Compact"/>
              <w:jc w:val="left"/>
            </w:pPr>
            <w:hyperlink r:id="rId354">
              <w:r>
                <w:rPr>
                  <w:rStyle w:val="Hyperlink"/>
                </w:rPr>
                <w:t xml:space="preserve">Ингосстрах, новость, 22.05.2026</w:t>
              </w:r>
            </w:hyperlink>
          </w:p>
        </w:tc>
        <w:tc>
          <w:tcPr>
            <w:tcW w:type="pct" w:w="1250"/>
          </w:tcPr>
          <w:p>
            <w:pPr>
              <w:pStyle w:val="Compact"/>
              <w:jc w:val="left"/>
            </w:pPr>
            <w:r>
              <w:rPr>
                <w:iCs/>
                <w:rFonts w:ascii="Times New Roman" w:hAnsi="Times New Roman" w:cs="Times New Roman" w:eastAsia="Times New Roman"/>
                <w:i/>
                <w:color w:val="000000"/>
                <w:sz w:val="28"/>
              </w:rPr>
              <w:t xml:space="preserve">от страхового скоринга и оценки рисков до маркетинговой персонализации и расчета финансовых показателей</w:t>
            </w:r>
          </w:p>
        </w:tc>
      </w:tr>
      <w:tr>
        <w:tc>
          <w:tcPr>
            <w:tcW w:type="pct" w:w="1250"/>
          </w:tcPr>
          <w:p>
            <w:pPr>
              <w:pStyle w:val="Compact"/>
              <w:jc w:val="left"/>
            </w:pPr>
            <w:r>
              <w:rPr>
                <w:rFonts w:ascii="Times New Roman" w:hAnsi="Times New Roman" w:cs="Times New Roman" w:eastAsia="Times New Roman"/>
                <w:color w:val="000000"/>
                <w:sz w:val="28"/>
              </w:rPr>
              <w:t xml:space="preserve">Платформа ИИ-агентов IMAN: больше 1 350 агентов за два месяца, около 250 в работе, в том числе в урегулировании убытков</w:t>
            </w:r>
          </w:p>
        </w:tc>
        <w:tc>
          <w:tcPr>
            <w:tcW w:type="pct" w:w="1250"/>
          </w:tcPr>
          <w:p>
            <w:pPr>
              <w:pStyle w:val="Compact"/>
              <w:jc w:val="left"/>
            </w:pPr>
            <w:r>
              <w:rPr>
                <w:rFonts w:ascii="Times New Roman" w:hAnsi="Times New Roman" w:cs="Times New Roman" w:eastAsia="Times New Roman"/>
                <w:color w:val="000000"/>
                <w:sz w:val="28"/>
              </w:rPr>
              <w:t xml:space="preserve">19.08.2026</w:t>
            </w:r>
          </w:p>
        </w:tc>
        <w:tc>
          <w:tcPr>
            <w:tcW w:type="pct" w:w="1250"/>
          </w:tcPr>
          <w:p>
            <w:pPr>
              <w:pStyle w:val="Compact"/>
              <w:jc w:val="left"/>
            </w:pPr>
            <w:hyperlink r:id="rId355">
              <w:r>
                <w:rPr>
                  <w:rStyle w:val="Hyperlink"/>
                </w:rPr>
                <w:t xml:space="preserve">Ингосстрах, новость, 19.08.2026</w:t>
              </w:r>
            </w:hyperlink>
          </w:p>
        </w:tc>
        <w:tc>
          <w:tcPr>
            <w:tcW w:type="pct" w:w="1250"/>
          </w:tcPr>
          <w:p>
            <w:pPr>
              <w:pStyle w:val="Compact"/>
              <w:jc w:val="left"/>
            </w:pPr>
            <w:r>
              <w:rPr>
                <w:iCs/>
                <w:rFonts w:ascii="Times New Roman" w:hAnsi="Times New Roman" w:cs="Times New Roman" w:eastAsia="Times New Roman"/>
                <w:i/>
                <w:color w:val="000000"/>
                <w:sz w:val="28"/>
              </w:rPr>
              <w:t xml:space="preserve">около 250 из них уже используются в повседневной работе</w:t>
            </w:r>
          </w:p>
        </w:tc>
      </w:tr>
      <w:tr>
        <w:tc>
          <w:tcPr>
            <w:tcW w:type="pct" w:w="1250"/>
          </w:tcPr>
          <w:p>
            <w:pPr>
              <w:pStyle w:val="Compact"/>
              <w:jc w:val="left"/>
            </w:pPr>
            <w:r>
              <w:rPr>
                <w:rFonts w:ascii="Times New Roman" w:hAnsi="Times New Roman" w:cs="Times New Roman" w:eastAsia="Times New Roman"/>
                <w:color w:val="000000"/>
                <w:sz w:val="28"/>
              </w:rPr>
              <w:t xml:space="preserve">Антифрод в рознице: 1 820 предотвращенных попыток мошенничества на сумму больше 700 млн руб. в 2025 году, 1 388 фактов на сумму больше 600 млн руб. за 8 месяцев 2026 года</w:t>
            </w:r>
          </w:p>
        </w:tc>
        <w:tc>
          <w:tcPr>
            <w:tcW w:type="pct" w:w="1250"/>
          </w:tcPr>
          <w:p>
            <w:pPr>
              <w:pStyle w:val="Compact"/>
              <w:jc w:val="left"/>
            </w:pPr>
            <w:r>
              <w:rPr>
                <w:rFonts w:ascii="Times New Roman" w:hAnsi="Times New Roman" w:cs="Times New Roman" w:eastAsia="Times New Roman"/>
                <w:color w:val="000000"/>
                <w:sz w:val="28"/>
              </w:rPr>
              <w:t xml:space="preserve">24.02.2026, 31.08.2026</w:t>
            </w:r>
          </w:p>
        </w:tc>
        <w:tc>
          <w:tcPr>
            <w:tcW w:type="pct" w:w="1250"/>
          </w:tcPr>
          <w:p>
            <w:pPr>
              <w:pStyle w:val="Compact"/>
              <w:jc w:val="left"/>
            </w:pPr>
            <w:hyperlink r:id="rId356">
              <w:r>
                <w:rPr>
                  <w:rStyle w:val="Hyperlink"/>
                </w:rPr>
                <w:t xml:space="preserve">Ингосстрах, 24.02.2026</w:t>
              </w:r>
            </w:hyperlink>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hyperlink r:id="rId357">
              <w:r>
                <w:rPr>
                  <w:rStyle w:val="Hyperlink"/>
                </w:rPr>
                <w:t xml:space="preserve">Ингосстрах, 31.08.2026</w:t>
              </w:r>
            </w:hyperlink>
          </w:p>
        </w:tc>
        <w:tc>
          <w:tcPr>
            <w:tcW w:type="pct" w:w="1250"/>
          </w:tcPr>
          <w:p>
            <w:pPr>
              <w:pStyle w:val="Compact"/>
              <w:jc w:val="left"/>
            </w:pPr>
            <w:r>
              <w:rPr>
                <w:iCs/>
                <w:rFonts w:ascii="Times New Roman" w:hAnsi="Times New Roman" w:cs="Times New Roman" w:eastAsia="Times New Roman"/>
                <w:i/>
                <w:color w:val="000000"/>
                <w:sz w:val="28"/>
              </w:rPr>
              <w:t xml:space="preserve">Компания предотвратила 1820 попыток мошеннических действий</w:t>
            </w:r>
          </w:p>
        </w:tc>
      </w:tr>
      <w:tr>
        <w:tc>
          <w:tcPr>
            <w:tcW w:type="pct" w:w="1250"/>
          </w:tcPr>
          <w:p>
            <w:pPr>
              <w:pStyle w:val="Compact"/>
              <w:jc w:val="left"/>
            </w:pPr>
            <w:r>
              <w:rPr>
                <w:rFonts w:ascii="Times New Roman" w:hAnsi="Times New Roman" w:cs="Times New Roman" w:eastAsia="Times New Roman"/>
                <w:color w:val="000000"/>
                <w:sz w:val="28"/>
              </w:rPr>
              <w:t xml:space="preserve">Сервис Помощь по дому к страхованию имущества, ориентирован в том числе на арендодателей</w:t>
            </w:r>
          </w:p>
        </w:tc>
        <w:tc>
          <w:tcPr>
            <w:tcW w:type="pct" w:w="1250"/>
          </w:tcPr>
          <w:p>
            <w:pPr>
              <w:pStyle w:val="Compact"/>
              <w:jc w:val="left"/>
            </w:pPr>
            <w:r>
              <w:rPr>
                <w:rFonts w:ascii="Times New Roman" w:hAnsi="Times New Roman" w:cs="Times New Roman" w:eastAsia="Times New Roman"/>
                <w:color w:val="000000"/>
                <w:sz w:val="28"/>
              </w:rPr>
              <w:t xml:space="preserve">27.05.2026</w:t>
            </w:r>
          </w:p>
        </w:tc>
        <w:tc>
          <w:tcPr>
            <w:tcW w:type="pct" w:w="1250"/>
          </w:tcPr>
          <w:p>
            <w:pPr>
              <w:pStyle w:val="Compact"/>
              <w:jc w:val="left"/>
            </w:pPr>
            <w:hyperlink r:id="rId358">
              <w:r>
                <w:rPr>
                  <w:rStyle w:val="Hyperlink"/>
                </w:rPr>
                <w:t xml:space="preserve">Ингосстрах, новость, 27.05.2026</w:t>
              </w:r>
            </w:hyperlink>
          </w:p>
        </w:tc>
        <w:tc>
          <w:tcPr>
            <w:tcW w:type="pct" w:w="1250"/>
          </w:tcPr>
          <w:p>
            <w:pPr>
              <w:pStyle w:val="Compact"/>
              <w:jc w:val="left"/>
            </w:pPr>
            <w:r>
              <w:rPr>
                <w:iCs/>
                <w:rFonts w:ascii="Times New Roman" w:hAnsi="Times New Roman" w:cs="Times New Roman" w:eastAsia="Times New Roman"/>
                <w:i/>
                <w:color w:val="000000"/>
                <w:sz w:val="28"/>
              </w:rPr>
              <w:t xml:space="preserve">Решение ориентировано как на собственников квартир и частных домов, так и на арендодателей.</w:t>
            </w:r>
          </w:p>
        </w:tc>
      </w:tr>
      <w:tr>
        <w:tc>
          <w:tcPr>
            <w:tcW w:type="pct" w:w="1250"/>
          </w:tcPr>
          <w:p>
            <w:pPr>
              <w:pStyle w:val="Compact"/>
              <w:jc w:val="left"/>
            </w:pPr>
            <w:r>
              <w:rPr>
                <w:rFonts w:ascii="Times New Roman" w:hAnsi="Times New Roman" w:cs="Times New Roman" w:eastAsia="Times New Roman"/>
                <w:color w:val="000000"/>
                <w:sz w:val="28"/>
              </w:rPr>
              <w:t xml:space="preserve">Награды: 1-е место в рейтинге инновационности страховщиков фонда Сколково за 2025 год (187 баллов), Best InsurTech Solution за IMAN на FinTech Awards Russia, ИНГО Экосистема вышла в плюс в начале 2025 года, 1-е место SDI360 по digital-зрелости в 2020 году (фон)</w:t>
            </w:r>
          </w:p>
        </w:tc>
        <w:tc>
          <w:tcPr>
            <w:tcW w:type="pct" w:w="1250"/>
          </w:tcPr>
          <w:p>
            <w:pPr>
              <w:pStyle w:val="Compact"/>
              <w:jc w:val="left"/>
            </w:pPr>
            <w:r>
              <w:rPr>
                <w:rFonts w:ascii="Times New Roman" w:hAnsi="Times New Roman" w:cs="Times New Roman" w:eastAsia="Times New Roman"/>
                <w:color w:val="000000"/>
                <w:sz w:val="28"/>
              </w:rPr>
              <w:t xml:space="preserve">03.06.2026, 28.07.2026, 15.12.2025, 08.12.2020</w:t>
            </w:r>
          </w:p>
        </w:tc>
        <w:tc>
          <w:tcPr>
            <w:tcW w:type="pct" w:w="1250"/>
          </w:tcPr>
          <w:p>
            <w:pPr>
              <w:pStyle w:val="Compact"/>
              <w:jc w:val="left"/>
            </w:pPr>
            <w:hyperlink r:id="rId359">
              <w:r>
                <w:rPr>
                  <w:rStyle w:val="Hyperlink"/>
                </w:rPr>
                <w:t xml:space="preserve">Ингосстрах, 03.06.2026</w:t>
              </w:r>
            </w:hyperlink>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hyperlink r:id="rId360">
              <w:r>
                <w:rPr>
                  <w:rStyle w:val="Hyperlink"/>
                </w:rPr>
                <w:t xml:space="preserve">Ингосстрах, 28.07.2026</w:t>
              </w:r>
            </w:hyperlink>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hyperlink r:id="rId361">
              <w:r>
                <w:rPr>
                  <w:rStyle w:val="Hyperlink"/>
                </w:rPr>
                <w:t xml:space="preserve">Бизнес Online, 15.12.2025</w:t>
              </w:r>
            </w:hyperlink>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hyperlink r:id="rId362">
              <w:r>
                <w:rPr>
                  <w:rStyle w:val="Hyperlink"/>
                </w:rPr>
                <w:t xml:space="preserve">Рамблер, 08.12.2020</w:t>
              </w:r>
            </w:hyperlink>
          </w:p>
        </w:tc>
        <w:tc>
          <w:tcPr>
            <w:tcW w:type="pct" w:w="1250"/>
          </w:tcPr>
          <w:p>
            <w:pPr>
              <w:pStyle w:val="Compact"/>
              <w:jc w:val="left"/>
            </w:pPr>
            <w:r>
              <w:rPr>
                <w:iCs/>
                <w:rFonts w:ascii="Times New Roman" w:hAnsi="Times New Roman" w:cs="Times New Roman" w:eastAsia="Times New Roman"/>
                <w:i/>
                <w:color w:val="000000"/>
                <w:sz w:val="28"/>
              </w:rPr>
              <w:t xml:space="preserve">Награду в номинации Best InsurTech Solution получил проект IMAN</w:t>
            </w:r>
          </w:p>
        </w:tc>
      </w:tr>
    </w:tbl>
    <w:p>
      <w:pPr>
        <w:pStyle w:val="BodyText"/>
      </w:pPr>
      <w:r>
        <w:rPr>
          <w:bCs/>
          <w:rFonts w:ascii="Times New Roman" w:hAnsi="Times New Roman" w:cs="Times New Roman" w:eastAsia="Times New Roman"/>
          <w:b/>
          <w:color w:val="000000"/>
          <w:sz w:val="28"/>
        </w:rPr>
        <w:t xml:space="preserve">Вывод команды.</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Процесс приема фото и видео помещения от клиента с проверкой на стороне страховщика существует с 2018 года, но для квартир сейчас не используется, поэтому акт ИнгоКлюча это новое применение существующего процесса, а не перенос готового. Раз приложение нельзя обновлять привычным способом, акт разумно делать в веб-версии или в личном кабинете в МАХ и в IngoMobile. Сравнение фото при въезде и выезде и скоринг для рейтинга жильца опираются на работающие компоненты (ИИ-анализ фото в ОСАГО, модели скоринга, IMAN), но готового решения именно для сравнения состояния квартиры в источниках нет, это допущение о переиспользовании. Обещание выплаты за 5 рабочих дней (</w:t>
      </w:r>
      <w:r>
        <w:rPr>
          <w:bCs/>
          <w:rFonts w:ascii="Times New Roman" w:hAnsi="Times New Roman" w:cs="Times New Roman" w:eastAsia="Times New Roman"/>
          <w:b/>
          <w:color w:val="000000"/>
          <w:sz w:val="28"/>
        </w:rPr>
        <w:t xml:space="preserve">Допущение команды</w:t>
      </w:r>
      <w:r>
        <w:rPr>
          <w:rFonts w:ascii="Times New Roman" w:hAnsi="Times New Roman" w:cs="Times New Roman" w:eastAsia="Times New Roman"/>
          <w:color w:val="000000"/>
          <w:sz w:val="28"/>
        </w:rPr>
        <w:t xml:space="preserve">) втрое быстрее опубликованного стандарта по имуществу (15 рабочих дней), ближайший российский ориентир это 5-7 рабочих дней в пилоте Авито и АльфаСтрахования, а срок по каждому риску надо указать в КИД (6109-У п. 1.8).</w:t>
      </w:r>
    </w:p>
    <w:bookmarkEnd w:id="363"/>
    <w:bookmarkStart w:id="364" w:name="X21cd9e5ac8d3c6f0c27aaf3af08e1968f6b8cb7"/>
    <w:p>
      <w:pPr>
        <w:pStyle w:val="Heading4"/>
      </w:pPr>
      <w:r>
        <w:rPr>
          <w:rFonts w:ascii="Times New Roman" w:hAnsi="Times New Roman" w:cs="Times New Roman" w:eastAsia="Times New Roman"/>
          <w:b/>
          <w:color w:val="000000"/>
          <w:sz w:val="28"/>
        </w:rPr>
        <w:t xml:space="preserve">4.5 Преимущества Ингосстраха и их пределы</w:t>
      </w:r>
    </w:p>
    <w:tbl>
      <w:tblPr>
        <w:tblW w:type="pct" w:w="5000"/>
        <w:tblLook w:firstRow="1" w:lastRow="0" w:firstColumn="0" w:lastColumn="0" w:noHBand="0" w:noVBand="0" w:val="0020"/>
        <w:jc w:val="start"/>
      </w:tblPr>
      <w:tblGrid>
        <w:gridCol w:w="3212"/>
        <w:gridCol w:w="3212"/>
        <w:gridCol w:w="3212"/>
      </w:tblGrid>
      <w:tr>
        <w:trPr>
          <w:tblHeader w:val="true"/>
        </w:trPr>
        <w:tc>
          <w:tcPr>
            <w:tcW w:type="pct" w:w="1666"/>
          </w:tcPr>
          <w:p>
            <w:pPr>
              <w:pStyle w:val="Compact"/>
              <w:jc w:val="left"/>
            </w:pPr>
            <w:r>
              <w:rPr>
                <w:rFonts w:ascii="Times New Roman" w:hAnsi="Times New Roman" w:cs="Times New Roman" w:eastAsia="Times New Roman"/>
                <w:color w:val="000000"/>
                <w:sz w:val="28"/>
              </w:rPr>
              <w:t xml:space="preserve">Преимущество</w:t>
            </w:r>
          </w:p>
        </w:tc>
        <w:tc>
          <w:tcPr>
            <w:tcW w:type="pct" w:w="1666"/>
          </w:tcPr>
          <w:p>
            <w:pPr>
              <w:pStyle w:val="Compact"/>
              <w:jc w:val="left"/>
            </w:pPr>
            <w:r>
              <w:rPr>
                <w:rFonts w:ascii="Times New Roman" w:hAnsi="Times New Roman" w:cs="Times New Roman" w:eastAsia="Times New Roman"/>
                <w:color w:val="000000"/>
                <w:sz w:val="28"/>
              </w:rPr>
              <w:t xml:space="preserve">На чем основано</w:t>
            </w:r>
          </w:p>
        </w:tc>
        <w:tc>
          <w:tcPr>
            <w:tcW w:type="pct" w:w="1666"/>
          </w:tcPr>
          <w:p>
            <w:pPr>
              <w:pStyle w:val="Compact"/>
              <w:jc w:val="left"/>
            </w:pPr>
            <w:r>
              <w:rPr>
                <w:rFonts w:ascii="Times New Roman" w:hAnsi="Times New Roman" w:cs="Times New Roman" w:eastAsia="Times New Roman"/>
                <w:color w:val="000000"/>
                <w:sz w:val="28"/>
              </w:rPr>
              <w:t xml:space="preserve">Предел</w:t>
            </w:r>
          </w:p>
        </w:tc>
      </w:tr>
      <w:tr>
        <w:tc>
          <w:tcPr>
            <w:tcW w:type="pct" w:w="1666"/>
          </w:tcPr>
          <w:p>
            <w:pPr>
              <w:pStyle w:val="Compact"/>
              <w:jc w:val="left"/>
            </w:pPr>
            <w:r>
              <w:rPr>
                <w:rFonts w:ascii="Times New Roman" w:hAnsi="Times New Roman" w:cs="Times New Roman" w:eastAsia="Times New Roman"/>
                <w:color w:val="000000"/>
                <w:sz w:val="28"/>
              </w:rPr>
              <w:t xml:space="preserve">Компетенция в финансовых рисках, на которых строится покрытие неоплаты</w:t>
            </w:r>
          </w:p>
        </w:tc>
        <w:tc>
          <w:tcPr>
            <w:tcW w:type="pct" w:w="1666"/>
          </w:tcPr>
          <w:p>
            <w:pPr>
              <w:pStyle w:val="Compact"/>
              <w:jc w:val="left"/>
            </w:pPr>
            <w:r>
              <w:rPr>
                <w:rFonts w:ascii="Times New Roman" w:hAnsi="Times New Roman" w:cs="Times New Roman" w:eastAsia="Times New Roman"/>
                <w:color w:val="000000"/>
                <w:sz w:val="28"/>
              </w:rPr>
              <w:t xml:space="preserve">2-е место по финансовым рискам в 2025 году (Банк России)</w:t>
            </w:r>
          </w:p>
        </w:tc>
        <w:tc>
          <w:tcPr>
            <w:tcW w:type="pct" w:w="1666"/>
          </w:tcPr>
          <w:p>
            <w:pPr>
              <w:pStyle w:val="Compact"/>
              <w:jc w:val="left"/>
            </w:pPr>
            <w:r>
              <w:rPr>
                <w:rFonts w:ascii="Times New Roman" w:hAnsi="Times New Roman" w:cs="Times New Roman" w:eastAsia="Times New Roman"/>
                <w:color w:val="000000"/>
                <w:sz w:val="28"/>
              </w:rPr>
              <w:t xml:space="preserve">1-е место у АльфаСтрахования, главного конкурента в аренде</w:t>
            </w:r>
          </w:p>
        </w:tc>
      </w:tr>
      <w:tr>
        <w:tc>
          <w:tcPr>
            <w:tcW w:type="pct" w:w="1666"/>
          </w:tcPr>
          <w:p>
            <w:pPr>
              <w:pStyle w:val="Compact"/>
              <w:jc w:val="left"/>
            </w:pPr>
            <w:r>
              <w:rPr>
                <w:rFonts w:ascii="Times New Roman" w:hAnsi="Times New Roman" w:cs="Times New Roman" w:eastAsia="Times New Roman"/>
                <w:color w:val="000000"/>
                <w:sz w:val="28"/>
              </w:rPr>
              <w:t xml:space="preserve">Лидерство в ответственности</w:t>
            </w:r>
          </w:p>
        </w:tc>
        <w:tc>
          <w:tcPr>
            <w:tcW w:type="pct" w:w="1666"/>
          </w:tcPr>
          <w:p>
            <w:pPr>
              <w:pStyle w:val="Compact"/>
              <w:jc w:val="left"/>
            </w:pPr>
            <w:r>
              <w:rPr>
                <w:rFonts w:ascii="Times New Roman" w:hAnsi="Times New Roman" w:cs="Times New Roman" w:eastAsia="Times New Roman"/>
                <w:color w:val="000000"/>
                <w:sz w:val="28"/>
              </w:rPr>
              <w:t xml:space="preserve">1-е место по добровольному страхованию ответственности в 2025 и 2024 годах</w:t>
            </w:r>
          </w:p>
        </w:tc>
        <w:tc>
          <w:tcPr>
            <w:tcW w:type="pct" w:w="1666"/>
          </w:tcPr>
          <w:p>
            <w:pPr>
              <w:pStyle w:val="Compact"/>
              <w:jc w:val="left"/>
            </w:pPr>
            <w:r>
              <w:rPr>
                <w:rFonts w:ascii="Times New Roman" w:hAnsi="Times New Roman" w:cs="Times New Roman" w:eastAsia="Times New Roman"/>
                <w:color w:val="000000"/>
                <w:sz w:val="28"/>
              </w:rPr>
              <w:t xml:space="preserve">доля упала с 25,43% до 17,93%</w:t>
            </w:r>
          </w:p>
        </w:tc>
      </w:tr>
      <w:tr>
        <w:tc>
          <w:tcPr>
            <w:tcW w:type="pct" w:w="1666"/>
          </w:tcPr>
          <w:p>
            <w:pPr>
              <w:pStyle w:val="Compact"/>
              <w:jc w:val="left"/>
            </w:pPr>
            <w:r>
              <w:rPr>
                <w:rFonts w:ascii="Times New Roman" w:hAnsi="Times New Roman" w:cs="Times New Roman" w:eastAsia="Times New Roman"/>
                <w:color w:val="000000"/>
                <w:sz w:val="28"/>
              </w:rPr>
              <w:t xml:space="preserve">Надежность для собственника, который не верит гарантиям сервисов</w:t>
            </w:r>
          </w:p>
        </w:tc>
        <w:tc>
          <w:tcPr>
            <w:tcW w:type="pct" w:w="1666"/>
          </w:tcPr>
          <w:p>
            <w:pPr>
              <w:pStyle w:val="Compact"/>
              <w:jc w:val="left"/>
            </w:pPr>
            <w:r>
              <w:rPr>
                <w:rFonts w:ascii="Times New Roman" w:hAnsi="Times New Roman" w:cs="Times New Roman" w:eastAsia="Times New Roman"/>
                <w:color w:val="000000"/>
                <w:sz w:val="28"/>
              </w:rPr>
              <w:t xml:space="preserve">ruAAA и A- от Эксперт РА</w:t>
            </w:r>
          </w:p>
        </w:tc>
        <w:tc>
          <w:tcPr>
            <w:tcW w:type="pct" w:w="1666"/>
          </w:tcPr>
          <w:p>
            <w:pPr>
              <w:pStyle w:val="Compact"/>
              <w:jc w:val="left"/>
            </w:pPr>
            <w:r>
              <w:rPr>
                <w:rFonts w:ascii="Times New Roman" w:hAnsi="Times New Roman" w:cs="Times New Roman" w:eastAsia="Times New Roman"/>
                <w:color w:val="000000"/>
                <w:sz w:val="28"/>
              </w:rPr>
              <w:t xml:space="preserve">собственники в выборке спорят о выплатах, а не о рейтинге страховщика</w:t>
            </w:r>
          </w:p>
        </w:tc>
      </w:tr>
      <w:tr>
        <w:tc>
          <w:tcPr>
            <w:tcW w:type="pct" w:w="1666"/>
          </w:tcPr>
          <w:p>
            <w:pPr>
              <w:pStyle w:val="Compact"/>
              <w:jc w:val="left"/>
            </w:pPr>
            <w:r>
              <w:rPr>
                <w:rFonts w:ascii="Times New Roman" w:hAnsi="Times New Roman" w:cs="Times New Roman" w:eastAsia="Times New Roman"/>
                <w:color w:val="000000"/>
                <w:sz w:val="28"/>
              </w:rPr>
              <w:t xml:space="preserve">Прямая модель без платформы-посредника</w:t>
            </w:r>
          </w:p>
        </w:tc>
        <w:tc>
          <w:tcPr>
            <w:tcW w:type="pct" w:w="1666"/>
          </w:tcPr>
          <w:p>
            <w:pPr>
              <w:pStyle w:val="Compact"/>
              <w:jc w:val="left"/>
            </w:pPr>
            <w:r>
              <w:rPr>
                <w:rFonts w:ascii="Times New Roman" w:hAnsi="Times New Roman" w:cs="Times New Roman" w:eastAsia="Times New Roman"/>
                <w:color w:val="000000"/>
                <w:sz w:val="28"/>
              </w:rPr>
              <w:t xml:space="preserve">собственница считает страховку напрямую дешевле, чем через сервис (Б19), Ингосстраха нет ни на одной площадке, значит нет конфликта с платформой</w:t>
            </w:r>
          </w:p>
        </w:tc>
        <w:tc>
          <w:tcPr>
            <w:tcW w:type="pct" w:w="1666"/>
          </w:tcPr>
          <w:p>
            <w:pPr>
              <w:pStyle w:val="Compact"/>
              <w:jc w:val="left"/>
            </w:pPr>
            <w:r>
              <w:rPr>
                <w:rFonts w:ascii="Times New Roman" w:hAnsi="Times New Roman" w:cs="Times New Roman" w:eastAsia="Times New Roman"/>
                <w:color w:val="000000"/>
                <w:sz w:val="28"/>
              </w:rPr>
              <w:t xml:space="preserve">каналы прямых сделок (Авито, Циан) надо подключать через партнерство, а комиссия канала у Ингосстраха уже 39,8% по имуществу граждан</w:t>
            </w:r>
          </w:p>
        </w:tc>
      </w:tr>
      <w:tr>
        <w:tc>
          <w:tcPr>
            <w:tcW w:type="pct" w:w="1666"/>
          </w:tcPr>
          <w:p>
            <w:pPr>
              <w:pStyle w:val="Compact"/>
              <w:jc w:val="left"/>
            </w:pPr>
            <w:r>
              <w:rPr>
                <w:rFonts w:ascii="Times New Roman" w:hAnsi="Times New Roman" w:cs="Times New Roman" w:eastAsia="Times New Roman"/>
                <w:color w:val="000000"/>
                <w:sz w:val="28"/>
              </w:rPr>
              <w:t xml:space="preserve">Цифровое урегулирование и скоринг</w:t>
            </w:r>
          </w:p>
        </w:tc>
        <w:tc>
          <w:tcPr>
            <w:tcW w:type="pct" w:w="1666"/>
          </w:tcPr>
          <w:p>
            <w:pPr>
              <w:pStyle w:val="Compact"/>
              <w:jc w:val="left"/>
            </w:pPr>
            <w:r>
              <w:rPr>
                <w:rFonts w:ascii="Times New Roman" w:hAnsi="Times New Roman" w:cs="Times New Roman" w:eastAsia="Times New Roman"/>
                <w:color w:val="000000"/>
                <w:sz w:val="28"/>
              </w:rPr>
              <w:t xml:space="preserve">больше 60% дистанционного урегулирования, ИИ в ОСАГО, десятки моделей скоринга, IMAN, антифрод больше 700 млн руб.</w:t>
            </w:r>
          </w:p>
        </w:tc>
        <w:tc>
          <w:tcPr>
            <w:tcW w:type="pct" w:w="1666"/>
          </w:tcPr>
          <w:p>
            <w:pPr>
              <w:pStyle w:val="Compact"/>
              <w:jc w:val="left"/>
            </w:pPr>
            <w:r>
              <w:rPr>
                <w:rFonts w:ascii="Times New Roman" w:hAnsi="Times New Roman" w:cs="Times New Roman" w:eastAsia="Times New Roman"/>
                <w:color w:val="000000"/>
                <w:sz w:val="28"/>
              </w:rPr>
              <w:t xml:space="preserve">для квартир нет действующего самоосмотра, приложение не обновляется привычным способом</w:t>
            </w:r>
          </w:p>
        </w:tc>
      </w:tr>
      <w:tr>
        <w:tc>
          <w:tcPr>
            <w:tcW w:type="pct" w:w="1666"/>
          </w:tcPr>
          <w:p>
            <w:pPr>
              <w:pStyle w:val="Compact"/>
              <w:jc w:val="left"/>
            </w:pPr>
            <w:r>
              <w:rPr>
                <w:rFonts w:ascii="Times New Roman" w:hAnsi="Times New Roman" w:cs="Times New Roman" w:eastAsia="Times New Roman"/>
                <w:color w:val="000000"/>
                <w:sz w:val="28"/>
              </w:rPr>
              <w:t xml:space="preserve">Опыт арендного продукта</w:t>
            </w:r>
          </w:p>
        </w:tc>
        <w:tc>
          <w:tcPr>
            <w:tcW w:type="pct" w:w="1666"/>
          </w:tcPr>
          <w:p>
            <w:pPr>
              <w:pStyle w:val="Compact"/>
              <w:jc w:val="left"/>
            </w:pPr>
            <w:r>
              <w:rPr>
                <w:rFonts w:ascii="Times New Roman" w:hAnsi="Times New Roman" w:cs="Times New Roman" w:eastAsia="Times New Roman"/>
                <w:color w:val="000000"/>
                <w:sz w:val="28"/>
              </w:rPr>
              <w:t xml:space="preserve">Рантье 2021 года и Авантаж Рантье 2022 года с покрытием простоя</w:t>
            </w:r>
          </w:p>
        </w:tc>
        <w:tc>
          <w:tcPr>
            <w:tcW w:type="pct" w:w="1666"/>
          </w:tcPr>
          <w:p>
            <w:pPr>
              <w:pStyle w:val="Compact"/>
              <w:jc w:val="left"/>
            </w:pPr>
            <w:r>
              <w:rPr>
                <w:rFonts w:ascii="Times New Roman" w:hAnsi="Times New Roman" w:cs="Times New Roman" w:eastAsia="Times New Roman"/>
                <w:color w:val="000000"/>
                <w:sz w:val="28"/>
              </w:rPr>
              <w:t xml:space="preserve">продукт исчез с витрины, причины не раскрыты</w:t>
            </w:r>
          </w:p>
        </w:tc>
      </w:tr>
      <w:tr>
        <w:tc>
          <w:tcPr>
            <w:tcW w:type="pct" w:w="1666"/>
          </w:tcPr>
          <w:p>
            <w:pPr>
              <w:pStyle w:val="Compact"/>
              <w:jc w:val="left"/>
            </w:pPr>
            <w:r>
              <w:rPr>
                <w:rFonts w:ascii="Times New Roman" w:hAnsi="Times New Roman" w:cs="Times New Roman" w:eastAsia="Times New Roman"/>
                <w:color w:val="000000"/>
                <w:sz w:val="28"/>
              </w:rPr>
              <w:t xml:space="preserve">Партнерская инфраструктура</w:t>
            </w:r>
          </w:p>
        </w:tc>
        <w:tc>
          <w:tcPr>
            <w:tcW w:type="pct" w:w="1666"/>
          </w:tcPr>
          <w:p>
            <w:pPr>
              <w:pStyle w:val="Compact"/>
              <w:jc w:val="left"/>
            </w:pPr>
            <w:r>
              <w:rPr>
                <w:rFonts w:ascii="Times New Roman" w:hAnsi="Times New Roman" w:cs="Times New Roman" w:eastAsia="Times New Roman"/>
                <w:color w:val="000000"/>
                <w:sz w:val="28"/>
              </w:rPr>
              <w:t xml:space="preserve">программа для застройщиков и агентств с API и продуктом под партнера</w:t>
            </w:r>
          </w:p>
        </w:tc>
        <w:tc>
          <w:tcPr>
            <w:tcW w:type="pct" w:w="1666"/>
          </w:tcPr>
          <w:p>
            <w:pPr>
              <w:pStyle w:val="Compact"/>
              <w:jc w:val="left"/>
            </w:pPr>
            <w:r>
              <w:rPr>
                <w:rFonts w:ascii="Times New Roman" w:hAnsi="Times New Roman" w:cs="Times New Roman" w:eastAsia="Times New Roman"/>
                <w:color w:val="000000"/>
                <w:sz w:val="28"/>
              </w:rPr>
              <w:t xml:space="preserve">партнерств с арендными платформами не найдено</w:t>
            </w:r>
          </w:p>
        </w:tc>
      </w:tr>
    </w:tbl>
    <w:p>
      <w:pPr>
        <w:pStyle w:val="BodyText"/>
      </w:pPr>
      <w:r>
        <w:rPr>
          <w:bCs/>
          <w:rFonts w:ascii="Times New Roman" w:hAnsi="Times New Roman" w:cs="Times New Roman" w:eastAsia="Times New Roman"/>
          <w:b/>
          <w:color w:val="000000"/>
          <w:sz w:val="28"/>
        </w:rPr>
        <w:t xml:space="preserve">Вывод команды.</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Право Ингосстраха на победу держится на трех вещах, которых нет у конкурентов вместе: компетенция в финансовых рисках для покрытия неоплаты, нейтральность (страховщик, а не платформа, которая одновременно ищет жильца и разбирает спор) и надежность бренда для собственника, который уже обжегся на малых выплатах сервисов. Это право реализуется только при дешевом канале и регламенте урегулирования, иначе преимущества съедят комиссия посредника и повтор жалоб, собранных в разделе 2.6.</w:t>
      </w:r>
    </w:p>
    <w:bookmarkEnd w:id="364"/>
    <w:bookmarkEnd w:id="365"/>
    <w:bookmarkStart w:id="400" w:name="Xafc23715983861eb3a87892bfa2135f84e7694f"/>
    <w:p>
      <w:pPr>
        <w:pStyle w:val="Heading3"/>
      </w:pPr>
      <w:r>
        <w:rPr>
          <w:rFonts w:ascii="Times New Roman" w:hAnsi="Times New Roman" w:cs="Times New Roman" w:eastAsia="Times New Roman"/>
          <w:b/>
          <w:color w:val="000000"/>
          <w:sz w:val="28"/>
        </w:rPr>
        <w:t xml:space="preserve">Этап 5. Бизнес-модель и гипотезы для финала: продукт сходится при регрессе от 19% и комиссии канала ниже 38%</w:t>
      </w:r>
    </w:p>
    <w:p>
      <w:pPr>
        <w:pStyle w:val="FirstParagraph"/>
      </w:pPr>
      <w:r>
        <w:rPr>
          <w:rFonts w:ascii="Times New Roman" w:hAnsi="Times New Roman" w:cs="Times New Roman" w:eastAsia="Times New Roman"/>
          <w:color w:val="000000"/>
          <w:sz w:val="28"/>
        </w:rPr>
        <w:t xml:space="preserve">Ниже собраны проверенные ориентиры рынка и на них построена юнит-экономика одного полиса для московской однушки. Типы параметров помечены явно:</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факт</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взят со страницы,</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расчет</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получен формулой из фактов,</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параметр продукта</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задан условием кейса,</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допущение команды</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выбрано без данных. Выплаты и премии Банка России здесь кассовые и начисленные, это не заработанная убыточность по МСФО 17.</w:t>
      </w:r>
    </w:p>
    <w:bookmarkStart w:id="379" w:name="X50ab81fd83a63d1670b446c4907d86288a47dfb"/>
    <w:p>
      <w:pPr>
        <w:pStyle w:val="Heading4"/>
      </w:pPr>
      <w:r>
        <w:rPr>
          <w:rFonts w:ascii="Times New Roman" w:hAnsi="Times New Roman" w:cs="Times New Roman" w:eastAsia="Times New Roman"/>
          <w:b/>
          <w:color w:val="000000"/>
          <w:sz w:val="28"/>
        </w:rPr>
        <w:t xml:space="preserve">5.1 Ориентиры рынка: классический полис квартиры живет на частоте 0,59% и выплатах 11% премий</w:t>
      </w:r>
    </w:p>
    <w:tbl>
      <w:tblPr>
        <w:tblW w:type="pct" w:w="5000"/>
        <w:tblLook w:firstRow="1" w:lastRow="0" w:firstColumn="0" w:lastColumn="0" w:noHBand="0" w:noVBand="0" w:val="0020"/>
        <w:jc w:val="start"/>
      </w:tblPr>
      <w:tblGrid>
        <w:gridCol w:w="1927"/>
        <w:gridCol w:w="1927"/>
        <w:gridCol w:w="1927"/>
        <w:gridCol w:w="1927"/>
        <w:gridCol w:w="1927"/>
      </w:tblGrid>
      <w:tr>
        <w:trPr>
          <w:tblHeader w:val="true"/>
        </w:trPr>
        <w:tc>
          <w:tcPr>
            <w:tcW w:type="pct" w:w="1000"/>
          </w:tcPr>
          <w:p>
            <w:pPr>
              <w:pStyle w:val="Compact"/>
              <w:jc w:val="left"/>
            </w:pPr>
            <w:r>
              <w:rPr>
                <w:rFonts w:ascii="Times New Roman" w:hAnsi="Times New Roman" w:cs="Times New Roman" w:eastAsia="Times New Roman"/>
                <w:color w:val="000000"/>
                <w:sz w:val="28"/>
              </w:rPr>
              <w:t xml:space="preserve">Показатель</w:t>
            </w:r>
          </w:p>
        </w:tc>
        <w:tc>
          <w:tcPr>
            <w:tcW w:type="pct" w:w="1000"/>
          </w:tcPr>
          <w:p>
            <w:pPr>
              <w:pStyle w:val="Compact"/>
              <w:jc w:val="left"/>
            </w:pPr>
            <w:r>
              <w:rPr>
                <w:rFonts w:ascii="Times New Roman" w:hAnsi="Times New Roman" w:cs="Times New Roman" w:eastAsia="Times New Roman"/>
                <w:color w:val="000000"/>
                <w:sz w:val="28"/>
              </w:rPr>
              <w:t xml:space="preserve">Период</w:t>
            </w:r>
          </w:p>
        </w:tc>
        <w:tc>
          <w:tcPr>
            <w:tcW w:type="pct" w:w="1000"/>
          </w:tcPr>
          <w:p>
            <w:pPr>
              <w:pStyle w:val="Compact"/>
              <w:jc w:val="left"/>
            </w:pPr>
            <w:r>
              <w:rPr>
                <w:rFonts w:ascii="Times New Roman" w:hAnsi="Times New Roman" w:cs="Times New Roman" w:eastAsia="Times New Roman"/>
                <w:color w:val="000000"/>
                <w:sz w:val="28"/>
              </w:rPr>
              <w:t xml:space="preserve">Владелец данных</w:t>
            </w:r>
          </w:p>
        </w:tc>
        <w:tc>
          <w:tcPr>
            <w:tcW w:type="pct" w:w="1000"/>
          </w:tcPr>
          <w:p>
            <w:pPr>
              <w:pStyle w:val="Compact"/>
              <w:jc w:val="left"/>
            </w:pPr>
            <w:r>
              <w:rPr>
                <w:rFonts w:ascii="Times New Roman" w:hAnsi="Times New Roman" w:cs="Times New Roman" w:eastAsia="Times New Roman"/>
                <w:color w:val="000000"/>
                <w:sz w:val="28"/>
              </w:rPr>
              <w:t xml:space="preserve">Источник</w:t>
            </w:r>
          </w:p>
        </w:tc>
        <w:tc>
          <w:tcPr>
            <w:tcW w:type="pct" w:w="1000"/>
          </w:tcPr>
          <w:p>
            <w:pPr>
              <w:pStyle w:val="Compact"/>
              <w:jc w:val="left"/>
            </w:pPr>
            <w:r>
              <w:rPr>
                <w:rFonts w:ascii="Times New Roman" w:hAnsi="Times New Roman" w:cs="Times New Roman" w:eastAsia="Times New Roman"/>
                <w:color w:val="000000"/>
                <w:sz w:val="28"/>
              </w:rPr>
              <w:t xml:space="preserve">Дословно</w:t>
            </w:r>
          </w:p>
        </w:tc>
      </w:tr>
      <w:tr>
        <w:tc>
          <w:tcPr>
            <w:tcW w:type="pct" w:w="1000"/>
          </w:tcPr>
          <w:p>
            <w:pPr>
              <w:pStyle w:val="Compact"/>
              <w:jc w:val="left"/>
            </w:pPr>
            <w:r>
              <w:rPr>
                <w:rFonts w:ascii="Times New Roman" w:hAnsi="Times New Roman" w:cs="Times New Roman" w:eastAsia="Times New Roman"/>
                <w:color w:val="000000"/>
                <w:sz w:val="28"/>
              </w:rPr>
              <w:t xml:space="preserve">Премии по добровольному страхованию имущества граждан</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136 924,8 млн руб.</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(+8,5%), в 2024 году 126 247,9 млн, в 2023 году 117 359,8 млн</w:t>
            </w:r>
          </w:p>
        </w:tc>
        <w:tc>
          <w:tcPr>
            <w:tcW w:type="pct" w:w="1000"/>
          </w:tcPr>
          <w:p>
            <w:pPr>
              <w:pStyle w:val="Compact"/>
              <w:jc w:val="left"/>
            </w:pPr>
            <w:r>
              <w:rPr>
                <w:rFonts w:ascii="Times New Roman" w:hAnsi="Times New Roman" w:cs="Times New Roman" w:eastAsia="Times New Roman"/>
                <w:color w:val="000000"/>
                <w:sz w:val="28"/>
              </w:rPr>
              <w:t xml:space="preserve">2023-2025</w:t>
            </w:r>
          </w:p>
        </w:tc>
        <w:tc>
          <w:tcPr>
            <w:tcW w:type="pct" w:w="1000"/>
          </w:tcPr>
          <w:p>
            <w:pPr>
              <w:pStyle w:val="Compact"/>
              <w:jc w:val="left"/>
            </w:pPr>
            <w:r>
              <w:rPr>
                <w:rFonts w:ascii="Times New Roman" w:hAnsi="Times New Roman" w:cs="Times New Roman" w:eastAsia="Times New Roman"/>
                <w:color w:val="000000"/>
                <w:sz w:val="28"/>
              </w:rPr>
              <w:t xml:space="preserve">Банк России</w:t>
            </w:r>
          </w:p>
        </w:tc>
        <w:tc>
          <w:tcPr>
            <w:tcW w:type="pct" w:w="1000"/>
          </w:tcPr>
          <w:p>
            <w:pPr>
              <w:pStyle w:val="Compact"/>
              <w:jc w:val="left"/>
            </w:pPr>
            <w:hyperlink r:id="rId366">
              <w:r>
                <w:rPr>
                  <w:rStyle w:val="Hyperlink"/>
                </w:rPr>
                <w:t xml:space="preserve">Банк России, обзор за IV кв. 2025 (PDF), 18.03.2026</w:t>
              </w:r>
            </w:hyperlink>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hyperlink r:id="rId367">
              <w:r>
                <w:rPr>
                  <w:rStyle w:val="Hyperlink"/>
                </w:rPr>
                <w:t xml:space="preserve">динамические ряды (XLSX), страница обновлена 21.08.2026</w:t>
              </w:r>
            </w:hyperlink>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hyperlink r:id="rId368">
              <w:r>
                <w:rPr>
                  <w:rStyle w:val="Hyperlink"/>
                </w:rPr>
                <w:t xml:space="preserve">Эксперт РА, итоги 2024, 21.04.2025</w:t>
              </w:r>
            </w:hyperlink>
          </w:p>
        </w:tc>
        <w:tc>
          <w:tcPr>
            <w:tcW w:type="pct" w:w="1000"/>
          </w:tcPr>
          <w:p>
            <w:pPr>
              <w:pStyle w:val="Compact"/>
              <w:jc w:val="left"/>
            </w:pPr>
            <w:r>
              <w:rPr>
                <w:iCs/>
                <w:rFonts w:ascii="Times New Roman" w:hAnsi="Times New Roman" w:cs="Times New Roman" w:eastAsia="Times New Roman"/>
                <w:i/>
                <w:color w:val="000000"/>
                <w:sz w:val="28"/>
              </w:rPr>
              <w:t xml:space="preserve">Взносы по страхованию имущества граждан в 2025 г. выросли на 8,5% г/г.</w:t>
            </w:r>
          </w:p>
        </w:tc>
      </w:tr>
      <w:tr>
        <w:tc>
          <w:tcPr>
            <w:tcW w:type="pct" w:w="1000"/>
          </w:tcPr>
          <w:p>
            <w:pPr>
              <w:pStyle w:val="Compact"/>
              <w:jc w:val="left"/>
            </w:pPr>
            <w:r>
              <w:rPr>
                <w:rFonts w:ascii="Times New Roman" w:hAnsi="Times New Roman" w:cs="Times New Roman" w:eastAsia="Times New Roman"/>
                <w:color w:val="000000"/>
                <w:sz w:val="28"/>
              </w:rPr>
              <w:t xml:space="preserve">Премии 73 186,2 млн руб. (+17,8%), продажи через банки заметно выросли</w:t>
            </w:r>
          </w:p>
        </w:tc>
        <w:tc>
          <w:tcPr>
            <w:tcW w:type="pct" w:w="1000"/>
          </w:tcPr>
          <w:p>
            <w:pPr>
              <w:pStyle w:val="Compact"/>
              <w:jc w:val="left"/>
            </w:pPr>
            <w:r>
              <w:rPr>
                <w:rFonts w:ascii="Times New Roman" w:hAnsi="Times New Roman" w:cs="Times New Roman" w:eastAsia="Times New Roman"/>
                <w:color w:val="000000"/>
                <w:sz w:val="28"/>
              </w:rPr>
              <w:t xml:space="preserve">I пол. 2026</w:t>
            </w:r>
          </w:p>
        </w:tc>
        <w:tc>
          <w:tcPr>
            <w:tcW w:type="pct" w:w="1000"/>
          </w:tcPr>
          <w:p>
            <w:pPr>
              <w:pStyle w:val="Compact"/>
              <w:jc w:val="left"/>
            </w:pPr>
            <w:r>
              <w:rPr>
                <w:rFonts w:ascii="Times New Roman" w:hAnsi="Times New Roman" w:cs="Times New Roman" w:eastAsia="Times New Roman"/>
                <w:color w:val="000000"/>
                <w:sz w:val="28"/>
              </w:rPr>
              <w:t xml:space="preserve">Банк России</w:t>
            </w:r>
          </w:p>
        </w:tc>
        <w:tc>
          <w:tcPr>
            <w:tcW w:type="pct" w:w="1000"/>
          </w:tcPr>
          <w:p>
            <w:pPr>
              <w:pStyle w:val="Compact"/>
              <w:jc w:val="left"/>
            </w:pPr>
            <w:hyperlink r:id="rId369">
              <w:r>
                <w:rPr>
                  <w:rStyle w:val="Hyperlink"/>
                </w:rPr>
                <w:t xml:space="preserve">Банк России, обзор за II кв. 2026 (PDF), 21.08.2026</w:t>
              </w:r>
            </w:hyperlink>
          </w:p>
        </w:tc>
        <w:tc>
          <w:tcPr>
            <w:tcW w:type="pct" w:w="1000"/>
          </w:tcPr>
          <w:p>
            <w:pPr>
              <w:pStyle w:val="Compact"/>
              <w:jc w:val="left"/>
            </w:pPr>
            <w:r>
              <w:rPr>
                <w:iCs/>
                <w:rFonts w:ascii="Times New Roman" w:hAnsi="Times New Roman" w:cs="Times New Roman" w:eastAsia="Times New Roman"/>
                <w:i/>
                <w:color w:val="000000"/>
                <w:sz w:val="28"/>
              </w:rPr>
              <w:t xml:space="preserve">При этом заметно выросли продажи через банковский канал.</w:t>
            </w:r>
          </w:p>
        </w:tc>
      </w:tr>
      <w:tr>
        <w:tc>
          <w:tcPr>
            <w:tcW w:type="pct" w:w="1000"/>
          </w:tcPr>
          <w:p>
            <w:pPr>
              <w:pStyle w:val="Compact"/>
              <w:jc w:val="left"/>
            </w:pPr>
            <w:r>
              <w:rPr>
                <w:rFonts w:ascii="Times New Roman" w:hAnsi="Times New Roman" w:cs="Times New Roman" w:eastAsia="Times New Roman"/>
                <w:color w:val="000000"/>
                <w:sz w:val="28"/>
              </w:rPr>
              <w:t xml:space="preserve">Выплаты 15 607,0 млн руб. (-12,9% за счет меньшего числа выплат и высокой базы 2024 года), в 2024 году 17 922,9 млн, в 2023 году 10 862,1 млн, в I пол. 2026 года 8 911,9 млн (+15,3%)</w:t>
            </w:r>
          </w:p>
        </w:tc>
        <w:tc>
          <w:tcPr>
            <w:tcW w:type="pct" w:w="1000"/>
          </w:tcPr>
          <w:p>
            <w:pPr>
              <w:pStyle w:val="Compact"/>
              <w:jc w:val="left"/>
            </w:pPr>
            <w:r>
              <w:rPr>
                <w:rFonts w:ascii="Times New Roman" w:hAnsi="Times New Roman" w:cs="Times New Roman" w:eastAsia="Times New Roman"/>
                <w:color w:val="000000"/>
                <w:sz w:val="28"/>
              </w:rPr>
              <w:t xml:space="preserve">2023-2026</w:t>
            </w:r>
          </w:p>
        </w:tc>
        <w:tc>
          <w:tcPr>
            <w:tcW w:type="pct" w:w="1000"/>
          </w:tcPr>
          <w:p>
            <w:pPr>
              <w:pStyle w:val="Compact"/>
              <w:jc w:val="left"/>
            </w:pPr>
            <w:r>
              <w:rPr>
                <w:rFonts w:ascii="Times New Roman" w:hAnsi="Times New Roman" w:cs="Times New Roman" w:eastAsia="Times New Roman"/>
                <w:color w:val="000000"/>
                <w:sz w:val="28"/>
              </w:rPr>
              <w:t xml:space="preserve">Банк России</w:t>
            </w:r>
          </w:p>
        </w:tc>
        <w:tc>
          <w:tcPr>
            <w:tcW w:type="pct" w:w="1000"/>
          </w:tcPr>
          <w:p>
            <w:pPr>
              <w:pStyle w:val="Compact"/>
              <w:jc w:val="left"/>
            </w:pPr>
            <w:hyperlink r:id="rId366">
              <w:r>
                <w:rPr>
                  <w:rStyle w:val="Hyperlink"/>
                </w:rPr>
                <w:t xml:space="preserve">обзор за IV кв. 2025</w:t>
              </w:r>
            </w:hyperlink>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hyperlink r:id="rId369">
              <w:r>
                <w:rPr>
                  <w:rStyle w:val="Hyperlink"/>
                </w:rPr>
                <w:t xml:space="preserve">обзор за II кв. 2026</w:t>
              </w:r>
            </w:hyperlink>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hyperlink r:id="rId367">
              <w:r>
                <w:rPr>
                  <w:rStyle w:val="Hyperlink"/>
                </w:rPr>
                <w:t xml:space="preserve">XLSX</w:t>
              </w:r>
            </w:hyperlink>
          </w:p>
        </w:tc>
        <w:tc>
          <w:tcPr>
            <w:tcW w:type="pct" w:w="1000"/>
          </w:tcPr>
          <w:p>
            <w:pPr>
              <w:pStyle w:val="Compact"/>
              <w:jc w:val="left"/>
            </w:pPr>
            <w:r>
              <w:rPr>
                <w:iCs/>
                <w:rFonts w:ascii="Times New Roman" w:hAnsi="Times New Roman" w:cs="Times New Roman" w:eastAsia="Times New Roman"/>
                <w:i/>
                <w:color w:val="000000"/>
                <w:sz w:val="28"/>
              </w:rPr>
              <w:t xml:space="preserve">за счет снижения количества выплат</w:t>
            </w:r>
          </w:p>
        </w:tc>
      </w:tr>
      <w:tr>
        <w:tc>
          <w:tcPr>
            <w:tcW w:type="pct" w:w="1000"/>
          </w:tcPr>
          <w:p>
            <w:pPr>
              <w:pStyle w:val="Compact"/>
              <w:jc w:val="left"/>
            </w:pPr>
            <w:r>
              <w:rPr>
                <w:rFonts w:ascii="Times New Roman" w:hAnsi="Times New Roman" w:cs="Times New Roman" w:eastAsia="Times New Roman"/>
                <w:color w:val="000000"/>
                <w:sz w:val="28"/>
              </w:rPr>
              <w:t xml:space="preserve">Заключено 94,11 млн договоров (2025), средняя премия</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1 455 руб.</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(2025, в 2024 году 2 018 руб., в I пол. 2026 года 1 660 руб.), выплат 228 783, средняя выплата</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68,2 тыс. руб.</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(2024: 65,3 тыс., I пол. 2026: 71,0 тыс.)</w:t>
            </w:r>
          </w:p>
        </w:tc>
        <w:tc>
          <w:tcPr>
            <w:tcW w:type="pct" w:w="1000"/>
          </w:tcPr>
          <w:p>
            <w:pPr>
              <w:pStyle w:val="Compact"/>
              <w:jc w:val="left"/>
            </w:pPr>
            <w:r>
              <w:rPr>
                <w:rFonts w:ascii="Times New Roman" w:hAnsi="Times New Roman" w:cs="Times New Roman" w:eastAsia="Times New Roman"/>
                <w:color w:val="000000"/>
                <w:sz w:val="28"/>
              </w:rPr>
              <w:t xml:space="preserve">2024-2026</w:t>
            </w:r>
          </w:p>
        </w:tc>
        <w:tc>
          <w:tcPr>
            <w:tcW w:type="pct" w:w="1000"/>
          </w:tcPr>
          <w:p>
            <w:pPr>
              <w:pStyle w:val="Compact"/>
              <w:jc w:val="left"/>
            </w:pPr>
            <w:r>
              <w:rPr>
                <w:rFonts w:ascii="Times New Roman" w:hAnsi="Times New Roman" w:cs="Times New Roman" w:eastAsia="Times New Roman"/>
                <w:color w:val="000000"/>
                <w:sz w:val="28"/>
              </w:rPr>
              <w:t xml:space="preserve">Банк России</w:t>
            </w:r>
          </w:p>
        </w:tc>
        <w:tc>
          <w:tcPr>
            <w:tcW w:type="pct" w:w="1000"/>
          </w:tcPr>
          <w:p>
            <w:pPr>
              <w:pStyle w:val="Compact"/>
              <w:jc w:val="left"/>
            </w:pPr>
            <w:hyperlink r:id="rId367">
              <w:r>
                <w:rPr>
                  <w:rStyle w:val="Hyperlink"/>
                </w:rPr>
                <w:t xml:space="preserve">XLSX ssd_stat</w:t>
              </w:r>
            </w:hyperlink>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hyperlink r:id="rId370">
              <w:r>
                <w:rPr>
                  <w:rStyle w:val="Hyperlink"/>
                </w:rPr>
                <w:t xml:space="preserve">страница статистики</w:t>
              </w:r>
            </w:hyperlink>
          </w:p>
        </w:tc>
        <w:tc>
          <w:tcPr>
            <w:tcW w:type="pct" w:w="1000"/>
          </w:tcPr>
          <w:p>
            <w:pPr>
              <w:pStyle w:val="Compact"/>
              <w:jc w:val="left"/>
            </w:pPr>
            <w:r>
              <w:rPr>
                <w:rFonts w:ascii="Times New Roman" w:hAnsi="Times New Roman" w:cs="Times New Roman" w:eastAsia="Times New Roman"/>
                <w:color w:val="000000"/>
                <w:sz w:val="28"/>
              </w:rPr>
              <w:t xml:space="preserve">значения ячеек таблицы, текстовой цитаты нет</w:t>
            </w:r>
          </w:p>
        </w:tc>
      </w:tr>
      <w:tr>
        <w:tc>
          <w:tcPr>
            <w:tcW w:type="pct" w:w="1000"/>
          </w:tcPr>
          <w:p>
            <w:pPr>
              <w:pStyle w:val="Compact"/>
              <w:jc w:val="left"/>
            </w:pPr>
            <w:r>
              <w:rPr>
                <w:rFonts w:ascii="Times New Roman" w:hAnsi="Times New Roman" w:cs="Times New Roman" w:eastAsia="Times New Roman"/>
                <w:color w:val="000000"/>
                <w:sz w:val="28"/>
              </w:rPr>
              <w:t xml:space="preserve">Заявлено 237 386 случаев, урегулировано с выплатой 221 574, отказов</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49 869</w:t>
            </w:r>
            <w:r>
              <w:rPr>
                <w:rFonts w:ascii="Times New Roman" w:hAnsi="Times New Roman" w:cs="Times New Roman" w:eastAsia="Times New Roman"/>
                <w:color w:val="000000"/>
                <w:sz w:val="28"/>
              </w:rPr>
              <w:t xml:space="preserve">, действует 40 547 713 договоров на конец года</w:t>
            </w:r>
          </w:p>
        </w:tc>
        <w:tc>
          <w:tcPr>
            <w:tcW w:type="pct" w:w="1000"/>
          </w:tcPr>
          <w:p>
            <w:pPr>
              <w:pStyle w:val="Compact"/>
              <w:jc w:val="left"/>
            </w:pPr>
            <w:r>
              <w:rPr>
                <w:rFonts w:ascii="Times New Roman" w:hAnsi="Times New Roman" w:cs="Times New Roman" w:eastAsia="Times New Roman"/>
                <w:color w:val="000000"/>
                <w:sz w:val="28"/>
              </w:rPr>
              <w:t xml:space="preserve">2025</w:t>
            </w:r>
          </w:p>
        </w:tc>
        <w:tc>
          <w:tcPr>
            <w:tcW w:type="pct" w:w="1000"/>
          </w:tcPr>
          <w:p>
            <w:pPr>
              <w:pStyle w:val="Compact"/>
              <w:jc w:val="left"/>
            </w:pPr>
            <w:r>
              <w:rPr>
                <w:rFonts w:ascii="Times New Roman" w:hAnsi="Times New Roman" w:cs="Times New Roman" w:eastAsia="Times New Roman"/>
                <w:color w:val="000000"/>
                <w:sz w:val="28"/>
              </w:rPr>
              <w:t xml:space="preserve">Банк России</w:t>
            </w:r>
          </w:p>
        </w:tc>
        <w:tc>
          <w:tcPr>
            <w:tcW w:type="pct" w:w="1000"/>
          </w:tcPr>
          <w:p>
            <w:pPr>
              <w:pStyle w:val="Compact"/>
              <w:jc w:val="left"/>
            </w:pPr>
            <w:hyperlink r:id="rId336">
              <w:r>
                <w:rPr>
                  <w:rStyle w:val="Hyperlink"/>
                </w:rPr>
                <w:t xml:space="preserve">архив 2025_4.zip, файл 01, составлен 16.02.2026</w:t>
              </w:r>
            </w:hyperlink>
          </w:p>
        </w:tc>
        <w:tc>
          <w:tcPr>
            <w:tcW w:type="pct" w:w="1000"/>
          </w:tcPr>
          <w:p>
            <w:pPr>
              <w:pStyle w:val="Compact"/>
              <w:jc w:val="left"/>
            </w:pPr>
            <w:r>
              <w:rPr>
                <w:rFonts w:ascii="Times New Roman" w:hAnsi="Times New Roman" w:cs="Times New Roman" w:eastAsia="Times New Roman"/>
                <w:color w:val="000000"/>
                <w:sz w:val="28"/>
              </w:rPr>
              <w:t xml:space="preserve">значения ячеек таблицы</w:t>
            </w:r>
          </w:p>
        </w:tc>
      </w:tr>
      <w:tr>
        <w:tc>
          <w:tcPr>
            <w:tcW w:type="pct" w:w="1000"/>
          </w:tcPr>
          <w:p>
            <w:pPr>
              <w:pStyle w:val="Compact"/>
              <w:jc w:val="left"/>
            </w:pPr>
            <w:r>
              <w:rPr>
                <w:rFonts w:ascii="Times New Roman" w:hAnsi="Times New Roman" w:cs="Times New Roman" w:eastAsia="Times New Roman"/>
                <w:color w:val="000000"/>
                <w:sz w:val="28"/>
              </w:rPr>
              <w:t xml:space="preserve">Структура премий 2025 года: строения 49 100,7 млн руб., домашнее имущество 11 900,2 млн, прочее имущество 75 924,0 млн, выплаты 7 080,2, 2 826,4 и 5 700,4 млн</w:t>
            </w:r>
          </w:p>
        </w:tc>
        <w:tc>
          <w:tcPr>
            <w:tcW w:type="pct" w:w="1000"/>
          </w:tcPr>
          <w:p>
            <w:pPr>
              <w:pStyle w:val="Compact"/>
              <w:jc w:val="left"/>
            </w:pPr>
            <w:r>
              <w:rPr>
                <w:rFonts w:ascii="Times New Roman" w:hAnsi="Times New Roman" w:cs="Times New Roman" w:eastAsia="Times New Roman"/>
                <w:color w:val="000000"/>
                <w:sz w:val="28"/>
              </w:rPr>
              <w:t xml:space="preserve">2025</w:t>
            </w:r>
          </w:p>
        </w:tc>
        <w:tc>
          <w:tcPr>
            <w:tcW w:type="pct" w:w="1000"/>
          </w:tcPr>
          <w:p>
            <w:pPr>
              <w:pStyle w:val="Compact"/>
              <w:jc w:val="left"/>
            </w:pPr>
            <w:r>
              <w:rPr>
                <w:rFonts w:ascii="Times New Roman" w:hAnsi="Times New Roman" w:cs="Times New Roman" w:eastAsia="Times New Roman"/>
                <w:color w:val="000000"/>
                <w:sz w:val="28"/>
              </w:rPr>
              <w:t xml:space="preserve">Банк России</w:t>
            </w:r>
          </w:p>
        </w:tc>
        <w:tc>
          <w:tcPr>
            <w:tcW w:type="pct" w:w="1000"/>
          </w:tcPr>
          <w:p>
            <w:pPr>
              <w:pStyle w:val="Compact"/>
              <w:jc w:val="left"/>
            </w:pPr>
            <w:hyperlink r:id="rId336">
              <w:r>
                <w:rPr>
                  <w:rStyle w:val="Hyperlink"/>
                </w:rPr>
                <w:t xml:space="preserve">архив 2025_4.zip</w:t>
              </w:r>
            </w:hyperlink>
          </w:p>
        </w:tc>
        <w:tc>
          <w:tcPr>
            <w:tcW w:type="pct" w:w="1000"/>
          </w:tcPr>
          <w:p>
            <w:pPr>
              <w:pStyle w:val="Compact"/>
              <w:jc w:val="left"/>
            </w:pPr>
            <w:r>
              <w:rPr>
                <w:rFonts w:ascii="Times New Roman" w:hAnsi="Times New Roman" w:cs="Times New Roman" w:eastAsia="Times New Roman"/>
                <w:color w:val="000000"/>
                <w:sz w:val="28"/>
              </w:rPr>
              <w:t xml:space="preserve">значения ячеек строки ИТОГО</w:t>
            </w:r>
          </w:p>
        </w:tc>
      </w:tr>
      <w:tr>
        <w:tc>
          <w:tcPr>
            <w:tcW w:type="pct" w:w="1000"/>
          </w:tcPr>
          <w:p>
            <w:pPr>
              <w:pStyle w:val="Compact"/>
              <w:jc w:val="left"/>
            </w:pPr>
            <w:r>
              <w:rPr>
                <w:rFonts w:ascii="Times New Roman" w:hAnsi="Times New Roman" w:cs="Times New Roman" w:eastAsia="Times New Roman"/>
                <w:color w:val="000000"/>
                <w:sz w:val="28"/>
              </w:rPr>
              <w:t xml:space="preserve">Причины выплат по договорам с физлицами: пожары 41%, аварии отопления, канализации и водопровода 19%, стихийные бедствия 7% (-18 п. п.)</w:t>
            </w:r>
          </w:p>
        </w:tc>
        <w:tc>
          <w:tcPr>
            <w:tcW w:type="pct" w:w="1000"/>
          </w:tcPr>
          <w:p>
            <w:pPr>
              <w:pStyle w:val="Compact"/>
              <w:jc w:val="left"/>
            </w:pPr>
            <w:r>
              <w:rPr>
                <w:rFonts w:ascii="Times New Roman" w:hAnsi="Times New Roman" w:cs="Times New Roman" w:eastAsia="Times New Roman"/>
                <w:color w:val="000000"/>
                <w:sz w:val="28"/>
              </w:rPr>
              <w:t xml:space="preserve">2025</w:t>
            </w:r>
          </w:p>
        </w:tc>
        <w:tc>
          <w:tcPr>
            <w:tcW w:type="pct" w:w="1000"/>
          </w:tcPr>
          <w:p>
            <w:pPr>
              <w:pStyle w:val="Compact"/>
              <w:jc w:val="left"/>
            </w:pPr>
            <w:r>
              <w:rPr>
                <w:rFonts w:ascii="Times New Roman" w:hAnsi="Times New Roman" w:cs="Times New Roman" w:eastAsia="Times New Roman"/>
                <w:color w:val="000000"/>
                <w:sz w:val="28"/>
              </w:rPr>
              <w:t xml:space="preserve">Банк России</w:t>
            </w:r>
          </w:p>
        </w:tc>
        <w:tc>
          <w:tcPr>
            <w:tcW w:type="pct" w:w="1000"/>
          </w:tcPr>
          <w:p>
            <w:pPr>
              <w:pStyle w:val="Compact"/>
              <w:jc w:val="left"/>
            </w:pPr>
            <w:hyperlink r:id="rId366">
              <w:r>
                <w:rPr>
                  <w:rStyle w:val="Hyperlink"/>
                </w:rPr>
                <w:t xml:space="preserve">обзор за IV кв. 2025</w:t>
              </w:r>
            </w:hyperlink>
          </w:p>
        </w:tc>
        <w:tc>
          <w:tcPr>
            <w:tcW w:type="pct" w:w="1000"/>
          </w:tcPr>
          <w:p>
            <w:pPr>
              <w:pStyle w:val="Compact"/>
              <w:jc w:val="left"/>
            </w:pPr>
            <w:r>
              <w:rPr>
                <w:iCs/>
                <w:rFonts w:ascii="Times New Roman" w:hAnsi="Times New Roman" w:cs="Times New Roman" w:eastAsia="Times New Roman"/>
                <w:i/>
                <w:color w:val="000000"/>
                <w:sz w:val="28"/>
              </w:rPr>
              <w:t xml:space="preserve">По итогам 2025 г. доля выплат, связанных со стихийными бедствиями, сократилась до 7%</w:t>
            </w:r>
          </w:p>
        </w:tc>
      </w:tr>
      <w:tr>
        <w:tc>
          <w:tcPr>
            <w:tcW w:type="pct" w:w="1000"/>
          </w:tcPr>
          <w:p>
            <w:pPr>
              <w:pStyle w:val="Compact"/>
              <w:jc w:val="left"/>
            </w:pPr>
            <w:r>
              <w:rPr>
                <w:rFonts w:ascii="Times New Roman" w:hAnsi="Times New Roman" w:cs="Times New Roman" w:eastAsia="Times New Roman"/>
                <w:color w:val="000000"/>
                <w:sz w:val="28"/>
              </w:rPr>
              <w:t xml:space="preserve">Страховщики развивают помесячную оплату полисов по подписке, аналог помесячного взноса ИнгоКлюча</w:t>
            </w:r>
          </w:p>
        </w:tc>
        <w:tc>
          <w:tcPr>
            <w:tcW w:type="pct" w:w="1000"/>
          </w:tcPr>
          <w:p>
            <w:pPr>
              <w:pStyle w:val="Compact"/>
              <w:jc w:val="left"/>
            </w:pPr>
            <w:r>
              <w:rPr>
                <w:rFonts w:ascii="Times New Roman" w:hAnsi="Times New Roman" w:cs="Times New Roman" w:eastAsia="Times New Roman"/>
                <w:color w:val="000000"/>
                <w:sz w:val="28"/>
              </w:rPr>
              <w:t xml:space="preserve">2025</w:t>
            </w:r>
          </w:p>
        </w:tc>
        <w:tc>
          <w:tcPr>
            <w:tcW w:type="pct" w:w="1000"/>
          </w:tcPr>
          <w:p>
            <w:pPr>
              <w:pStyle w:val="Compact"/>
              <w:jc w:val="left"/>
            </w:pPr>
            <w:r>
              <w:rPr>
                <w:rFonts w:ascii="Times New Roman" w:hAnsi="Times New Roman" w:cs="Times New Roman" w:eastAsia="Times New Roman"/>
                <w:color w:val="000000"/>
                <w:sz w:val="28"/>
              </w:rPr>
              <w:t xml:space="preserve">Банк России</w:t>
            </w:r>
          </w:p>
        </w:tc>
        <w:tc>
          <w:tcPr>
            <w:tcW w:type="pct" w:w="1000"/>
          </w:tcPr>
          <w:p>
            <w:pPr>
              <w:pStyle w:val="Compact"/>
              <w:jc w:val="left"/>
            </w:pPr>
            <w:hyperlink r:id="rId366">
              <w:r>
                <w:rPr>
                  <w:rStyle w:val="Hyperlink"/>
                </w:rPr>
                <w:t xml:space="preserve">обзор за IV кв. 2025</w:t>
              </w:r>
            </w:hyperlink>
          </w:p>
        </w:tc>
        <w:tc>
          <w:tcPr>
            <w:tcW w:type="pct" w:w="1000"/>
          </w:tcPr>
          <w:p>
            <w:pPr>
              <w:pStyle w:val="Compact"/>
              <w:jc w:val="left"/>
            </w:pPr>
            <w:r>
              <w:rPr>
                <w:iCs/>
                <w:rFonts w:ascii="Times New Roman" w:hAnsi="Times New Roman" w:cs="Times New Roman" w:eastAsia="Times New Roman"/>
                <w:i/>
                <w:color w:val="000000"/>
                <w:sz w:val="28"/>
              </w:rPr>
              <w:t xml:space="preserve">В страховании имущества граждан страховщики развивают продажи полисов по подписке, когда плата производится раз в месяц, а не единовременно.</w:t>
            </w:r>
          </w:p>
        </w:tc>
      </w:tr>
      <w:tr>
        <w:tc>
          <w:tcPr>
            <w:tcW w:type="pct" w:w="1000"/>
          </w:tcPr>
          <w:p>
            <w:pPr>
              <w:pStyle w:val="Compact"/>
              <w:jc w:val="left"/>
            </w:pPr>
            <w:r>
              <w:rPr>
                <w:rFonts w:ascii="Times New Roman" w:hAnsi="Times New Roman" w:cs="Times New Roman" w:eastAsia="Times New Roman"/>
                <w:color w:val="000000"/>
                <w:sz w:val="28"/>
              </w:rPr>
              <w:t xml:space="preserve">Вознаграждение посредникам по имуществу граждан 37 082,5 млн руб. (офлайн) плюс 6 901,3 млн (электронно), премии через посредников 99 894,1 плюс 22 719,5 млн</w:t>
            </w:r>
          </w:p>
        </w:tc>
        <w:tc>
          <w:tcPr>
            <w:tcW w:type="pct" w:w="1000"/>
          </w:tcPr>
          <w:p>
            <w:pPr>
              <w:pStyle w:val="Compact"/>
              <w:jc w:val="left"/>
            </w:pPr>
            <w:r>
              <w:rPr>
                <w:rFonts w:ascii="Times New Roman" w:hAnsi="Times New Roman" w:cs="Times New Roman" w:eastAsia="Times New Roman"/>
                <w:color w:val="000000"/>
                <w:sz w:val="28"/>
              </w:rPr>
              <w:t xml:space="preserve">2025</w:t>
            </w:r>
          </w:p>
        </w:tc>
        <w:tc>
          <w:tcPr>
            <w:tcW w:type="pct" w:w="1000"/>
          </w:tcPr>
          <w:p>
            <w:pPr>
              <w:pStyle w:val="Compact"/>
              <w:jc w:val="left"/>
            </w:pPr>
            <w:r>
              <w:rPr>
                <w:rFonts w:ascii="Times New Roman" w:hAnsi="Times New Roman" w:cs="Times New Roman" w:eastAsia="Times New Roman"/>
                <w:color w:val="000000"/>
                <w:sz w:val="28"/>
              </w:rPr>
              <w:t xml:space="preserve">Банк России</w:t>
            </w:r>
          </w:p>
        </w:tc>
        <w:tc>
          <w:tcPr>
            <w:tcW w:type="pct" w:w="1000"/>
          </w:tcPr>
          <w:p>
            <w:pPr>
              <w:pStyle w:val="Compact"/>
              <w:jc w:val="left"/>
            </w:pPr>
            <w:hyperlink r:id="rId336">
              <w:r>
                <w:rPr>
                  <w:rStyle w:val="Hyperlink"/>
                </w:rPr>
                <w:t xml:space="preserve">архив 2025_4.zip, файлы 26-29</w:t>
              </w:r>
            </w:hyperlink>
          </w:p>
        </w:tc>
        <w:tc>
          <w:tcPr>
            <w:tcW w:type="pct" w:w="1000"/>
          </w:tcPr>
          <w:p>
            <w:pPr>
              <w:pStyle w:val="Compact"/>
              <w:jc w:val="left"/>
            </w:pPr>
            <w:r>
              <w:rPr>
                <w:rFonts w:ascii="Times New Roman" w:hAnsi="Times New Roman" w:cs="Times New Roman" w:eastAsia="Times New Roman"/>
                <w:color w:val="000000"/>
                <w:sz w:val="28"/>
              </w:rPr>
              <w:t xml:space="preserve">значения ячеек строки ИТОГО</w:t>
            </w:r>
          </w:p>
        </w:tc>
      </w:tr>
      <w:tr>
        <w:tc>
          <w:tcPr>
            <w:tcW w:type="pct" w:w="1000"/>
          </w:tcPr>
          <w:p>
            <w:pPr>
              <w:pStyle w:val="Compact"/>
              <w:jc w:val="left"/>
            </w:pPr>
            <w:r>
              <w:rPr>
                <w:rFonts w:ascii="Times New Roman" w:hAnsi="Times New Roman" w:cs="Times New Roman" w:eastAsia="Times New Roman"/>
                <w:color w:val="000000"/>
                <w:sz w:val="28"/>
              </w:rPr>
              <w:t xml:space="preserve">Доля вознаграждения посредников во взносах без ИСЖ и НСЖ</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25,7%</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(-3,6 п. п.), продажи через посредников 80% премий, комиссия при классических продажах 11,2%, при электронных 8,6%</w:t>
            </w:r>
          </w:p>
        </w:tc>
        <w:tc>
          <w:tcPr>
            <w:tcW w:type="pct" w:w="1000"/>
          </w:tcPr>
          <w:p>
            <w:pPr>
              <w:pStyle w:val="Compact"/>
              <w:jc w:val="left"/>
            </w:pPr>
            <w:r>
              <w:rPr>
                <w:rFonts w:ascii="Times New Roman" w:hAnsi="Times New Roman" w:cs="Times New Roman" w:eastAsia="Times New Roman"/>
                <w:color w:val="000000"/>
                <w:sz w:val="28"/>
              </w:rPr>
              <w:t xml:space="preserve">2025</w:t>
            </w:r>
          </w:p>
        </w:tc>
        <w:tc>
          <w:tcPr>
            <w:tcW w:type="pct" w:w="1000"/>
          </w:tcPr>
          <w:p>
            <w:pPr>
              <w:pStyle w:val="Compact"/>
              <w:jc w:val="left"/>
            </w:pPr>
            <w:r>
              <w:rPr>
                <w:rFonts w:ascii="Times New Roman" w:hAnsi="Times New Roman" w:cs="Times New Roman" w:eastAsia="Times New Roman"/>
                <w:color w:val="000000"/>
                <w:sz w:val="28"/>
              </w:rPr>
              <w:t xml:space="preserve">Банк России</w:t>
            </w:r>
          </w:p>
        </w:tc>
        <w:tc>
          <w:tcPr>
            <w:tcW w:type="pct" w:w="1000"/>
          </w:tcPr>
          <w:p>
            <w:pPr>
              <w:pStyle w:val="Compact"/>
              <w:jc w:val="left"/>
            </w:pPr>
            <w:hyperlink r:id="rId366">
              <w:r>
                <w:rPr>
                  <w:rStyle w:val="Hyperlink"/>
                </w:rPr>
                <w:t xml:space="preserve">обзор за IV кв. 2025</w:t>
              </w:r>
            </w:hyperlink>
          </w:p>
        </w:tc>
        <w:tc>
          <w:tcPr>
            <w:tcW w:type="pct" w:w="1000"/>
          </w:tcPr>
          <w:p>
            <w:pPr>
              <w:pStyle w:val="Compact"/>
              <w:jc w:val="left"/>
            </w:pPr>
            <w:r>
              <w:rPr>
                <w:iCs/>
                <w:rFonts w:ascii="Times New Roman" w:hAnsi="Times New Roman" w:cs="Times New Roman" w:eastAsia="Times New Roman"/>
                <w:i/>
                <w:color w:val="000000"/>
                <w:sz w:val="28"/>
              </w:rPr>
              <w:t xml:space="preserve">Без учета продаж продуктов ИСЖ и НСЖ доля вознаграждения посредников во взносах снизилась до 25,7%.</w:t>
            </w:r>
          </w:p>
        </w:tc>
      </w:tr>
      <w:tr>
        <w:tc>
          <w:tcPr>
            <w:tcW w:type="pct" w:w="1000"/>
          </w:tcPr>
          <w:p>
            <w:pPr>
              <w:pStyle w:val="Compact"/>
              <w:jc w:val="left"/>
            </w:pPr>
            <w:r>
              <w:rPr>
                <w:rFonts w:ascii="Times New Roman" w:hAnsi="Times New Roman" w:cs="Times New Roman" w:eastAsia="Times New Roman"/>
                <w:color w:val="000000"/>
                <w:sz w:val="28"/>
              </w:rPr>
              <w:t xml:space="preserve">ККУ в страховании ином, чем страхование жизни,</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90,6%</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(убыточность 59,1%, расходы 31,5%), за скользящий год на 30.06.2026</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95,5%</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(55,2% и 40,3%), на 31.12.2024 87,8%</w:t>
            </w:r>
          </w:p>
        </w:tc>
        <w:tc>
          <w:tcPr>
            <w:tcW w:type="pct" w:w="1000"/>
          </w:tcPr>
          <w:p>
            <w:pPr>
              <w:pStyle w:val="Compact"/>
              <w:jc w:val="left"/>
            </w:pPr>
            <w:r>
              <w:rPr>
                <w:rFonts w:ascii="Times New Roman" w:hAnsi="Times New Roman" w:cs="Times New Roman" w:eastAsia="Times New Roman"/>
                <w:color w:val="000000"/>
                <w:sz w:val="28"/>
              </w:rPr>
              <w:t xml:space="preserve">2024-2026</w:t>
            </w:r>
          </w:p>
        </w:tc>
        <w:tc>
          <w:tcPr>
            <w:tcW w:type="pct" w:w="1000"/>
          </w:tcPr>
          <w:p>
            <w:pPr>
              <w:pStyle w:val="Compact"/>
              <w:jc w:val="left"/>
            </w:pPr>
            <w:r>
              <w:rPr>
                <w:rFonts w:ascii="Times New Roman" w:hAnsi="Times New Roman" w:cs="Times New Roman" w:eastAsia="Times New Roman"/>
                <w:color w:val="000000"/>
                <w:sz w:val="28"/>
              </w:rPr>
              <w:t xml:space="preserve">Банк России</w:t>
            </w:r>
          </w:p>
        </w:tc>
        <w:tc>
          <w:tcPr>
            <w:tcW w:type="pct" w:w="1000"/>
          </w:tcPr>
          <w:p>
            <w:pPr>
              <w:pStyle w:val="Compact"/>
              <w:jc w:val="left"/>
            </w:pPr>
            <w:hyperlink r:id="rId366">
              <w:r>
                <w:rPr>
                  <w:rStyle w:val="Hyperlink"/>
                </w:rPr>
                <w:t xml:space="preserve">обзор за IV кв. 2025</w:t>
              </w:r>
            </w:hyperlink>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hyperlink r:id="rId369">
              <w:r>
                <w:rPr>
                  <w:rStyle w:val="Hyperlink"/>
                </w:rPr>
                <w:t xml:space="preserve">обзор за II кв. 2026</w:t>
              </w:r>
            </w:hyperlink>
          </w:p>
        </w:tc>
        <w:tc>
          <w:tcPr>
            <w:tcW w:type="pct" w:w="1000"/>
          </w:tcPr>
          <w:p>
            <w:pPr>
              <w:pStyle w:val="Compact"/>
              <w:jc w:val="left"/>
            </w:pPr>
            <w:r>
              <w:rPr>
                <w:iCs/>
                <w:rFonts w:ascii="Times New Roman" w:hAnsi="Times New Roman" w:cs="Times New Roman" w:eastAsia="Times New Roman"/>
                <w:i/>
                <w:color w:val="000000"/>
                <w:sz w:val="28"/>
              </w:rPr>
              <w:t xml:space="preserve">ККУ по страхованию иному, чем страхование жизни, по итогам 2025 г. составил 90,6%.</w:t>
            </w:r>
          </w:p>
        </w:tc>
      </w:tr>
      <w:tr>
        <w:tc>
          <w:tcPr>
            <w:tcW w:type="pct" w:w="1000"/>
          </w:tcPr>
          <w:p>
            <w:pPr>
              <w:pStyle w:val="Compact"/>
              <w:jc w:val="left"/>
            </w:pPr>
            <w:r>
              <w:rPr>
                <w:rFonts w:ascii="Times New Roman" w:hAnsi="Times New Roman" w:cs="Times New Roman" w:eastAsia="Times New Roman"/>
                <w:color w:val="000000"/>
                <w:sz w:val="28"/>
              </w:rPr>
              <w:t xml:space="preserve">Ответственность (все страхователи): премии 65 008,5 млн руб., выплаты 12 379,1 млн, из них вред третьим лицам 27 483,8 и 5 620,1 млн, финансовые риски 57 695,2 и 9 027,5 млн, из них финансовые риски иных лиц 49 414,1 и 6 432,3 млн</w:t>
            </w:r>
          </w:p>
        </w:tc>
        <w:tc>
          <w:tcPr>
            <w:tcW w:type="pct" w:w="1000"/>
          </w:tcPr>
          <w:p>
            <w:pPr>
              <w:pStyle w:val="Compact"/>
              <w:jc w:val="left"/>
            </w:pPr>
            <w:r>
              <w:rPr>
                <w:rFonts w:ascii="Times New Roman" w:hAnsi="Times New Roman" w:cs="Times New Roman" w:eastAsia="Times New Roman"/>
                <w:color w:val="000000"/>
                <w:sz w:val="28"/>
              </w:rPr>
              <w:t xml:space="preserve">2025</w:t>
            </w:r>
          </w:p>
        </w:tc>
        <w:tc>
          <w:tcPr>
            <w:tcW w:type="pct" w:w="1000"/>
          </w:tcPr>
          <w:p>
            <w:pPr>
              <w:pStyle w:val="Compact"/>
              <w:jc w:val="left"/>
            </w:pPr>
            <w:r>
              <w:rPr>
                <w:rFonts w:ascii="Times New Roman" w:hAnsi="Times New Roman" w:cs="Times New Roman" w:eastAsia="Times New Roman"/>
                <w:color w:val="000000"/>
                <w:sz w:val="28"/>
              </w:rPr>
              <w:t xml:space="preserve">Банк России</w:t>
            </w:r>
          </w:p>
        </w:tc>
        <w:tc>
          <w:tcPr>
            <w:tcW w:type="pct" w:w="1000"/>
          </w:tcPr>
          <w:p>
            <w:pPr>
              <w:pStyle w:val="Compact"/>
              <w:jc w:val="left"/>
            </w:pPr>
            <w:hyperlink r:id="rId336">
              <w:r>
                <w:rPr>
                  <w:rStyle w:val="Hyperlink"/>
                </w:rPr>
                <w:t xml:space="preserve">архив 2025_4.zip, файлы 01, 03, 10</w:t>
              </w:r>
            </w:hyperlink>
          </w:p>
        </w:tc>
        <w:tc>
          <w:tcPr>
            <w:tcW w:type="pct" w:w="1000"/>
          </w:tcPr>
          <w:p>
            <w:pPr>
              <w:pStyle w:val="Compact"/>
              <w:jc w:val="left"/>
            </w:pPr>
            <w:r>
              <w:rPr>
                <w:rFonts w:ascii="Times New Roman" w:hAnsi="Times New Roman" w:cs="Times New Roman" w:eastAsia="Times New Roman"/>
                <w:color w:val="000000"/>
                <w:sz w:val="28"/>
              </w:rPr>
              <w:t xml:space="preserve">значения ячеек таблицы</w:t>
            </w:r>
          </w:p>
        </w:tc>
      </w:tr>
      <w:tr>
        <w:tc>
          <w:tcPr>
            <w:tcW w:type="pct" w:w="1000"/>
          </w:tcPr>
          <w:p>
            <w:pPr>
              <w:pStyle w:val="Compact"/>
              <w:jc w:val="left"/>
            </w:pPr>
            <w:r>
              <w:rPr>
                <w:rFonts w:ascii="Times New Roman" w:hAnsi="Times New Roman" w:cs="Times New Roman" w:eastAsia="Times New Roman"/>
                <w:color w:val="000000"/>
                <w:sz w:val="28"/>
              </w:rPr>
              <w:t xml:space="preserve">Прогноз: имущество граждан +10-15% до 157 млрд руб. (Эксперт РА), весь рынок +15%, non-life +13% (АКРА)</w:t>
            </w:r>
          </w:p>
        </w:tc>
        <w:tc>
          <w:tcPr>
            <w:tcW w:type="pct" w:w="1000"/>
          </w:tcPr>
          <w:p>
            <w:pPr>
              <w:pStyle w:val="Compact"/>
              <w:jc w:val="left"/>
            </w:pPr>
            <w:r>
              <w:rPr>
                <w:rFonts w:ascii="Times New Roman" w:hAnsi="Times New Roman" w:cs="Times New Roman" w:eastAsia="Times New Roman"/>
                <w:color w:val="000000"/>
                <w:sz w:val="28"/>
              </w:rPr>
              <w:t xml:space="preserve">прогноз на 2026</w:t>
            </w:r>
          </w:p>
        </w:tc>
        <w:tc>
          <w:tcPr>
            <w:tcW w:type="pct" w:w="1000"/>
          </w:tcPr>
          <w:p>
            <w:pPr>
              <w:pStyle w:val="Compact"/>
              <w:jc w:val="left"/>
            </w:pPr>
            <w:r>
              <w:rPr>
                <w:rFonts w:ascii="Times New Roman" w:hAnsi="Times New Roman" w:cs="Times New Roman" w:eastAsia="Times New Roman"/>
                <w:color w:val="000000"/>
                <w:sz w:val="28"/>
              </w:rPr>
              <w:t xml:space="preserve">Эксперт РА (07.05.2026), АКРА (через Коммерсантъ)</w:t>
            </w:r>
          </w:p>
        </w:tc>
        <w:tc>
          <w:tcPr>
            <w:tcW w:type="pct" w:w="1000"/>
          </w:tcPr>
          <w:p>
            <w:pPr>
              <w:pStyle w:val="Compact"/>
              <w:jc w:val="left"/>
            </w:pPr>
            <w:hyperlink r:id="rId371">
              <w:r>
                <w:rPr>
                  <w:rStyle w:val="Hyperlink"/>
                </w:rPr>
                <w:t xml:space="preserve">Эксперт РА, итоги 2025</w:t>
              </w:r>
            </w:hyperlink>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hyperlink r:id="rId372">
              <w:r>
                <w:rPr>
                  <w:rStyle w:val="Hyperlink"/>
                </w:rPr>
                <w:t xml:space="preserve">Коммерсантъ, 22.01.2026</w:t>
              </w:r>
            </w:hyperlink>
          </w:p>
        </w:tc>
        <w:tc>
          <w:tcPr>
            <w:tcW w:type="pct" w:w="1000"/>
          </w:tcPr>
          <w:p>
            <w:pPr>
              <w:pStyle w:val="Compact"/>
              <w:jc w:val="left"/>
            </w:pPr>
            <w:r>
              <w:rPr>
                <w:iCs/>
                <w:rFonts w:ascii="Times New Roman" w:hAnsi="Times New Roman" w:cs="Times New Roman" w:eastAsia="Times New Roman"/>
                <w:i/>
                <w:color w:val="000000"/>
                <w:sz w:val="28"/>
              </w:rPr>
              <w:t xml:space="preserve">По прогнозам АКРА, страховые премии в 2026 году вырастут на 15%.</w:t>
            </w:r>
          </w:p>
        </w:tc>
      </w:tr>
      <w:tr>
        <w:tc>
          <w:tcPr>
            <w:tcW w:type="pct" w:w="1000"/>
          </w:tcPr>
          <w:p>
            <w:pPr>
              <w:pStyle w:val="Compact"/>
              <w:jc w:val="left"/>
            </w:pPr>
            <w:r>
              <w:rPr>
                <w:rFonts w:ascii="Times New Roman" w:hAnsi="Times New Roman" w:cs="Times New Roman" w:eastAsia="Times New Roman"/>
                <w:color w:val="000000"/>
                <w:sz w:val="28"/>
              </w:rPr>
              <w:t xml:space="preserve">Распространенность страхования жилья около 10% (методика ВСС не раскрыта), клиенты Т-Страхования в I пол. 2026 года страховали недвижимость на 72% чаще</w:t>
            </w:r>
          </w:p>
        </w:tc>
        <w:tc>
          <w:tcPr>
            <w:tcW w:type="pct" w:w="1000"/>
          </w:tcPr>
          <w:p>
            <w:pPr>
              <w:pStyle w:val="Compact"/>
              <w:jc w:val="left"/>
            </w:pPr>
            <w:r>
              <w:rPr>
                <w:rFonts w:ascii="Times New Roman" w:hAnsi="Times New Roman" w:cs="Times New Roman" w:eastAsia="Times New Roman"/>
                <w:color w:val="000000"/>
                <w:sz w:val="28"/>
              </w:rPr>
              <w:t xml:space="preserve">2026</w:t>
            </w:r>
          </w:p>
        </w:tc>
        <w:tc>
          <w:tcPr>
            <w:tcW w:type="pct" w:w="1000"/>
          </w:tcPr>
          <w:p>
            <w:pPr>
              <w:pStyle w:val="Compact"/>
              <w:jc w:val="left"/>
            </w:pPr>
            <w:r>
              <w:rPr>
                <w:rFonts w:ascii="Times New Roman" w:hAnsi="Times New Roman" w:cs="Times New Roman" w:eastAsia="Times New Roman"/>
                <w:color w:val="000000"/>
                <w:sz w:val="28"/>
              </w:rPr>
              <w:t xml:space="preserve">ВСС, Т-Страхование (через Ведомости.Город)</w:t>
            </w:r>
          </w:p>
        </w:tc>
        <w:tc>
          <w:tcPr>
            <w:tcW w:type="pct" w:w="1000"/>
          </w:tcPr>
          <w:p>
            <w:pPr>
              <w:pStyle w:val="Compact"/>
              <w:jc w:val="left"/>
            </w:pPr>
            <w:hyperlink r:id="rId373">
              <w:r>
                <w:rPr>
                  <w:rStyle w:val="Hyperlink"/>
                </w:rPr>
                <w:t xml:space="preserve">Ведомости.Город, 23.07.2026</w:t>
              </w:r>
            </w:hyperlink>
          </w:p>
        </w:tc>
        <w:tc>
          <w:tcPr>
            <w:tcW w:type="pct" w:w="1000"/>
          </w:tcPr>
          <w:p>
            <w:pPr>
              <w:pStyle w:val="Compact"/>
              <w:jc w:val="left"/>
            </w:pPr>
            <w:r>
              <w:rPr>
                <w:iCs/>
                <w:rFonts w:ascii="Times New Roman" w:hAnsi="Times New Roman" w:cs="Times New Roman" w:eastAsia="Times New Roman"/>
                <w:i/>
                <w:color w:val="000000"/>
                <w:sz w:val="28"/>
              </w:rPr>
              <w:t xml:space="preserve">распространенность страхования жилья среди россиян составляет всего 10%</w:t>
            </w:r>
          </w:p>
        </w:tc>
      </w:tr>
      <w:tr>
        <w:tc>
          <w:tcPr>
            <w:tcW w:type="pct" w:w="1000"/>
          </w:tcPr>
          <w:p>
            <w:pPr>
              <w:pStyle w:val="Compact"/>
              <w:jc w:val="left"/>
            </w:pPr>
            <w:r>
              <w:rPr>
                <w:rFonts w:ascii="Times New Roman" w:hAnsi="Times New Roman" w:cs="Times New Roman" w:eastAsia="Times New Roman"/>
                <w:color w:val="000000"/>
                <w:sz w:val="28"/>
              </w:rPr>
              <w:t xml:space="preserve">Ключевая ставка 14,00% сохранена 23.10.2026, средняя ставка в 2027 году 12,5-13,5%, инфляция на 19.10.2026 по оценке 6,8%, прогноз на конец года 7,1-7,6%</w:t>
            </w:r>
          </w:p>
        </w:tc>
        <w:tc>
          <w:tcPr>
            <w:tcW w:type="pct" w:w="1000"/>
          </w:tcPr>
          <w:p>
            <w:pPr>
              <w:pStyle w:val="Compact"/>
              <w:jc w:val="left"/>
            </w:pPr>
            <w:r>
              <w:rPr>
                <w:rFonts w:ascii="Times New Roman" w:hAnsi="Times New Roman" w:cs="Times New Roman" w:eastAsia="Times New Roman"/>
                <w:color w:val="000000"/>
                <w:sz w:val="28"/>
              </w:rPr>
              <w:t xml:space="preserve">23.10.2026</w:t>
            </w:r>
          </w:p>
        </w:tc>
        <w:tc>
          <w:tcPr>
            <w:tcW w:type="pct" w:w="1000"/>
          </w:tcPr>
          <w:p>
            <w:pPr>
              <w:pStyle w:val="Compact"/>
              <w:jc w:val="left"/>
            </w:pPr>
            <w:r>
              <w:rPr>
                <w:rFonts w:ascii="Times New Roman" w:hAnsi="Times New Roman" w:cs="Times New Roman" w:eastAsia="Times New Roman"/>
                <w:color w:val="000000"/>
                <w:sz w:val="28"/>
              </w:rPr>
              <w:t xml:space="preserve">Банк России</w:t>
            </w:r>
          </w:p>
        </w:tc>
        <w:tc>
          <w:tcPr>
            <w:tcW w:type="pct" w:w="1000"/>
          </w:tcPr>
          <w:p>
            <w:pPr>
              <w:pStyle w:val="Compact"/>
              <w:jc w:val="left"/>
            </w:pPr>
            <w:hyperlink r:id="rId374">
              <w:r>
                <w:rPr>
                  <w:rStyle w:val="Hyperlink"/>
                </w:rPr>
                <w:t xml:space="preserve">Банк России, пресс-релиз, 23.10.2026</w:t>
              </w:r>
            </w:hyperlink>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hyperlink r:id="rId375">
              <w:r>
                <w:rPr>
                  <w:rStyle w:val="Hyperlink"/>
                </w:rPr>
                <w:t xml:space="preserve">архив ключевой ставки</w:t>
              </w:r>
            </w:hyperlink>
          </w:p>
        </w:tc>
        <w:tc>
          <w:tcPr>
            <w:tcW w:type="pct" w:w="1000"/>
          </w:tcPr>
          <w:p>
            <w:pPr>
              <w:pStyle w:val="Compact"/>
              <w:jc w:val="left"/>
            </w:pPr>
            <w:r>
              <w:rPr>
                <w:iCs/>
                <w:rFonts w:ascii="Times New Roman" w:hAnsi="Times New Roman" w:cs="Times New Roman" w:eastAsia="Times New Roman"/>
                <w:i/>
                <w:color w:val="000000"/>
                <w:sz w:val="28"/>
              </w:rPr>
              <w:t xml:space="preserve">Совет директоров Банка России 23 октября 2026 года принял решение сохранить ключевую ставку на уровне 14,00% годовых.</w:t>
            </w:r>
          </w:p>
        </w:tc>
      </w:tr>
      <w:tr>
        <w:tc>
          <w:tcPr>
            <w:tcW w:type="pct" w:w="1000"/>
          </w:tcPr>
          <w:p>
            <w:pPr>
              <w:pStyle w:val="Compact"/>
              <w:jc w:val="left"/>
            </w:pPr>
            <w:r>
              <w:rPr>
                <w:rFonts w:ascii="Times New Roman" w:hAnsi="Times New Roman" w:cs="Times New Roman" w:eastAsia="Times New Roman"/>
                <w:color w:val="000000"/>
                <w:sz w:val="28"/>
              </w:rPr>
              <w:t xml:space="preserve">Годовая инфляция в сентябре 2026 года 6,35% (в августе 6,33%)</w:t>
            </w:r>
          </w:p>
        </w:tc>
        <w:tc>
          <w:tcPr>
            <w:tcW w:type="pct" w:w="1000"/>
          </w:tcPr>
          <w:p>
            <w:pPr>
              <w:pStyle w:val="Compact"/>
              <w:jc w:val="left"/>
            </w:pPr>
            <w:r>
              <w:rPr>
                <w:rFonts w:ascii="Times New Roman" w:hAnsi="Times New Roman" w:cs="Times New Roman" w:eastAsia="Times New Roman"/>
                <w:color w:val="000000"/>
                <w:sz w:val="28"/>
              </w:rPr>
              <w:t xml:space="preserve">сентябрь 2026</w:t>
            </w:r>
          </w:p>
        </w:tc>
        <w:tc>
          <w:tcPr>
            <w:tcW w:type="pct" w:w="1000"/>
          </w:tcPr>
          <w:p>
            <w:pPr>
              <w:pStyle w:val="Compact"/>
              <w:jc w:val="left"/>
            </w:pPr>
            <w:r>
              <w:rPr>
                <w:rFonts w:ascii="Times New Roman" w:hAnsi="Times New Roman" w:cs="Times New Roman" w:eastAsia="Times New Roman"/>
                <w:color w:val="000000"/>
                <w:sz w:val="28"/>
              </w:rPr>
              <w:t xml:space="preserve">Росстат (в выпуске Банка России)</w:t>
            </w:r>
          </w:p>
        </w:tc>
        <w:tc>
          <w:tcPr>
            <w:tcW w:type="pct" w:w="1000"/>
          </w:tcPr>
          <w:p>
            <w:pPr>
              <w:pStyle w:val="Compact"/>
              <w:jc w:val="left"/>
            </w:pPr>
            <w:hyperlink r:id="rId376">
              <w:r>
                <w:rPr>
                  <w:rStyle w:val="Hyperlink"/>
                </w:rPr>
                <w:t xml:space="preserve">Банк России, Инфляция в Тамбовской области, 16.10.2026</w:t>
              </w:r>
            </w:hyperlink>
          </w:p>
        </w:tc>
        <w:tc>
          <w:tcPr>
            <w:tcW w:type="pct" w:w="1000"/>
          </w:tcPr>
          <w:p>
            <w:pPr>
              <w:pStyle w:val="Compact"/>
              <w:jc w:val="left"/>
            </w:pPr>
            <w:r>
              <w:rPr>
                <w:iCs/>
                <w:rFonts w:ascii="Times New Roman" w:hAnsi="Times New Roman" w:cs="Times New Roman" w:eastAsia="Times New Roman"/>
                <w:i/>
                <w:color w:val="000000"/>
                <w:sz w:val="28"/>
              </w:rPr>
              <w:t xml:space="preserve">По данным Росстата, она составила 6,35%</w:t>
            </w:r>
          </w:p>
        </w:tc>
      </w:tr>
      <w:tr>
        <w:tc>
          <w:tcPr>
            <w:tcW w:type="pct" w:w="1000"/>
          </w:tcPr>
          <w:p>
            <w:pPr>
              <w:pStyle w:val="Compact"/>
              <w:jc w:val="left"/>
            </w:pPr>
            <w:r>
              <w:rPr>
                <w:rFonts w:ascii="Times New Roman" w:hAnsi="Times New Roman" w:cs="Times New Roman" w:eastAsia="Times New Roman"/>
                <w:color w:val="000000"/>
                <w:sz w:val="28"/>
              </w:rPr>
              <w:t xml:space="preserve">Средняя максимальная ставка по вкладам топ-10 банков</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13,055%</w:t>
            </w:r>
            <w:r>
              <w:rPr>
                <w:rFonts w:ascii="Times New Roman" w:hAnsi="Times New Roman" w:cs="Times New Roman" w:eastAsia="Times New Roman"/>
                <w:color w:val="000000"/>
                <w:sz w:val="28"/>
              </w:rPr>
              <w:t xml:space="preserve">, без изменений с III декады сентября, по сроку 181 день - 1 год 12,77%</w:t>
            </w:r>
          </w:p>
        </w:tc>
        <w:tc>
          <w:tcPr>
            <w:tcW w:type="pct" w:w="1000"/>
          </w:tcPr>
          <w:p>
            <w:pPr>
              <w:pStyle w:val="Compact"/>
              <w:jc w:val="left"/>
            </w:pPr>
            <w:r>
              <w:rPr>
                <w:rFonts w:ascii="Times New Roman" w:hAnsi="Times New Roman" w:cs="Times New Roman" w:eastAsia="Times New Roman"/>
                <w:color w:val="000000"/>
                <w:sz w:val="28"/>
              </w:rPr>
              <w:t xml:space="preserve">II декада октября 2026</w:t>
            </w:r>
          </w:p>
        </w:tc>
        <w:tc>
          <w:tcPr>
            <w:tcW w:type="pct" w:w="1000"/>
          </w:tcPr>
          <w:p>
            <w:pPr>
              <w:pStyle w:val="Compact"/>
              <w:jc w:val="left"/>
            </w:pPr>
            <w:r>
              <w:rPr>
                <w:rFonts w:ascii="Times New Roman" w:hAnsi="Times New Roman" w:cs="Times New Roman" w:eastAsia="Times New Roman"/>
                <w:color w:val="000000"/>
                <w:sz w:val="28"/>
              </w:rPr>
              <w:t xml:space="preserve">Банк России, Интерфакс</w:t>
            </w:r>
          </w:p>
        </w:tc>
        <w:tc>
          <w:tcPr>
            <w:tcW w:type="pct" w:w="1000"/>
          </w:tcPr>
          <w:p>
            <w:pPr>
              <w:pStyle w:val="Compact"/>
              <w:jc w:val="left"/>
            </w:pPr>
            <w:hyperlink r:id="rId377">
              <w:r>
                <w:rPr>
                  <w:rStyle w:val="Hyperlink"/>
                </w:rPr>
                <w:t xml:space="preserve">Банк России, avgprocstav</w:t>
              </w:r>
            </w:hyperlink>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hyperlink r:id="rId378">
              <w:r>
                <w:rPr>
                  <w:rStyle w:val="Hyperlink"/>
                </w:rPr>
                <w:t xml:space="preserve">Интерфакс, 21.10.2026</w:t>
              </w:r>
            </w:hyperlink>
          </w:p>
        </w:tc>
        <w:tc>
          <w:tcPr>
            <w:tcW w:type="pct" w:w="1000"/>
          </w:tcPr>
          <w:p>
            <w:pPr>
              <w:pStyle w:val="Compact"/>
              <w:jc w:val="left"/>
            </w:pPr>
            <w:r>
              <w:rPr>
                <w:iCs/>
                <w:rFonts w:ascii="Times New Roman" w:hAnsi="Times New Roman" w:cs="Times New Roman" w:eastAsia="Times New Roman"/>
                <w:i/>
                <w:color w:val="000000"/>
                <w:sz w:val="28"/>
              </w:rPr>
              <w:t xml:space="preserve">во второй декаде октября 2026 года составило 13,06%, оставаясь на этом уровне с третьей декады сентября</w:t>
            </w:r>
          </w:p>
        </w:tc>
      </w:tr>
    </w:tbl>
    <w:p>
      <w:pPr>
        <w:pStyle w:val="BodyText"/>
      </w:pPr>
      <w:r>
        <w:rPr>
          <w:bCs/>
          <w:rFonts w:ascii="Times New Roman" w:hAnsi="Times New Roman" w:cs="Times New Roman" w:eastAsia="Times New Roman"/>
          <w:b/>
          <w:color w:val="000000"/>
          <w:sz w:val="28"/>
        </w:rPr>
        <w:t xml:space="preserve">Расчет команды.</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Выплаты к премиям по имуществу граждан: 10 862,1 / 117 359,8 = 9,3% (2023), 17 922,9 / 126 247,9 = 14,2% (2024), 15 607,0 / 136 924,8 = 11,4% (2025), 8 911,9 / 73 186,2 = 12,2% (I пол. 2026). Скачок 2024 года объясняется паводком: 17 922,9 / 10 862,1 = 1,65, то есть выплаты выросли на 65%, отсюда эффект высокой базы. Средняя премия и выплаты к премиям по подвидам 2025 года (премии к заключенным договорам): строения 4 549 руб. и 14,4%, домашнее имущество 2 217 руб. и 23,8%, прочее имущество 974 руб. и 7,5%. Частота заявленных случаев 237 386 / 40 547 713 =</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0,59%</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договоров в год (грубо, в знаменателе договоры разной длительности, коробочные и ипотечные полисы). Доля отказов 49 869 / (221 574 + 49 869) =</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18,4%</w:t>
      </w:r>
      <w:r>
        <w:rPr>
          <w:rFonts w:ascii="Times New Roman" w:hAnsi="Times New Roman" w:cs="Times New Roman" w:eastAsia="Times New Roman"/>
          <w:color w:val="000000"/>
          <w:sz w:val="28"/>
        </w:rPr>
        <w:t xml:space="preserve">. Комиссия посредников по имуществу граждан (37 082,5 + 6 901,3) / 136 924,8 =</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32,1%</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всех премий вида и 43 983,8 / (99 894,1 + 22 719,5) = 35,9% премий через посредников, через посредников собрано 122 613,6 / 136 924,8 = 89,5% премий вида. Метод проверен: так же посчитанная доля по рынку без ИСЖ и НСЖ дает 310 099 / 1 208 850 = 25,65%, что совпадает с 25,7% Банка России. За I пол. 2026 года комиссия (18 190,0 + 3 566,8) / 73 186,2 = 29,7%. Выплаты к премиям в близких видах 2025 года: ответственность 12 379,1 / 65 008,5 = 19,0%, вред третьим лицам 5 620,1 / 27 483,8 = 20,4%, финансовые риски 9 027,5 / 57 695,2 = 15,6%, финансовые риски иных лиц 6 432,3 / 49 414,1 = 13,0%.</w:t>
      </w:r>
    </w:p>
    <w:p>
      <w:pPr>
        <w:pStyle w:val="BodyText"/>
      </w:pPr>
      <w:r>
        <w:rPr>
          <w:bCs/>
          <w:rFonts w:ascii="Times New Roman" w:hAnsi="Times New Roman" w:cs="Times New Roman" w:eastAsia="Times New Roman"/>
          <w:b/>
          <w:color w:val="000000"/>
          <w:sz w:val="28"/>
        </w:rPr>
        <w:t xml:space="preserve">Вывод команды.</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Убыточность квартирного полиса (около 11%) на ИнгоКлюч переносить нельзя: классический полис страхует редкие крупные события (пожар, вода), а ИнгоКлюч частые мелкие требования (уборка, мелкий ущерб, месяц долга). Если частота выплат у ИнгоКлюча 35% (</w:t>
      </w:r>
      <w:r>
        <w:rPr>
          <w:bCs/>
          <w:rFonts w:ascii="Times New Roman" w:hAnsi="Times New Roman" w:cs="Times New Roman" w:eastAsia="Times New Roman"/>
          <w:b/>
          <w:color w:val="000000"/>
          <w:sz w:val="28"/>
        </w:rPr>
        <w:t xml:space="preserve">Допущение команды</w:t>
      </w:r>
      <w:r>
        <w:rPr>
          <w:rFonts w:ascii="Times New Roman" w:hAnsi="Times New Roman" w:cs="Times New Roman" w:eastAsia="Times New Roman"/>
          <w:color w:val="000000"/>
          <w:sz w:val="28"/>
        </w:rPr>
        <w:t xml:space="preserve">), то она в 35 / 0,585 = около 60 раз выше частоты квартирного полиса.</w:t>
      </w:r>
    </w:p>
    <w:bookmarkEnd w:id="379"/>
    <w:bookmarkStart w:id="392" w:name="Xeb437dc320815c334f59e31910eee1c5f94005d"/>
    <w:p>
      <w:pPr>
        <w:pStyle w:val="Heading4"/>
      </w:pPr>
      <w:r>
        <w:rPr>
          <w:rFonts w:ascii="Times New Roman" w:hAnsi="Times New Roman" w:cs="Times New Roman" w:eastAsia="Times New Roman"/>
          <w:b/>
          <w:color w:val="000000"/>
          <w:sz w:val="28"/>
        </w:rPr>
        <w:t xml:space="preserve">5.2 Тяжесть убытка, стоимость ремонта и зарубежные ориентиры частоты</w:t>
      </w:r>
    </w:p>
    <w:tbl>
      <w:tblPr>
        <w:tblW w:type="pct" w:w="5000"/>
        <w:tblLook w:firstRow="1" w:lastRow="0" w:firstColumn="0" w:lastColumn="0" w:noHBand="0" w:noVBand="0" w:val="0020"/>
        <w:jc w:val="start"/>
      </w:tblPr>
      <w:tblGrid>
        <w:gridCol w:w="1927"/>
        <w:gridCol w:w="1927"/>
        <w:gridCol w:w="1927"/>
        <w:gridCol w:w="1927"/>
        <w:gridCol w:w="1927"/>
      </w:tblGrid>
      <w:tr>
        <w:trPr>
          <w:tblHeader w:val="true"/>
        </w:trPr>
        <w:tc>
          <w:tcPr>
            <w:tcW w:type="pct" w:w="1000"/>
          </w:tcPr>
          <w:p>
            <w:pPr>
              <w:pStyle w:val="Compact"/>
              <w:jc w:val="left"/>
            </w:pPr>
            <w:r>
              <w:rPr>
                <w:rFonts w:ascii="Times New Roman" w:hAnsi="Times New Roman" w:cs="Times New Roman" w:eastAsia="Times New Roman"/>
                <w:color w:val="000000"/>
                <w:sz w:val="28"/>
              </w:rPr>
              <w:t xml:space="preserve">Показатель</w:t>
            </w:r>
          </w:p>
        </w:tc>
        <w:tc>
          <w:tcPr>
            <w:tcW w:type="pct" w:w="1000"/>
          </w:tcPr>
          <w:p>
            <w:pPr>
              <w:pStyle w:val="Compact"/>
              <w:jc w:val="left"/>
            </w:pPr>
            <w:r>
              <w:rPr>
                <w:rFonts w:ascii="Times New Roman" w:hAnsi="Times New Roman" w:cs="Times New Roman" w:eastAsia="Times New Roman"/>
                <w:color w:val="000000"/>
                <w:sz w:val="28"/>
              </w:rPr>
              <w:t xml:space="preserve">Период</w:t>
            </w:r>
          </w:p>
        </w:tc>
        <w:tc>
          <w:tcPr>
            <w:tcW w:type="pct" w:w="1000"/>
          </w:tcPr>
          <w:p>
            <w:pPr>
              <w:pStyle w:val="Compact"/>
              <w:jc w:val="left"/>
            </w:pPr>
            <w:r>
              <w:rPr>
                <w:rFonts w:ascii="Times New Roman" w:hAnsi="Times New Roman" w:cs="Times New Roman" w:eastAsia="Times New Roman"/>
                <w:color w:val="000000"/>
                <w:sz w:val="28"/>
              </w:rPr>
              <w:t xml:space="preserve">Владелец данных</w:t>
            </w:r>
          </w:p>
        </w:tc>
        <w:tc>
          <w:tcPr>
            <w:tcW w:type="pct" w:w="1000"/>
          </w:tcPr>
          <w:p>
            <w:pPr>
              <w:pStyle w:val="Compact"/>
              <w:jc w:val="left"/>
            </w:pPr>
            <w:r>
              <w:rPr>
                <w:rFonts w:ascii="Times New Roman" w:hAnsi="Times New Roman" w:cs="Times New Roman" w:eastAsia="Times New Roman"/>
                <w:color w:val="000000"/>
                <w:sz w:val="28"/>
              </w:rPr>
              <w:t xml:space="preserve">Источник</w:t>
            </w:r>
          </w:p>
        </w:tc>
        <w:tc>
          <w:tcPr>
            <w:tcW w:type="pct" w:w="1000"/>
          </w:tcPr>
          <w:p>
            <w:pPr>
              <w:pStyle w:val="Compact"/>
              <w:jc w:val="left"/>
            </w:pPr>
            <w:r>
              <w:rPr>
                <w:rFonts w:ascii="Times New Roman" w:hAnsi="Times New Roman" w:cs="Times New Roman" w:eastAsia="Times New Roman"/>
                <w:color w:val="000000"/>
                <w:sz w:val="28"/>
              </w:rPr>
              <w:t xml:space="preserve">Дословно</w:t>
            </w:r>
          </w:p>
        </w:tc>
      </w:tr>
      <w:tr>
        <w:tc>
          <w:tcPr>
            <w:tcW w:type="pct" w:w="1000"/>
          </w:tcPr>
          <w:p>
            <w:pPr>
              <w:pStyle w:val="Compact"/>
              <w:jc w:val="left"/>
            </w:pPr>
            <w:r>
              <w:rPr>
                <w:rFonts w:ascii="Times New Roman" w:hAnsi="Times New Roman" w:cs="Times New Roman" w:eastAsia="Times New Roman"/>
                <w:color w:val="000000"/>
                <w:sz w:val="28"/>
              </w:rPr>
              <w:t xml:space="preserve">Средняя выплата за залив 49,1 тыс. руб. (2023), 60,3 тыс. (2024), 80,4 тыс. (2025, статья вышла 22.08.2025, год неполный), ущерб чаще всего 10-15% страховой суммы</w:t>
            </w:r>
          </w:p>
        </w:tc>
        <w:tc>
          <w:tcPr>
            <w:tcW w:type="pct" w:w="1000"/>
          </w:tcPr>
          <w:p>
            <w:pPr>
              <w:pStyle w:val="Compact"/>
              <w:jc w:val="left"/>
            </w:pPr>
            <w:r>
              <w:rPr>
                <w:rFonts w:ascii="Times New Roman" w:hAnsi="Times New Roman" w:cs="Times New Roman" w:eastAsia="Times New Roman"/>
                <w:color w:val="000000"/>
                <w:sz w:val="28"/>
              </w:rPr>
              <w:t xml:space="preserve">2023-2025</w:t>
            </w:r>
          </w:p>
        </w:tc>
        <w:tc>
          <w:tcPr>
            <w:tcW w:type="pct" w:w="1000"/>
          </w:tcPr>
          <w:p>
            <w:pPr>
              <w:pStyle w:val="Compact"/>
              <w:jc w:val="left"/>
            </w:pPr>
            <w:r>
              <w:rPr>
                <w:rFonts w:ascii="Times New Roman" w:hAnsi="Times New Roman" w:cs="Times New Roman" w:eastAsia="Times New Roman"/>
                <w:color w:val="000000"/>
                <w:sz w:val="28"/>
              </w:rPr>
              <w:t xml:space="preserve">Ренессанс Страхование (через РИА Новости и Mail.ru Финансы)</w:t>
            </w:r>
          </w:p>
        </w:tc>
        <w:tc>
          <w:tcPr>
            <w:tcW w:type="pct" w:w="1000"/>
          </w:tcPr>
          <w:p>
            <w:pPr>
              <w:pStyle w:val="Compact"/>
              <w:jc w:val="left"/>
            </w:pPr>
            <w:hyperlink r:id="rId380">
              <w:r>
                <w:rPr>
                  <w:rStyle w:val="Hyperlink"/>
                </w:rPr>
                <w:t xml:space="preserve">Mail.ru Финансы, 22.08.2025</w:t>
              </w:r>
            </w:hyperlink>
          </w:p>
        </w:tc>
        <w:tc>
          <w:tcPr>
            <w:tcW w:type="pct" w:w="1000"/>
          </w:tcPr>
          <w:p>
            <w:pPr>
              <w:pStyle w:val="Compact"/>
              <w:jc w:val="left"/>
            </w:pPr>
            <w:r>
              <w:rPr>
                <w:iCs/>
                <w:rFonts w:ascii="Times New Roman" w:hAnsi="Times New Roman" w:cs="Times New Roman" w:eastAsia="Times New Roman"/>
                <w:i/>
                <w:color w:val="000000"/>
                <w:sz w:val="28"/>
              </w:rPr>
              <w:t xml:space="preserve">Средняя сумма, выплаченная страхователям, пострадавшим от заливов, за 2023 год составила 49,1 тысячи рублей, и продолжила расти до 60,3 тысячи и 80,4 тысячи рублей в 2024 и 2025 годах соответственно</w:t>
            </w:r>
          </w:p>
        </w:tc>
      </w:tr>
      <w:tr>
        <w:tc>
          <w:tcPr>
            <w:tcW w:type="pct" w:w="1000"/>
          </w:tcPr>
          <w:p>
            <w:pPr>
              <w:pStyle w:val="Compact"/>
              <w:jc w:val="left"/>
            </w:pPr>
            <w:r>
              <w:rPr>
                <w:rFonts w:ascii="Times New Roman" w:hAnsi="Times New Roman" w:cs="Times New Roman" w:eastAsia="Times New Roman"/>
                <w:color w:val="000000"/>
                <w:sz w:val="28"/>
              </w:rPr>
              <w:t xml:space="preserve">Заливы дают 94% заявлений по квартирам, средняя выплата +10% к 2024 году (абсолютная сумма не раскрыта), выплаты по квартирам 356,5 млн руб.</w:t>
            </w:r>
          </w:p>
        </w:tc>
        <w:tc>
          <w:tcPr>
            <w:tcW w:type="pct" w:w="1000"/>
          </w:tcPr>
          <w:p>
            <w:pPr>
              <w:pStyle w:val="Compact"/>
              <w:jc w:val="left"/>
            </w:pPr>
            <w:r>
              <w:rPr>
                <w:rFonts w:ascii="Times New Roman" w:hAnsi="Times New Roman" w:cs="Times New Roman" w:eastAsia="Times New Roman"/>
                <w:color w:val="000000"/>
                <w:sz w:val="28"/>
              </w:rPr>
              <w:t xml:space="preserve">2025, пресс-релиз 05.02.2026</w:t>
            </w:r>
          </w:p>
        </w:tc>
        <w:tc>
          <w:tcPr>
            <w:tcW w:type="pct" w:w="1000"/>
          </w:tcPr>
          <w:p>
            <w:pPr>
              <w:pStyle w:val="Compact"/>
              <w:jc w:val="left"/>
            </w:pPr>
            <w:r>
              <w:rPr>
                <w:rFonts w:ascii="Times New Roman" w:hAnsi="Times New Roman" w:cs="Times New Roman" w:eastAsia="Times New Roman"/>
                <w:color w:val="000000"/>
                <w:sz w:val="28"/>
              </w:rPr>
              <w:t xml:space="preserve">Росгосстрах</w:t>
            </w:r>
          </w:p>
        </w:tc>
        <w:tc>
          <w:tcPr>
            <w:tcW w:type="pct" w:w="1000"/>
          </w:tcPr>
          <w:p>
            <w:pPr>
              <w:pStyle w:val="Compact"/>
              <w:jc w:val="left"/>
            </w:pPr>
            <w:hyperlink r:id="rId381">
              <w:r>
                <w:rPr>
                  <w:rStyle w:val="Hyperlink"/>
                </w:rPr>
                <w:t xml:space="preserve">Росгосстрах, 05.02.2026</w:t>
              </w:r>
            </w:hyperlink>
          </w:p>
        </w:tc>
        <w:tc>
          <w:tcPr>
            <w:tcW w:type="pct" w:w="1000"/>
          </w:tcPr>
          <w:p>
            <w:pPr>
              <w:pStyle w:val="Compact"/>
              <w:jc w:val="left"/>
            </w:pPr>
            <w:r>
              <w:rPr>
                <w:iCs/>
                <w:rFonts w:ascii="Times New Roman" w:hAnsi="Times New Roman" w:cs="Times New Roman" w:eastAsia="Times New Roman"/>
                <w:i/>
                <w:color w:val="000000"/>
                <w:sz w:val="28"/>
              </w:rPr>
              <w:t xml:space="preserve">средняя выплата увеличилась на 10%</w:t>
            </w:r>
          </w:p>
        </w:tc>
      </w:tr>
      <w:tr>
        <w:tc>
          <w:tcPr>
            <w:tcW w:type="pct" w:w="1000"/>
          </w:tcPr>
          <w:p>
            <w:pPr>
              <w:pStyle w:val="Compact"/>
              <w:jc w:val="left"/>
            </w:pPr>
            <w:r>
              <w:rPr>
                <w:rFonts w:ascii="Times New Roman" w:hAnsi="Times New Roman" w:cs="Times New Roman" w:eastAsia="Times New Roman"/>
                <w:color w:val="000000"/>
                <w:sz w:val="28"/>
              </w:rPr>
              <w:t xml:space="preserve">Ремонт в Москве с материалами за кв. м: косметический 13 000-20 000 руб. (новостройка) и 19 000-26 000 руб. (вторичка), капитальный 27 000-36 000 и 31 000-48 000 руб.</w:t>
            </w:r>
          </w:p>
        </w:tc>
        <w:tc>
          <w:tcPr>
            <w:tcW w:type="pct" w:w="1000"/>
          </w:tcPr>
          <w:p>
            <w:pPr>
              <w:pStyle w:val="Compact"/>
              <w:jc w:val="left"/>
            </w:pPr>
            <w:r>
              <w:rPr>
                <w:rFonts w:ascii="Times New Roman" w:hAnsi="Times New Roman" w:cs="Times New Roman" w:eastAsia="Times New Roman"/>
                <w:color w:val="000000"/>
                <w:sz w:val="28"/>
              </w:rPr>
              <w:t xml:space="preserve">25.04.2026</w:t>
            </w:r>
          </w:p>
        </w:tc>
        <w:tc>
          <w:tcPr>
            <w:tcW w:type="pct" w:w="1000"/>
          </w:tcPr>
          <w:p>
            <w:pPr>
              <w:pStyle w:val="Compact"/>
              <w:jc w:val="left"/>
            </w:pPr>
            <w:r>
              <w:rPr>
                <w:rFonts w:ascii="Times New Roman" w:hAnsi="Times New Roman" w:cs="Times New Roman" w:eastAsia="Times New Roman"/>
                <w:color w:val="000000"/>
                <w:sz w:val="28"/>
              </w:rPr>
              <w:t xml:space="preserve">Яндекс Недвижимость (журнал)</w:t>
            </w:r>
          </w:p>
        </w:tc>
        <w:tc>
          <w:tcPr>
            <w:tcW w:type="pct" w:w="1000"/>
          </w:tcPr>
          <w:p>
            <w:pPr>
              <w:pStyle w:val="Compact"/>
              <w:jc w:val="left"/>
            </w:pPr>
            <w:hyperlink r:id="rId382">
              <w:r>
                <w:rPr>
                  <w:rStyle w:val="Hyperlink"/>
                </w:rPr>
                <w:t xml:space="preserve">Яндекс Недвижимость, 25.04.2026</w:t>
              </w:r>
            </w:hyperlink>
          </w:p>
        </w:tc>
        <w:tc>
          <w:tcPr>
            <w:tcW w:type="pct" w:w="1000"/>
          </w:tcPr>
          <w:p>
            <w:pPr>
              <w:pStyle w:val="Compact"/>
              <w:jc w:val="left"/>
            </w:pPr>
            <w:r>
              <w:rPr>
                <w:iCs/>
                <w:rFonts w:ascii="Times New Roman" w:hAnsi="Times New Roman" w:cs="Times New Roman" w:eastAsia="Times New Roman"/>
                <w:i/>
                <w:color w:val="000000"/>
                <w:sz w:val="28"/>
              </w:rPr>
              <w:t xml:space="preserve">Косметический ремонт в Москве стоит от 13 000 руб/м²</w:t>
            </w:r>
          </w:p>
        </w:tc>
      </w:tr>
      <w:tr>
        <w:tc>
          <w:tcPr>
            <w:tcW w:type="pct" w:w="1000"/>
          </w:tcPr>
          <w:p>
            <w:pPr>
              <w:pStyle w:val="Compact"/>
              <w:jc w:val="left"/>
            </w:pPr>
            <w:r>
              <w:rPr>
                <w:rFonts w:ascii="Times New Roman" w:hAnsi="Times New Roman" w:cs="Times New Roman" w:eastAsia="Times New Roman"/>
                <w:color w:val="000000"/>
                <w:sz w:val="28"/>
              </w:rPr>
              <w:t xml:space="preserve">Прогноз удорожания ремонта под ключ в Москве на 20-25% в 2026 году (пересказ, первоисточник Domeo не открывался)</w:t>
            </w:r>
          </w:p>
        </w:tc>
        <w:tc>
          <w:tcPr>
            <w:tcW w:type="pct" w:w="1000"/>
          </w:tcPr>
          <w:p>
            <w:pPr>
              <w:pStyle w:val="Compact"/>
              <w:jc w:val="left"/>
            </w:pPr>
            <w:r>
              <w:rPr>
                <w:rFonts w:ascii="Times New Roman" w:hAnsi="Times New Roman" w:cs="Times New Roman" w:eastAsia="Times New Roman"/>
                <w:color w:val="000000"/>
                <w:sz w:val="28"/>
              </w:rPr>
              <w:t xml:space="preserve">30.06.2026</w:t>
            </w:r>
          </w:p>
        </w:tc>
        <w:tc>
          <w:tcPr>
            <w:tcW w:type="pct" w:w="1000"/>
          </w:tcPr>
          <w:p>
            <w:pPr>
              <w:pStyle w:val="Compact"/>
              <w:jc w:val="left"/>
            </w:pPr>
            <w:r>
              <w:rPr>
                <w:rFonts w:ascii="Times New Roman" w:hAnsi="Times New Roman" w:cs="Times New Roman" w:eastAsia="Times New Roman"/>
                <w:color w:val="000000"/>
                <w:sz w:val="28"/>
              </w:rPr>
              <w:t xml:space="preserve">Domeo и РБК (через Лермонт24)</w:t>
            </w:r>
          </w:p>
        </w:tc>
        <w:tc>
          <w:tcPr>
            <w:tcW w:type="pct" w:w="1000"/>
          </w:tcPr>
          <w:p>
            <w:pPr>
              <w:pStyle w:val="Compact"/>
              <w:jc w:val="left"/>
            </w:pPr>
            <w:hyperlink r:id="rId383">
              <w:r>
                <w:rPr>
                  <w:rStyle w:val="Hyperlink"/>
                </w:rPr>
                <w:t xml:space="preserve">Лермонт24, 30.06.2026</w:t>
              </w:r>
            </w:hyperlink>
          </w:p>
        </w:tc>
        <w:tc>
          <w:tcPr>
            <w:tcW w:type="pct" w:w="1000"/>
          </w:tcPr>
          <w:p>
            <w:pPr>
              <w:pStyle w:val="Compact"/>
              <w:jc w:val="left"/>
            </w:pPr>
            <w:r>
              <w:rPr>
                <w:iCs/>
                <w:rFonts w:ascii="Times New Roman" w:hAnsi="Times New Roman" w:cs="Times New Roman" w:eastAsia="Times New Roman"/>
                <w:i/>
                <w:color w:val="000000"/>
                <w:sz w:val="28"/>
              </w:rPr>
              <w:t xml:space="preserve">По прогнозам Domeo и РБК, в 2026 году стоимость ремонта под ключ в Москве вырастет</w:t>
            </w:r>
          </w:p>
        </w:tc>
      </w:tr>
      <w:tr>
        <w:tc>
          <w:tcPr>
            <w:tcW w:type="pct" w:w="1000"/>
          </w:tcPr>
          <w:p>
            <w:pPr>
              <w:pStyle w:val="Compact"/>
              <w:jc w:val="left"/>
            </w:pPr>
            <w:r>
              <w:rPr>
                <w:rFonts w:ascii="Times New Roman" w:hAnsi="Times New Roman" w:cs="Times New Roman" w:eastAsia="Times New Roman"/>
                <w:color w:val="000000"/>
                <w:sz w:val="28"/>
              </w:rPr>
              <w:t xml:space="preserve">Поклейка обоев в Москве от 400 руб. за кв. м, снятие старых обоев от 110 руб. (в среднем 370)</w:t>
            </w:r>
          </w:p>
        </w:tc>
        <w:tc>
          <w:tcPr>
            <w:tcW w:type="pct" w:w="1000"/>
          </w:tcPr>
          <w:p>
            <w:pPr>
              <w:pStyle w:val="Compact"/>
              <w:jc w:val="left"/>
            </w:pPr>
            <w:r>
              <w:rPr>
                <w:rFonts w:ascii="Times New Roman" w:hAnsi="Times New Roman" w:cs="Times New Roman" w:eastAsia="Times New Roman"/>
                <w:color w:val="000000"/>
                <w:sz w:val="28"/>
              </w:rPr>
              <w:t xml:space="preserve">25.10.2026</w:t>
            </w:r>
          </w:p>
        </w:tc>
        <w:tc>
          <w:tcPr>
            <w:tcW w:type="pct" w:w="1000"/>
          </w:tcPr>
          <w:p>
            <w:pPr>
              <w:pStyle w:val="Compact"/>
              <w:jc w:val="left"/>
            </w:pPr>
            <w:r>
              <w:rPr>
                <w:rFonts w:ascii="Times New Roman" w:hAnsi="Times New Roman" w:cs="Times New Roman" w:eastAsia="Times New Roman"/>
                <w:color w:val="000000"/>
                <w:sz w:val="28"/>
              </w:rPr>
              <w:t xml:space="preserve">Профи.ру</w:t>
            </w:r>
          </w:p>
        </w:tc>
        <w:tc>
          <w:tcPr>
            <w:tcW w:type="pct" w:w="1000"/>
          </w:tcPr>
          <w:p>
            <w:pPr>
              <w:pStyle w:val="Compact"/>
              <w:jc w:val="left"/>
            </w:pPr>
            <w:hyperlink r:id="rId384">
              <w:r>
                <w:rPr>
                  <w:rStyle w:val="Hyperlink"/>
                </w:rPr>
                <w:t xml:space="preserve">Профи.ру, поклейка</w:t>
              </w:r>
            </w:hyperlink>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hyperlink r:id="rId385">
              <w:r>
                <w:rPr>
                  <w:rStyle w:val="Hyperlink"/>
                </w:rPr>
                <w:t xml:space="preserve">Профи.ру, снятие обоев</w:t>
              </w:r>
            </w:hyperlink>
          </w:p>
        </w:tc>
        <w:tc>
          <w:tcPr>
            <w:tcW w:type="pct" w:w="1000"/>
          </w:tcPr>
          <w:p>
            <w:pPr>
              <w:pStyle w:val="Compact"/>
              <w:jc w:val="left"/>
            </w:pPr>
            <w:r>
              <w:rPr>
                <w:iCs/>
                <w:rFonts w:ascii="Times New Roman" w:hAnsi="Times New Roman" w:cs="Times New Roman" w:eastAsia="Times New Roman"/>
                <w:i/>
                <w:color w:val="000000"/>
                <w:sz w:val="28"/>
              </w:rPr>
              <w:t xml:space="preserve">Стоимость начинается от 400 рублей.</w:t>
            </w:r>
          </w:p>
        </w:tc>
      </w:tr>
      <w:tr>
        <w:tc>
          <w:tcPr>
            <w:tcW w:type="pct" w:w="1000"/>
          </w:tcPr>
          <w:p>
            <w:pPr>
              <w:pStyle w:val="Compact"/>
              <w:jc w:val="left"/>
            </w:pPr>
            <w:r>
              <w:rPr>
                <w:rFonts w:ascii="Times New Roman" w:hAnsi="Times New Roman" w:cs="Times New Roman" w:eastAsia="Times New Roman"/>
                <w:color w:val="000000"/>
                <w:sz w:val="28"/>
              </w:rPr>
              <w:t xml:space="preserve">Уборка после квартирантов в Москве от 6 300 руб., генеральная уборка на Профи.ру от 4 980 руб., WeCleaning однушка от 4 900 руб.</w:t>
            </w:r>
          </w:p>
        </w:tc>
        <w:tc>
          <w:tcPr>
            <w:tcW w:type="pct" w:w="1000"/>
          </w:tcPr>
          <w:p>
            <w:pPr>
              <w:pStyle w:val="Compact"/>
              <w:jc w:val="left"/>
            </w:pPr>
            <w:r>
              <w:rPr>
                <w:rFonts w:ascii="Times New Roman" w:hAnsi="Times New Roman" w:cs="Times New Roman" w:eastAsia="Times New Roman"/>
                <w:color w:val="000000"/>
                <w:sz w:val="28"/>
              </w:rPr>
              <w:t xml:space="preserve">25.10.2026, WeCleaning 30.07.2026</w:t>
            </w:r>
          </w:p>
        </w:tc>
        <w:tc>
          <w:tcPr>
            <w:tcW w:type="pct" w:w="1000"/>
          </w:tcPr>
          <w:p>
            <w:pPr>
              <w:pStyle w:val="Compact"/>
              <w:jc w:val="left"/>
            </w:pPr>
            <w:r>
              <w:rPr>
                <w:rFonts w:ascii="Times New Roman" w:hAnsi="Times New Roman" w:cs="Times New Roman" w:eastAsia="Times New Roman"/>
                <w:color w:val="000000"/>
                <w:sz w:val="28"/>
              </w:rPr>
              <w:t xml:space="preserve">клининговые компании, Профи.ру</w:t>
            </w:r>
          </w:p>
        </w:tc>
        <w:tc>
          <w:tcPr>
            <w:tcW w:type="pct" w:w="1000"/>
          </w:tcPr>
          <w:p>
            <w:pPr>
              <w:pStyle w:val="Compact"/>
              <w:jc w:val="left"/>
            </w:pPr>
            <w:hyperlink r:id="rId386">
              <w:r>
                <w:rPr>
                  <w:rStyle w:val="Hyperlink"/>
                </w:rPr>
                <w:t xml:space="preserve">Cleaning Moscow</w:t>
              </w:r>
            </w:hyperlink>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hyperlink r:id="rId387">
              <w:r>
                <w:rPr>
                  <w:rStyle w:val="Hyperlink"/>
                </w:rPr>
                <w:t xml:space="preserve">Профи.ру</w:t>
              </w:r>
            </w:hyperlink>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hyperlink r:id="rId388">
              <w:r>
                <w:rPr>
                  <w:rStyle w:val="Hyperlink"/>
                </w:rPr>
                <w:t xml:space="preserve">WeCleaning, 30.07.2026</w:t>
              </w:r>
            </w:hyperlink>
          </w:p>
        </w:tc>
        <w:tc>
          <w:tcPr>
            <w:tcW w:type="pct" w:w="1000"/>
          </w:tcPr>
          <w:p>
            <w:pPr>
              <w:pStyle w:val="Compact"/>
              <w:jc w:val="left"/>
            </w:pPr>
            <w:r>
              <w:rPr>
                <w:iCs/>
                <w:rFonts w:ascii="Times New Roman" w:hAnsi="Times New Roman" w:cs="Times New Roman" w:eastAsia="Times New Roman"/>
                <w:i/>
                <w:color w:val="000000"/>
                <w:sz w:val="28"/>
              </w:rPr>
              <w:t xml:space="preserve">После квартирантов от 6300 руб.</w:t>
            </w:r>
          </w:p>
        </w:tc>
      </w:tr>
      <w:tr>
        <w:tc>
          <w:tcPr>
            <w:tcW w:type="pct" w:w="1000"/>
          </w:tcPr>
          <w:p>
            <w:pPr>
              <w:pStyle w:val="Compact"/>
              <w:jc w:val="left"/>
            </w:pPr>
            <w:r>
              <w:rPr>
                <w:rFonts w:ascii="Times New Roman" w:hAnsi="Times New Roman" w:cs="Times New Roman" w:eastAsia="Times New Roman"/>
                <w:color w:val="000000"/>
                <w:sz w:val="28"/>
              </w:rPr>
              <w:t xml:space="preserve">Reposit: 49% договоров закрылись без расходов для жильца, в 17% претензия больше 5 недель аренды</w:t>
            </w:r>
          </w:p>
        </w:tc>
        <w:tc>
          <w:tcPr>
            <w:tcW w:type="pct" w:w="1000"/>
          </w:tcPr>
          <w:p>
            <w:pPr>
              <w:pStyle w:val="Compact"/>
              <w:jc w:val="left"/>
            </w:pPr>
            <w:r>
              <w:rPr>
                <w:rFonts w:ascii="Times New Roman" w:hAnsi="Times New Roman" w:cs="Times New Roman" w:eastAsia="Times New Roman"/>
                <w:color w:val="000000"/>
                <w:sz w:val="28"/>
              </w:rPr>
              <w:t xml:space="preserve">январь-июнь 2024</w:t>
            </w:r>
          </w:p>
        </w:tc>
        <w:tc>
          <w:tcPr>
            <w:tcW w:type="pct" w:w="1000"/>
          </w:tcPr>
          <w:p>
            <w:pPr>
              <w:pStyle w:val="Compact"/>
              <w:jc w:val="left"/>
            </w:pPr>
            <w:r>
              <w:rPr>
                <w:rFonts w:ascii="Times New Roman" w:hAnsi="Times New Roman" w:cs="Times New Roman" w:eastAsia="Times New Roman"/>
                <w:color w:val="000000"/>
                <w:sz w:val="28"/>
              </w:rPr>
              <w:t xml:space="preserve">Reposit (собственные данные)</w:t>
            </w:r>
          </w:p>
        </w:tc>
        <w:tc>
          <w:tcPr>
            <w:tcW w:type="pct" w:w="1000"/>
          </w:tcPr>
          <w:p>
            <w:pPr>
              <w:pStyle w:val="Compact"/>
              <w:jc w:val="left"/>
            </w:pPr>
            <w:hyperlink r:id="rId251">
              <w:r>
                <w:rPr>
                  <w:rStyle w:val="Hyperlink"/>
                </w:rPr>
                <w:t xml:space="preserve">Reposit, 19.06.2024</w:t>
              </w:r>
            </w:hyperlink>
          </w:p>
        </w:tc>
        <w:tc>
          <w:tcPr>
            <w:tcW w:type="pct" w:w="1000"/>
          </w:tcPr>
          <w:p>
            <w:pPr>
              <w:pStyle w:val="Compact"/>
              <w:jc w:val="left"/>
            </w:pPr>
            <w:r>
              <w:rPr>
                <w:iCs/>
                <w:rFonts w:ascii="Times New Roman" w:hAnsi="Times New Roman" w:cs="Times New Roman" w:eastAsia="Times New Roman"/>
                <w:i/>
                <w:color w:val="000000"/>
                <w:sz w:val="28"/>
              </w:rPr>
              <w:t xml:space="preserve">Reposit found 49% of agreements ended without any costs incurred by the tenant at all</w:t>
            </w:r>
          </w:p>
        </w:tc>
      </w:tr>
      <w:tr>
        <w:tc>
          <w:tcPr>
            <w:tcW w:type="pct" w:w="1000"/>
          </w:tcPr>
          <w:p>
            <w:pPr>
              <w:pStyle w:val="Compact"/>
              <w:jc w:val="left"/>
            </w:pPr>
            <w:r>
              <w:rPr>
                <w:rFonts w:ascii="Times New Roman" w:hAnsi="Times New Roman" w:cs="Times New Roman" w:eastAsia="Times New Roman"/>
                <w:color w:val="000000"/>
                <w:sz w:val="28"/>
              </w:rPr>
              <w:t xml:space="preserve">TDS, Англия и Уэльс: до арбитража дошли 46 950 споров, 1,00% защищенных депозитов (годом ранее 42 242 и 0,91%), средний депозит 1 175 фунтов, в Шотландии 5 951 спор и 2,44%</w:t>
            </w:r>
          </w:p>
        </w:tc>
        <w:tc>
          <w:tcPr>
            <w:tcW w:type="pct" w:w="1000"/>
          </w:tcPr>
          <w:p>
            <w:pPr>
              <w:pStyle w:val="Compact"/>
              <w:jc w:val="left"/>
            </w:pPr>
            <w:r>
              <w:rPr>
                <w:rFonts w:ascii="Times New Roman" w:hAnsi="Times New Roman" w:cs="Times New Roman" w:eastAsia="Times New Roman"/>
                <w:color w:val="000000"/>
                <w:sz w:val="28"/>
              </w:rPr>
              <w:t xml:space="preserve">12 месяцев до марта 2025, 2024/25</w:t>
            </w:r>
          </w:p>
        </w:tc>
        <w:tc>
          <w:tcPr>
            <w:tcW w:type="pct" w:w="1000"/>
          </w:tcPr>
          <w:p>
            <w:pPr>
              <w:pStyle w:val="Compact"/>
              <w:jc w:val="left"/>
            </w:pPr>
            <w:r>
              <w:rPr>
                <w:rFonts w:ascii="Times New Roman" w:hAnsi="Times New Roman" w:cs="Times New Roman" w:eastAsia="Times New Roman"/>
                <w:color w:val="000000"/>
                <w:sz w:val="28"/>
              </w:rPr>
              <w:t xml:space="preserve">TDS, NRLA, Property118</w:t>
            </w:r>
          </w:p>
        </w:tc>
        <w:tc>
          <w:tcPr>
            <w:tcW w:type="pct" w:w="1000"/>
          </w:tcPr>
          <w:p>
            <w:pPr>
              <w:pStyle w:val="Compact"/>
              <w:jc w:val="left"/>
            </w:pPr>
            <w:hyperlink r:id="rId389">
              <w:r>
                <w:rPr>
                  <w:rStyle w:val="Hyperlink"/>
                </w:rPr>
                <w:t xml:space="preserve">TDS, Statistical Briefing 2024/25 (PDF)</w:t>
              </w:r>
            </w:hyperlink>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hyperlink r:id="rId390">
              <w:r>
                <w:rPr>
                  <w:rStyle w:val="Hyperlink"/>
                </w:rPr>
                <w:t xml:space="preserve">NRLA, 22.12.2025</w:t>
              </w:r>
            </w:hyperlink>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hyperlink r:id="rId391">
              <w:r>
                <w:rPr>
                  <w:rStyle w:val="Hyperlink"/>
                </w:rPr>
                <w:t xml:space="preserve">Property118, 11.12.2025</w:t>
              </w:r>
            </w:hyperlink>
          </w:p>
        </w:tc>
        <w:tc>
          <w:tcPr>
            <w:tcW w:type="pct" w:w="1000"/>
          </w:tcPr>
          <w:p>
            <w:pPr>
              <w:pStyle w:val="Compact"/>
              <w:jc w:val="left"/>
            </w:pPr>
            <w:r>
              <w:rPr>
                <w:iCs/>
                <w:rFonts w:ascii="Times New Roman" w:hAnsi="Times New Roman" w:cs="Times New Roman" w:eastAsia="Times New Roman"/>
                <w:i/>
                <w:color w:val="000000"/>
                <w:sz w:val="28"/>
              </w:rPr>
              <w:t xml:space="preserve">In the 12 months to March 2025, just 1% of all deposits (46,950 cases) required formal adjudication.</w:t>
            </w:r>
          </w:p>
        </w:tc>
      </w:tr>
      <w:tr>
        <w:tc>
          <w:tcPr>
            <w:tcW w:type="pct" w:w="1000"/>
          </w:tcPr>
          <w:p>
            <w:pPr>
              <w:pStyle w:val="Compact"/>
              <w:jc w:val="left"/>
            </w:pPr>
            <w:r>
              <w:rPr>
                <w:rFonts w:ascii="Times New Roman" w:hAnsi="Times New Roman" w:cs="Times New Roman" w:eastAsia="Times New Roman"/>
                <w:color w:val="000000"/>
                <w:sz w:val="28"/>
              </w:rPr>
              <w:t xml:space="preserve">Предметы споров в схеме TDS Insured (доли пересекаются): уборка 54%, повреждения 49%, перекраска 31%, сад 14%, долг по аренде 10%</w:t>
            </w:r>
          </w:p>
        </w:tc>
        <w:tc>
          <w:tcPr>
            <w:tcW w:type="pct" w:w="1000"/>
          </w:tcPr>
          <w:p>
            <w:pPr>
              <w:pStyle w:val="Compact"/>
              <w:jc w:val="left"/>
            </w:pPr>
            <w:r>
              <w:rPr>
                <w:rFonts w:ascii="Times New Roman" w:hAnsi="Times New Roman" w:cs="Times New Roman" w:eastAsia="Times New Roman"/>
                <w:color w:val="000000"/>
                <w:sz w:val="28"/>
              </w:rPr>
              <w:t xml:space="preserve">2024-25</w:t>
            </w:r>
          </w:p>
        </w:tc>
        <w:tc>
          <w:tcPr>
            <w:tcW w:type="pct" w:w="1000"/>
          </w:tcPr>
          <w:p>
            <w:pPr>
              <w:pStyle w:val="Compact"/>
              <w:jc w:val="left"/>
            </w:pPr>
            <w:r>
              <w:rPr>
                <w:rFonts w:ascii="Times New Roman" w:hAnsi="Times New Roman" w:cs="Times New Roman" w:eastAsia="Times New Roman"/>
                <w:color w:val="000000"/>
                <w:sz w:val="28"/>
              </w:rPr>
              <w:t xml:space="preserve">TDS</w:t>
            </w:r>
          </w:p>
        </w:tc>
        <w:tc>
          <w:tcPr>
            <w:tcW w:type="pct" w:w="1000"/>
          </w:tcPr>
          <w:p>
            <w:pPr>
              <w:pStyle w:val="Compact"/>
              <w:jc w:val="left"/>
            </w:pPr>
            <w:hyperlink r:id="rId389">
              <w:r>
                <w:rPr>
                  <w:rStyle w:val="Hyperlink"/>
                </w:rPr>
                <w:t xml:space="preserve">TDS, Statistical Briefing 2024/25 (PDF)</w:t>
              </w:r>
            </w:hyperlink>
          </w:p>
        </w:tc>
        <w:tc>
          <w:tcPr>
            <w:tcW w:type="pct" w:w="1000"/>
          </w:tcPr>
          <w:p>
            <w:pPr>
              <w:pStyle w:val="Compact"/>
              <w:jc w:val="left"/>
            </w:pPr>
            <w:r>
              <w:rPr>
                <w:iCs/>
                <w:rFonts w:ascii="Times New Roman" w:hAnsi="Times New Roman" w:cs="Times New Roman" w:eastAsia="Times New Roman"/>
                <w:i/>
                <w:color w:val="000000"/>
                <w:sz w:val="28"/>
              </w:rPr>
              <w:t xml:space="preserve">Cleaning remains the most common area of dispute, appearing in over half of all cases in each year.</w:t>
            </w:r>
          </w:p>
        </w:tc>
      </w:tr>
      <w:tr>
        <w:tc>
          <w:tcPr>
            <w:tcW w:type="pct" w:w="1000"/>
          </w:tcPr>
          <w:p>
            <w:pPr>
              <w:pStyle w:val="Compact"/>
              <w:jc w:val="left"/>
            </w:pPr>
            <w:r>
              <w:rPr>
                <w:rFonts w:ascii="Times New Roman" w:hAnsi="Times New Roman" w:cs="Times New Roman" w:eastAsia="Times New Roman"/>
                <w:color w:val="000000"/>
                <w:sz w:val="28"/>
              </w:rPr>
              <w:t xml:space="preserve">Rhino: у подавляющего большинства пользователей требований нет, поручитель платит собственнику и взыскивает с жильца, LeaseLock оценивает средний collections loss в 326 долларов на квартиру</w:t>
            </w:r>
          </w:p>
        </w:tc>
        <w:tc>
          <w:tcPr>
            <w:tcW w:type="pct" w:w="1000"/>
          </w:tcPr>
          <w:p>
            <w:pPr>
              <w:pStyle w:val="Compact"/>
              <w:jc w:val="left"/>
            </w:pPr>
            <w:r>
              <w:rPr>
                <w:rFonts w:ascii="Times New Roman" w:hAnsi="Times New Roman" w:cs="Times New Roman" w:eastAsia="Times New Roman"/>
                <w:color w:val="000000"/>
                <w:sz w:val="28"/>
              </w:rPr>
              <w:t xml:space="preserve">10.12.2020, фон</w:t>
            </w:r>
          </w:p>
        </w:tc>
        <w:tc>
          <w:tcPr>
            <w:tcW w:type="pct" w:w="1000"/>
          </w:tcPr>
          <w:p>
            <w:pPr>
              <w:pStyle w:val="Compact"/>
              <w:jc w:val="left"/>
            </w:pPr>
            <w:r>
              <w:rPr>
                <w:rFonts w:ascii="Times New Roman" w:hAnsi="Times New Roman" w:cs="Times New Roman" w:eastAsia="Times New Roman"/>
                <w:color w:val="000000"/>
                <w:sz w:val="28"/>
              </w:rPr>
              <w:t xml:space="preserve">Shelterforce</w:t>
            </w:r>
          </w:p>
        </w:tc>
        <w:tc>
          <w:tcPr>
            <w:tcW w:type="pct" w:w="1000"/>
          </w:tcPr>
          <w:p>
            <w:pPr>
              <w:pStyle w:val="Compact"/>
              <w:jc w:val="left"/>
            </w:pPr>
            <w:hyperlink r:id="rId277">
              <w:r>
                <w:rPr>
                  <w:rStyle w:val="Hyperlink"/>
                </w:rPr>
                <w:t xml:space="preserve">Shelterforce, 10.12.2020</w:t>
              </w:r>
            </w:hyperlink>
          </w:p>
        </w:tc>
        <w:tc>
          <w:tcPr>
            <w:tcW w:type="pct" w:w="1000"/>
          </w:tcPr>
          <w:p>
            <w:pPr>
              <w:pStyle w:val="Compact"/>
              <w:jc w:val="left"/>
            </w:pPr>
            <w:r>
              <w:rPr>
                <w:iCs/>
                <w:rFonts w:ascii="Times New Roman" w:hAnsi="Times New Roman" w:cs="Times New Roman" w:eastAsia="Times New Roman"/>
                <w:i/>
                <w:color w:val="000000"/>
                <w:sz w:val="28"/>
              </w:rPr>
              <w:t xml:space="preserve">estimates that the actual average collections loss is $326 per unit</w:t>
            </w:r>
          </w:p>
        </w:tc>
      </w:tr>
    </w:tbl>
    <w:p>
      <w:pPr>
        <w:pStyle w:val="BodyText"/>
      </w:pPr>
      <w:r>
        <w:rPr>
          <w:bCs/>
          <w:rFonts w:ascii="Times New Roman" w:hAnsi="Times New Roman" w:cs="Times New Roman" w:eastAsia="Times New Roman"/>
          <w:b/>
          <w:color w:val="000000"/>
          <w:sz w:val="28"/>
        </w:rPr>
        <w:t xml:space="preserve">Расчет команды.</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Тяжесть в месячных ставках московской однушки (R = 71 000 руб.): средняя выплата по виду 68,2 / 71 = 0,96 R, средняя выплата за залив у Ренессанса 80,4 / 71 = 1,13 R, оба значения укладываются в лимит 2 R. Рост средней выплаты: 68,2 / 65,3 = +4,5% по Банку России за 2025 год, у Ренессанса 80,4 / 60,3 = 1,33 и 80,4 / 49,1 = 1,64 раза (2025 год неполный), заголовок о росте почти в 1,5 раза ни одному соотношению точно не соответствует. Полная косметика однушки 37,4 кв. м × 13 000-26 000 руб. = 486 200-972 400 руб., это 486 200 / 142 000 = 3,4 и 972 400 / 142 000 = 6,8 лимита, то есть полный ремонт в лимит не помещается. Смета уборка плюс переклейка обоев в одной комнате при 35 кв. м стен (</w:t>
      </w:r>
      <w:r>
        <w:rPr>
          <w:bCs/>
          <w:rFonts w:ascii="Times New Roman" w:hAnsi="Times New Roman" w:cs="Times New Roman" w:eastAsia="Times New Roman"/>
          <w:b/>
          <w:color w:val="000000"/>
          <w:sz w:val="28"/>
        </w:rPr>
        <w:t xml:space="preserve">Допущение команды</w:t>
      </w:r>
      <w:r>
        <w:rPr>
          <w:rFonts w:ascii="Times New Roman" w:hAnsi="Times New Roman" w:cs="Times New Roman" w:eastAsia="Times New Roman"/>
          <w:color w:val="000000"/>
          <w:sz w:val="28"/>
        </w:rPr>
        <w:t xml:space="preserve">): 35 × (400 + 110) = 17 850 руб. работы плюс 6 300 руб. уборки =</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24 150 руб.</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без стоимости обоев. Доля договоров Reposit с любым удержанием 100% - 49% = 51%, это верхний ориентир частоты, а 1% формальных споров TDS нижний.</w:t>
      </w:r>
    </w:p>
    <w:bookmarkEnd w:id="392"/>
    <w:bookmarkStart w:id="395" w:name="Xb48d16bf0c0308a3f5dd351abb7a6106deadd28"/>
    <w:p>
      <w:pPr>
        <w:pStyle w:val="Heading4"/>
      </w:pPr>
      <w:r>
        <w:rPr>
          <w:rFonts w:ascii="Times New Roman" w:hAnsi="Times New Roman" w:cs="Times New Roman" w:eastAsia="Times New Roman"/>
          <w:b/>
          <w:color w:val="000000"/>
          <w:sz w:val="28"/>
        </w:rPr>
        <w:t xml:space="preserve">5.3 Параметры юнит-экономики на один полис в год (Москва, однушка)</w:t>
      </w:r>
    </w:p>
    <w:tbl>
      <w:tblPr>
        <w:tblW w:type="pct" w:w="5000"/>
        <w:tblLook w:firstRow="1" w:lastRow="0" w:firstColumn="0" w:lastColumn="0" w:noHBand="0" w:noVBand="0" w:val="0020"/>
        <w:jc w:val="start"/>
      </w:tblPr>
      <w:tblGrid>
        <w:gridCol w:w="2409"/>
        <w:gridCol w:w="2409"/>
        <w:gridCol w:w="2409"/>
        <w:gridCol w:w="2409"/>
      </w:tblGrid>
      <w:tr>
        <w:trPr>
          <w:tblHeader w:val="true"/>
        </w:trPr>
        <w:tc>
          <w:tcPr>
            <w:tcW w:type="pct" w:w="1250"/>
          </w:tcPr>
          <w:p>
            <w:pPr>
              <w:pStyle w:val="Compact"/>
              <w:jc w:val="left"/>
            </w:pPr>
            <w:r>
              <w:rPr>
                <w:rFonts w:ascii="Times New Roman" w:hAnsi="Times New Roman" w:cs="Times New Roman" w:eastAsia="Times New Roman"/>
                <w:color w:val="000000"/>
                <w:sz w:val="28"/>
              </w:rPr>
              <w:t xml:space="preserve">Параметр</w:t>
            </w:r>
          </w:p>
        </w:tc>
        <w:tc>
          <w:tcPr>
            <w:tcW w:type="pct" w:w="1250"/>
          </w:tcPr>
          <w:p>
            <w:pPr>
              <w:pStyle w:val="Compact"/>
              <w:jc w:val="left"/>
            </w:pPr>
            <w:r>
              <w:rPr>
                <w:rFonts w:ascii="Times New Roman" w:hAnsi="Times New Roman" w:cs="Times New Roman" w:eastAsia="Times New Roman"/>
                <w:color w:val="000000"/>
                <w:sz w:val="28"/>
              </w:rPr>
              <w:t xml:space="preserve">Значение</w:t>
            </w:r>
          </w:p>
        </w:tc>
        <w:tc>
          <w:tcPr>
            <w:tcW w:type="pct" w:w="1250"/>
          </w:tcPr>
          <w:p>
            <w:pPr>
              <w:pStyle w:val="Compact"/>
              <w:jc w:val="left"/>
            </w:pPr>
            <w:r>
              <w:rPr>
                <w:rFonts w:ascii="Times New Roman" w:hAnsi="Times New Roman" w:cs="Times New Roman" w:eastAsia="Times New Roman"/>
                <w:color w:val="000000"/>
                <w:sz w:val="28"/>
              </w:rPr>
              <w:t xml:space="preserve">Тип</w:t>
            </w:r>
          </w:p>
        </w:tc>
        <w:tc>
          <w:tcPr>
            <w:tcW w:type="pct" w:w="1250"/>
          </w:tcPr>
          <w:p>
            <w:pPr>
              <w:pStyle w:val="Compact"/>
              <w:jc w:val="left"/>
            </w:pPr>
            <w:r>
              <w:rPr>
                <w:rFonts w:ascii="Times New Roman" w:hAnsi="Times New Roman" w:cs="Times New Roman" w:eastAsia="Times New Roman"/>
                <w:color w:val="000000"/>
                <w:sz w:val="28"/>
              </w:rPr>
              <w:t xml:space="preserve">Основание и формула</w:t>
            </w:r>
          </w:p>
        </w:tc>
      </w:tr>
      <w:tr>
        <w:tc>
          <w:tcPr>
            <w:tcW w:type="pct" w:w="1250"/>
          </w:tcPr>
          <w:p>
            <w:pPr>
              <w:pStyle w:val="Compact"/>
              <w:jc w:val="left"/>
            </w:pPr>
            <w:r>
              <w:rPr>
                <w:rFonts w:ascii="Times New Roman" w:hAnsi="Times New Roman" w:cs="Times New Roman" w:eastAsia="Times New Roman"/>
                <w:color w:val="000000"/>
                <w:sz w:val="28"/>
              </w:rPr>
              <w:t xml:space="preserve">Ставка аренды R</w:t>
            </w:r>
          </w:p>
        </w:tc>
        <w:tc>
          <w:tcPr>
            <w:tcW w:type="pct" w:w="1250"/>
          </w:tcPr>
          <w:p>
            <w:pPr>
              <w:pStyle w:val="Compact"/>
              <w:jc w:val="left"/>
            </w:pPr>
            <w:r>
              <w:rPr>
                <w:rFonts w:ascii="Times New Roman" w:hAnsi="Times New Roman" w:cs="Times New Roman" w:eastAsia="Times New Roman"/>
                <w:color w:val="000000"/>
                <w:sz w:val="28"/>
              </w:rPr>
              <w:t xml:space="preserve">71 000 руб. в месяц</w:t>
            </w:r>
          </w:p>
        </w:tc>
        <w:tc>
          <w:tcPr>
            <w:tcW w:type="pct" w:w="1250"/>
          </w:tcPr>
          <w:p>
            <w:pPr>
              <w:pStyle w:val="Compact"/>
              <w:jc w:val="left"/>
            </w:pPr>
            <w:r>
              <w:rPr>
                <w:rFonts w:ascii="Times New Roman" w:hAnsi="Times New Roman" w:cs="Times New Roman" w:eastAsia="Times New Roman"/>
                <w:color w:val="000000"/>
                <w:sz w:val="28"/>
              </w:rPr>
              <w:t xml:space="preserve">факт</w:t>
            </w:r>
          </w:p>
        </w:tc>
        <w:tc>
          <w:tcPr>
            <w:tcW w:type="pct" w:w="1250"/>
          </w:tcPr>
          <w:p>
            <w:pPr>
              <w:pStyle w:val="Compact"/>
              <w:jc w:val="left"/>
            </w:pPr>
            <w:r>
              <w:rPr>
                <w:rFonts w:ascii="Times New Roman" w:hAnsi="Times New Roman" w:cs="Times New Roman" w:eastAsia="Times New Roman"/>
                <w:color w:val="000000"/>
                <w:sz w:val="28"/>
              </w:rPr>
              <w:t xml:space="preserve">ЦИАН, сентябрь 2026 года, через Московскую перспективу и Новости Mail 02.10.2026, подтверждается замерами 71-76 тыс. руб. (</w:t>
            </w:r>
            <w:hyperlink r:id="rId393">
              <w:r>
                <w:rPr>
                  <w:rStyle w:val="Hyperlink"/>
                </w:rPr>
                <w:t xml:space="preserve">Фридом Риэлти, 04.06.2026</w:t>
              </w:r>
            </w:hyperlink>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hyperlink r:id="rId394">
              <w:r>
                <w:rPr>
                  <w:rStyle w:val="Hyperlink"/>
                </w:rPr>
                <w:t xml:space="preserve">Lenta.ru, 11.03.2026</w:t>
              </w:r>
            </w:hyperlink>
            <w:r>
              <w:rPr>
                <w:rFonts w:ascii="Times New Roman" w:hAnsi="Times New Roman" w:cs="Times New Roman" w:eastAsia="Times New Roman"/>
                <w:color w:val="000000"/>
                <w:sz w:val="28"/>
              </w:rPr>
              <w:t xml:space="preserve">), ПРАЙМ дает 71,2 тыс. руб. по тем же данным</w:t>
            </w:r>
          </w:p>
        </w:tc>
      </w:tr>
      <w:tr>
        <w:tc>
          <w:tcPr>
            <w:tcW w:type="pct" w:w="1250"/>
          </w:tcPr>
          <w:p>
            <w:pPr>
              <w:pStyle w:val="Compact"/>
              <w:jc w:val="left"/>
            </w:pPr>
            <w:r>
              <w:rPr>
                <w:rFonts w:ascii="Times New Roman" w:hAnsi="Times New Roman" w:cs="Times New Roman" w:eastAsia="Times New Roman"/>
                <w:color w:val="000000"/>
                <w:sz w:val="28"/>
              </w:rPr>
              <w:t xml:space="preserve">Площадь однушки</w:t>
            </w:r>
          </w:p>
        </w:tc>
        <w:tc>
          <w:tcPr>
            <w:tcW w:type="pct" w:w="1250"/>
          </w:tcPr>
          <w:p>
            <w:pPr>
              <w:pStyle w:val="Compact"/>
              <w:jc w:val="left"/>
            </w:pPr>
            <w:r>
              <w:rPr>
                <w:rFonts w:ascii="Times New Roman" w:hAnsi="Times New Roman" w:cs="Times New Roman" w:eastAsia="Times New Roman"/>
                <w:color w:val="000000"/>
                <w:sz w:val="28"/>
              </w:rPr>
              <w:t xml:space="preserve">37,4 кв. м</w:t>
            </w:r>
          </w:p>
        </w:tc>
        <w:tc>
          <w:tcPr>
            <w:tcW w:type="pct" w:w="1250"/>
          </w:tcPr>
          <w:p>
            <w:pPr>
              <w:pStyle w:val="Compact"/>
              <w:jc w:val="left"/>
            </w:pPr>
            <w:r>
              <w:rPr>
                <w:rFonts w:ascii="Times New Roman" w:hAnsi="Times New Roman" w:cs="Times New Roman" w:eastAsia="Times New Roman"/>
                <w:color w:val="000000"/>
                <w:sz w:val="28"/>
              </w:rPr>
              <w:t xml:space="preserve">факт</w:t>
            </w:r>
          </w:p>
        </w:tc>
        <w:tc>
          <w:tcPr>
            <w:tcW w:type="pct" w:w="1250"/>
          </w:tcPr>
          <w:p>
            <w:pPr>
              <w:pStyle w:val="Compact"/>
              <w:jc w:val="left"/>
            </w:pPr>
            <w:hyperlink r:id="rId52">
              <w:r>
                <w:rPr>
                  <w:rStyle w:val="Hyperlink"/>
                </w:rPr>
                <w:t xml:space="preserve">Новости Mail, 02.10.2026</w:t>
              </w:r>
            </w:hyperlink>
          </w:p>
        </w:tc>
      </w:tr>
      <w:tr>
        <w:tc>
          <w:tcPr>
            <w:tcW w:type="pct" w:w="1250"/>
          </w:tcPr>
          <w:p>
            <w:pPr>
              <w:pStyle w:val="Compact"/>
              <w:jc w:val="left"/>
            </w:pPr>
            <w:r>
              <w:rPr>
                <w:rFonts w:ascii="Times New Roman" w:hAnsi="Times New Roman" w:cs="Times New Roman" w:eastAsia="Times New Roman"/>
                <w:color w:val="000000"/>
                <w:sz w:val="28"/>
              </w:rPr>
              <w:t xml:space="preserve">Доля взноса</w:t>
            </w:r>
          </w:p>
        </w:tc>
        <w:tc>
          <w:tcPr>
            <w:tcW w:type="pct" w:w="1250"/>
          </w:tcPr>
          <w:p>
            <w:pPr>
              <w:pStyle w:val="Compact"/>
              <w:jc w:val="left"/>
            </w:pPr>
            <w:r>
              <w:rPr>
                <w:rFonts w:ascii="Times New Roman" w:hAnsi="Times New Roman" w:cs="Times New Roman" w:eastAsia="Times New Roman"/>
                <w:color w:val="000000"/>
                <w:sz w:val="28"/>
              </w:rPr>
              <w:t xml:space="preserve">20% R в год</w:t>
            </w:r>
          </w:p>
        </w:tc>
        <w:tc>
          <w:tcPr>
            <w:tcW w:type="pct" w:w="1250"/>
          </w:tcPr>
          <w:p>
            <w:pPr>
              <w:pStyle w:val="Compact"/>
              <w:jc w:val="left"/>
            </w:pPr>
            <w:r>
              <w:rPr>
                <w:rFonts w:ascii="Times New Roman" w:hAnsi="Times New Roman" w:cs="Times New Roman" w:eastAsia="Times New Roman"/>
                <w:color w:val="000000"/>
                <w:sz w:val="28"/>
              </w:rPr>
              <w:t xml:space="preserve">параметр продукта</w:t>
            </w:r>
          </w:p>
        </w:tc>
        <w:tc>
          <w:tcPr>
            <w:tcW w:type="pct" w:w="1250"/>
          </w:tcPr>
          <w:p>
            <w:pPr>
              <w:pStyle w:val="Compact"/>
              <w:jc w:val="left"/>
            </w:pPr>
            <w:r>
              <w:rPr>
                <w:rFonts w:ascii="Times New Roman" w:hAnsi="Times New Roman" w:cs="Times New Roman" w:eastAsia="Times New Roman"/>
                <w:color w:val="000000"/>
                <w:sz w:val="28"/>
              </w:rPr>
              <w:t xml:space="preserve">условие кейса ИнгоКлюч</w:t>
            </w:r>
          </w:p>
        </w:tc>
      </w:tr>
      <w:tr>
        <w:tc>
          <w:tcPr>
            <w:tcW w:type="pct" w:w="1250"/>
          </w:tcPr>
          <w:p>
            <w:pPr>
              <w:pStyle w:val="Compact"/>
              <w:jc w:val="left"/>
            </w:pPr>
            <w:r>
              <w:rPr>
                <w:rFonts w:ascii="Times New Roman" w:hAnsi="Times New Roman" w:cs="Times New Roman" w:eastAsia="Times New Roman"/>
                <w:color w:val="000000"/>
                <w:sz w:val="28"/>
              </w:rPr>
              <w:t xml:space="preserve">Взнос (премия)</w:t>
            </w:r>
          </w:p>
        </w:tc>
        <w:tc>
          <w:tcPr>
            <w:tcW w:type="pct" w:w="1250"/>
          </w:tcPr>
          <w:p>
            <w:pPr>
              <w:pStyle w:val="Compact"/>
              <w:jc w:val="left"/>
            </w:pPr>
            <w:r>
              <w:rPr>
                <w:rFonts w:ascii="Times New Roman" w:hAnsi="Times New Roman" w:cs="Times New Roman" w:eastAsia="Times New Roman"/>
                <w:color w:val="000000"/>
                <w:sz w:val="28"/>
              </w:rPr>
              <w:t xml:space="preserve">14 200 руб. в год</w:t>
            </w:r>
          </w:p>
        </w:tc>
        <w:tc>
          <w:tcPr>
            <w:tcW w:type="pct" w:w="1250"/>
          </w:tcPr>
          <w:p>
            <w:pPr>
              <w:pStyle w:val="Compact"/>
              <w:jc w:val="left"/>
            </w:pPr>
            <w:r>
              <w:rPr>
                <w:rFonts w:ascii="Times New Roman" w:hAnsi="Times New Roman" w:cs="Times New Roman" w:eastAsia="Times New Roman"/>
                <w:color w:val="000000"/>
                <w:sz w:val="28"/>
              </w:rPr>
              <w:t xml:space="preserve">расчет</w:t>
            </w:r>
          </w:p>
        </w:tc>
        <w:tc>
          <w:tcPr>
            <w:tcW w:type="pct" w:w="1250"/>
          </w:tcPr>
          <w:p>
            <w:pPr>
              <w:pStyle w:val="Compact"/>
              <w:jc w:val="left"/>
            </w:pPr>
            <w:r>
              <w:rPr>
                <w:rFonts w:ascii="Times New Roman" w:hAnsi="Times New Roman" w:cs="Times New Roman" w:eastAsia="Times New Roman"/>
                <w:color w:val="000000"/>
                <w:sz w:val="28"/>
              </w:rPr>
              <w:t xml:space="preserve">0,20 × 71 000</w:t>
            </w:r>
          </w:p>
        </w:tc>
      </w:tr>
      <w:tr>
        <w:tc>
          <w:tcPr>
            <w:tcW w:type="pct" w:w="1250"/>
          </w:tcPr>
          <w:p>
            <w:pPr>
              <w:pStyle w:val="Compact"/>
              <w:jc w:val="left"/>
            </w:pPr>
            <w:r>
              <w:rPr>
                <w:rFonts w:ascii="Times New Roman" w:hAnsi="Times New Roman" w:cs="Times New Roman" w:eastAsia="Times New Roman"/>
                <w:color w:val="000000"/>
                <w:sz w:val="28"/>
              </w:rPr>
              <w:t xml:space="preserve">Лимит выплаты</w:t>
            </w:r>
          </w:p>
        </w:tc>
        <w:tc>
          <w:tcPr>
            <w:tcW w:type="pct" w:w="1250"/>
          </w:tcPr>
          <w:p>
            <w:pPr>
              <w:pStyle w:val="Compact"/>
              <w:jc w:val="left"/>
            </w:pPr>
            <w:r>
              <w:rPr>
                <w:rFonts w:ascii="Times New Roman" w:hAnsi="Times New Roman" w:cs="Times New Roman" w:eastAsia="Times New Roman"/>
                <w:color w:val="000000"/>
                <w:sz w:val="28"/>
              </w:rPr>
              <w:t xml:space="preserve">142 000 руб.</w:t>
            </w:r>
          </w:p>
        </w:tc>
        <w:tc>
          <w:tcPr>
            <w:tcW w:type="pct" w:w="1250"/>
          </w:tcPr>
          <w:p>
            <w:pPr>
              <w:pStyle w:val="Compact"/>
              <w:jc w:val="left"/>
            </w:pPr>
            <w:r>
              <w:rPr>
                <w:rFonts w:ascii="Times New Roman" w:hAnsi="Times New Roman" w:cs="Times New Roman" w:eastAsia="Times New Roman"/>
                <w:color w:val="000000"/>
                <w:sz w:val="28"/>
              </w:rPr>
              <w:t xml:space="preserve">расчет</w:t>
            </w:r>
          </w:p>
        </w:tc>
        <w:tc>
          <w:tcPr>
            <w:tcW w:type="pct" w:w="1250"/>
          </w:tcPr>
          <w:p>
            <w:pPr>
              <w:pStyle w:val="Compact"/>
              <w:jc w:val="left"/>
            </w:pPr>
            <w:r>
              <w:rPr>
                <w:rFonts w:ascii="Times New Roman" w:hAnsi="Times New Roman" w:cs="Times New Roman" w:eastAsia="Times New Roman"/>
                <w:color w:val="000000"/>
                <w:sz w:val="28"/>
              </w:rPr>
              <w:t xml:space="preserve">2 × 71 000, лимит 2 R это параметр продукта</w:t>
            </w:r>
          </w:p>
        </w:tc>
      </w:tr>
      <w:tr>
        <w:tc>
          <w:tcPr>
            <w:tcW w:type="pct" w:w="1250"/>
          </w:tcPr>
          <w:p>
            <w:pPr>
              <w:pStyle w:val="Compact"/>
              <w:jc w:val="left"/>
            </w:pPr>
            <w:r>
              <w:rPr>
                <w:rFonts w:ascii="Times New Roman" w:hAnsi="Times New Roman" w:cs="Times New Roman" w:eastAsia="Times New Roman"/>
                <w:color w:val="000000"/>
                <w:sz w:val="28"/>
              </w:rPr>
              <w:t xml:space="preserve">Залог, который заменяет продукт</w:t>
            </w:r>
          </w:p>
        </w:tc>
        <w:tc>
          <w:tcPr>
            <w:tcW w:type="pct" w:w="1250"/>
          </w:tcPr>
          <w:p>
            <w:pPr>
              <w:pStyle w:val="Compact"/>
              <w:jc w:val="left"/>
            </w:pPr>
            <w:r>
              <w:rPr>
                <w:rFonts w:ascii="Times New Roman" w:hAnsi="Times New Roman" w:cs="Times New Roman" w:eastAsia="Times New Roman"/>
                <w:color w:val="000000"/>
                <w:sz w:val="28"/>
              </w:rPr>
              <w:t xml:space="preserve">47 570 руб.</w:t>
            </w:r>
          </w:p>
        </w:tc>
        <w:tc>
          <w:tcPr>
            <w:tcW w:type="pct" w:w="1250"/>
          </w:tcPr>
          <w:p>
            <w:pPr>
              <w:pStyle w:val="Compact"/>
              <w:jc w:val="left"/>
            </w:pPr>
            <w:r>
              <w:rPr>
                <w:rFonts w:ascii="Times New Roman" w:hAnsi="Times New Roman" w:cs="Times New Roman" w:eastAsia="Times New Roman"/>
                <w:color w:val="000000"/>
                <w:sz w:val="28"/>
              </w:rPr>
              <w:t xml:space="preserve">расчет</w:t>
            </w:r>
          </w:p>
        </w:tc>
        <w:tc>
          <w:tcPr>
            <w:tcW w:type="pct" w:w="1250"/>
          </w:tcPr>
          <w:p>
            <w:pPr>
              <w:pStyle w:val="Compact"/>
              <w:jc w:val="left"/>
            </w:pPr>
            <w:r>
              <w:rPr>
                <w:rFonts w:ascii="Times New Roman" w:hAnsi="Times New Roman" w:cs="Times New Roman" w:eastAsia="Times New Roman"/>
                <w:color w:val="000000"/>
                <w:sz w:val="28"/>
              </w:rPr>
              <w:t xml:space="preserve">0,67 × 71 000 (средний депозит ЦИАН, ноябрь 2025,</w:t>
            </w:r>
            <w:r>
              <w:rPr>
                <w:rFonts w:ascii="Times New Roman" w:hAnsi="Times New Roman" w:cs="Times New Roman" w:eastAsia="Times New Roman"/>
                <w:color w:val="000000"/>
                <w:sz w:val="28"/>
              </w:rPr>
              <w:t xml:space="preserve"> </w:t>
            </w:r>
            <w:hyperlink r:id="rId74">
              <w:r>
                <w:rPr>
                  <w:rStyle w:val="Hyperlink"/>
                </w:rPr>
                <w:t xml:space="preserve">Mail.ru Финансы, 24.11.2025</w:t>
              </w:r>
            </w:hyperlink>
            <w:r>
              <w:rPr>
                <w:rFonts w:ascii="Times New Roman" w:hAnsi="Times New Roman" w:cs="Times New Roman" w:eastAsia="Times New Roman"/>
                <w:color w:val="000000"/>
                <w:sz w:val="28"/>
              </w:rPr>
              <w:t xml:space="preserve">)</w:t>
            </w:r>
          </w:p>
        </w:tc>
      </w:tr>
      <w:tr>
        <w:tc>
          <w:tcPr>
            <w:tcW w:type="pct" w:w="1250"/>
          </w:tcPr>
          <w:p>
            <w:pPr>
              <w:pStyle w:val="Compact"/>
              <w:jc w:val="left"/>
            </w:pPr>
            <w:r>
              <w:rPr>
                <w:rFonts w:ascii="Times New Roman" w:hAnsi="Times New Roman" w:cs="Times New Roman" w:eastAsia="Times New Roman"/>
                <w:color w:val="000000"/>
                <w:sz w:val="28"/>
              </w:rPr>
              <w:t xml:space="preserve">Ставка вклада</w:t>
            </w:r>
          </w:p>
        </w:tc>
        <w:tc>
          <w:tcPr>
            <w:tcW w:type="pct" w:w="1250"/>
          </w:tcPr>
          <w:p>
            <w:pPr>
              <w:pStyle w:val="Compact"/>
              <w:jc w:val="left"/>
            </w:pPr>
            <w:r>
              <w:rPr>
                <w:rFonts w:ascii="Times New Roman" w:hAnsi="Times New Roman" w:cs="Times New Roman" w:eastAsia="Times New Roman"/>
                <w:color w:val="000000"/>
                <w:sz w:val="28"/>
              </w:rPr>
              <w:t xml:space="preserve">13,055%</w:t>
            </w:r>
          </w:p>
        </w:tc>
        <w:tc>
          <w:tcPr>
            <w:tcW w:type="pct" w:w="1250"/>
          </w:tcPr>
          <w:p>
            <w:pPr>
              <w:pStyle w:val="Compact"/>
              <w:jc w:val="left"/>
            </w:pPr>
            <w:r>
              <w:rPr>
                <w:rFonts w:ascii="Times New Roman" w:hAnsi="Times New Roman" w:cs="Times New Roman" w:eastAsia="Times New Roman"/>
                <w:color w:val="000000"/>
                <w:sz w:val="28"/>
              </w:rPr>
              <w:t xml:space="preserve">факт</w:t>
            </w:r>
          </w:p>
        </w:tc>
        <w:tc>
          <w:tcPr>
            <w:tcW w:type="pct" w:w="1250"/>
          </w:tcPr>
          <w:p>
            <w:pPr>
              <w:pStyle w:val="Compact"/>
              <w:jc w:val="left"/>
            </w:pPr>
            <w:r>
              <w:rPr>
                <w:rFonts w:ascii="Times New Roman" w:hAnsi="Times New Roman" w:cs="Times New Roman" w:eastAsia="Times New Roman"/>
                <w:color w:val="000000"/>
                <w:sz w:val="28"/>
              </w:rPr>
              <w:t xml:space="preserve">Банк России, топ-10 банков, II декада октября 2026</w:t>
            </w:r>
          </w:p>
        </w:tc>
      </w:tr>
      <w:tr>
        <w:tc>
          <w:tcPr>
            <w:tcW w:type="pct" w:w="1250"/>
          </w:tcPr>
          <w:p>
            <w:pPr>
              <w:pStyle w:val="Compact"/>
              <w:jc w:val="left"/>
            </w:pPr>
            <w:r>
              <w:rPr>
                <w:rFonts w:ascii="Times New Roman" w:hAnsi="Times New Roman" w:cs="Times New Roman" w:eastAsia="Times New Roman"/>
                <w:color w:val="000000"/>
                <w:sz w:val="28"/>
              </w:rPr>
              <w:t xml:space="preserve">Частота выплат собственнику</w:t>
            </w:r>
          </w:p>
        </w:tc>
        <w:tc>
          <w:tcPr>
            <w:tcW w:type="pct" w:w="1250"/>
          </w:tcPr>
          <w:p>
            <w:pPr>
              <w:pStyle w:val="Compact"/>
              <w:jc w:val="left"/>
            </w:pPr>
            <w:r>
              <w:rPr>
                <w:rFonts w:ascii="Times New Roman" w:hAnsi="Times New Roman" w:cs="Times New Roman" w:eastAsia="Times New Roman"/>
                <w:color w:val="000000"/>
                <w:sz w:val="28"/>
              </w:rPr>
              <w:t xml:space="preserve">20%,</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35%</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или 50% полисов в год</w:t>
            </w:r>
          </w:p>
        </w:tc>
        <w:tc>
          <w:tcPr>
            <w:tcW w:type="pct" w:w="1250"/>
          </w:tcPr>
          <w:p>
            <w:pPr>
              <w:pStyle w:val="Compact"/>
              <w:jc w:val="left"/>
            </w:pPr>
            <w:r>
              <w:rPr>
                <w:bCs/>
                <w:rFonts w:ascii="Times New Roman" w:hAnsi="Times New Roman" w:cs="Times New Roman" w:eastAsia="Times New Roman"/>
                <w:b/>
                <w:color w:val="000000"/>
                <w:sz w:val="28"/>
              </w:rPr>
              <w:t xml:space="preserve">допущение команды</w:t>
            </w:r>
          </w:p>
        </w:tc>
        <w:tc>
          <w:tcPr>
            <w:tcW w:type="pct" w:w="1250"/>
          </w:tcPr>
          <w:p>
            <w:pPr>
              <w:pStyle w:val="Compact"/>
              <w:jc w:val="left"/>
            </w:pPr>
            <w:r>
              <w:rPr>
                <w:rFonts w:ascii="Times New Roman" w:hAnsi="Times New Roman" w:cs="Times New Roman" w:eastAsia="Times New Roman"/>
                <w:color w:val="000000"/>
                <w:sz w:val="28"/>
              </w:rPr>
              <w:t xml:space="preserve">данных по России нет, верхний ориентир 51% договоров Reposit с удержанием, нижний 1% формальных споров TDS, классический полис 0,59% (другой риск), франшиза на уровне стоимости уборки снизит частоту, уборка есть в 54% споров TDS Insured</w:t>
            </w:r>
          </w:p>
        </w:tc>
      </w:tr>
      <w:tr>
        <w:tc>
          <w:tcPr>
            <w:tcW w:type="pct" w:w="1250"/>
          </w:tcPr>
          <w:p>
            <w:pPr>
              <w:pStyle w:val="Compact"/>
              <w:jc w:val="left"/>
            </w:pPr>
            <w:r>
              <w:rPr>
                <w:rFonts w:ascii="Times New Roman" w:hAnsi="Times New Roman" w:cs="Times New Roman" w:eastAsia="Times New Roman"/>
                <w:color w:val="000000"/>
                <w:sz w:val="28"/>
              </w:rPr>
              <w:t xml:space="preserve">Средняя выплата при случае</w:t>
            </w:r>
          </w:p>
        </w:tc>
        <w:tc>
          <w:tcPr>
            <w:tcW w:type="pct" w:w="1250"/>
          </w:tcPr>
          <w:p>
            <w:pPr>
              <w:pStyle w:val="Compact"/>
              <w:jc w:val="left"/>
            </w:pPr>
            <w:r>
              <w:rPr>
                <w:bCs/>
                <w:rFonts w:ascii="Times New Roman" w:hAnsi="Times New Roman" w:cs="Times New Roman" w:eastAsia="Times New Roman"/>
                <w:b/>
                <w:color w:val="000000"/>
                <w:sz w:val="28"/>
              </w:rPr>
              <w:t xml:space="preserve">32 272,5 руб.</w:t>
            </w:r>
          </w:p>
        </w:tc>
        <w:tc>
          <w:tcPr>
            <w:tcW w:type="pct" w:w="1250"/>
          </w:tcPr>
          <w:p>
            <w:pPr>
              <w:pStyle w:val="Compact"/>
              <w:jc w:val="left"/>
            </w:pPr>
            <w:r>
              <w:rPr>
                <w:bCs/>
                <w:rFonts w:ascii="Times New Roman" w:hAnsi="Times New Roman" w:cs="Times New Roman" w:eastAsia="Times New Roman"/>
                <w:b/>
                <w:color w:val="000000"/>
                <w:sz w:val="28"/>
              </w:rPr>
              <w:t xml:space="preserve">допущение команды</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(веса) на фактах (цены)</w:t>
            </w:r>
          </w:p>
        </w:tc>
        <w:tc>
          <w:tcPr>
            <w:tcW w:type="pct" w:w="1250"/>
          </w:tcPr>
          <w:p>
            <w:pPr>
              <w:pStyle w:val="Compact"/>
              <w:jc w:val="left"/>
            </w:pPr>
            <w:r>
              <w:rPr>
                <w:rFonts w:ascii="Times New Roman" w:hAnsi="Times New Roman" w:cs="Times New Roman" w:eastAsia="Times New Roman"/>
                <w:color w:val="000000"/>
                <w:sz w:val="28"/>
              </w:rPr>
              <w:t xml:space="preserve">0,40 × 6 300 (уборка) + 0,35 × 24 150 (уборка и обои) + 0,20 × 71 000 (долг за месяц, 1 R) + 0,05 × 142 000 (выплата на лимит, 2 R) = 2 520 + 8 452,5 + 14 200 + 7 100</w:t>
            </w:r>
          </w:p>
        </w:tc>
      </w:tr>
      <w:tr>
        <w:tc>
          <w:tcPr>
            <w:tcW w:type="pct" w:w="1250"/>
          </w:tcPr>
          <w:p>
            <w:pPr>
              <w:pStyle w:val="Compact"/>
              <w:jc w:val="left"/>
            </w:pPr>
            <w:r>
              <w:rPr>
                <w:rFonts w:ascii="Times New Roman" w:hAnsi="Times New Roman" w:cs="Times New Roman" w:eastAsia="Times New Roman"/>
                <w:color w:val="000000"/>
                <w:sz w:val="28"/>
              </w:rPr>
              <w:t xml:space="preserve">Ожидаемый убыток до регресса</w:t>
            </w:r>
          </w:p>
        </w:tc>
        <w:tc>
          <w:tcPr>
            <w:tcW w:type="pct" w:w="1250"/>
          </w:tcPr>
          <w:p>
            <w:pPr>
              <w:pStyle w:val="Compact"/>
              <w:jc w:val="left"/>
            </w:pPr>
            <w:r>
              <w:rPr>
                <w:rFonts w:ascii="Times New Roman" w:hAnsi="Times New Roman" w:cs="Times New Roman" w:eastAsia="Times New Roman"/>
                <w:color w:val="000000"/>
                <w:sz w:val="28"/>
              </w:rPr>
              <w:t xml:space="preserve">11 295,4 руб. (79,5% взноса)</w:t>
            </w:r>
          </w:p>
        </w:tc>
        <w:tc>
          <w:tcPr>
            <w:tcW w:type="pct" w:w="1250"/>
          </w:tcPr>
          <w:p>
            <w:pPr>
              <w:pStyle w:val="Compact"/>
              <w:jc w:val="left"/>
            </w:pPr>
            <w:r>
              <w:rPr>
                <w:rFonts w:ascii="Times New Roman" w:hAnsi="Times New Roman" w:cs="Times New Roman" w:eastAsia="Times New Roman"/>
                <w:color w:val="000000"/>
                <w:sz w:val="28"/>
              </w:rPr>
              <w:t xml:space="preserve">расчет на допущениях</w:t>
            </w:r>
          </w:p>
        </w:tc>
        <w:tc>
          <w:tcPr>
            <w:tcW w:type="pct" w:w="1250"/>
          </w:tcPr>
          <w:p>
            <w:pPr>
              <w:pStyle w:val="Compact"/>
              <w:jc w:val="left"/>
            </w:pPr>
            <w:r>
              <w:rPr>
                <w:rFonts w:ascii="Times New Roman" w:hAnsi="Times New Roman" w:cs="Times New Roman" w:eastAsia="Times New Roman"/>
                <w:color w:val="000000"/>
                <w:sz w:val="28"/>
              </w:rPr>
              <w:t xml:space="preserve">0,35 × 32 272,5, доля 11 295,4 / 14 200</w:t>
            </w:r>
          </w:p>
        </w:tc>
      </w:tr>
      <w:tr>
        <w:tc>
          <w:tcPr>
            <w:tcW w:type="pct" w:w="1250"/>
          </w:tcPr>
          <w:p>
            <w:pPr>
              <w:pStyle w:val="Compact"/>
              <w:jc w:val="left"/>
            </w:pPr>
            <w:r>
              <w:rPr>
                <w:rFonts w:ascii="Times New Roman" w:hAnsi="Times New Roman" w:cs="Times New Roman" w:eastAsia="Times New Roman"/>
                <w:color w:val="000000"/>
                <w:sz w:val="28"/>
              </w:rPr>
              <w:t xml:space="preserve">Доля, взысканная с жильца регрессом</w:t>
            </w:r>
          </w:p>
        </w:tc>
        <w:tc>
          <w:tcPr>
            <w:tcW w:type="pct" w:w="1250"/>
          </w:tcPr>
          <w:p>
            <w:pPr>
              <w:pStyle w:val="Compact"/>
              <w:jc w:val="left"/>
            </w:pPr>
            <w:r>
              <w:rPr>
                <w:rFonts w:ascii="Times New Roman" w:hAnsi="Times New Roman" w:cs="Times New Roman" w:eastAsia="Times New Roman"/>
                <w:color w:val="000000"/>
                <w:sz w:val="28"/>
              </w:rPr>
              <w:t xml:space="preserve">20%,</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35%</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или 50% выплат</w:t>
            </w:r>
          </w:p>
        </w:tc>
        <w:tc>
          <w:tcPr>
            <w:tcW w:type="pct" w:w="1250"/>
          </w:tcPr>
          <w:p>
            <w:pPr>
              <w:pStyle w:val="Compact"/>
              <w:jc w:val="left"/>
            </w:pPr>
            <w:r>
              <w:rPr>
                <w:bCs/>
                <w:rFonts w:ascii="Times New Roman" w:hAnsi="Times New Roman" w:cs="Times New Roman" w:eastAsia="Times New Roman"/>
                <w:b/>
                <w:color w:val="000000"/>
                <w:sz w:val="28"/>
              </w:rPr>
              <w:t xml:space="preserve">допущение команды</w:t>
            </w:r>
          </w:p>
        </w:tc>
        <w:tc>
          <w:tcPr>
            <w:tcW w:type="pct" w:w="1250"/>
          </w:tcPr>
          <w:p>
            <w:pPr>
              <w:pStyle w:val="Compact"/>
              <w:jc w:val="left"/>
            </w:pPr>
            <w:r>
              <w:rPr>
                <w:rFonts w:ascii="Times New Roman" w:hAnsi="Times New Roman" w:cs="Times New Roman" w:eastAsia="Times New Roman"/>
                <w:color w:val="000000"/>
                <w:sz w:val="28"/>
              </w:rPr>
              <w:t xml:space="preserve">ни один игрок не раскрывает процент взыскания, сама механика регресса стандартна (раздел 3.8)</w:t>
            </w:r>
          </w:p>
        </w:tc>
      </w:tr>
      <w:tr>
        <w:tc>
          <w:tcPr>
            <w:tcW w:type="pct" w:w="1250"/>
          </w:tcPr>
          <w:p>
            <w:pPr>
              <w:pStyle w:val="Compact"/>
              <w:jc w:val="left"/>
            </w:pPr>
            <w:r>
              <w:rPr>
                <w:rFonts w:ascii="Times New Roman" w:hAnsi="Times New Roman" w:cs="Times New Roman" w:eastAsia="Times New Roman"/>
                <w:color w:val="000000"/>
                <w:sz w:val="28"/>
              </w:rPr>
              <w:t xml:space="preserve">Убыток после регресса</w:t>
            </w:r>
          </w:p>
        </w:tc>
        <w:tc>
          <w:tcPr>
            <w:tcW w:type="pct" w:w="1250"/>
          </w:tcPr>
          <w:p>
            <w:pPr>
              <w:pStyle w:val="Compact"/>
              <w:jc w:val="left"/>
            </w:pPr>
            <w:r>
              <w:rPr>
                <w:rFonts w:ascii="Times New Roman" w:hAnsi="Times New Roman" w:cs="Times New Roman" w:eastAsia="Times New Roman"/>
                <w:color w:val="000000"/>
                <w:sz w:val="28"/>
              </w:rPr>
              <w:t xml:space="preserve">7 342,0 руб. (51,7% взноса)</w:t>
            </w:r>
          </w:p>
        </w:tc>
        <w:tc>
          <w:tcPr>
            <w:tcW w:type="pct" w:w="1250"/>
          </w:tcPr>
          <w:p>
            <w:pPr>
              <w:pStyle w:val="Compact"/>
              <w:jc w:val="left"/>
            </w:pPr>
            <w:r>
              <w:rPr>
                <w:rFonts w:ascii="Times New Roman" w:hAnsi="Times New Roman" w:cs="Times New Roman" w:eastAsia="Times New Roman"/>
                <w:color w:val="000000"/>
                <w:sz w:val="28"/>
              </w:rPr>
              <w:t xml:space="preserve">расчет на допущениях</w:t>
            </w:r>
          </w:p>
        </w:tc>
        <w:tc>
          <w:tcPr>
            <w:tcW w:type="pct" w:w="1250"/>
          </w:tcPr>
          <w:p>
            <w:pPr>
              <w:pStyle w:val="Compact"/>
              <w:jc w:val="left"/>
            </w:pPr>
            <w:r>
              <w:rPr>
                <w:rFonts w:ascii="Times New Roman" w:hAnsi="Times New Roman" w:cs="Times New Roman" w:eastAsia="Times New Roman"/>
                <w:color w:val="000000"/>
                <w:sz w:val="28"/>
              </w:rPr>
              <w:t xml:space="preserve">11 295,4 × (1 - 0,35)</w:t>
            </w:r>
          </w:p>
        </w:tc>
      </w:tr>
      <w:tr>
        <w:tc>
          <w:tcPr>
            <w:tcW w:type="pct" w:w="1250"/>
          </w:tcPr>
          <w:p>
            <w:pPr>
              <w:pStyle w:val="Compact"/>
              <w:jc w:val="left"/>
            </w:pPr>
            <w:r>
              <w:rPr>
                <w:rFonts w:ascii="Times New Roman" w:hAnsi="Times New Roman" w:cs="Times New Roman" w:eastAsia="Times New Roman"/>
                <w:color w:val="000000"/>
                <w:sz w:val="28"/>
              </w:rPr>
              <w:t xml:space="preserve">Комиссия канала</w:t>
            </w:r>
          </w:p>
        </w:tc>
        <w:tc>
          <w:tcPr>
            <w:tcW w:type="pct" w:w="1250"/>
          </w:tcPr>
          <w:p>
            <w:pPr>
              <w:pStyle w:val="Compact"/>
              <w:jc w:val="left"/>
            </w:pPr>
            <w:r>
              <w:rPr>
                <w:rFonts w:ascii="Times New Roman" w:hAnsi="Times New Roman" w:cs="Times New Roman" w:eastAsia="Times New Roman"/>
                <w:color w:val="000000"/>
                <w:sz w:val="28"/>
              </w:rPr>
              <w:t xml:space="preserve">0%,</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25,7%</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или 32,1% премии</w:t>
            </w:r>
          </w:p>
        </w:tc>
        <w:tc>
          <w:tcPr>
            <w:tcW w:type="pct" w:w="1250"/>
          </w:tcPr>
          <w:p>
            <w:pPr>
              <w:pStyle w:val="Compact"/>
              <w:jc w:val="left"/>
            </w:pPr>
            <w:r>
              <w:rPr>
                <w:rFonts w:ascii="Times New Roman" w:hAnsi="Times New Roman" w:cs="Times New Roman" w:eastAsia="Times New Roman"/>
                <w:color w:val="000000"/>
                <w:sz w:val="28"/>
              </w:rPr>
              <w:t xml:space="preserve">факт (ориентиры) и</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допущение команды</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(выбор канала)</w:t>
            </w:r>
          </w:p>
        </w:tc>
        <w:tc>
          <w:tcPr>
            <w:tcW w:type="pct" w:w="1250"/>
          </w:tcPr>
          <w:p>
            <w:pPr>
              <w:pStyle w:val="Compact"/>
              <w:jc w:val="left"/>
            </w:pPr>
            <w:r>
              <w:rPr>
                <w:rFonts w:ascii="Times New Roman" w:hAnsi="Times New Roman" w:cs="Times New Roman" w:eastAsia="Times New Roman"/>
                <w:color w:val="000000"/>
                <w:sz w:val="28"/>
              </w:rPr>
              <w:t xml:space="preserve">25,7% рынок без ИСЖ и НСЖ, 32,1% имущество граждан ко всем премиям, 35,9% к посредническим премиям, 39,8% Ингосстрах по имуществу граждан, 0% допущение для собственного цифрового канала без учета маркетинга</w:t>
            </w:r>
          </w:p>
        </w:tc>
      </w:tr>
      <w:tr>
        <w:tc>
          <w:tcPr>
            <w:tcW w:type="pct" w:w="1250"/>
          </w:tcPr>
          <w:p>
            <w:pPr>
              <w:pStyle w:val="Compact"/>
              <w:jc w:val="left"/>
            </w:pPr>
            <w:r>
              <w:rPr>
                <w:rFonts w:ascii="Times New Roman" w:hAnsi="Times New Roman" w:cs="Times New Roman" w:eastAsia="Times New Roman"/>
                <w:color w:val="000000"/>
                <w:sz w:val="28"/>
              </w:rPr>
              <w:t xml:space="preserve">Прочие расходы (урегулирование, скоринг, взыскание, IT)</w:t>
            </w:r>
          </w:p>
        </w:tc>
        <w:tc>
          <w:tcPr>
            <w:tcW w:type="pct" w:w="1250"/>
          </w:tcPr>
          <w:p>
            <w:pPr>
              <w:pStyle w:val="Compact"/>
              <w:jc w:val="left"/>
            </w:pPr>
            <w:r>
              <w:rPr>
                <w:rFonts w:ascii="Times New Roman" w:hAnsi="Times New Roman" w:cs="Times New Roman" w:eastAsia="Times New Roman"/>
                <w:color w:val="000000"/>
                <w:sz w:val="28"/>
              </w:rPr>
              <w:t xml:space="preserve">10% премии = 1 420 руб.</w:t>
            </w:r>
          </w:p>
        </w:tc>
        <w:tc>
          <w:tcPr>
            <w:tcW w:type="pct" w:w="1250"/>
          </w:tcPr>
          <w:p>
            <w:pPr>
              <w:pStyle w:val="Compact"/>
              <w:jc w:val="left"/>
            </w:pPr>
            <w:r>
              <w:rPr>
                <w:bCs/>
                <w:rFonts w:ascii="Times New Roman" w:hAnsi="Times New Roman" w:cs="Times New Roman" w:eastAsia="Times New Roman"/>
                <w:b/>
                <w:color w:val="000000"/>
                <w:sz w:val="28"/>
              </w:rPr>
              <w:t xml:space="preserve">допущение команды</w:t>
            </w:r>
          </w:p>
        </w:tc>
        <w:tc>
          <w:tcPr>
            <w:tcW w:type="pct" w:w="1250"/>
          </w:tcPr>
          <w:p>
            <w:pPr>
              <w:pStyle w:val="Compact"/>
              <w:jc w:val="left"/>
            </w:pPr>
            <w:r>
              <w:rPr>
                <w:rFonts w:ascii="Times New Roman" w:hAnsi="Times New Roman" w:cs="Times New Roman" w:eastAsia="Times New Roman"/>
                <w:color w:val="000000"/>
                <w:sz w:val="28"/>
              </w:rPr>
              <w:t xml:space="preserve">коэффициент расходов рынка не-жизни с комиссиями 31,5% за 2025 год и 40,3% за скользящий год на 30.06.2026</w:t>
            </w:r>
          </w:p>
        </w:tc>
      </w:tr>
      <w:tr>
        <w:tc>
          <w:tcPr>
            <w:tcW w:type="pct" w:w="1250"/>
          </w:tcPr>
          <w:p>
            <w:pPr>
              <w:pStyle w:val="Compact"/>
              <w:jc w:val="left"/>
            </w:pPr>
            <w:r>
              <w:rPr>
                <w:rFonts w:ascii="Times New Roman" w:hAnsi="Times New Roman" w:cs="Times New Roman" w:eastAsia="Times New Roman"/>
                <w:color w:val="000000"/>
                <w:sz w:val="28"/>
              </w:rPr>
              <w:t xml:space="preserve">Целевой ККУ</w:t>
            </w:r>
          </w:p>
        </w:tc>
        <w:tc>
          <w:tcPr>
            <w:tcW w:type="pct" w:w="1250"/>
          </w:tcPr>
          <w:p>
            <w:pPr>
              <w:pStyle w:val="Compact"/>
              <w:jc w:val="left"/>
            </w:pPr>
            <w:r>
              <w:rPr>
                <w:rFonts w:ascii="Times New Roman" w:hAnsi="Times New Roman" w:cs="Times New Roman" w:eastAsia="Times New Roman"/>
                <w:color w:val="000000"/>
                <w:sz w:val="28"/>
              </w:rPr>
              <w:t xml:space="preserve">не выше 90%</w:t>
            </w:r>
          </w:p>
        </w:tc>
        <w:tc>
          <w:tcPr>
            <w:tcW w:type="pct" w:w="1250"/>
          </w:tcPr>
          <w:p>
            <w:pPr>
              <w:pStyle w:val="Compact"/>
              <w:jc w:val="left"/>
            </w:pPr>
            <w:r>
              <w:rPr>
                <w:rFonts w:ascii="Times New Roman" w:hAnsi="Times New Roman" w:cs="Times New Roman" w:eastAsia="Times New Roman"/>
                <w:color w:val="000000"/>
                <w:sz w:val="28"/>
              </w:rPr>
              <w:t xml:space="preserve">ориентир из фактов</w:t>
            </w:r>
          </w:p>
        </w:tc>
        <w:tc>
          <w:tcPr>
            <w:tcW w:type="pct" w:w="1250"/>
          </w:tcPr>
          <w:p>
            <w:pPr>
              <w:pStyle w:val="Compact"/>
              <w:jc w:val="left"/>
            </w:pPr>
            <w:r>
              <w:rPr>
                <w:rFonts w:ascii="Times New Roman" w:hAnsi="Times New Roman" w:cs="Times New Roman" w:eastAsia="Times New Roman"/>
                <w:color w:val="000000"/>
                <w:sz w:val="28"/>
              </w:rPr>
              <w:t xml:space="preserve">рынок не-жизни 90,6% (2025) и 95,5% (скользящий год на 30.06.2026)</w:t>
            </w:r>
          </w:p>
        </w:tc>
      </w:tr>
      <w:tr>
        <w:tc>
          <w:tcPr>
            <w:tcW w:type="pct" w:w="1250"/>
          </w:tcPr>
          <w:p>
            <w:pPr>
              <w:pStyle w:val="Compact"/>
              <w:jc w:val="left"/>
            </w:pPr>
            <w:r>
              <w:rPr>
                <w:rFonts w:ascii="Times New Roman" w:hAnsi="Times New Roman" w:cs="Times New Roman" w:eastAsia="Times New Roman"/>
                <w:color w:val="000000"/>
                <w:sz w:val="28"/>
              </w:rPr>
              <w:t xml:space="preserve">Индексация среднего убытка</w:t>
            </w:r>
          </w:p>
        </w:tc>
        <w:tc>
          <w:tcPr>
            <w:tcW w:type="pct" w:w="1250"/>
          </w:tcPr>
          <w:p>
            <w:pPr>
              <w:pStyle w:val="Compact"/>
              <w:jc w:val="left"/>
            </w:pPr>
            <w:r>
              <w:rPr>
                <w:rFonts w:ascii="Times New Roman" w:hAnsi="Times New Roman" w:cs="Times New Roman" w:eastAsia="Times New Roman"/>
                <w:color w:val="000000"/>
                <w:sz w:val="28"/>
              </w:rPr>
              <w:t xml:space="preserve">не ниже 6,35-6,8% в год</w:t>
            </w:r>
          </w:p>
        </w:tc>
        <w:tc>
          <w:tcPr>
            <w:tcW w:type="pct" w:w="1250"/>
          </w:tcPr>
          <w:p>
            <w:pPr>
              <w:pStyle w:val="Compact"/>
              <w:jc w:val="left"/>
            </w:pPr>
            <w:r>
              <w:rPr>
                <w:rFonts w:ascii="Times New Roman" w:hAnsi="Times New Roman" w:cs="Times New Roman" w:eastAsia="Times New Roman"/>
                <w:color w:val="000000"/>
                <w:sz w:val="28"/>
              </w:rPr>
              <w:t xml:space="preserve">факт и</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допущение команды</w:t>
            </w:r>
          </w:p>
        </w:tc>
        <w:tc>
          <w:tcPr>
            <w:tcW w:type="pct" w:w="1250"/>
          </w:tcPr>
          <w:p>
            <w:pPr>
              <w:pStyle w:val="Compact"/>
              <w:jc w:val="left"/>
            </w:pPr>
            <w:r>
              <w:rPr>
                <w:rFonts w:ascii="Times New Roman" w:hAnsi="Times New Roman" w:cs="Times New Roman" w:eastAsia="Times New Roman"/>
                <w:color w:val="000000"/>
                <w:sz w:val="28"/>
              </w:rPr>
              <w:t xml:space="preserve">инфляция 6,35% (сентябрь) и 6,8% (оценка на 19.10), средняя выплата +4,5%, Росгосстрах +10%, прогноз удорожания ремонта на 20-25% (вторичный пересказ)</w:t>
            </w:r>
          </w:p>
        </w:tc>
      </w:tr>
    </w:tbl>
    <w:bookmarkEnd w:id="395"/>
    <w:bookmarkStart w:id="396" w:name="Xa0a72a014df1df2b26eb36e485fdd861bb0dcf6"/>
    <w:p>
      <w:pPr>
        <w:pStyle w:val="Heading4"/>
      </w:pPr>
      <w:r>
        <w:rPr>
          <w:rFonts w:ascii="Times New Roman" w:hAnsi="Times New Roman" w:cs="Times New Roman" w:eastAsia="Times New Roman"/>
          <w:b/>
          <w:color w:val="000000"/>
          <w:sz w:val="28"/>
        </w:rPr>
        <w:t xml:space="preserve">5.4 Три сценария и точки безубыточности</w:t>
      </w:r>
    </w:p>
    <w:tbl>
      <w:tblPr>
        <w:tblW w:type="pct" w:w="5000"/>
        <w:tblLook w:firstRow="1" w:lastRow="0" w:firstColumn="0" w:lastColumn="0" w:noHBand="0" w:noVBand="0" w:val="0020"/>
        <w:jc w:val="start"/>
      </w:tblPr>
      <w:tblGrid>
        <w:gridCol w:w="1070"/>
        <w:gridCol w:w="1070"/>
        <w:gridCol w:w="1070"/>
        <w:gridCol w:w="1070"/>
        <w:gridCol w:w="1070"/>
        <w:gridCol w:w="1070"/>
        <w:gridCol w:w="1070"/>
        <w:gridCol w:w="1070"/>
        <w:gridCol w:w="1070"/>
      </w:tblGrid>
      <w:tr>
        <w:trPr>
          <w:tblHeader w:val="true"/>
        </w:trPr>
        <w:tc>
          <w:tcPr>
            <w:tcW w:type="pct" w:w="555"/>
          </w:tcPr>
          <w:p>
            <w:pPr>
              <w:pStyle w:val="Compact"/>
              <w:jc w:val="left"/>
            </w:pPr>
            <w:r>
              <w:rPr>
                <w:rFonts w:ascii="Times New Roman" w:hAnsi="Times New Roman" w:cs="Times New Roman" w:eastAsia="Times New Roman"/>
                <w:color w:val="000000"/>
                <w:sz w:val="28"/>
              </w:rPr>
              <w:t xml:space="preserve">Сценарий</w:t>
            </w:r>
          </w:p>
        </w:tc>
        <w:tc>
          <w:tcPr>
            <w:tcW w:type="pct" w:w="555"/>
          </w:tcPr>
          <w:p>
            <w:pPr>
              <w:pStyle w:val="Compact"/>
              <w:jc w:val="left"/>
            </w:pPr>
            <w:r>
              <w:rPr>
                <w:rFonts w:ascii="Times New Roman" w:hAnsi="Times New Roman" w:cs="Times New Roman" w:eastAsia="Times New Roman"/>
                <w:color w:val="000000"/>
                <w:sz w:val="28"/>
              </w:rPr>
              <w:t xml:space="preserve">Частота</w:t>
            </w:r>
          </w:p>
        </w:tc>
        <w:tc>
          <w:tcPr>
            <w:tcW w:type="pct" w:w="555"/>
          </w:tcPr>
          <w:p>
            <w:pPr>
              <w:pStyle w:val="Compact"/>
              <w:jc w:val="left"/>
            </w:pPr>
            <w:r>
              <w:rPr>
                <w:rFonts w:ascii="Times New Roman" w:hAnsi="Times New Roman" w:cs="Times New Roman" w:eastAsia="Times New Roman"/>
                <w:color w:val="000000"/>
                <w:sz w:val="28"/>
              </w:rPr>
              <w:t xml:space="preserve">Регресс</w:t>
            </w:r>
          </w:p>
        </w:tc>
        <w:tc>
          <w:tcPr>
            <w:tcW w:type="pct" w:w="555"/>
          </w:tcPr>
          <w:p>
            <w:pPr>
              <w:pStyle w:val="Compact"/>
              <w:jc w:val="left"/>
            </w:pPr>
            <w:r>
              <w:rPr>
                <w:rFonts w:ascii="Times New Roman" w:hAnsi="Times New Roman" w:cs="Times New Roman" w:eastAsia="Times New Roman"/>
                <w:color w:val="000000"/>
                <w:sz w:val="28"/>
              </w:rPr>
              <w:t xml:space="preserve">Комиссия</w:t>
            </w:r>
          </w:p>
        </w:tc>
        <w:tc>
          <w:tcPr>
            <w:tcW w:type="pct" w:w="555"/>
          </w:tcPr>
          <w:p>
            <w:pPr>
              <w:pStyle w:val="Compact"/>
              <w:jc w:val="left"/>
            </w:pPr>
            <w:r>
              <w:rPr>
                <w:rFonts w:ascii="Times New Roman" w:hAnsi="Times New Roman" w:cs="Times New Roman" w:eastAsia="Times New Roman"/>
                <w:color w:val="000000"/>
                <w:sz w:val="28"/>
              </w:rPr>
              <w:t xml:space="preserve">Прочие расходы</w:t>
            </w:r>
          </w:p>
        </w:tc>
        <w:tc>
          <w:tcPr>
            <w:tcW w:type="pct" w:w="555"/>
          </w:tcPr>
          <w:p>
            <w:pPr>
              <w:pStyle w:val="Compact"/>
              <w:jc w:val="left"/>
            </w:pPr>
            <w:r>
              <w:rPr>
                <w:rFonts w:ascii="Times New Roman" w:hAnsi="Times New Roman" w:cs="Times New Roman" w:eastAsia="Times New Roman"/>
                <w:color w:val="000000"/>
                <w:sz w:val="28"/>
              </w:rPr>
              <w:t xml:space="preserve">Убыток до регресса</w:t>
            </w:r>
          </w:p>
        </w:tc>
        <w:tc>
          <w:tcPr>
            <w:tcW w:type="pct" w:w="555"/>
          </w:tcPr>
          <w:p>
            <w:pPr>
              <w:pStyle w:val="Compact"/>
              <w:jc w:val="left"/>
            </w:pPr>
            <w:r>
              <w:rPr>
                <w:rFonts w:ascii="Times New Roman" w:hAnsi="Times New Roman" w:cs="Times New Roman" w:eastAsia="Times New Roman"/>
                <w:color w:val="000000"/>
                <w:sz w:val="28"/>
              </w:rPr>
              <w:t xml:space="preserve">Убыток после регресса</w:t>
            </w:r>
          </w:p>
        </w:tc>
        <w:tc>
          <w:tcPr>
            <w:tcW w:type="pct" w:w="555"/>
          </w:tcPr>
          <w:p>
            <w:pPr>
              <w:pStyle w:val="Compact"/>
              <w:jc w:val="left"/>
            </w:pPr>
            <w:r>
              <w:rPr>
                <w:rFonts w:ascii="Times New Roman" w:hAnsi="Times New Roman" w:cs="Times New Roman" w:eastAsia="Times New Roman"/>
                <w:color w:val="000000"/>
                <w:sz w:val="28"/>
              </w:rPr>
              <w:t xml:space="preserve">ККУ</w:t>
            </w:r>
          </w:p>
        </w:tc>
        <w:tc>
          <w:tcPr>
            <w:tcW w:type="pct" w:w="555"/>
          </w:tcPr>
          <w:p>
            <w:pPr>
              <w:pStyle w:val="Compact"/>
              <w:jc w:val="left"/>
            </w:pPr>
            <w:r>
              <w:rPr>
                <w:rFonts w:ascii="Times New Roman" w:hAnsi="Times New Roman" w:cs="Times New Roman" w:eastAsia="Times New Roman"/>
                <w:color w:val="000000"/>
                <w:sz w:val="28"/>
              </w:rPr>
              <w:t xml:space="preserve">Результат на полис</w:t>
            </w:r>
          </w:p>
        </w:tc>
      </w:tr>
      <w:tr>
        <w:tc>
          <w:tcPr>
            <w:tcW w:type="pct" w:w="555"/>
          </w:tcPr>
          <w:p>
            <w:pPr>
              <w:pStyle w:val="Compact"/>
              <w:jc w:val="left"/>
            </w:pPr>
            <w:r>
              <w:rPr>
                <w:rFonts w:ascii="Times New Roman" w:hAnsi="Times New Roman" w:cs="Times New Roman" w:eastAsia="Times New Roman"/>
                <w:color w:val="000000"/>
                <w:sz w:val="28"/>
              </w:rPr>
              <w:t xml:space="preserve">Оптимистичный, свой цифровой канал</w:t>
            </w:r>
          </w:p>
        </w:tc>
        <w:tc>
          <w:tcPr>
            <w:tcW w:type="pct" w:w="555"/>
          </w:tcPr>
          <w:p>
            <w:pPr>
              <w:pStyle w:val="Compact"/>
              <w:jc w:val="left"/>
            </w:pPr>
            <w:r>
              <w:rPr>
                <w:rFonts w:ascii="Times New Roman" w:hAnsi="Times New Roman" w:cs="Times New Roman" w:eastAsia="Times New Roman"/>
                <w:color w:val="000000"/>
                <w:sz w:val="28"/>
              </w:rPr>
              <w:t xml:space="preserve">20%</w:t>
            </w:r>
          </w:p>
        </w:tc>
        <w:tc>
          <w:tcPr>
            <w:tcW w:type="pct" w:w="555"/>
          </w:tcPr>
          <w:p>
            <w:pPr>
              <w:pStyle w:val="Compact"/>
              <w:jc w:val="left"/>
            </w:pPr>
            <w:r>
              <w:rPr>
                <w:rFonts w:ascii="Times New Roman" w:hAnsi="Times New Roman" w:cs="Times New Roman" w:eastAsia="Times New Roman"/>
                <w:color w:val="000000"/>
                <w:sz w:val="28"/>
              </w:rPr>
              <w:t xml:space="preserve">50%</w:t>
            </w:r>
          </w:p>
        </w:tc>
        <w:tc>
          <w:tcPr>
            <w:tcW w:type="pct" w:w="555"/>
          </w:tcPr>
          <w:p>
            <w:pPr>
              <w:pStyle w:val="Compact"/>
              <w:jc w:val="left"/>
            </w:pPr>
            <w:r>
              <w:rPr>
                <w:rFonts w:ascii="Times New Roman" w:hAnsi="Times New Roman" w:cs="Times New Roman" w:eastAsia="Times New Roman"/>
                <w:color w:val="000000"/>
                <w:sz w:val="28"/>
              </w:rPr>
              <w:t xml:space="preserve">0%</w:t>
            </w:r>
          </w:p>
        </w:tc>
        <w:tc>
          <w:tcPr>
            <w:tcW w:type="pct" w:w="555"/>
          </w:tcPr>
          <w:p>
            <w:pPr>
              <w:pStyle w:val="Compact"/>
              <w:jc w:val="left"/>
            </w:pPr>
            <w:r>
              <w:rPr>
                <w:rFonts w:ascii="Times New Roman" w:hAnsi="Times New Roman" w:cs="Times New Roman" w:eastAsia="Times New Roman"/>
                <w:color w:val="000000"/>
                <w:sz w:val="28"/>
              </w:rPr>
              <w:t xml:space="preserve">10% (1 420 руб.)</w:t>
            </w:r>
          </w:p>
        </w:tc>
        <w:tc>
          <w:tcPr>
            <w:tcW w:type="pct" w:w="555"/>
          </w:tcPr>
          <w:p>
            <w:pPr>
              <w:pStyle w:val="Compact"/>
              <w:jc w:val="left"/>
            </w:pPr>
            <w:r>
              <w:rPr>
                <w:rFonts w:ascii="Times New Roman" w:hAnsi="Times New Roman" w:cs="Times New Roman" w:eastAsia="Times New Roman"/>
                <w:color w:val="000000"/>
                <w:sz w:val="28"/>
              </w:rPr>
              <w:t xml:space="preserve">6 454,5 руб. (45,5%)</w:t>
            </w:r>
          </w:p>
        </w:tc>
        <w:tc>
          <w:tcPr>
            <w:tcW w:type="pct" w:w="555"/>
          </w:tcPr>
          <w:p>
            <w:pPr>
              <w:pStyle w:val="Compact"/>
              <w:jc w:val="left"/>
            </w:pPr>
            <w:r>
              <w:rPr>
                <w:rFonts w:ascii="Times New Roman" w:hAnsi="Times New Roman" w:cs="Times New Roman" w:eastAsia="Times New Roman"/>
                <w:color w:val="000000"/>
                <w:sz w:val="28"/>
              </w:rPr>
              <w:t xml:space="preserve">3 227,3 руб. (22,7%)</w:t>
            </w:r>
          </w:p>
        </w:tc>
        <w:tc>
          <w:tcPr>
            <w:tcW w:type="pct" w:w="555"/>
          </w:tcPr>
          <w:p>
            <w:pPr>
              <w:pStyle w:val="Compact"/>
              <w:jc w:val="left"/>
            </w:pPr>
            <w:r>
              <w:rPr>
                <w:bCs/>
                <w:rFonts w:ascii="Times New Roman" w:hAnsi="Times New Roman" w:cs="Times New Roman" w:eastAsia="Times New Roman"/>
                <w:b/>
                <w:color w:val="000000"/>
                <w:sz w:val="28"/>
              </w:rPr>
              <w:t xml:space="preserve">32,7%</w:t>
            </w:r>
          </w:p>
        </w:tc>
        <w:tc>
          <w:tcPr>
            <w:tcW w:type="pct" w:w="555"/>
          </w:tcPr>
          <w:p>
            <w:pPr>
              <w:pStyle w:val="Compact"/>
              <w:jc w:val="left"/>
            </w:pPr>
            <w:r>
              <w:rPr>
                <w:rFonts w:ascii="Times New Roman" w:hAnsi="Times New Roman" w:cs="Times New Roman" w:eastAsia="Times New Roman"/>
                <w:color w:val="000000"/>
                <w:sz w:val="28"/>
              </w:rPr>
              <w:t xml:space="preserve">+9 552,7 руб.</w:t>
            </w:r>
          </w:p>
        </w:tc>
      </w:tr>
      <w:tr>
        <w:tc>
          <w:tcPr>
            <w:tcW w:type="pct" w:w="555"/>
          </w:tcPr>
          <w:p>
            <w:pPr>
              <w:pStyle w:val="Compact"/>
              <w:jc w:val="left"/>
            </w:pPr>
            <w:r>
              <w:rPr>
                <w:rFonts w:ascii="Times New Roman" w:hAnsi="Times New Roman" w:cs="Times New Roman" w:eastAsia="Times New Roman"/>
                <w:color w:val="000000"/>
                <w:sz w:val="28"/>
              </w:rPr>
              <w:t xml:space="preserve">Базовый, средняя комиссия рынка</w:t>
            </w:r>
          </w:p>
        </w:tc>
        <w:tc>
          <w:tcPr>
            <w:tcW w:type="pct" w:w="555"/>
          </w:tcPr>
          <w:p>
            <w:pPr>
              <w:pStyle w:val="Compact"/>
              <w:jc w:val="left"/>
            </w:pPr>
            <w:r>
              <w:rPr>
                <w:rFonts w:ascii="Times New Roman" w:hAnsi="Times New Roman" w:cs="Times New Roman" w:eastAsia="Times New Roman"/>
                <w:color w:val="000000"/>
                <w:sz w:val="28"/>
              </w:rPr>
              <w:t xml:space="preserve">35%</w:t>
            </w:r>
          </w:p>
        </w:tc>
        <w:tc>
          <w:tcPr>
            <w:tcW w:type="pct" w:w="555"/>
          </w:tcPr>
          <w:p>
            <w:pPr>
              <w:pStyle w:val="Compact"/>
              <w:jc w:val="left"/>
            </w:pPr>
            <w:r>
              <w:rPr>
                <w:rFonts w:ascii="Times New Roman" w:hAnsi="Times New Roman" w:cs="Times New Roman" w:eastAsia="Times New Roman"/>
                <w:color w:val="000000"/>
                <w:sz w:val="28"/>
              </w:rPr>
              <w:t xml:space="preserve">35%</w:t>
            </w:r>
          </w:p>
        </w:tc>
        <w:tc>
          <w:tcPr>
            <w:tcW w:type="pct" w:w="555"/>
          </w:tcPr>
          <w:p>
            <w:pPr>
              <w:pStyle w:val="Compact"/>
              <w:jc w:val="left"/>
            </w:pPr>
            <w:r>
              <w:rPr>
                <w:rFonts w:ascii="Times New Roman" w:hAnsi="Times New Roman" w:cs="Times New Roman" w:eastAsia="Times New Roman"/>
                <w:color w:val="000000"/>
                <w:sz w:val="28"/>
              </w:rPr>
              <w:t xml:space="preserve">25,7% (3 649,4 руб.)</w:t>
            </w:r>
          </w:p>
        </w:tc>
        <w:tc>
          <w:tcPr>
            <w:tcW w:type="pct" w:w="555"/>
          </w:tcPr>
          <w:p>
            <w:pPr>
              <w:pStyle w:val="Compact"/>
              <w:jc w:val="left"/>
            </w:pPr>
            <w:r>
              <w:rPr>
                <w:rFonts w:ascii="Times New Roman" w:hAnsi="Times New Roman" w:cs="Times New Roman" w:eastAsia="Times New Roman"/>
                <w:color w:val="000000"/>
                <w:sz w:val="28"/>
              </w:rPr>
              <w:t xml:space="preserve">10% (1 420 руб.)</w:t>
            </w:r>
          </w:p>
        </w:tc>
        <w:tc>
          <w:tcPr>
            <w:tcW w:type="pct" w:w="555"/>
          </w:tcPr>
          <w:p>
            <w:pPr>
              <w:pStyle w:val="Compact"/>
              <w:jc w:val="left"/>
            </w:pPr>
            <w:r>
              <w:rPr>
                <w:rFonts w:ascii="Times New Roman" w:hAnsi="Times New Roman" w:cs="Times New Roman" w:eastAsia="Times New Roman"/>
                <w:color w:val="000000"/>
                <w:sz w:val="28"/>
              </w:rPr>
              <w:t xml:space="preserve">11 295,4 руб. (79,5%)</w:t>
            </w:r>
          </w:p>
        </w:tc>
        <w:tc>
          <w:tcPr>
            <w:tcW w:type="pct" w:w="555"/>
          </w:tcPr>
          <w:p>
            <w:pPr>
              <w:pStyle w:val="Compact"/>
              <w:jc w:val="left"/>
            </w:pPr>
            <w:r>
              <w:rPr>
                <w:rFonts w:ascii="Times New Roman" w:hAnsi="Times New Roman" w:cs="Times New Roman" w:eastAsia="Times New Roman"/>
                <w:color w:val="000000"/>
                <w:sz w:val="28"/>
              </w:rPr>
              <w:t xml:space="preserve">7 342,0 руб. (51,7%)</w:t>
            </w:r>
          </w:p>
        </w:tc>
        <w:tc>
          <w:tcPr>
            <w:tcW w:type="pct" w:w="555"/>
          </w:tcPr>
          <w:p>
            <w:pPr>
              <w:pStyle w:val="Compact"/>
              <w:jc w:val="left"/>
            </w:pPr>
            <w:r>
              <w:rPr>
                <w:bCs/>
                <w:rFonts w:ascii="Times New Roman" w:hAnsi="Times New Roman" w:cs="Times New Roman" w:eastAsia="Times New Roman"/>
                <w:b/>
                <w:color w:val="000000"/>
                <w:sz w:val="28"/>
              </w:rPr>
              <w:t xml:space="preserve">87,4%</w:t>
            </w:r>
          </w:p>
        </w:tc>
        <w:tc>
          <w:tcPr>
            <w:tcW w:type="pct" w:w="555"/>
          </w:tcPr>
          <w:p>
            <w:pPr>
              <w:pStyle w:val="Compact"/>
              <w:jc w:val="left"/>
            </w:pPr>
            <w:r>
              <w:rPr>
                <w:rFonts w:ascii="Times New Roman" w:hAnsi="Times New Roman" w:cs="Times New Roman" w:eastAsia="Times New Roman"/>
                <w:color w:val="000000"/>
                <w:sz w:val="28"/>
              </w:rPr>
              <w:t xml:space="preserve">+1 788,6 руб.</w:t>
            </w:r>
          </w:p>
        </w:tc>
      </w:tr>
      <w:tr>
        <w:tc>
          <w:tcPr>
            <w:tcW w:type="pct" w:w="555"/>
          </w:tcPr>
          <w:p>
            <w:pPr>
              <w:pStyle w:val="Compact"/>
              <w:jc w:val="left"/>
            </w:pPr>
            <w:r>
              <w:rPr>
                <w:rFonts w:ascii="Times New Roman" w:hAnsi="Times New Roman" w:cs="Times New Roman" w:eastAsia="Times New Roman"/>
                <w:color w:val="000000"/>
                <w:sz w:val="28"/>
              </w:rPr>
              <w:t xml:space="preserve">Стресс, комиссия как по имуществу граждан</w:t>
            </w:r>
          </w:p>
        </w:tc>
        <w:tc>
          <w:tcPr>
            <w:tcW w:type="pct" w:w="555"/>
          </w:tcPr>
          <w:p>
            <w:pPr>
              <w:pStyle w:val="Compact"/>
              <w:jc w:val="left"/>
            </w:pPr>
            <w:r>
              <w:rPr>
                <w:rFonts w:ascii="Times New Roman" w:hAnsi="Times New Roman" w:cs="Times New Roman" w:eastAsia="Times New Roman"/>
                <w:color w:val="000000"/>
                <w:sz w:val="28"/>
              </w:rPr>
              <w:t xml:space="preserve">50%</w:t>
            </w:r>
          </w:p>
        </w:tc>
        <w:tc>
          <w:tcPr>
            <w:tcW w:type="pct" w:w="555"/>
          </w:tcPr>
          <w:p>
            <w:pPr>
              <w:pStyle w:val="Compact"/>
              <w:jc w:val="left"/>
            </w:pPr>
            <w:r>
              <w:rPr>
                <w:rFonts w:ascii="Times New Roman" w:hAnsi="Times New Roman" w:cs="Times New Roman" w:eastAsia="Times New Roman"/>
                <w:color w:val="000000"/>
                <w:sz w:val="28"/>
              </w:rPr>
              <w:t xml:space="preserve">20%</w:t>
            </w:r>
          </w:p>
        </w:tc>
        <w:tc>
          <w:tcPr>
            <w:tcW w:type="pct" w:w="555"/>
          </w:tcPr>
          <w:p>
            <w:pPr>
              <w:pStyle w:val="Compact"/>
              <w:jc w:val="left"/>
            </w:pPr>
            <w:r>
              <w:rPr>
                <w:rFonts w:ascii="Times New Roman" w:hAnsi="Times New Roman" w:cs="Times New Roman" w:eastAsia="Times New Roman"/>
                <w:color w:val="000000"/>
                <w:sz w:val="28"/>
              </w:rPr>
              <w:t xml:space="preserve">32,1%, точнее 32,12% (4 561,5 руб.)</w:t>
            </w:r>
          </w:p>
        </w:tc>
        <w:tc>
          <w:tcPr>
            <w:tcW w:type="pct" w:w="555"/>
          </w:tcPr>
          <w:p>
            <w:pPr>
              <w:pStyle w:val="Compact"/>
              <w:jc w:val="left"/>
            </w:pPr>
            <w:r>
              <w:rPr>
                <w:rFonts w:ascii="Times New Roman" w:hAnsi="Times New Roman" w:cs="Times New Roman" w:eastAsia="Times New Roman"/>
                <w:color w:val="000000"/>
                <w:sz w:val="28"/>
              </w:rPr>
              <w:t xml:space="preserve">10% (1 420 руб.)</w:t>
            </w:r>
          </w:p>
        </w:tc>
        <w:tc>
          <w:tcPr>
            <w:tcW w:type="pct" w:w="555"/>
          </w:tcPr>
          <w:p>
            <w:pPr>
              <w:pStyle w:val="Compact"/>
              <w:jc w:val="left"/>
            </w:pPr>
            <w:r>
              <w:rPr>
                <w:rFonts w:ascii="Times New Roman" w:hAnsi="Times New Roman" w:cs="Times New Roman" w:eastAsia="Times New Roman"/>
                <w:color w:val="000000"/>
                <w:sz w:val="28"/>
              </w:rPr>
              <w:t xml:space="preserve">16 136,3 руб. (113,6%)</w:t>
            </w:r>
          </w:p>
        </w:tc>
        <w:tc>
          <w:tcPr>
            <w:tcW w:type="pct" w:w="555"/>
          </w:tcPr>
          <w:p>
            <w:pPr>
              <w:pStyle w:val="Compact"/>
              <w:jc w:val="left"/>
            </w:pPr>
            <w:r>
              <w:rPr>
                <w:rFonts w:ascii="Times New Roman" w:hAnsi="Times New Roman" w:cs="Times New Roman" w:eastAsia="Times New Roman"/>
                <w:color w:val="000000"/>
                <w:sz w:val="28"/>
              </w:rPr>
              <w:t xml:space="preserve">12 909,0 руб. (90,9%)</w:t>
            </w:r>
          </w:p>
        </w:tc>
        <w:tc>
          <w:tcPr>
            <w:tcW w:type="pct" w:w="555"/>
          </w:tcPr>
          <w:p>
            <w:pPr>
              <w:pStyle w:val="Compact"/>
              <w:jc w:val="left"/>
            </w:pPr>
            <w:r>
              <w:rPr>
                <w:bCs/>
                <w:rFonts w:ascii="Times New Roman" w:hAnsi="Times New Roman" w:cs="Times New Roman" w:eastAsia="Times New Roman"/>
                <w:b/>
                <w:color w:val="000000"/>
                <w:sz w:val="28"/>
              </w:rPr>
              <w:t xml:space="preserve">133,0%</w:t>
            </w:r>
          </w:p>
        </w:tc>
        <w:tc>
          <w:tcPr>
            <w:tcW w:type="pct" w:w="555"/>
          </w:tcPr>
          <w:p>
            <w:pPr>
              <w:pStyle w:val="Compact"/>
              <w:jc w:val="left"/>
            </w:pPr>
            <w:r>
              <w:rPr>
                <w:rFonts w:ascii="Times New Roman" w:hAnsi="Times New Roman" w:cs="Times New Roman" w:eastAsia="Times New Roman"/>
                <w:color w:val="000000"/>
                <w:sz w:val="28"/>
              </w:rPr>
              <w:t xml:space="preserve">-4 690,5 руб.</w:t>
            </w:r>
          </w:p>
        </w:tc>
      </w:tr>
      <w:tr>
        <w:tc>
          <w:tcPr>
            <w:tcW w:type="pct" w:w="555"/>
          </w:tcPr>
          <w:p>
            <w:pPr>
              <w:pStyle w:val="Compact"/>
              <w:jc w:val="left"/>
            </w:pPr>
            <w:r>
              <w:rPr>
                <w:rFonts w:ascii="Times New Roman" w:hAnsi="Times New Roman" w:cs="Times New Roman" w:eastAsia="Times New Roman"/>
                <w:color w:val="000000"/>
                <w:sz w:val="28"/>
              </w:rPr>
              <w:t xml:space="preserve">Базовый с комиссией Ингосстраха по имуществу граждан</w:t>
            </w:r>
          </w:p>
        </w:tc>
        <w:tc>
          <w:tcPr>
            <w:tcW w:type="pct" w:w="555"/>
          </w:tcPr>
          <w:p>
            <w:pPr>
              <w:pStyle w:val="Compact"/>
              <w:jc w:val="left"/>
            </w:pPr>
            <w:r>
              <w:rPr>
                <w:rFonts w:ascii="Times New Roman" w:hAnsi="Times New Roman" w:cs="Times New Roman" w:eastAsia="Times New Roman"/>
                <w:color w:val="000000"/>
                <w:sz w:val="28"/>
              </w:rPr>
              <w:t xml:space="preserve">35%</w:t>
            </w:r>
          </w:p>
        </w:tc>
        <w:tc>
          <w:tcPr>
            <w:tcW w:type="pct" w:w="555"/>
          </w:tcPr>
          <w:p>
            <w:pPr>
              <w:pStyle w:val="Compact"/>
              <w:jc w:val="left"/>
            </w:pPr>
            <w:r>
              <w:rPr>
                <w:rFonts w:ascii="Times New Roman" w:hAnsi="Times New Roman" w:cs="Times New Roman" w:eastAsia="Times New Roman"/>
                <w:color w:val="000000"/>
                <w:sz w:val="28"/>
              </w:rPr>
              <w:t xml:space="preserve">35%</w:t>
            </w:r>
          </w:p>
        </w:tc>
        <w:tc>
          <w:tcPr>
            <w:tcW w:type="pct" w:w="555"/>
          </w:tcPr>
          <w:p>
            <w:pPr>
              <w:pStyle w:val="Compact"/>
              <w:jc w:val="left"/>
            </w:pPr>
            <w:r>
              <w:rPr>
                <w:rFonts w:ascii="Times New Roman" w:hAnsi="Times New Roman" w:cs="Times New Roman" w:eastAsia="Times New Roman"/>
                <w:color w:val="000000"/>
                <w:sz w:val="28"/>
              </w:rPr>
              <w:t xml:space="preserve">39,8% (5 651,6 руб.)</w:t>
            </w:r>
          </w:p>
        </w:tc>
        <w:tc>
          <w:tcPr>
            <w:tcW w:type="pct" w:w="555"/>
          </w:tcPr>
          <w:p>
            <w:pPr>
              <w:pStyle w:val="Compact"/>
              <w:jc w:val="left"/>
            </w:pPr>
            <w:r>
              <w:rPr>
                <w:rFonts w:ascii="Times New Roman" w:hAnsi="Times New Roman" w:cs="Times New Roman" w:eastAsia="Times New Roman"/>
                <w:color w:val="000000"/>
                <w:sz w:val="28"/>
              </w:rPr>
              <w:t xml:space="preserve">10% (1 420 руб.)</w:t>
            </w:r>
          </w:p>
        </w:tc>
        <w:tc>
          <w:tcPr>
            <w:tcW w:type="pct" w:w="555"/>
          </w:tcPr>
          <w:p>
            <w:pPr>
              <w:pStyle w:val="Compact"/>
              <w:jc w:val="left"/>
            </w:pPr>
            <w:r>
              <w:rPr>
                <w:rFonts w:ascii="Times New Roman" w:hAnsi="Times New Roman" w:cs="Times New Roman" w:eastAsia="Times New Roman"/>
                <w:color w:val="000000"/>
                <w:sz w:val="28"/>
              </w:rPr>
              <w:t xml:space="preserve">11 295,4 руб. (79,5%)</w:t>
            </w:r>
          </w:p>
        </w:tc>
        <w:tc>
          <w:tcPr>
            <w:tcW w:type="pct" w:w="555"/>
          </w:tcPr>
          <w:p>
            <w:pPr>
              <w:pStyle w:val="Compact"/>
              <w:jc w:val="left"/>
            </w:pPr>
            <w:r>
              <w:rPr>
                <w:rFonts w:ascii="Times New Roman" w:hAnsi="Times New Roman" w:cs="Times New Roman" w:eastAsia="Times New Roman"/>
                <w:color w:val="000000"/>
                <w:sz w:val="28"/>
              </w:rPr>
              <w:t xml:space="preserve">7 342,0 руб. (51,7%)</w:t>
            </w:r>
          </w:p>
        </w:tc>
        <w:tc>
          <w:tcPr>
            <w:tcW w:type="pct" w:w="555"/>
          </w:tcPr>
          <w:p>
            <w:pPr>
              <w:pStyle w:val="Compact"/>
              <w:jc w:val="left"/>
            </w:pPr>
            <w:r>
              <w:rPr>
                <w:bCs/>
                <w:rFonts w:ascii="Times New Roman" w:hAnsi="Times New Roman" w:cs="Times New Roman" w:eastAsia="Times New Roman"/>
                <w:b/>
                <w:color w:val="000000"/>
                <w:sz w:val="28"/>
              </w:rPr>
              <w:t xml:space="preserve">101,5%</w:t>
            </w:r>
          </w:p>
        </w:tc>
        <w:tc>
          <w:tcPr>
            <w:tcW w:type="pct" w:w="555"/>
          </w:tcPr>
          <w:p>
            <w:pPr>
              <w:pStyle w:val="Compact"/>
              <w:jc w:val="left"/>
            </w:pPr>
            <w:r>
              <w:rPr>
                <w:rFonts w:ascii="Times New Roman" w:hAnsi="Times New Roman" w:cs="Times New Roman" w:eastAsia="Times New Roman"/>
                <w:color w:val="000000"/>
                <w:sz w:val="28"/>
              </w:rPr>
              <w:t xml:space="preserve">-213,6 руб.</w:t>
            </w:r>
          </w:p>
        </w:tc>
      </w:tr>
    </w:tbl>
    <w:p>
      <w:pPr>
        <w:pStyle w:val="BodyText"/>
      </w:pPr>
      <w:r>
        <w:rPr>
          <w:rFonts w:ascii="Times New Roman" w:hAnsi="Times New Roman" w:cs="Times New Roman" w:eastAsia="Times New Roman"/>
          <w:color w:val="000000"/>
          <w:sz w:val="28"/>
        </w:rPr>
        <w:t xml:space="preserve">Формулы: убыток до регресса = частота × 32 272,5 руб., убыток после регресса = убыток до регресса × (1 - регресс), ККУ = (убыток после регресса + комиссия + прочие расходы) / 14 200, результат = 14 200 - (убыток после регресса + комиссия + прочие расходы). Для базового сценария: (7 342,0 + 3 649,4 + 1 420) / 14 200 = 12 411,4 / 14 200 = 87,4%. Для четвертой строки: (7 342,0 + 5 651,6 + 1 420) / 14 200 = 14 413,6 / 14 200 = 101,5%.</w:t>
      </w:r>
    </w:p>
    <w:p>
      <w:pPr>
        <w:pStyle w:val="BodyText"/>
      </w:pPr>
      <w:r>
        <w:rPr>
          <w:bCs/>
          <w:rFonts w:ascii="Times New Roman" w:hAnsi="Times New Roman" w:cs="Times New Roman" w:eastAsia="Times New Roman"/>
          <w:b/>
          <w:color w:val="000000"/>
          <w:sz w:val="28"/>
        </w:rPr>
        <w:t xml:space="preserve">Расчет команды, точки безубыточности при остальных базовых входах.</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Безубыточная частота: 14 200 × (1 - 0,257 - 0,10) / (1 - 0,35) / 32 272,5 = 9 130,6 / 0,65 / 32 272,5 =</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43,5%</w:t>
      </w:r>
      <w:r>
        <w:rPr>
          <w:rFonts w:ascii="Times New Roman" w:hAnsi="Times New Roman" w:cs="Times New Roman" w:eastAsia="Times New Roman"/>
          <w:color w:val="000000"/>
          <w:sz w:val="28"/>
        </w:rPr>
        <w:t xml:space="preserve">. Безубыточный регресс: допустимый убыток после регресса 14 200 - 3 649,4 - 1 420 = 9 130,6 руб., откуда 1 - 9 130,6 / 11 295,4 =</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19,2%</w:t>
      </w:r>
      <w:r>
        <w:rPr>
          <w:rFonts w:ascii="Times New Roman" w:hAnsi="Times New Roman" w:cs="Times New Roman" w:eastAsia="Times New Roman"/>
          <w:color w:val="000000"/>
          <w:sz w:val="28"/>
        </w:rPr>
        <w:t xml:space="preserve">. Безубыточная комиссия канала: (14 200 - 7 342,0 - 1 420) / 14 200 = 5 438,0 / 14 200 =</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38,3%</w:t>
      </w:r>
      <w:r>
        <w:rPr>
          <w:rFonts w:ascii="Times New Roman" w:hAnsi="Times New Roman" w:cs="Times New Roman" w:eastAsia="Times New Roman"/>
          <w:color w:val="000000"/>
          <w:sz w:val="28"/>
        </w:rPr>
        <w:t xml:space="preserve">. Безубыточная цена: премия P при комиссии 25,7% и прочих расходах 10% от премии должна покрыть 7 342,0 руб. убытка, P = 7 342,0 / (1 - 0,257 - 0,10) = 11 418 руб., это 11 418 / 71 000 =</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16,1% R</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в год, а в стрессе P = 12 909,0 / (1 - 0,3212 - 0,10) = 22 303 руб., это 22 303 / 71 000 = 31,4% R.</w:t>
      </w:r>
    </w:p>
    <w:p>
      <w:pPr>
        <w:pStyle w:val="BodyText"/>
      </w:pPr>
      <w:r>
        <w:rPr>
          <w:bCs/>
          <w:rFonts w:ascii="Times New Roman" w:hAnsi="Times New Roman" w:cs="Times New Roman" w:eastAsia="Times New Roman"/>
          <w:b/>
          <w:color w:val="000000"/>
          <w:sz w:val="28"/>
        </w:rPr>
        <w:t xml:space="preserve">Вывод команды.</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Продукт держится на трех рычагах: регрессе, дешевом канале и франшизе против мелких требований. При комиссии на уровне вида имущество граждан (32-36%) и слабом регрессе ККУ уходит далеко за 100%, а при нынешней комиссии самого Ингосстраха по этому виду (39,8%) даже базовый сценарий убыточен, поэтому канал для ИнгоКлюча должен быть цифровым или партнерским с комиссией ниже 38%. Цена 20% R оставляет запас к безубыточной цене 16,1% R только в базовом сценарии, а стресс требует 31,4% R, что упирается в ценовой потолок рынка (раздел 5.5). Все это иллюстрация на допущениях, а не прогноз: частоту, тяжесть и регресс должен дать пилот.</w:t>
      </w:r>
    </w:p>
    <w:bookmarkEnd w:id="396"/>
    <w:bookmarkStart w:id="397" w:name="X9111c75c62c51e783ffd044db32627a9e36b18d"/>
    <w:p>
      <w:pPr>
        <w:pStyle w:val="Heading4"/>
      </w:pPr>
      <w:r>
        <w:rPr>
          <w:rFonts w:ascii="Times New Roman" w:hAnsi="Times New Roman" w:cs="Times New Roman" w:eastAsia="Times New Roman"/>
          <w:b/>
          <w:color w:val="000000"/>
          <w:sz w:val="28"/>
        </w:rPr>
        <w:t xml:space="preserve">5.5 Ценность для арендатора и ценовые ориентиры</w:t>
      </w:r>
    </w:p>
    <w:p>
      <w:pPr>
        <w:pStyle w:val="FirstParagraph"/>
      </w:pPr>
      <w:r>
        <w:rPr>
          <w:bCs/>
          <w:rFonts w:ascii="Times New Roman" w:hAnsi="Times New Roman" w:cs="Times New Roman" w:eastAsia="Times New Roman"/>
          <w:b/>
          <w:color w:val="000000"/>
          <w:sz w:val="28"/>
        </w:rPr>
        <w:t xml:space="preserve">Расчет команды, альтернативная стоимость залога.</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Залог 0,67 R = 47 570 руб. на вкладе под 13,055% принес бы 47 570 × 0,13055 =</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6 210 руб. в год</w:t>
      </w:r>
      <w:r>
        <w:rPr>
          <w:rFonts w:ascii="Times New Roman" w:hAnsi="Times New Roman" w:cs="Times New Roman" w:eastAsia="Times New Roman"/>
          <w:color w:val="000000"/>
          <w:sz w:val="28"/>
        </w:rPr>
        <w:t xml:space="preserve">, залог в 1 R = 71 000 × 0,13055 = 9 269 руб., на вкладе 181 день - 1 год под 12,77% это 47 570 × 0,1277 = 6 075 руб. Взнос 14 200 руб. в 14 200 / 6 210 = 2,29 раза больше процентного дохода от залога 0,67 R и в 14 200 / 9 269 = 1,53 раза больше от залога 1 R. Взнос окупался бы одними процентами при цене не выше 0,67 × 13,055% = 8,75% R в год (залог 0,67 R) или 13,06% R (залог 1 R). Если собственник держит залог наличными, он теряет на инфляции 47 570 × 0,0635 = 3 021 руб. в год, доходность вклада за вычетом инфляции (1,13055 / 1,0635) - 1 = 6,3%.</w:t>
      </w:r>
    </w:p>
    <w:p>
      <w:pPr>
        <w:pStyle w:val="BodyText"/>
      </w:pPr>
      <w:r>
        <w:rPr>
          <w:bCs/>
          <w:rFonts w:ascii="Times New Roman" w:hAnsi="Times New Roman" w:cs="Times New Roman" w:eastAsia="Times New Roman"/>
          <w:b/>
          <w:color w:val="000000"/>
          <w:sz w:val="28"/>
        </w:rPr>
        <w:t xml:space="preserve">Расчет команды, где взнос выгоднее залога.</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Процентами взнос не окупается, ценность для жильца в другом. Первая часть это ликвидность при заезде: вместо залога 71 000 руб. жилец платит 14 200 руб., то есть на входе остается 71 000 - 14 200 = 56 800 руб. (при залоге 0,67 R это 47 570 - 14 200 = 33 370 руб.). Вторая часть это защита от необоснованного удержания: если залог в 1 R удерживается целиком без объективной причины с частотой p, ожидаемая стоимость залога для жильца равна 9 269 + p × 71 000 руб. в год, и она сравнивается со взносом 14 200 руб. при p = (14 200 - 9 269) / 71 000 =</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6,9%</w:t>
      </w:r>
      <w:r>
        <w:rPr>
          <w:rFonts w:ascii="Times New Roman" w:hAnsi="Times New Roman" w:cs="Times New Roman" w:eastAsia="Times New Roman"/>
          <w:color w:val="000000"/>
          <w:sz w:val="28"/>
        </w:rPr>
        <w:t xml:space="preserve">. При оценке ПИК-Аренды и АльфаСтрахования 2019 года (до 25% залогов не возвращаются, заинтересованная оценка) ожидаемая стоимость залога составила бы 9 269 + 0,25 × 71 000 = 27 019 руб., почти вдвое больше взноса. Допущение о полном удержании и оценка 2019 года делают этот расчет верхней границей, но он показывает, что аргумент для жильца это риск потерять залог и деньги на входе, а не проценты.</w:t>
      </w:r>
    </w:p>
    <w:tbl>
      <w:tblPr>
        <w:tblW w:type="pct" w:w="5000"/>
        <w:tblLook w:firstRow="1" w:lastRow="0" w:firstColumn="0" w:lastColumn="0" w:noHBand="0" w:noVBand="0" w:val="0020"/>
        <w:jc w:val="start"/>
      </w:tblPr>
      <w:tblGrid>
        <w:gridCol w:w="3212"/>
        <w:gridCol w:w="3212"/>
        <w:gridCol w:w="3212"/>
      </w:tblGrid>
      <w:tr>
        <w:trPr>
          <w:tblHeader w:val="true"/>
        </w:trPr>
        <w:tc>
          <w:tcPr>
            <w:tcW w:type="pct" w:w="1666"/>
          </w:tcPr>
          <w:p>
            <w:pPr>
              <w:pStyle w:val="Compact"/>
              <w:jc w:val="left"/>
            </w:pPr>
            <w:r>
              <w:rPr>
                <w:rFonts w:ascii="Times New Roman" w:hAnsi="Times New Roman" w:cs="Times New Roman" w:eastAsia="Times New Roman"/>
                <w:color w:val="000000"/>
                <w:sz w:val="28"/>
              </w:rPr>
              <w:t xml:space="preserve">Ориентир цены</w:t>
            </w:r>
          </w:p>
        </w:tc>
        <w:tc>
          <w:tcPr>
            <w:tcW w:type="pct" w:w="1666"/>
          </w:tcPr>
          <w:p>
            <w:pPr>
              <w:pStyle w:val="Compact"/>
              <w:jc w:val="left"/>
            </w:pPr>
            <w:r>
              <w:rPr>
                <w:rFonts w:ascii="Times New Roman" w:hAnsi="Times New Roman" w:cs="Times New Roman" w:eastAsia="Times New Roman"/>
                <w:color w:val="000000"/>
                <w:sz w:val="28"/>
              </w:rPr>
              <w:t xml:space="preserve">Цена в месячных ставках R</w:t>
            </w:r>
          </w:p>
        </w:tc>
        <w:tc>
          <w:tcPr>
            <w:tcW w:type="pct" w:w="1666"/>
          </w:tcPr>
          <w:p>
            <w:pPr>
              <w:pStyle w:val="Compact"/>
              <w:jc w:val="left"/>
            </w:pPr>
            <w:r>
              <w:rPr>
                <w:rFonts w:ascii="Times New Roman" w:hAnsi="Times New Roman" w:cs="Times New Roman" w:eastAsia="Times New Roman"/>
                <w:color w:val="000000"/>
                <w:sz w:val="28"/>
              </w:rPr>
              <w:t xml:space="preserve">Основание</w:t>
            </w:r>
          </w:p>
        </w:tc>
      </w:tr>
      <w:tr>
        <w:tc>
          <w:tcPr>
            <w:tcW w:type="pct" w:w="1666"/>
          </w:tcPr>
          <w:p>
            <w:pPr>
              <w:pStyle w:val="Compact"/>
              <w:jc w:val="left"/>
            </w:pPr>
            <w:r>
              <w:rPr>
                <w:rFonts w:ascii="Times New Roman" w:hAnsi="Times New Roman" w:cs="Times New Roman" w:eastAsia="Times New Roman"/>
                <w:color w:val="000000"/>
                <w:sz w:val="28"/>
              </w:rPr>
              <w:t xml:space="preserve">ИнгоКлюч</w:t>
            </w:r>
          </w:p>
        </w:tc>
        <w:tc>
          <w:tcPr>
            <w:tcW w:type="pct" w:w="1666"/>
          </w:tcPr>
          <w:p>
            <w:pPr>
              <w:pStyle w:val="Compact"/>
              <w:jc w:val="left"/>
            </w:pPr>
            <w:r>
              <w:rPr>
                <w:rFonts w:ascii="Times New Roman" w:hAnsi="Times New Roman" w:cs="Times New Roman" w:eastAsia="Times New Roman"/>
                <w:color w:val="000000"/>
                <w:sz w:val="28"/>
              </w:rPr>
              <w:t xml:space="preserve">0,20 R в год</w:t>
            </w:r>
          </w:p>
        </w:tc>
        <w:tc>
          <w:tcPr>
            <w:tcW w:type="pct" w:w="1666"/>
          </w:tcPr>
          <w:p>
            <w:pPr>
              <w:pStyle w:val="Compact"/>
              <w:jc w:val="left"/>
            </w:pPr>
            <w:r>
              <w:rPr>
                <w:rFonts w:ascii="Times New Roman" w:hAnsi="Times New Roman" w:cs="Times New Roman" w:eastAsia="Times New Roman"/>
                <w:color w:val="000000"/>
                <w:sz w:val="28"/>
              </w:rPr>
              <w:t xml:space="preserve">параметр кейса (</w:t>
            </w:r>
            <w:r>
              <w:rPr>
                <w:bCs/>
                <w:rFonts w:ascii="Times New Roman" w:hAnsi="Times New Roman" w:cs="Times New Roman" w:eastAsia="Times New Roman"/>
                <w:b/>
                <w:color w:val="000000"/>
                <w:sz w:val="28"/>
              </w:rPr>
              <w:t xml:space="preserve">Допущение команды</w:t>
            </w:r>
            <w:r>
              <w:rPr>
                <w:rFonts w:ascii="Times New Roman" w:hAnsi="Times New Roman" w:cs="Times New Roman" w:eastAsia="Times New Roman"/>
                <w:color w:val="000000"/>
                <w:sz w:val="28"/>
              </w:rPr>
              <w:t xml:space="preserve">)</w:t>
            </w:r>
          </w:p>
        </w:tc>
      </w:tr>
      <w:tr>
        <w:tc>
          <w:tcPr>
            <w:tcW w:type="pct" w:w="1666"/>
          </w:tcPr>
          <w:p>
            <w:pPr>
              <w:pStyle w:val="Compact"/>
              <w:jc w:val="left"/>
            </w:pPr>
            <w:r>
              <w:rPr>
                <w:rFonts w:ascii="Times New Roman" w:hAnsi="Times New Roman" w:cs="Times New Roman" w:eastAsia="Times New Roman"/>
                <w:color w:val="000000"/>
                <w:sz w:val="28"/>
              </w:rPr>
              <w:t xml:space="preserve">Самолет Плюс и Лучи</w:t>
            </w:r>
          </w:p>
        </w:tc>
        <w:tc>
          <w:tcPr>
            <w:tcW w:type="pct" w:w="1666"/>
          </w:tcPr>
          <w:p>
            <w:pPr>
              <w:pStyle w:val="Compact"/>
              <w:jc w:val="left"/>
            </w:pPr>
            <w:r>
              <w:rPr>
                <w:rFonts w:ascii="Times New Roman" w:hAnsi="Times New Roman" w:cs="Times New Roman" w:eastAsia="Times New Roman"/>
                <w:color w:val="000000"/>
                <w:sz w:val="28"/>
              </w:rPr>
              <w:t xml:space="preserve">0,15-0,20 R за 11 месяцев, 0,16-0,22 R в год</w:t>
            </w:r>
          </w:p>
        </w:tc>
        <w:tc>
          <w:tcPr>
            <w:tcW w:type="pct" w:w="1666"/>
          </w:tcPr>
          <w:p>
            <w:pPr>
              <w:pStyle w:val="Compact"/>
              <w:jc w:val="left"/>
            </w:pPr>
            <w:r>
              <w:rPr>
                <w:rFonts w:ascii="Times New Roman" w:hAnsi="Times New Roman" w:cs="Times New Roman" w:eastAsia="Times New Roman"/>
                <w:color w:val="000000"/>
                <w:sz w:val="28"/>
              </w:rPr>
              <w:t xml:space="preserve">12 000 / 79 000 и 12 000 / 60 000, × 12 / 11</w:t>
            </w:r>
          </w:p>
        </w:tc>
      </w:tr>
      <w:tr>
        <w:tc>
          <w:tcPr>
            <w:tcW w:type="pct" w:w="1666"/>
          </w:tcPr>
          <w:p>
            <w:pPr>
              <w:pStyle w:val="Compact"/>
              <w:jc w:val="left"/>
            </w:pPr>
            <w:r>
              <w:rPr>
                <w:rFonts w:ascii="Times New Roman" w:hAnsi="Times New Roman" w:cs="Times New Roman" w:eastAsia="Times New Roman"/>
                <w:color w:val="000000"/>
                <w:sz w:val="28"/>
              </w:rPr>
              <w:t xml:space="preserve">ПИК-Аренда, 2020</w:t>
            </w:r>
          </w:p>
        </w:tc>
        <w:tc>
          <w:tcPr>
            <w:tcW w:type="pct" w:w="1666"/>
          </w:tcPr>
          <w:p>
            <w:pPr>
              <w:pStyle w:val="Compact"/>
              <w:jc w:val="left"/>
            </w:pPr>
            <w:r>
              <w:rPr>
                <w:rFonts w:ascii="Times New Roman" w:hAnsi="Times New Roman" w:cs="Times New Roman" w:eastAsia="Times New Roman"/>
                <w:color w:val="000000"/>
                <w:sz w:val="28"/>
              </w:rPr>
              <w:t xml:space="preserve">0,41-0,80 R в год</w:t>
            </w:r>
          </w:p>
        </w:tc>
        <w:tc>
          <w:tcPr>
            <w:tcW w:type="pct" w:w="1666"/>
          </w:tcPr>
          <w:p>
            <w:pPr>
              <w:pStyle w:val="Compact"/>
              <w:jc w:val="left"/>
            </w:pPr>
            <w:r>
              <w:rPr>
                <w:rFonts w:ascii="Times New Roman" w:hAnsi="Times New Roman" w:cs="Times New Roman" w:eastAsia="Times New Roman"/>
                <w:color w:val="000000"/>
                <w:sz w:val="28"/>
              </w:rPr>
              <w:t xml:space="preserve">3 400 × 12 / 100 000 и 1 000 × 12 / 15 000</w:t>
            </w:r>
          </w:p>
        </w:tc>
      </w:tr>
      <w:tr>
        <w:tc>
          <w:tcPr>
            <w:tcW w:type="pct" w:w="1666"/>
          </w:tcPr>
          <w:p>
            <w:pPr>
              <w:pStyle w:val="Compact"/>
              <w:jc w:val="left"/>
            </w:pPr>
            <w:r>
              <w:rPr>
                <w:rFonts w:ascii="Times New Roman" w:hAnsi="Times New Roman" w:cs="Times New Roman" w:eastAsia="Times New Roman"/>
                <w:color w:val="000000"/>
                <w:sz w:val="28"/>
              </w:rPr>
              <w:t xml:space="preserve">ПИК-Аренда, 2019</w:t>
            </w:r>
          </w:p>
        </w:tc>
        <w:tc>
          <w:tcPr>
            <w:tcW w:type="pct" w:w="1666"/>
          </w:tcPr>
          <w:p>
            <w:pPr>
              <w:pStyle w:val="Compact"/>
              <w:jc w:val="left"/>
            </w:pPr>
            <w:r>
              <w:rPr>
                <w:rFonts w:ascii="Times New Roman" w:hAnsi="Times New Roman" w:cs="Times New Roman" w:eastAsia="Times New Roman"/>
                <w:color w:val="000000"/>
                <w:sz w:val="28"/>
              </w:rPr>
              <w:t xml:space="preserve">0,21-0,72 R в год</w:t>
            </w:r>
          </w:p>
        </w:tc>
        <w:tc>
          <w:tcPr>
            <w:tcW w:type="pct" w:w="1666"/>
          </w:tcPr>
          <w:p>
            <w:pPr>
              <w:pStyle w:val="Compact"/>
              <w:jc w:val="left"/>
            </w:pPr>
            <w:r>
              <w:rPr>
                <w:rFonts w:ascii="Times New Roman" w:hAnsi="Times New Roman" w:cs="Times New Roman" w:eastAsia="Times New Roman"/>
                <w:color w:val="000000"/>
                <w:sz w:val="28"/>
              </w:rPr>
              <w:t xml:space="preserve">7 920 и 27 600 руб. к ставке 38 500 руб.</w:t>
            </w:r>
          </w:p>
        </w:tc>
      </w:tr>
      <w:tr>
        <w:tc>
          <w:tcPr>
            <w:tcW w:type="pct" w:w="1666"/>
          </w:tcPr>
          <w:p>
            <w:pPr>
              <w:pStyle w:val="Compact"/>
              <w:jc w:val="left"/>
            </w:pPr>
            <w:r>
              <w:rPr>
                <w:rFonts w:ascii="Times New Roman" w:hAnsi="Times New Roman" w:cs="Times New Roman" w:eastAsia="Times New Roman"/>
                <w:color w:val="000000"/>
                <w:sz w:val="28"/>
              </w:rPr>
              <w:t xml:space="preserve">Яндекс Аренда, надбавка за отказ от депозита</w:t>
            </w:r>
          </w:p>
        </w:tc>
        <w:tc>
          <w:tcPr>
            <w:tcW w:type="pct" w:w="1666"/>
          </w:tcPr>
          <w:p>
            <w:pPr>
              <w:pStyle w:val="Compact"/>
              <w:jc w:val="left"/>
            </w:pPr>
            <w:r>
              <w:rPr>
                <w:rFonts w:ascii="Times New Roman" w:hAnsi="Times New Roman" w:cs="Times New Roman" w:eastAsia="Times New Roman"/>
                <w:color w:val="000000"/>
                <w:sz w:val="28"/>
              </w:rPr>
              <w:t xml:space="preserve">0,62-0,87 R в год плюс 0,60 R сервисного сбора</w:t>
            </w:r>
          </w:p>
        </w:tc>
        <w:tc>
          <w:tcPr>
            <w:tcW w:type="pct" w:w="1666"/>
          </w:tcPr>
          <w:p>
            <w:pPr>
              <w:pStyle w:val="Compact"/>
              <w:jc w:val="left"/>
            </w:pPr>
            <w:r>
              <w:rPr>
                <w:rFonts w:ascii="Times New Roman" w:hAnsi="Times New Roman" w:cs="Times New Roman" w:eastAsia="Times New Roman"/>
                <w:color w:val="000000"/>
                <w:sz w:val="28"/>
              </w:rPr>
              <w:t xml:space="preserve">5 200 × 12 / 100 000 и 3 610 × 12 / 50 000, сбор 5% × 12</w:t>
            </w:r>
          </w:p>
        </w:tc>
      </w:tr>
      <w:tr>
        <w:tc>
          <w:tcPr>
            <w:tcW w:type="pct" w:w="1666"/>
          </w:tcPr>
          <w:p>
            <w:pPr>
              <w:pStyle w:val="Compact"/>
              <w:jc w:val="left"/>
            </w:pPr>
            <w:r>
              <w:rPr>
                <w:rFonts w:ascii="Times New Roman" w:hAnsi="Times New Roman" w:cs="Times New Roman" w:eastAsia="Times New Roman"/>
                <w:color w:val="000000"/>
                <w:sz w:val="28"/>
              </w:rPr>
              <w:t xml:space="preserve">Великобритания, неделя аренды</w:t>
            </w:r>
          </w:p>
        </w:tc>
        <w:tc>
          <w:tcPr>
            <w:tcW w:type="pct" w:w="1666"/>
          </w:tcPr>
          <w:p>
            <w:pPr>
              <w:pStyle w:val="Compact"/>
              <w:jc w:val="left"/>
            </w:pPr>
            <w:r>
              <w:rPr>
                <w:rFonts w:ascii="Times New Roman" w:hAnsi="Times New Roman" w:cs="Times New Roman" w:eastAsia="Times New Roman"/>
                <w:color w:val="000000"/>
                <w:sz w:val="28"/>
              </w:rPr>
              <w:t xml:space="preserve">около 0,23 R разово плюс 17,50-30 фунтов в год</w:t>
            </w:r>
          </w:p>
        </w:tc>
        <w:tc>
          <w:tcPr>
            <w:tcW w:type="pct" w:w="1666"/>
          </w:tcPr>
          <w:p>
            <w:pPr>
              <w:pStyle w:val="Compact"/>
              <w:jc w:val="left"/>
            </w:pPr>
            <w:r>
              <w:rPr>
                <w:rFonts w:ascii="Times New Roman" w:hAnsi="Times New Roman" w:cs="Times New Roman" w:eastAsia="Times New Roman"/>
                <w:color w:val="000000"/>
                <w:sz w:val="28"/>
              </w:rPr>
              <w:t xml:space="preserve">12 / 52</w:t>
            </w:r>
          </w:p>
        </w:tc>
      </w:tr>
      <w:tr>
        <w:tc>
          <w:tcPr>
            <w:tcW w:type="pct" w:w="1666"/>
          </w:tcPr>
          <w:p>
            <w:pPr>
              <w:pStyle w:val="Compact"/>
              <w:jc w:val="left"/>
            </w:pPr>
            <w:r>
              <w:rPr>
                <w:rFonts w:ascii="Times New Roman" w:hAnsi="Times New Roman" w:cs="Times New Roman" w:eastAsia="Times New Roman"/>
                <w:color w:val="000000"/>
                <w:sz w:val="28"/>
              </w:rPr>
              <w:t xml:space="preserve">Flatfair</w:t>
            </w:r>
          </w:p>
        </w:tc>
        <w:tc>
          <w:tcPr>
            <w:tcW w:type="pct" w:w="1666"/>
          </w:tcPr>
          <w:p>
            <w:pPr>
              <w:pStyle w:val="Compact"/>
              <w:jc w:val="left"/>
            </w:pPr>
            <w:r>
              <w:rPr>
                <w:rFonts w:ascii="Times New Roman" w:hAnsi="Times New Roman" w:cs="Times New Roman" w:eastAsia="Times New Roman"/>
                <w:color w:val="000000"/>
                <w:sz w:val="28"/>
              </w:rPr>
              <w:t xml:space="preserve">около 0,34 R разово</w:t>
            </w:r>
          </w:p>
        </w:tc>
        <w:tc>
          <w:tcPr>
            <w:tcW w:type="pct" w:w="1666"/>
          </w:tcPr>
          <w:p>
            <w:pPr>
              <w:pStyle w:val="Compact"/>
              <w:jc w:val="left"/>
            </w:pPr>
            <w:r>
              <w:rPr>
                <w:rFonts w:ascii="Times New Roman" w:hAnsi="Times New Roman" w:cs="Times New Roman" w:eastAsia="Times New Roman"/>
                <w:color w:val="000000"/>
                <w:sz w:val="28"/>
              </w:rPr>
              <w:t xml:space="preserve">0,28 × 1,2 (ставка НДС 20% это допущение)</w:t>
            </w:r>
          </w:p>
        </w:tc>
      </w:tr>
      <w:tr>
        <w:tc>
          <w:tcPr>
            <w:tcW w:type="pct" w:w="1666"/>
          </w:tcPr>
          <w:p>
            <w:pPr>
              <w:pStyle w:val="Compact"/>
              <w:jc w:val="left"/>
            </w:pPr>
            <w:r>
              <w:rPr>
                <w:rFonts w:ascii="Times New Roman" w:hAnsi="Times New Roman" w:cs="Times New Roman" w:eastAsia="Times New Roman"/>
                <w:color w:val="000000"/>
                <w:sz w:val="28"/>
              </w:rPr>
              <w:t xml:space="preserve">TheGuarantors</w:t>
            </w:r>
          </w:p>
        </w:tc>
        <w:tc>
          <w:tcPr>
            <w:tcW w:type="pct" w:w="1666"/>
          </w:tcPr>
          <w:p>
            <w:pPr>
              <w:pStyle w:val="Compact"/>
              <w:jc w:val="left"/>
            </w:pPr>
            <w:r>
              <w:rPr>
                <w:rFonts w:ascii="Times New Roman" w:hAnsi="Times New Roman" w:cs="Times New Roman" w:eastAsia="Times New Roman"/>
                <w:color w:val="000000"/>
                <w:sz w:val="28"/>
              </w:rPr>
              <w:t xml:space="preserve">0,25-0,50 R за замену залога, 0,40-1 R и больше за гарантию аренды на год</w:t>
            </w:r>
          </w:p>
        </w:tc>
        <w:tc>
          <w:tcPr>
            <w:tcW w:type="pct" w:w="1666"/>
          </w:tcPr>
          <w:p>
            <w:pPr>
              <w:pStyle w:val="Compact"/>
              <w:jc w:val="left"/>
            </w:pPr>
            <w:r>
              <w:rPr>
                <w:rFonts w:ascii="Times New Roman" w:hAnsi="Times New Roman" w:cs="Times New Roman" w:eastAsia="Times New Roman"/>
                <w:color w:val="000000"/>
                <w:sz w:val="28"/>
              </w:rPr>
              <w:t xml:space="preserve">справка компании</w:t>
            </w:r>
          </w:p>
        </w:tc>
      </w:tr>
      <w:tr>
        <w:tc>
          <w:tcPr>
            <w:tcW w:type="pct" w:w="1666"/>
          </w:tcPr>
          <w:p>
            <w:pPr>
              <w:pStyle w:val="Compact"/>
              <w:jc w:val="left"/>
            </w:pPr>
            <w:r>
              <w:rPr>
                <w:rFonts w:ascii="Times New Roman" w:hAnsi="Times New Roman" w:cs="Times New Roman" w:eastAsia="Times New Roman"/>
                <w:color w:val="000000"/>
                <w:sz w:val="28"/>
              </w:rPr>
              <w:t xml:space="preserve">Германия</w:t>
            </w:r>
          </w:p>
        </w:tc>
        <w:tc>
          <w:tcPr>
            <w:tcW w:type="pct" w:w="1666"/>
          </w:tcPr>
          <w:p>
            <w:pPr>
              <w:pStyle w:val="Compact"/>
              <w:jc w:val="left"/>
            </w:pPr>
            <w:r>
              <w:rPr>
                <w:rFonts w:ascii="Times New Roman" w:hAnsi="Times New Roman" w:cs="Times New Roman" w:eastAsia="Times New Roman"/>
                <w:color w:val="000000"/>
                <w:sz w:val="28"/>
              </w:rPr>
              <w:t xml:space="preserve">около 0,14 R в год</w:t>
            </w:r>
          </w:p>
        </w:tc>
        <w:tc>
          <w:tcPr>
            <w:tcW w:type="pct" w:w="1666"/>
          </w:tcPr>
          <w:p>
            <w:pPr>
              <w:pStyle w:val="Compact"/>
              <w:jc w:val="left"/>
            </w:pPr>
            <w:r>
              <w:rPr>
                <w:rFonts w:ascii="Times New Roman" w:hAnsi="Times New Roman" w:cs="Times New Roman" w:eastAsia="Times New Roman"/>
                <w:color w:val="000000"/>
                <w:sz w:val="28"/>
              </w:rPr>
              <w:t xml:space="preserve">4,7% × 3 R</w:t>
            </w:r>
          </w:p>
        </w:tc>
      </w:tr>
      <w:tr>
        <w:tc>
          <w:tcPr>
            <w:tcW w:type="pct" w:w="1666"/>
          </w:tcPr>
          <w:p>
            <w:pPr>
              <w:pStyle w:val="Compact"/>
              <w:jc w:val="left"/>
            </w:pPr>
            <w:r>
              <w:rPr>
                <w:rFonts w:ascii="Times New Roman" w:hAnsi="Times New Roman" w:cs="Times New Roman" w:eastAsia="Times New Roman"/>
                <w:color w:val="000000"/>
                <w:sz w:val="28"/>
              </w:rPr>
              <w:t xml:space="preserve">Обычный полис квартиры арендодателя</w:t>
            </w:r>
          </w:p>
        </w:tc>
        <w:tc>
          <w:tcPr>
            <w:tcW w:type="pct" w:w="1666"/>
          </w:tcPr>
          <w:p>
            <w:pPr>
              <w:pStyle w:val="Compact"/>
              <w:jc w:val="left"/>
            </w:pPr>
            <w:r>
              <w:rPr>
                <w:rFonts w:ascii="Times New Roman" w:hAnsi="Times New Roman" w:cs="Times New Roman" w:eastAsia="Times New Roman"/>
                <w:color w:val="000000"/>
                <w:sz w:val="28"/>
              </w:rPr>
              <w:t xml:space="preserve">2 743-6 048 руб. в год, взнос ИнгоКлюча в 14 200 / 6 048 = 2,3 и 14 200 / 2 743 = 5,2 раза выше, в 14 200 / 1 455 = 9,8 раза выше средней премии рынка</w:t>
            </w:r>
          </w:p>
        </w:tc>
        <w:tc>
          <w:tcPr>
            <w:tcW w:type="pct" w:w="1666"/>
          </w:tcPr>
          <w:p>
            <w:pPr>
              <w:pStyle w:val="Compact"/>
              <w:jc w:val="left"/>
            </w:pPr>
            <w:r>
              <w:rPr>
                <w:rFonts w:ascii="Times New Roman" w:hAnsi="Times New Roman" w:cs="Times New Roman" w:eastAsia="Times New Roman"/>
                <w:color w:val="000000"/>
                <w:sz w:val="28"/>
              </w:rPr>
              <w:t xml:space="preserve">Финуслуги, Банк России</w:t>
            </w:r>
          </w:p>
        </w:tc>
      </w:tr>
    </w:tbl>
    <w:p>
      <w:pPr>
        <w:pStyle w:val="BodyText"/>
      </w:pPr>
      <w:r>
        <w:rPr>
          <w:bCs/>
          <w:rFonts w:ascii="Times New Roman" w:hAnsi="Times New Roman" w:cs="Times New Roman" w:eastAsia="Times New Roman"/>
          <w:b/>
          <w:color w:val="000000"/>
          <w:sz w:val="28"/>
        </w:rPr>
        <w:t xml:space="preserve">Вывод команды.</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Цена 20% R в год стоит в середине рыночного коридора: дороже ежегодного немецкого поручительства, на уровне Самолет Плюс и британской недели аренды, вдвое-вчетверо дешевле надбавки Яндекса и страховки ПИК 2020 года. Цена на уровне стрессовой безубыточной (31,4% R) требует более широкого покрытия, потому что выше 0,3 R продукт сравнивают уже с Flatfair и с половиной залога. Поэтому управлять экономикой надо через франшизу, скоринг и регресс, а не через цену.</w:t>
      </w:r>
    </w:p>
    <w:bookmarkEnd w:id="397"/>
    <w:bookmarkStart w:id="398" w:name="Xcf732db943e6baf43ba625fadfbf343e348109b"/>
    <w:p>
      <w:pPr>
        <w:pStyle w:val="Heading4"/>
      </w:pPr>
      <w:r>
        <w:rPr>
          <w:rFonts w:ascii="Times New Roman" w:hAnsi="Times New Roman" w:cs="Times New Roman" w:eastAsia="Times New Roman"/>
          <w:b/>
          <w:color w:val="000000"/>
          <w:sz w:val="28"/>
        </w:rPr>
        <w:t xml:space="preserve">5.6 Гипотезы для финала</w:t>
      </w:r>
    </w:p>
    <w:tbl>
      <w:tblPr>
        <w:tblW w:type="pct" w:w="5000"/>
        <w:tblLook w:firstRow="1" w:lastRow="0" w:firstColumn="0" w:lastColumn="0" w:noHBand="0" w:noVBand="0" w:val="0020"/>
        <w:jc w:val="start"/>
      </w:tblPr>
      <w:tblGrid>
        <w:gridCol w:w="1927"/>
        <w:gridCol w:w="1927"/>
        <w:gridCol w:w="1927"/>
        <w:gridCol w:w="1927"/>
        <w:gridCol w:w="1927"/>
      </w:tblGrid>
      <w:tr>
        <w:trPr>
          <w:tblHeader w:val="true"/>
        </w:trPr>
        <w:tc>
          <w:tcPr>
            <w:tcW w:type="pct" w:w="1000"/>
          </w:tcPr>
          <w:p>
            <w:pPr>
              <w:pStyle w:val="Compact"/>
              <w:jc w:val="left"/>
            </w:pPr>
            <w:r>
              <w:rPr>
                <w:rFonts w:ascii="Times New Roman" w:hAnsi="Times New Roman" w:cs="Times New Roman" w:eastAsia="Times New Roman"/>
                <w:color w:val="000000"/>
                <w:sz w:val="28"/>
              </w:rPr>
              <w:t xml:space="preserve">№</w:t>
            </w:r>
          </w:p>
        </w:tc>
        <w:tc>
          <w:tcPr>
            <w:tcW w:type="pct" w:w="1000"/>
          </w:tcPr>
          <w:p>
            <w:pPr>
              <w:pStyle w:val="Compact"/>
              <w:jc w:val="left"/>
            </w:pPr>
            <w:r>
              <w:rPr>
                <w:rFonts w:ascii="Times New Roman" w:hAnsi="Times New Roman" w:cs="Times New Roman" w:eastAsia="Times New Roman"/>
                <w:color w:val="000000"/>
                <w:sz w:val="28"/>
              </w:rPr>
              <w:t xml:space="preserve">Гипотеза</w:t>
            </w:r>
          </w:p>
        </w:tc>
        <w:tc>
          <w:tcPr>
            <w:tcW w:type="pct" w:w="1000"/>
          </w:tcPr>
          <w:p>
            <w:pPr>
              <w:pStyle w:val="Compact"/>
              <w:jc w:val="left"/>
            </w:pPr>
            <w:r>
              <w:rPr>
                <w:rFonts w:ascii="Times New Roman" w:hAnsi="Times New Roman" w:cs="Times New Roman" w:eastAsia="Times New Roman"/>
                <w:color w:val="000000"/>
                <w:sz w:val="28"/>
              </w:rPr>
              <w:t xml:space="preserve">Что ее подтверждает сейчас</w:t>
            </w:r>
          </w:p>
        </w:tc>
        <w:tc>
          <w:tcPr>
            <w:tcW w:type="pct" w:w="1000"/>
          </w:tcPr>
          <w:p>
            <w:pPr>
              <w:pStyle w:val="Compact"/>
              <w:jc w:val="left"/>
            </w:pPr>
            <w:r>
              <w:rPr>
                <w:rFonts w:ascii="Times New Roman" w:hAnsi="Times New Roman" w:cs="Times New Roman" w:eastAsia="Times New Roman"/>
                <w:color w:val="000000"/>
                <w:sz w:val="28"/>
              </w:rPr>
              <w:t xml:space="preserve">Что ей противоречит</w:t>
            </w:r>
          </w:p>
        </w:tc>
        <w:tc>
          <w:tcPr>
            <w:tcW w:type="pct" w:w="1000"/>
          </w:tcPr>
          <w:p>
            <w:pPr>
              <w:pStyle w:val="Compact"/>
              <w:jc w:val="left"/>
            </w:pPr>
            <w:r>
              <w:rPr>
                <w:rFonts w:ascii="Times New Roman" w:hAnsi="Times New Roman" w:cs="Times New Roman" w:eastAsia="Times New Roman"/>
                <w:color w:val="000000"/>
                <w:sz w:val="28"/>
              </w:rPr>
              <w:t xml:space="preserve">Как проверить до финала</w:t>
            </w:r>
          </w:p>
        </w:tc>
      </w:tr>
      <w:tr>
        <w:tc>
          <w:tcPr>
            <w:tcW w:type="pct" w:w="1000"/>
          </w:tcPr>
          <w:p>
            <w:pPr>
              <w:pStyle w:val="Compact"/>
              <w:jc w:val="left"/>
            </w:pPr>
            <w:r>
              <w:rPr>
                <w:rFonts w:ascii="Times New Roman" w:hAnsi="Times New Roman" w:cs="Times New Roman" w:eastAsia="Times New Roman"/>
                <w:color w:val="000000"/>
                <w:sz w:val="28"/>
              </w:rPr>
              <w:t xml:space="preserve">Г1</w:t>
            </w:r>
          </w:p>
        </w:tc>
        <w:tc>
          <w:tcPr>
            <w:tcW w:type="pct" w:w="1000"/>
          </w:tcPr>
          <w:p>
            <w:pPr>
              <w:pStyle w:val="Compact"/>
              <w:jc w:val="left"/>
            </w:pPr>
            <w:r>
              <w:rPr>
                <w:rFonts w:ascii="Times New Roman" w:hAnsi="Times New Roman" w:cs="Times New Roman" w:eastAsia="Times New Roman"/>
                <w:color w:val="000000"/>
                <w:sz w:val="28"/>
              </w:rPr>
              <w:t xml:space="preserve">Молодой арендатор миллионника выберет взнос 20% R в год вместо залога, если сумма показана одной строкой без наценки в ставке</w:t>
            </w:r>
          </w:p>
        </w:tc>
        <w:tc>
          <w:tcPr>
            <w:tcW w:type="pct" w:w="1000"/>
          </w:tcPr>
          <w:p>
            <w:pPr>
              <w:pStyle w:val="Compact"/>
              <w:jc w:val="left"/>
            </w:pPr>
            <w:r>
              <w:rPr>
                <w:rFonts w:ascii="Times New Roman" w:hAnsi="Times New Roman" w:cs="Times New Roman" w:eastAsia="Times New Roman"/>
                <w:color w:val="000000"/>
                <w:sz w:val="28"/>
              </w:rPr>
              <w:t xml:space="preserve">80% выбор у Самолет Плюс, 85% сделок ПИК в 2020 году, 70% у Obligo, больше 60% у Reposit, боль стартового платежа в 8 историях</w:t>
            </w:r>
          </w:p>
        </w:tc>
        <w:tc>
          <w:tcPr>
            <w:tcW w:type="pct" w:w="1000"/>
          </w:tcPr>
          <w:p>
            <w:pPr>
              <w:pStyle w:val="Compact"/>
              <w:jc w:val="left"/>
            </w:pPr>
            <w:r>
              <w:rPr>
                <w:rFonts w:ascii="Times New Roman" w:hAnsi="Times New Roman" w:cs="Times New Roman" w:eastAsia="Times New Roman"/>
                <w:color w:val="000000"/>
                <w:sz w:val="28"/>
              </w:rPr>
              <w:t xml:space="preserve">10 историй о скрытой плате, только 7% британских арендаторов пользуются альтернативой</w:t>
            </w:r>
          </w:p>
        </w:tc>
        <w:tc>
          <w:tcPr>
            <w:tcW w:type="pct" w:w="1000"/>
          </w:tcPr>
          <w:p>
            <w:pPr>
              <w:pStyle w:val="Compact"/>
              <w:jc w:val="left"/>
            </w:pPr>
            <w:r>
              <w:rPr>
                <w:rFonts w:ascii="Times New Roman" w:hAnsi="Times New Roman" w:cs="Times New Roman" w:eastAsia="Times New Roman"/>
                <w:color w:val="000000"/>
                <w:sz w:val="28"/>
              </w:rPr>
              <w:t xml:space="preserve">опрос 18-34 лет в миллионниках с выбором между залогом и взносом, лендинг с ценой</w:t>
            </w:r>
          </w:p>
        </w:tc>
      </w:tr>
      <w:tr>
        <w:tc>
          <w:tcPr>
            <w:tcW w:type="pct" w:w="1000"/>
          </w:tcPr>
          <w:p>
            <w:pPr>
              <w:pStyle w:val="Compact"/>
              <w:jc w:val="left"/>
            </w:pPr>
            <w:r>
              <w:rPr>
                <w:rFonts w:ascii="Times New Roman" w:hAnsi="Times New Roman" w:cs="Times New Roman" w:eastAsia="Times New Roman"/>
                <w:color w:val="000000"/>
                <w:sz w:val="28"/>
              </w:rPr>
              <w:t xml:space="preserve">Г2</w:t>
            </w:r>
          </w:p>
        </w:tc>
        <w:tc>
          <w:tcPr>
            <w:tcW w:type="pct" w:w="1000"/>
          </w:tcPr>
          <w:p>
            <w:pPr>
              <w:pStyle w:val="Compact"/>
              <w:jc w:val="left"/>
            </w:pPr>
            <w:r>
              <w:rPr>
                <w:rFonts w:ascii="Times New Roman" w:hAnsi="Times New Roman" w:cs="Times New Roman" w:eastAsia="Times New Roman"/>
                <w:color w:val="000000"/>
                <w:sz w:val="28"/>
              </w:rPr>
              <w:t xml:space="preserve">Собственник примет страховку вместо залога, если выплата идет по подписанному акту в известный срок</w:t>
            </w:r>
          </w:p>
        </w:tc>
        <w:tc>
          <w:tcPr>
            <w:tcW w:type="pct" w:w="1000"/>
          </w:tcPr>
          <w:p>
            <w:pPr>
              <w:pStyle w:val="Compact"/>
              <w:jc w:val="left"/>
            </w:pPr>
            <w:r>
              <w:rPr>
                <w:rFonts w:ascii="Times New Roman" w:hAnsi="Times New Roman" w:cs="Times New Roman" w:eastAsia="Times New Roman"/>
                <w:color w:val="000000"/>
                <w:sz w:val="28"/>
              </w:rPr>
              <w:t xml:space="preserve">38% арендодателей Visale не сдали бы без гарантии, больше 80% согласия у Reposit, положительные истории Б23 и Б27</w:t>
            </w:r>
          </w:p>
        </w:tc>
        <w:tc>
          <w:tcPr>
            <w:tcW w:type="pct" w:w="1000"/>
          </w:tcPr>
          <w:p>
            <w:pPr>
              <w:pStyle w:val="Compact"/>
              <w:jc w:val="left"/>
            </w:pPr>
            <w:r>
              <w:rPr>
                <w:rFonts w:ascii="Times New Roman" w:hAnsi="Times New Roman" w:cs="Times New Roman" w:eastAsia="Times New Roman"/>
                <w:color w:val="000000"/>
                <w:sz w:val="28"/>
              </w:rPr>
              <w:t xml:space="preserve">11 историй о малых выплатах, 5 историй с предпочтением денежного залога</w:t>
            </w:r>
          </w:p>
        </w:tc>
        <w:tc>
          <w:tcPr>
            <w:tcW w:type="pct" w:w="1000"/>
          </w:tcPr>
          <w:p>
            <w:pPr>
              <w:pStyle w:val="Compact"/>
              <w:jc w:val="left"/>
            </w:pPr>
            <w:r>
              <w:rPr>
                <w:rFonts w:ascii="Times New Roman" w:hAnsi="Times New Roman" w:cs="Times New Roman" w:eastAsia="Times New Roman"/>
                <w:color w:val="000000"/>
                <w:sz w:val="28"/>
              </w:rPr>
              <w:t xml:space="preserve">интервью собственников с Авито и Циан, тест оферты с регламентом выплаты</w:t>
            </w:r>
          </w:p>
        </w:tc>
      </w:tr>
      <w:tr>
        <w:tc>
          <w:tcPr>
            <w:tcW w:type="pct" w:w="1000"/>
          </w:tcPr>
          <w:p>
            <w:pPr>
              <w:pStyle w:val="Compact"/>
              <w:jc w:val="left"/>
            </w:pPr>
            <w:r>
              <w:rPr>
                <w:rFonts w:ascii="Times New Roman" w:hAnsi="Times New Roman" w:cs="Times New Roman" w:eastAsia="Times New Roman"/>
                <w:color w:val="000000"/>
                <w:sz w:val="28"/>
              </w:rPr>
              <w:t xml:space="preserve">Г3</w:t>
            </w:r>
          </w:p>
        </w:tc>
        <w:tc>
          <w:tcPr>
            <w:tcW w:type="pct" w:w="1000"/>
          </w:tcPr>
          <w:p>
            <w:pPr>
              <w:pStyle w:val="Compact"/>
              <w:jc w:val="left"/>
            </w:pPr>
            <w:r>
              <w:rPr>
                <w:rFonts w:ascii="Times New Roman" w:hAnsi="Times New Roman" w:cs="Times New Roman" w:eastAsia="Times New Roman"/>
                <w:color w:val="000000"/>
                <w:sz w:val="28"/>
              </w:rPr>
              <w:t xml:space="preserve">Частота выплат не выше 35% полисов в год при среднем убытке около 32 тыс. руб.</w:t>
            </w:r>
          </w:p>
        </w:tc>
        <w:tc>
          <w:tcPr>
            <w:tcW w:type="pct" w:w="1000"/>
          </w:tcPr>
          <w:p>
            <w:pPr>
              <w:pStyle w:val="Compact"/>
              <w:jc w:val="left"/>
            </w:pPr>
            <w:r>
              <w:rPr>
                <w:rFonts w:ascii="Times New Roman" w:hAnsi="Times New Roman" w:cs="Times New Roman" w:eastAsia="Times New Roman"/>
                <w:color w:val="000000"/>
                <w:sz w:val="28"/>
              </w:rPr>
              <w:t xml:space="preserve">верхний ориентир 51% (Reposit), нижний 1% (TDS), уборка как самый частый предмет спора</w:t>
            </w:r>
          </w:p>
        </w:tc>
        <w:tc>
          <w:tcPr>
            <w:tcW w:type="pct" w:w="1000"/>
          </w:tcPr>
          <w:p>
            <w:pPr>
              <w:pStyle w:val="Compact"/>
              <w:jc w:val="left"/>
            </w:pPr>
            <w:r>
              <w:rPr>
                <w:rFonts w:ascii="Times New Roman" w:hAnsi="Times New Roman" w:cs="Times New Roman" w:eastAsia="Times New Roman"/>
                <w:color w:val="000000"/>
                <w:sz w:val="28"/>
              </w:rPr>
              <w:t xml:space="preserve">российских данных нет</w:t>
            </w:r>
          </w:p>
        </w:tc>
        <w:tc>
          <w:tcPr>
            <w:tcW w:type="pct" w:w="1000"/>
          </w:tcPr>
          <w:p>
            <w:pPr>
              <w:pStyle w:val="Compact"/>
              <w:jc w:val="left"/>
            </w:pPr>
            <w:r>
              <w:rPr>
                <w:rFonts w:ascii="Times New Roman" w:hAnsi="Times New Roman" w:cs="Times New Roman" w:eastAsia="Times New Roman"/>
                <w:color w:val="000000"/>
                <w:sz w:val="28"/>
              </w:rPr>
              <w:t xml:space="preserve">пилот на 200-500 договорах, запрос статистики ПИК-Аренды или Самолет Плюс</w:t>
            </w:r>
          </w:p>
        </w:tc>
      </w:tr>
      <w:tr>
        <w:tc>
          <w:tcPr>
            <w:tcW w:type="pct" w:w="1000"/>
          </w:tcPr>
          <w:p>
            <w:pPr>
              <w:pStyle w:val="Compact"/>
              <w:jc w:val="left"/>
            </w:pPr>
            <w:r>
              <w:rPr>
                <w:rFonts w:ascii="Times New Roman" w:hAnsi="Times New Roman" w:cs="Times New Roman" w:eastAsia="Times New Roman"/>
                <w:color w:val="000000"/>
                <w:sz w:val="28"/>
              </w:rPr>
              <w:t xml:space="preserve">Г4</w:t>
            </w:r>
          </w:p>
        </w:tc>
        <w:tc>
          <w:tcPr>
            <w:tcW w:type="pct" w:w="1000"/>
          </w:tcPr>
          <w:p>
            <w:pPr>
              <w:pStyle w:val="Compact"/>
              <w:jc w:val="left"/>
            </w:pPr>
            <w:r>
              <w:rPr>
                <w:rFonts w:ascii="Times New Roman" w:hAnsi="Times New Roman" w:cs="Times New Roman" w:eastAsia="Times New Roman"/>
                <w:color w:val="000000"/>
                <w:sz w:val="28"/>
              </w:rPr>
              <w:t xml:space="preserve">Регресс вернет не меньше 35% выплат (безубыточный порог 19,2%)</w:t>
            </w:r>
          </w:p>
        </w:tc>
        <w:tc>
          <w:tcPr>
            <w:tcW w:type="pct" w:w="1000"/>
          </w:tcPr>
          <w:p>
            <w:pPr>
              <w:pStyle w:val="Compact"/>
              <w:jc w:val="left"/>
            </w:pPr>
            <w:r>
              <w:rPr>
                <w:rFonts w:ascii="Times New Roman" w:hAnsi="Times New Roman" w:cs="Times New Roman" w:eastAsia="Times New Roman"/>
                <w:color w:val="000000"/>
                <w:sz w:val="28"/>
              </w:rPr>
              <w:t xml:space="preserve">регресс стандартен у всех зарубежных игроков, ст. 965 ГК РФ дает правовую основу</w:t>
            </w:r>
          </w:p>
        </w:tc>
        <w:tc>
          <w:tcPr>
            <w:tcW w:type="pct" w:w="1000"/>
          </w:tcPr>
          <w:p>
            <w:pPr>
              <w:pStyle w:val="Compact"/>
              <w:jc w:val="left"/>
            </w:pPr>
            <w:r>
              <w:rPr>
                <w:rFonts w:ascii="Times New Roman" w:hAnsi="Times New Roman" w:cs="Times New Roman" w:eastAsia="Times New Roman"/>
                <w:color w:val="000000"/>
                <w:sz w:val="28"/>
              </w:rPr>
              <w:t xml:space="preserve">процент взыскания не раскрывает никто, LeaseLock заявляет отказ от взыскания</w:t>
            </w:r>
          </w:p>
        </w:tc>
        <w:tc>
          <w:tcPr>
            <w:tcW w:type="pct" w:w="1000"/>
          </w:tcPr>
          <w:p>
            <w:pPr>
              <w:pStyle w:val="Compact"/>
              <w:jc w:val="left"/>
            </w:pPr>
            <w:r>
              <w:rPr>
                <w:rFonts w:ascii="Times New Roman" w:hAnsi="Times New Roman" w:cs="Times New Roman" w:eastAsia="Times New Roman"/>
                <w:color w:val="000000"/>
                <w:sz w:val="28"/>
              </w:rPr>
              <w:t xml:space="preserve">внутренняя статистика суброгации Ингосстраха по рознице</w:t>
            </w:r>
          </w:p>
        </w:tc>
      </w:tr>
      <w:tr>
        <w:tc>
          <w:tcPr>
            <w:tcW w:type="pct" w:w="1000"/>
          </w:tcPr>
          <w:p>
            <w:pPr>
              <w:pStyle w:val="Compact"/>
              <w:jc w:val="left"/>
            </w:pPr>
            <w:r>
              <w:rPr>
                <w:rFonts w:ascii="Times New Roman" w:hAnsi="Times New Roman" w:cs="Times New Roman" w:eastAsia="Times New Roman"/>
                <w:color w:val="000000"/>
                <w:sz w:val="28"/>
              </w:rPr>
              <w:t xml:space="preserve">Г5</w:t>
            </w:r>
          </w:p>
        </w:tc>
        <w:tc>
          <w:tcPr>
            <w:tcW w:type="pct" w:w="1000"/>
          </w:tcPr>
          <w:p>
            <w:pPr>
              <w:pStyle w:val="Compact"/>
              <w:jc w:val="left"/>
            </w:pPr>
            <w:r>
              <w:rPr>
                <w:rFonts w:ascii="Times New Roman" w:hAnsi="Times New Roman" w:cs="Times New Roman" w:eastAsia="Times New Roman"/>
                <w:color w:val="000000"/>
                <w:sz w:val="28"/>
              </w:rPr>
              <w:t xml:space="preserve">Канал обойдется не дороже 25,7% премии (безубыточный порог 38,3%)</w:t>
            </w:r>
          </w:p>
        </w:tc>
        <w:tc>
          <w:tcPr>
            <w:tcW w:type="pct" w:w="1000"/>
          </w:tcPr>
          <w:p>
            <w:pPr>
              <w:pStyle w:val="Compact"/>
              <w:jc w:val="left"/>
            </w:pPr>
            <w:r>
              <w:rPr>
                <w:rFonts w:ascii="Times New Roman" w:hAnsi="Times New Roman" w:cs="Times New Roman" w:eastAsia="Times New Roman"/>
                <w:color w:val="000000"/>
                <w:sz w:val="28"/>
              </w:rPr>
              <w:t xml:space="preserve">партнерская программа с API, прямые сделки на классифайдах</w:t>
            </w:r>
          </w:p>
        </w:tc>
        <w:tc>
          <w:tcPr>
            <w:tcW w:type="pct" w:w="1000"/>
          </w:tcPr>
          <w:p>
            <w:pPr>
              <w:pStyle w:val="Compact"/>
              <w:jc w:val="left"/>
            </w:pPr>
            <w:r>
              <w:rPr>
                <w:rFonts w:ascii="Times New Roman" w:hAnsi="Times New Roman" w:cs="Times New Roman" w:eastAsia="Times New Roman"/>
                <w:color w:val="000000"/>
                <w:sz w:val="28"/>
              </w:rPr>
              <w:t xml:space="preserve">комиссия Ингосстраха по имуществу граждан 39,8%, по виду 32,1%</w:t>
            </w:r>
          </w:p>
        </w:tc>
        <w:tc>
          <w:tcPr>
            <w:tcW w:type="pct" w:w="1000"/>
          </w:tcPr>
          <w:p>
            <w:pPr>
              <w:pStyle w:val="Compact"/>
              <w:jc w:val="left"/>
            </w:pPr>
            <w:r>
              <w:rPr>
                <w:rFonts w:ascii="Times New Roman" w:hAnsi="Times New Roman" w:cs="Times New Roman" w:eastAsia="Times New Roman"/>
                <w:color w:val="000000"/>
                <w:sz w:val="28"/>
              </w:rPr>
              <w:t xml:space="preserve">переговоры с классифайдом или агентской сетью, расчет стоимости привлечения</w:t>
            </w:r>
          </w:p>
        </w:tc>
      </w:tr>
      <w:tr>
        <w:tc>
          <w:tcPr>
            <w:tcW w:type="pct" w:w="1000"/>
          </w:tcPr>
          <w:p>
            <w:pPr>
              <w:pStyle w:val="Compact"/>
              <w:jc w:val="left"/>
            </w:pPr>
            <w:r>
              <w:rPr>
                <w:rFonts w:ascii="Times New Roman" w:hAnsi="Times New Roman" w:cs="Times New Roman" w:eastAsia="Times New Roman"/>
                <w:color w:val="000000"/>
                <w:sz w:val="28"/>
              </w:rPr>
              <w:t xml:space="preserve">Г6</w:t>
            </w:r>
          </w:p>
        </w:tc>
        <w:tc>
          <w:tcPr>
            <w:tcW w:type="pct" w:w="1000"/>
          </w:tcPr>
          <w:p>
            <w:pPr>
              <w:pStyle w:val="Compact"/>
              <w:jc w:val="left"/>
            </w:pPr>
            <w:r>
              <w:rPr>
                <w:rFonts w:ascii="Times New Roman" w:hAnsi="Times New Roman" w:cs="Times New Roman" w:eastAsia="Times New Roman"/>
                <w:color w:val="000000"/>
                <w:sz w:val="28"/>
              </w:rPr>
              <w:t xml:space="preserve">Симметричный цифровой акт снизит число споров и ускорит выплату</w:t>
            </w:r>
          </w:p>
        </w:tc>
        <w:tc>
          <w:tcPr>
            <w:tcW w:type="pct" w:w="1000"/>
          </w:tcPr>
          <w:p>
            <w:pPr>
              <w:pStyle w:val="Compact"/>
              <w:jc w:val="left"/>
            </w:pPr>
            <w:r>
              <w:rPr>
                <w:rFonts w:ascii="Times New Roman" w:hAnsi="Times New Roman" w:cs="Times New Roman" w:eastAsia="Times New Roman"/>
                <w:color w:val="000000"/>
                <w:sz w:val="28"/>
              </w:rPr>
              <w:t xml:space="preserve">20 историй о фиксации при въезде, суды решают по актам (С6, С7, С9), юрист называет акт главным доказательством</w:t>
            </w:r>
          </w:p>
        </w:tc>
        <w:tc>
          <w:tcPr>
            <w:tcW w:type="pct" w:w="1000"/>
          </w:tcPr>
          <w:p>
            <w:pPr>
              <w:pStyle w:val="Compact"/>
              <w:jc w:val="left"/>
            </w:pPr>
            <w:r>
              <w:rPr>
                <w:rFonts w:ascii="Times New Roman" w:hAnsi="Times New Roman" w:cs="Times New Roman" w:eastAsia="Times New Roman"/>
                <w:color w:val="000000"/>
                <w:sz w:val="28"/>
              </w:rPr>
              <w:t xml:space="preserve">акты Яндекса и ПИК не сняли споры в 10 историях</w:t>
            </w:r>
          </w:p>
        </w:tc>
        <w:tc>
          <w:tcPr>
            <w:tcW w:type="pct" w:w="1000"/>
          </w:tcPr>
          <w:p>
            <w:pPr>
              <w:pStyle w:val="Compact"/>
              <w:jc w:val="left"/>
            </w:pPr>
            <w:r>
              <w:rPr>
                <w:rFonts w:ascii="Times New Roman" w:hAnsi="Times New Roman" w:cs="Times New Roman" w:eastAsia="Times New Roman"/>
                <w:color w:val="000000"/>
                <w:sz w:val="28"/>
              </w:rPr>
              <w:t xml:space="preserve">пилот с замером доли спорных выездов и сроков урегулирования</w:t>
            </w:r>
          </w:p>
        </w:tc>
      </w:tr>
      <w:tr>
        <w:tc>
          <w:tcPr>
            <w:tcW w:type="pct" w:w="1000"/>
          </w:tcPr>
          <w:p>
            <w:pPr>
              <w:pStyle w:val="Compact"/>
              <w:jc w:val="left"/>
            </w:pPr>
            <w:r>
              <w:rPr>
                <w:rFonts w:ascii="Times New Roman" w:hAnsi="Times New Roman" w:cs="Times New Roman" w:eastAsia="Times New Roman"/>
                <w:color w:val="000000"/>
                <w:sz w:val="28"/>
              </w:rPr>
              <w:t xml:space="preserve">Г7</w:t>
            </w:r>
          </w:p>
        </w:tc>
        <w:tc>
          <w:tcPr>
            <w:tcW w:type="pct" w:w="1000"/>
          </w:tcPr>
          <w:p>
            <w:pPr>
              <w:pStyle w:val="Compact"/>
              <w:jc w:val="left"/>
            </w:pPr>
            <w:r>
              <w:rPr>
                <w:rFonts w:ascii="Times New Roman" w:hAnsi="Times New Roman" w:cs="Times New Roman" w:eastAsia="Times New Roman"/>
                <w:color w:val="000000"/>
                <w:sz w:val="28"/>
              </w:rPr>
              <w:t xml:space="preserve">Переносимый рейтинг жильца нужен собственнику и не отпугнет арендатора</w:t>
            </w:r>
          </w:p>
        </w:tc>
        <w:tc>
          <w:tcPr>
            <w:tcW w:type="pct" w:w="1000"/>
          </w:tcPr>
          <w:p>
            <w:pPr>
              <w:pStyle w:val="Compact"/>
              <w:jc w:val="left"/>
            </w:pPr>
            <w:r>
              <w:rPr>
                <w:rFonts w:ascii="Times New Roman" w:hAnsi="Times New Roman" w:cs="Times New Roman" w:eastAsia="Times New Roman"/>
                <w:color w:val="000000"/>
                <w:sz w:val="28"/>
              </w:rPr>
              <w:t xml:space="preserve">78% собственников хотят проверку, 41% арендаторов готовы раскрыть данные</w:t>
            </w:r>
          </w:p>
        </w:tc>
        <w:tc>
          <w:tcPr>
            <w:tcW w:type="pct" w:w="1000"/>
          </w:tcPr>
          <w:p>
            <w:pPr>
              <w:pStyle w:val="Compact"/>
              <w:jc w:val="left"/>
            </w:pPr>
            <w:r>
              <w:rPr>
                <w:rFonts w:ascii="Times New Roman" w:hAnsi="Times New Roman" w:cs="Times New Roman" w:eastAsia="Times New Roman"/>
                <w:color w:val="000000"/>
                <w:sz w:val="28"/>
              </w:rPr>
              <w:t xml:space="preserve">47% арендаторов не готовы, в 59 историях только 3 косвенных сигнала спроса</w:t>
            </w:r>
          </w:p>
        </w:tc>
        <w:tc>
          <w:tcPr>
            <w:tcW w:type="pct" w:w="1000"/>
          </w:tcPr>
          <w:p>
            <w:pPr>
              <w:pStyle w:val="Compact"/>
              <w:jc w:val="left"/>
            </w:pPr>
            <w:r>
              <w:rPr>
                <w:rFonts w:ascii="Times New Roman" w:hAnsi="Times New Roman" w:cs="Times New Roman" w:eastAsia="Times New Roman"/>
                <w:color w:val="000000"/>
                <w:sz w:val="28"/>
              </w:rPr>
              <w:t xml:space="preserve">опрос обеих сторон, тест согласия на раскрытие данных</w:t>
            </w:r>
          </w:p>
        </w:tc>
      </w:tr>
      <w:tr>
        <w:tc>
          <w:tcPr>
            <w:tcW w:type="pct" w:w="1000"/>
          </w:tcPr>
          <w:p>
            <w:pPr>
              <w:pStyle w:val="Compact"/>
              <w:jc w:val="left"/>
            </w:pPr>
            <w:r>
              <w:rPr>
                <w:rFonts w:ascii="Times New Roman" w:hAnsi="Times New Roman" w:cs="Times New Roman" w:eastAsia="Times New Roman"/>
                <w:color w:val="000000"/>
                <w:sz w:val="28"/>
              </w:rPr>
              <w:t xml:space="preserve">Г8</w:t>
            </w:r>
          </w:p>
        </w:tc>
        <w:tc>
          <w:tcPr>
            <w:tcW w:type="pct" w:w="1000"/>
          </w:tcPr>
          <w:p>
            <w:pPr>
              <w:pStyle w:val="Compact"/>
              <w:jc w:val="left"/>
            </w:pPr>
            <w:r>
              <w:rPr>
                <w:rFonts w:ascii="Times New Roman" w:hAnsi="Times New Roman" w:cs="Times New Roman" w:eastAsia="Times New Roman"/>
                <w:color w:val="000000"/>
                <w:sz w:val="28"/>
              </w:rPr>
              <w:t xml:space="preserve">Выплата за 5 рабочих дней выполнима</w:t>
            </w:r>
          </w:p>
        </w:tc>
        <w:tc>
          <w:tcPr>
            <w:tcW w:type="pct" w:w="1000"/>
          </w:tcPr>
          <w:p>
            <w:pPr>
              <w:pStyle w:val="Compact"/>
              <w:jc w:val="left"/>
            </w:pPr>
            <w:r>
              <w:rPr>
                <w:rFonts w:ascii="Times New Roman" w:hAnsi="Times New Roman" w:cs="Times New Roman" w:eastAsia="Times New Roman"/>
                <w:color w:val="000000"/>
                <w:sz w:val="28"/>
              </w:rPr>
              <w:t xml:space="preserve">ИИ-анализ фото и СБП в ОСАГО, 5-7 рабочих дней в пилоте Авито, 14-20 дней у Reposit</w:t>
            </w:r>
          </w:p>
        </w:tc>
        <w:tc>
          <w:tcPr>
            <w:tcW w:type="pct" w:w="1000"/>
          </w:tcPr>
          <w:p>
            <w:pPr>
              <w:pStyle w:val="Compact"/>
              <w:jc w:val="left"/>
            </w:pPr>
            <w:r>
              <w:rPr>
                <w:rFonts w:ascii="Times New Roman" w:hAnsi="Times New Roman" w:cs="Times New Roman" w:eastAsia="Times New Roman"/>
                <w:color w:val="000000"/>
                <w:sz w:val="28"/>
              </w:rPr>
              <w:t xml:space="preserve">опубликованный стандарт Ингосстраха по имуществу 15 рабочих дней</w:t>
            </w:r>
          </w:p>
        </w:tc>
        <w:tc>
          <w:tcPr>
            <w:tcW w:type="pct" w:w="1000"/>
          </w:tcPr>
          <w:p>
            <w:pPr>
              <w:pStyle w:val="Compact"/>
              <w:jc w:val="left"/>
            </w:pPr>
            <w:r>
              <w:rPr>
                <w:rFonts w:ascii="Times New Roman" w:hAnsi="Times New Roman" w:cs="Times New Roman" w:eastAsia="Times New Roman"/>
                <w:color w:val="000000"/>
                <w:sz w:val="28"/>
              </w:rPr>
              <w:t xml:space="preserve">проектирование процесса урегулирования с лимитом автоматической выплаты</w:t>
            </w:r>
          </w:p>
        </w:tc>
      </w:tr>
      <w:tr>
        <w:tc>
          <w:tcPr>
            <w:tcW w:type="pct" w:w="1000"/>
          </w:tcPr>
          <w:p>
            <w:pPr>
              <w:pStyle w:val="Compact"/>
              <w:jc w:val="left"/>
            </w:pPr>
            <w:r>
              <w:rPr>
                <w:rFonts w:ascii="Times New Roman" w:hAnsi="Times New Roman" w:cs="Times New Roman" w:eastAsia="Times New Roman"/>
                <w:color w:val="000000"/>
                <w:sz w:val="28"/>
              </w:rPr>
              <w:t xml:space="preserve">Г9</w:t>
            </w:r>
          </w:p>
        </w:tc>
        <w:tc>
          <w:tcPr>
            <w:tcW w:type="pct" w:w="1000"/>
          </w:tcPr>
          <w:p>
            <w:pPr>
              <w:pStyle w:val="Compact"/>
              <w:jc w:val="left"/>
            </w:pPr>
            <w:r>
              <w:rPr>
                <w:rFonts w:ascii="Times New Roman" w:hAnsi="Times New Roman" w:cs="Times New Roman" w:eastAsia="Times New Roman"/>
                <w:color w:val="000000"/>
                <w:sz w:val="28"/>
              </w:rPr>
              <w:t xml:space="preserve">Покрытие досрочного выезда и простоя снимет главный конфликт</w:t>
            </w:r>
          </w:p>
        </w:tc>
        <w:tc>
          <w:tcPr>
            <w:tcW w:type="pct" w:w="1000"/>
          </w:tcPr>
          <w:p>
            <w:pPr>
              <w:pStyle w:val="Compact"/>
              <w:jc w:val="left"/>
            </w:pPr>
            <w:r>
              <w:rPr>
                <w:rFonts w:ascii="Times New Roman" w:hAnsi="Times New Roman" w:cs="Times New Roman" w:eastAsia="Times New Roman"/>
                <w:color w:val="000000"/>
                <w:sz w:val="28"/>
              </w:rPr>
              <w:t xml:space="preserve">20 историй, дела С1, С5, С8, около 20% арендодателей Москвы с досрочным расторжением</w:t>
            </w:r>
          </w:p>
        </w:tc>
        <w:tc>
          <w:tcPr>
            <w:tcW w:type="pct" w:w="1000"/>
          </w:tcPr>
          <w:p>
            <w:pPr>
              <w:pStyle w:val="Compact"/>
              <w:jc w:val="left"/>
            </w:pPr>
            <w:r>
              <w:rPr>
                <w:rFonts w:ascii="Times New Roman" w:hAnsi="Times New Roman" w:cs="Times New Roman" w:eastAsia="Times New Roman"/>
                <w:color w:val="000000"/>
                <w:sz w:val="28"/>
              </w:rPr>
              <w:t xml:space="preserve">у конкурентов простой покрыт 15 днями, 2 неделями или условием 45 дней</w:t>
            </w:r>
          </w:p>
        </w:tc>
        <w:tc>
          <w:tcPr>
            <w:tcW w:type="pct" w:w="1000"/>
          </w:tcPr>
          <w:p>
            <w:pPr>
              <w:pStyle w:val="Compact"/>
              <w:jc w:val="left"/>
            </w:pPr>
            <w:r>
              <w:rPr>
                <w:rFonts w:ascii="Times New Roman" w:hAnsi="Times New Roman" w:cs="Times New Roman" w:eastAsia="Times New Roman"/>
                <w:color w:val="000000"/>
                <w:sz w:val="28"/>
              </w:rPr>
              <w:t xml:space="preserve">расчет цены покрытия простоя на данных о сроке экспозиции (22-38 дней по ДОМ.РФ)</w:t>
            </w:r>
          </w:p>
        </w:tc>
      </w:tr>
      <w:tr>
        <w:tc>
          <w:tcPr>
            <w:tcW w:type="pct" w:w="1000"/>
          </w:tcPr>
          <w:p>
            <w:pPr>
              <w:pStyle w:val="Compact"/>
              <w:jc w:val="left"/>
            </w:pPr>
            <w:r>
              <w:rPr>
                <w:rFonts w:ascii="Times New Roman" w:hAnsi="Times New Roman" w:cs="Times New Roman" w:eastAsia="Times New Roman"/>
                <w:color w:val="000000"/>
                <w:sz w:val="28"/>
              </w:rPr>
              <w:t xml:space="preserve">Г10</w:t>
            </w:r>
          </w:p>
        </w:tc>
        <w:tc>
          <w:tcPr>
            <w:tcW w:type="pct" w:w="1000"/>
          </w:tcPr>
          <w:p>
            <w:pPr>
              <w:pStyle w:val="Compact"/>
              <w:jc w:val="left"/>
            </w:pPr>
            <w:r>
              <w:rPr>
                <w:rFonts w:ascii="Times New Roman" w:hAnsi="Times New Roman" w:cs="Times New Roman" w:eastAsia="Times New Roman"/>
                <w:color w:val="000000"/>
                <w:sz w:val="28"/>
              </w:rPr>
              <w:t xml:space="preserve">Правовая конструкция имущество плюс финансовые риски наймодателя пройдет проверку андеррайтинга и юристов</w:t>
            </w:r>
          </w:p>
        </w:tc>
        <w:tc>
          <w:tcPr>
            <w:tcW w:type="pct" w:w="1000"/>
          </w:tcPr>
          <w:p>
            <w:pPr>
              <w:pStyle w:val="Compact"/>
              <w:jc w:val="left"/>
            </w:pPr>
            <w:r>
              <w:rPr>
                <w:rFonts w:ascii="Times New Roman" w:hAnsi="Times New Roman" w:cs="Times New Roman" w:eastAsia="Times New Roman"/>
                <w:color w:val="000000"/>
                <w:sz w:val="28"/>
              </w:rPr>
              <w:t xml:space="preserve">ст. 929, 930, 965 ГК РФ, ст. 4 и 32.9 Закона 4015-1, 2-е место Ингосстраха по финансовым рискам</w:t>
            </w:r>
          </w:p>
        </w:tc>
        <w:tc>
          <w:tcPr>
            <w:tcW w:type="pct" w:w="1000"/>
          </w:tcPr>
          <w:p>
            <w:pPr>
              <w:pStyle w:val="Compact"/>
              <w:jc w:val="left"/>
            </w:pPr>
            <w:r>
              <w:rPr>
                <w:rFonts w:ascii="Times New Roman" w:hAnsi="Times New Roman" w:cs="Times New Roman" w:eastAsia="Times New Roman"/>
                <w:color w:val="000000"/>
                <w:sz w:val="28"/>
              </w:rPr>
              <w:t xml:space="preserve">практика по суброгации неуплаты найма не проверялась, позиция Банка России по коллективным схемам не найдена</w:t>
            </w:r>
          </w:p>
        </w:tc>
        <w:tc>
          <w:tcPr>
            <w:tcW w:type="pct" w:w="1000"/>
          </w:tcPr>
          <w:p>
            <w:pPr>
              <w:pStyle w:val="Compact"/>
              <w:jc w:val="left"/>
            </w:pPr>
            <w:r>
              <w:rPr>
                <w:rFonts w:ascii="Times New Roman" w:hAnsi="Times New Roman" w:cs="Times New Roman" w:eastAsia="Times New Roman"/>
                <w:color w:val="000000"/>
                <w:sz w:val="28"/>
              </w:rPr>
              <w:t xml:space="preserve">заключение юридической службы и андеррайтеров Ингосстраха</w:t>
            </w:r>
          </w:p>
        </w:tc>
      </w:tr>
    </w:tbl>
    <w:bookmarkEnd w:id="398"/>
    <w:bookmarkStart w:id="399" w:name="X602a5e2a96ffbb84fdc67357541a96a20e10f04"/>
    <w:p>
      <w:pPr>
        <w:pStyle w:val="Heading4"/>
      </w:pPr>
      <w:r>
        <w:rPr>
          <w:rFonts w:ascii="Times New Roman" w:hAnsi="Times New Roman" w:cs="Times New Roman" w:eastAsia="Times New Roman"/>
          <w:b/>
          <w:color w:val="000000"/>
          <w:sz w:val="28"/>
        </w:rPr>
        <w:t xml:space="preserve">5.7 Что подтвердить не удалось</w:t>
      </w:r>
    </w:p>
    <w:tbl>
      <w:tblPr>
        <w:tblW w:type="pct" w:w="5000"/>
        <w:tblLook w:firstRow="1" w:lastRow="0" w:firstColumn="0" w:lastColumn="0" w:noHBand="0" w:noVBand="0" w:val="0020"/>
        <w:jc w:val="start"/>
      </w:tblPr>
      <w:tblGrid>
        <w:gridCol w:w="2409"/>
        <w:gridCol w:w="2409"/>
        <w:gridCol w:w="2409"/>
        <w:gridCol w:w="2409"/>
      </w:tblGrid>
      <w:tr>
        <w:trPr>
          <w:tblHeader w:val="true"/>
        </w:trPr>
        <w:tc>
          <w:tcPr>
            <w:tcW w:type="pct" w:w="1250"/>
          </w:tcPr>
          <w:p>
            <w:pPr>
              <w:pStyle w:val="Compact"/>
              <w:jc w:val="left"/>
            </w:pPr>
            <w:r>
              <w:rPr>
                <w:rFonts w:ascii="Times New Roman" w:hAnsi="Times New Roman" w:cs="Times New Roman" w:eastAsia="Times New Roman"/>
                <w:color w:val="000000"/>
                <w:sz w:val="28"/>
              </w:rPr>
              <w:t xml:space="preserve">Область</w:t>
            </w:r>
          </w:p>
        </w:tc>
        <w:tc>
          <w:tcPr>
            <w:tcW w:type="pct" w:w="1250"/>
          </w:tcPr>
          <w:p>
            <w:pPr>
              <w:pStyle w:val="Compact"/>
              <w:jc w:val="left"/>
            </w:pPr>
            <w:r>
              <w:rPr>
                <w:rFonts w:ascii="Times New Roman" w:hAnsi="Times New Roman" w:cs="Times New Roman" w:eastAsia="Times New Roman"/>
                <w:color w:val="000000"/>
                <w:sz w:val="28"/>
              </w:rPr>
              <w:t xml:space="preserve">Что не подтверждено или не найдено</w:t>
            </w:r>
          </w:p>
        </w:tc>
        <w:tc>
          <w:tcPr>
            <w:tcW w:type="pct" w:w="1250"/>
          </w:tcPr>
          <w:p>
            <w:pPr>
              <w:pStyle w:val="Compact"/>
              <w:jc w:val="left"/>
            </w:pPr>
            <w:r>
              <w:rPr>
                <w:rFonts w:ascii="Times New Roman" w:hAnsi="Times New Roman" w:cs="Times New Roman" w:eastAsia="Times New Roman"/>
                <w:color w:val="000000"/>
                <w:sz w:val="28"/>
              </w:rPr>
              <w:t xml:space="preserve">Что использовано вместо</w:t>
            </w:r>
          </w:p>
        </w:tc>
        <w:tc>
          <w:tcPr>
            <w:tcW w:type="pct" w:w="1250"/>
          </w:tcPr>
          <w:p>
            <w:pPr>
              <w:pStyle w:val="Compact"/>
              <w:jc w:val="left"/>
            </w:pPr>
            <w:r>
              <w:rPr>
                <w:rFonts w:ascii="Times New Roman" w:hAnsi="Times New Roman" w:cs="Times New Roman" w:eastAsia="Times New Roman"/>
                <w:color w:val="000000"/>
                <w:sz w:val="28"/>
              </w:rPr>
              <w:t xml:space="preserve">Как закрыть</w:t>
            </w:r>
          </w:p>
        </w:tc>
      </w:tr>
      <w:tr>
        <w:tc>
          <w:tcPr>
            <w:tcW w:type="pct" w:w="1250"/>
          </w:tcPr>
          <w:p>
            <w:pPr>
              <w:pStyle w:val="Compact"/>
              <w:jc w:val="left"/>
            </w:pPr>
            <w:r>
              <w:rPr>
                <w:rFonts w:ascii="Times New Roman" w:hAnsi="Times New Roman" w:cs="Times New Roman" w:eastAsia="Times New Roman"/>
                <w:color w:val="000000"/>
                <w:sz w:val="28"/>
              </w:rPr>
              <w:t xml:space="preserve">Рынок аренды</w:t>
            </w:r>
          </w:p>
        </w:tc>
        <w:tc>
          <w:tcPr>
            <w:tcW w:type="pct" w:w="1250"/>
          </w:tcPr>
          <w:p>
            <w:pPr>
              <w:pStyle w:val="Compact"/>
              <w:jc w:val="left"/>
            </w:pPr>
            <w:r>
              <w:rPr>
                <w:rFonts w:ascii="Times New Roman" w:hAnsi="Times New Roman" w:cs="Times New Roman" w:eastAsia="Times New Roman"/>
                <w:color w:val="000000"/>
                <w:sz w:val="28"/>
              </w:rPr>
              <w:t xml:space="preserve">Срок экспозиции ДОМ.РФ за III кв. 2026 года, обзор за IV кв. 2025 года, свежая доля аренды без договора с параметрами выборки (последняя из опроса 2024 года), средний срок аренды и доля продлений по рынку, частота использования акта или описи, абсолютное число арендаторов в Москве и Петербурге, Росстат КОУЖ (PDF не открылся), денежный объем рынка (оценка блога smart-lab около 2 трлн руб. без методики не используется)</w:t>
            </w:r>
          </w:p>
        </w:tc>
        <w:tc>
          <w:tcPr>
            <w:tcW w:type="pct" w:w="1250"/>
          </w:tcPr>
          <w:p>
            <w:pPr>
              <w:pStyle w:val="Compact"/>
              <w:jc w:val="left"/>
            </w:pPr>
            <w:r>
              <w:rPr>
                <w:rFonts w:ascii="Times New Roman" w:hAnsi="Times New Roman" w:cs="Times New Roman" w:eastAsia="Times New Roman"/>
                <w:color w:val="000000"/>
                <w:sz w:val="28"/>
              </w:rPr>
              <w:t xml:space="preserve">опрос 2024 года, экспертная оценка срока около года, данные ВЦИОМ о горизонте проживания</w:t>
            </w:r>
          </w:p>
        </w:tc>
        <w:tc>
          <w:tcPr>
            <w:tcW w:type="pct" w:w="1250"/>
          </w:tcPr>
          <w:p>
            <w:pPr>
              <w:pStyle w:val="Compact"/>
              <w:jc w:val="left"/>
            </w:pPr>
            <w:r>
              <w:rPr>
                <w:rFonts w:ascii="Times New Roman" w:hAnsi="Times New Roman" w:cs="Times New Roman" w:eastAsia="Times New Roman"/>
                <w:color w:val="000000"/>
                <w:sz w:val="28"/>
              </w:rPr>
              <w:t xml:space="preserve">собственный опрос команды, запрос ДОМ.РФ</w:t>
            </w:r>
          </w:p>
        </w:tc>
      </w:tr>
      <w:tr>
        <w:tc>
          <w:tcPr>
            <w:tcW w:type="pct" w:w="1250"/>
          </w:tcPr>
          <w:p>
            <w:pPr>
              <w:pStyle w:val="Compact"/>
              <w:jc w:val="left"/>
            </w:pPr>
            <w:r>
              <w:rPr>
                <w:rFonts w:ascii="Times New Roman" w:hAnsi="Times New Roman" w:cs="Times New Roman" w:eastAsia="Times New Roman"/>
                <w:color w:val="000000"/>
                <w:sz w:val="28"/>
              </w:rPr>
              <w:t xml:space="preserve">Рынок аренды</w:t>
            </w:r>
          </w:p>
        </w:tc>
        <w:tc>
          <w:tcPr>
            <w:tcW w:type="pct" w:w="1250"/>
          </w:tcPr>
          <w:p>
            <w:pPr>
              <w:pStyle w:val="Compact"/>
              <w:jc w:val="left"/>
            </w:pPr>
            <w:r>
              <w:rPr>
                <w:rFonts w:ascii="Times New Roman" w:hAnsi="Times New Roman" w:cs="Times New Roman" w:eastAsia="Times New Roman"/>
                <w:color w:val="000000"/>
                <w:sz w:val="28"/>
              </w:rPr>
              <w:t xml:space="preserve">Цифры 97% арендного жилья в тени (HotelInsider), 80% квартир без официального оформления в 2025 году (doersdoings, без источника), 7,7% и 7,3% снимают у частных лиц (ИСЭПН ФНИСЦ РАН, первоисточник не найден), 23% зумеров среди арендаторов (мнение эксперта), договор Яндекс Аренды от 11 месяцев (страница не открылась), счетчики объявлений ЦИАН (капча)</w:t>
            </w:r>
          </w:p>
        </w:tc>
        <w:tc>
          <w:tcPr>
            <w:tcW w:type="pct" w:w="1250"/>
          </w:tcPr>
          <w:p>
            <w:pPr>
              <w:pStyle w:val="Compact"/>
              <w:jc w:val="left"/>
            </w:pPr>
            <w:r>
              <w:rPr>
                <w:rFonts w:ascii="Times New Roman" w:hAnsi="Times New Roman" w:cs="Times New Roman" w:eastAsia="Times New Roman"/>
                <w:color w:val="000000"/>
                <w:sz w:val="28"/>
              </w:rPr>
              <w:t xml:space="preserve">не используются</w:t>
            </w:r>
          </w:p>
        </w:tc>
        <w:tc>
          <w:tcPr>
            <w:tcW w:type="pct" w:w="1250"/>
          </w:tcPr>
          <w:p>
            <w:pPr>
              <w:pStyle w:val="Compact"/>
              <w:jc w:val="left"/>
            </w:pPr>
            <w:r>
              <w:rPr>
                <w:rFonts w:ascii="Times New Roman" w:hAnsi="Times New Roman" w:cs="Times New Roman" w:eastAsia="Times New Roman"/>
                <w:color w:val="000000"/>
                <w:sz w:val="28"/>
              </w:rPr>
              <w:t xml:space="preserve">не требуется</w:t>
            </w:r>
          </w:p>
        </w:tc>
      </w:tr>
      <w:tr>
        <w:tc>
          <w:tcPr>
            <w:tcW w:type="pct" w:w="1250"/>
          </w:tcPr>
          <w:p>
            <w:pPr>
              <w:pStyle w:val="Compact"/>
              <w:jc w:val="left"/>
            </w:pPr>
            <w:r>
              <w:rPr>
                <w:rFonts w:ascii="Times New Roman" w:hAnsi="Times New Roman" w:cs="Times New Roman" w:eastAsia="Times New Roman"/>
                <w:color w:val="000000"/>
                <w:sz w:val="28"/>
              </w:rPr>
              <w:t xml:space="preserve">Депозиты и споры</w:t>
            </w:r>
          </w:p>
        </w:tc>
        <w:tc>
          <w:tcPr>
            <w:tcW w:type="pct" w:w="1250"/>
          </w:tcPr>
          <w:p>
            <w:pPr>
              <w:pStyle w:val="Compact"/>
              <w:jc w:val="left"/>
            </w:pPr>
            <w:r>
              <w:rPr>
                <w:rFonts w:ascii="Times New Roman" w:hAnsi="Times New Roman" w:cs="Times New Roman" w:eastAsia="Times New Roman"/>
                <w:color w:val="000000"/>
                <w:sz w:val="28"/>
              </w:rPr>
              <w:t xml:space="preserve">Опросы 2024-2026 годов о доле арендаторов, потерявших залог целиком или частично, средние суммы удержания, обновление исследования ЦИАН о депозитах за 2026 год, размер выборки и тип среднего в исследовании 2025 года, данные Авито и Яндекс Недвижимости о доле объявлений с депозитом и с рассрочкой, частота и стоимость ущерба от арендаторов в 2024-2026 годах, статистика выплат страховщиков по сдаваемым квартирам</w:t>
            </w:r>
          </w:p>
        </w:tc>
        <w:tc>
          <w:tcPr>
            <w:tcW w:type="pct" w:w="1250"/>
          </w:tcPr>
          <w:p>
            <w:pPr>
              <w:pStyle w:val="Compact"/>
              <w:jc w:val="left"/>
            </w:pPr>
            <w:r>
              <w:rPr>
                <w:rFonts w:ascii="Times New Roman" w:hAnsi="Times New Roman" w:cs="Times New Roman" w:eastAsia="Times New Roman"/>
                <w:color w:val="000000"/>
                <w:sz w:val="28"/>
              </w:rPr>
              <w:t xml:space="preserve">оценка 2019 года до 25% и опросы 2022-2023 годов как фон</w:t>
            </w:r>
          </w:p>
        </w:tc>
        <w:tc>
          <w:tcPr>
            <w:tcW w:type="pct" w:w="1250"/>
          </w:tcPr>
          <w:p>
            <w:pPr>
              <w:pStyle w:val="Compact"/>
              <w:jc w:val="left"/>
            </w:pPr>
            <w:r>
              <w:rPr>
                <w:rFonts w:ascii="Times New Roman" w:hAnsi="Times New Roman" w:cs="Times New Roman" w:eastAsia="Times New Roman"/>
                <w:color w:val="000000"/>
                <w:sz w:val="28"/>
              </w:rPr>
              <w:t xml:space="preserve">собственный опрос Ингосстраха как первая на рынке статистика удержаний</w:t>
            </w:r>
          </w:p>
        </w:tc>
      </w:tr>
      <w:tr>
        <w:tc>
          <w:tcPr>
            <w:tcW w:type="pct" w:w="1250"/>
          </w:tcPr>
          <w:p>
            <w:pPr>
              <w:pStyle w:val="Compact"/>
              <w:jc w:val="left"/>
            </w:pPr>
            <w:r>
              <w:rPr>
                <w:rFonts w:ascii="Times New Roman" w:hAnsi="Times New Roman" w:cs="Times New Roman" w:eastAsia="Times New Roman"/>
                <w:color w:val="000000"/>
                <w:sz w:val="28"/>
              </w:rPr>
              <w:t xml:space="preserve">Суды</w:t>
            </w:r>
          </w:p>
        </w:tc>
        <w:tc>
          <w:tcPr>
            <w:tcW w:type="pct" w:w="1250"/>
          </w:tcPr>
          <w:p>
            <w:pPr>
              <w:pStyle w:val="Compact"/>
              <w:jc w:val="left"/>
            </w:pPr>
            <w:r>
              <w:rPr>
                <w:rFonts w:ascii="Times New Roman" w:hAnsi="Times New Roman" w:cs="Times New Roman" w:eastAsia="Times New Roman"/>
                <w:color w:val="000000"/>
                <w:sz w:val="28"/>
              </w:rPr>
              <w:t xml:space="preserve">Обзор практики Верховного Суда по жилым депозитам, статистика исходов, сумм и сроков, итог дела С1 после нового рассмотрения</w:t>
            </w:r>
          </w:p>
        </w:tc>
        <w:tc>
          <w:tcPr>
            <w:tcW w:type="pct" w:w="1250"/>
          </w:tcPr>
          <w:p>
            <w:pPr>
              <w:pStyle w:val="Compact"/>
              <w:jc w:val="left"/>
            </w:pPr>
            <w:r>
              <w:rPr>
                <w:rFonts w:ascii="Times New Roman" w:hAnsi="Times New Roman" w:cs="Times New Roman" w:eastAsia="Times New Roman"/>
                <w:color w:val="000000"/>
                <w:sz w:val="28"/>
              </w:rPr>
              <w:t xml:space="preserve">девять дел как иллюстрация</w:t>
            </w:r>
          </w:p>
        </w:tc>
        <w:tc>
          <w:tcPr>
            <w:tcW w:type="pct" w:w="1250"/>
          </w:tcPr>
          <w:p>
            <w:pPr>
              <w:pStyle w:val="Compact"/>
              <w:jc w:val="left"/>
            </w:pPr>
            <w:r>
              <w:rPr>
                <w:rFonts w:ascii="Times New Roman" w:hAnsi="Times New Roman" w:cs="Times New Roman" w:eastAsia="Times New Roman"/>
                <w:color w:val="000000"/>
                <w:sz w:val="28"/>
              </w:rPr>
              <w:t xml:space="preserve">запрос юристам, поиск по картотекам</w:t>
            </w:r>
          </w:p>
        </w:tc>
      </w:tr>
      <w:tr>
        <w:tc>
          <w:tcPr>
            <w:tcW w:type="pct" w:w="1250"/>
          </w:tcPr>
          <w:p>
            <w:pPr>
              <w:pStyle w:val="Compact"/>
              <w:jc w:val="left"/>
            </w:pPr>
            <w:r>
              <w:rPr>
                <w:rFonts w:ascii="Times New Roman" w:hAnsi="Times New Roman" w:cs="Times New Roman" w:eastAsia="Times New Roman"/>
                <w:color w:val="000000"/>
                <w:sz w:val="28"/>
              </w:rPr>
              <w:t xml:space="preserve">Мошенничество</w:t>
            </w:r>
          </w:p>
        </w:tc>
        <w:tc>
          <w:tcPr>
            <w:tcW w:type="pct" w:w="1250"/>
          </w:tcPr>
          <w:p>
            <w:pPr>
              <w:pStyle w:val="Compact"/>
              <w:jc w:val="left"/>
            </w:pPr>
            <w:r>
              <w:rPr>
                <w:rFonts w:ascii="Times New Roman" w:hAnsi="Times New Roman" w:cs="Times New Roman" w:eastAsia="Times New Roman"/>
                <w:color w:val="000000"/>
                <w:sz w:val="28"/>
              </w:rPr>
              <w:t xml:space="preserve">Годовая статистика F6 по аренде за 2025 год, данные МВД именно по аренде, данные Сбера, Авито и ЦИАН о мошенничестве при аренде</w:t>
            </w:r>
          </w:p>
        </w:tc>
        <w:tc>
          <w:tcPr>
            <w:tcW w:type="pct" w:w="1250"/>
          </w:tcPr>
          <w:p>
            <w:pPr>
              <w:pStyle w:val="Compact"/>
              <w:jc w:val="left"/>
            </w:pPr>
            <w:r>
              <w:rPr>
                <w:rFonts w:ascii="Times New Roman" w:hAnsi="Times New Roman" w:cs="Times New Roman" w:eastAsia="Times New Roman"/>
                <w:color w:val="000000"/>
                <w:sz w:val="28"/>
              </w:rPr>
              <w:t xml:space="preserve">данные Информзащиты и F6 по отдельным схемам</w:t>
            </w:r>
          </w:p>
        </w:tc>
        <w:tc>
          <w:tcPr>
            <w:tcW w:type="pct" w:w="1250"/>
          </w:tcPr>
          <w:p>
            <w:pPr>
              <w:pStyle w:val="Compact"/>
              <w:jc w:val="left"/>
            </w:pPr>
            <w:r>
              <w:rPr>
                <w:rFonts w:ascii="Times New Roman" w:hAnsi="Times New Roman" w:cs="Times New Roman" w:eastAsia="Times New Roman"/>
                <w:color w:val="000000"/>
                <w:sz w:val="28"/>
              </w:rPr>
              <w:t xml:space="preserve">запрос антифрод-подразделению Ингосстраха и площадкам</w:t>
            </w:r>
          </w:p>
        </w:tc>
      </w:tr>
      <w:tr>
        <w:tc>
          <w:tcPr>
            <w:tcW w:type="pct" w:w="1250"/>
          </w:tcPr>
          <w:p>
            <w:pPr>
              <w:pStyle w:val="Compact"/>
              <w:jc w:val="left"/>
            </w:pPr>
            <w:r>
              <w:rPr>
                <w:rFonts w:ascii="Times New Roman" w:hAnsi="Times New Roman" w:cs="Times New Roman" w:eastAsia="Times New Roman"/>
                <w:color w:val="000000"/>
                <w:sz w:val="28"/>
              </w:rPr>
              <w:t xml:space="preserve">Голос рынка</w:t>
            </w:r>
          </w:p>
        </w:tc>
        <w:tc>
          <w:tcPr>
            <w:tcW w:type="pct" w:w="1250"/>
          </w:tcPr>
          <w:p>
            <w:pPr>
              <w:pStyle w:val="Compact"/>
              <w:jc w:val="left"/>
            </w:pPr>
            <w:r>
              <w:rPr>
                <w:rFonts w:ascii="Times New Roman" w:hAnsi="Times New Roman" w:cs="Times New Roman" w:eastAsia="Times New Roman"/>
                <w:color w:val="000000"/>
                <w:sz w:val="28"/>
              </w:rPr>
              <w:t xml:space="preserve">irecommend.ru (HTTP 521), 2ГИС (проверка на робота), ЦИАН, Reddit, banki.ru, App Store и Google Play не собраны, нет историй о прямом страховании у страховщика вне платформ, прямых высказываний о готовности платить невозвратный сбор, историй, где денежный залог полностью покрыл ущерб с названной суммой, Самолет Плюс покрыт двумя историями без отзывов о его страховке</w:t>
            </w:r>
          </w:p>
        </w:tc>
        <w:tc>
          <w:tcPr>
            <w:tcW w:type="pct" w:w="1250"/>
          </w:tcPr>
          <w:p>
            <w:pPr>
              <w:pStyle w:val="Compact"/>
              <w:jc w:val="left"/>
            </w:pPr>
            <w:r>
              <w:rPr>
                <w:rFonts w:ascii="Times New Roman" w:hAnsi="Times New Roman" w:cs="Times New Roman" w:eastAsia="Times New Roman"/>
                <w:color w:val="000000"/>
                <w:sz w:val="28"/>
              </w:rPr>
              <w:t xml:space="preserve">59 историй с оговорками о смещении</w:t>
            </w:r>
          </w:p>
        </w:tc>
        <w:tc>
          <w:tcPr>
            <w:tcW w:type="pct" w:w="1250"/>
          </w:tcPr>
          <w:p>
            <w:pPr>
              <w:pStyle w:val="Compact"/>
              <w:jc w:val="left"/>
            </w:pPr>
            <w:r>
              <w:rPr>
                <w:rFonts w:ascii="Times New Roman" w:hAnsi="Times New Roman" w:cs="Times New Roman" w:eastAsia="Times New Roman"/>
                <w:color w:val="000000"/>
                <w:sz w:val="28"/>
              </w:rPr>
              <w:t xml:space="preserve">интервью и опрос, сбор отзывов из магазинов приложений</w:t>
            </w:r>
          </w:p>
        </w:tc>
      </w:tr>
      <w:tr>
        <w:tc>
          <w:tcPr>
            <w:tcW w:type="pct" w:w="1250"/>
          </w:tcPr>
          <w:p>
            <w:pPr>
              <w:pStyle w:val="Compact"/>
              <w:jc w:val="left"/>
            </w:pPr>
            <w:r>
              <w:rPr>
                <w:rFonts w:ascii="Times New Roman" w:hAnsi="Times New Roman" w:cs="Times New Roman" w:eastAsia="Times New Roman"/>
                <w:color w:val="000000"/>
                <w:sz w:val="28"/>
              </w:rPr>
              <w:t xml:space="preserve">Конкуренты</w:t>
            </w:r>
          </w:p>
        </w:tc>
        <w:tc>
          <w:tcPr>
            <w:tcW w:type="pct" w:w="1250"/>
          </w:tcPr>
          <w:p>
            <w:pPr>
              <w:pStyle w:val="Compact"/>
              <w:jc w:val="left"/>
            </w:pPr>
            <w:r>
              <w:rPr>
                <w:rFonts w:ascii="Times New Roman" w:hAnsi="Times New Roman" w:cs="Times New Roman" w:eastAsia="Times New Roman"/>
                <w:color w:val="000000"/>
                <w:sz w:val="28"/>
              </w:rPr>
              <w:t xml:space="preserve">Верный лимит Яндекс Аренды по движимому имуществу (225 000 или 275 000 руб.), официальные условия Домклика (страница вернула HTTP 401), кто платит и кто страховщик в сервисе Домклика, лимит Аренды+ по официальному источнику, цены Т-Страхования (tbank.ru не открылся), масштаб Самолет Плюс и ПИК-Аренды в 2026 году, тариф ПИК, рейтинг АКРА у Лучи, связка Яндекс Аренда и Ингосстрах (irecommend недоступен), продукты Этажей, ИНКОМ, Миэль, ДОМ.РФ, банковские эскроу и финтех-рассрочки депозита</w:t>
            </w:r>
          </w:p>
        </w:tc>
        <w:tc>
          <w:tcPr>
            <w:tcW w:type="pct" w:w="1250"/>
          </w:tcPr>
          <w:p>
            <w:pPr>
              <w:pStyle w:val="Compact"/>
              <w:jc w:val="left"/>
            </w:pPr>
            <w:r>
              <w:rPr>
                <w:rFonts w:ascii="Times New Roman" w:hAnsi="Times New Roman" w:cs="Times New Roman" w:eastAsia="Times New Roman"/>
                <w:color w:val="000000"/>
                <w:sz w:val="28"/>
              </w:rPr>
              <w:t xml:space="preserve">открытые оферты и пересказы СМИ с пометкой вторичный</w:t>
            </w:r>
          </w:p>
        </w:tc>
        <w:tc>
          <w:tcPr>
            <w:tcW w:type="pct" w:w="1250"/>
          </w:tcPr>
          <w:p>
            <w:pPr>
              <w:pStyle w:val="Compact"/>
              <w:jc w:val="left"/>
            </w:pPr>
            <w:r>
              <w:rPr>
                <w:rFonts w:ascii="Times New Roman" w:hAnsi="Times New Roman" w:cs="Times New Roman" w:eastAsia="Times New Roman"/>
                <w:color w:val="000000"/>
                <w:sz w:val="28"/>
              </w:rPr>
              <w:t xml:space="preserve">запросы конкурентам под видом клиента, мониторинг оферт</w:t>
            </w:r>
          </w:p>
        </w:tc>
      </w:tr>
      <w:tr>
        <w:tc>
          <w:tcPr>
            <w:tcW w:type="pct" w:w="1250"/>
          </w:tcPr>
          <w:p>
            <w:pPr>
              <w:pStyle w:val="Compact"/>
              <w:jc w:val="left"/>
            </w:pPr>
            <w:r>
              <w:rPr>
                <w:rFonts w:ascii="Times New Roman" w:hAnsi="Times New Roman" w:cs="Times New Roman" w:eastAsia="Times New Roman"/>
                <w:color w:val="000000"/>
                <w:sz w:val="28"/>
              </w:rPr>
              <w:t xml:space="preserve">Ингосстрах</w:t>
            </w:r>
          </w:p>
        </w:tc>
        <w:tc>
          <w:tcPr>
            <w:tcW w:type="pct" w:w="1250"/>
          </w:tcPr>
          <w:p>
            <w:pPr>
              <w:pStyle w:val="Compact"/>
              <w:jc w:val="left"/>
            </w:pPr>
            <w:r>
              <w:rPr>
                <w:rFonts w:ascii="Times New Roman" w:hAnsi="Times New Roman" w:cs="Times New Roman" w:eastAsia="Times New Roman"/>
                <w:color w:val="000000"/>
                <w:sz w:val="28"/>
              </w:rPr>
              <w:t xml:space="preserve">Причины ухода Рантье с витрины и продается ли он в офисах, рейтинг АКРА (сайт не открылся), доля и место в ипотечном страховании, награда CX World Awards 2025, место в SDI360 после 2020 года, утверждение о первенстве в каско с удаленным осмотром, число самоосмотров и использование ML при проверке фото недвижимости, совокупные сборы группы с Ингосстрах-Жизнь, партнерства с Циан, Авито, Домклик и Яндексом</w:t>
            </w:r>
          </w:p>
        </w:tc>
        <w:tc>
          <w:tcPr>
            <w:tcW w:type="pct" w:w="1250"/>
          </w:tcPr>
          <w:p>
            <w:pPr>
              <w:pStyle w:val="Compact"/>
              <w:jc w:val="left"/>
            </w:pPr>
            <w:r>
              <w:rPr>
                <w:rFonts w:ascii="Times New Roman" w:hAnsi="Times New Roman" w:cs="Times New Roman" w:eastAsia="Times New Roman"/>
                <w:color w:val="000000"/>
                <w:sz w:val="28"/>
              </w:rPr>
              <w:t xml:space="preserve">данные Банка России, Эксперт РА, сайт компании</w:t>
            </w:r>
          </w:p>
        </w:tc>
        <w:tc>
          <w:tcPr>
            <w:tcW w:type="pct" w:w="1250"/>
          </w:tcPr>
          <w:p>
            <w:pPr>
              <w:pStyle w:val="Compact"/>
              <w:jc w:val="left"/>
            </w:pPr>
            <w:r>
              <w:rPr>
                <w:rFonts w:ascii="Times New Roman" w:hAnsi="Times New Roman" w:cs="Times New Roman" w:eastAsia="Times New Roman"/>
                <w:color w:val="000000"/>
                <w:sz w:val="28"/>
              </w:rPr>
              <w:t xml:space="preserve">внутренний запрос в Ингосстрах до финала</w:t>
            </w:r>
          </w:p>
        </w:tc>
      </w:tr>
      <w:tr>
        <w:tc>
          <w:tcPr>
            <w:tcW w:type="pct" w:w="1250"/>
          </w:tcPr>
          <w:p>
            <w:pPr>
              <w:pStyle w:val="Compact"/>
              <w:jc w:val="left"/>
            </w:pPr>
            <w:r>
              <w:rPr>
                <w:rFonts w:ascii="Times New Roman" w:hAnsi="Times New Roman" w:cs="Times New Roman" w:eastAsia="Times New Roman"/>
                <w:color w:val="000000"/>
                <w:sz w:val="28"/>
              </w:rPr>
              <w:t xml:space="preserve">Право</w:t>
            </w:r>
          </w:p>
        </w:tc>
        <w:tc>
          <w:tcPr>
            <w:tcW w:type="pct" w:w="1250"/>
          </w:tcPr>
          <w:p>
            <w:pPr>
              <w:pStyle w:val="Compact"/>
              <w:jc w:val="left"/>
            </w:pPr>
            <w:r>
              <w:rPr>
                <w:rFonts w:ascii="Times New Roman" w:hAnsi="Times New Roman" w:cs="Times New Roman" w:eastAsia="Times New Roman"/>
                <w:color w:val="000000"/>
                <w:sz w:val="28"/>
              </w:rPr>
              <w:t xml:space="preserve">Позиция Верховного Суда о суброгации к арендатору-страхователю, тексты ст. 387, 1064, 1081 и остальных статей главы 35 ГК РФ, специальный закон для страхования договорной ответственности нанимателя (исчерпывающего поиска не было), действующий базовый стандарт ВСС после 2023 года, изменения 3854-У и 6109-У после 2022 года, позиция Банка России по коллективным договорам, граница предпринимательской деятельности для наймодателя без статуса ИП, законопроекты о маркетплейсах финуслуг, платформенной экономике, реестре договоров найма и налогообложении наймодателей, ст. 6.1 Закона 4015-1</w:t>
            </w:r>
          </w:p>
        </w:tc>
        <w:tc>
          <w:tcPr>
            <w:tcW w:type="pct" w:w="1250"/>
          </w:tcPr>
          <w:p>
            <w:pPr>
              <w:pStyle w:val="Compact"/>
              <w:jc w:val="left"/>
            </w:pPr>
            <w:r>
              <w:rPr>
                <w:rFonts w:ascii="Times New Roman" w:hAnsi="Times New Roman" w:cs="Times New Roman" w:eastAsia="Times New Roman"/>
                <w:color w:val="000000"/>
                <w:sz w:val="28"/>
              </w:rPr>
              <w:t xml:space="preserve">открытые нормы ГК РФ, Закона 4015-1 и ПП ВС № 19</w:t>
            </w:r>
          </w:p>
        </w:tc>
        <w:tc>
          <w:tcPr>
            <w:tcW w:type="pct" w:w="1250"/>
          </w:tcPr>
          <w:p>
            <w:pPr>
              <w:pStyle w:val="Compact"/>
              <w:jc w:val="left"/>
            </w:pPr>
            <w:r>
              <w:rPr>
                <w:rFonts w:ascii="Times New Roman" w:hAnsi="Times New Roman" w:cs="Times New Roman" w:eastAsia="Times New Roman"/>
                <w:color w:val="000000"/>
                <w:sz w:val="28"/>
              </w:rPr>
              <w:t xml:space="preserve">заключение юристов Ингосстраха</w:t>
            </w:r>
          </w:p>
        </w:tc>
      </w:tr>
      <w:tr>
        <w:tc>
          <w:tcPr>
            <w:tcW w:type="pct" w:w="1250"/>
          </w:tcPr>
          <w:p>
            <w:pPr>
              <w:pStyle w:val="Compact"/>
              <w:jc w:val="left"/>
            </w:pPr>
            <w:r>
              <w:rPr>
                <w:rFonts w:ascii="Times New Roman" w:hAnsi="Times New Roman" w:cs="Times New Roman" w:eastAsia="Times New Roman"/>
                <w:color w:val="000000"/>
                <w:sz w:val="28"/>
              </w:rPr>
              <w:t xml:space="preserve">Зарубежные аналоги</w:t>
            </w:r>
          </w:p>
        </w:tc>
        <w:tc>
          <w:tcPr>
            <w:tcW w:type="pct" w:w="1250"/>
          </w:tcPr>
          <w:p>
            <w:pPr>
              <w:pStyle w:val="Compact"/>
              <w:jc w:val="left"/>
            </w:pPr>
            <w:r>
              <w:rPr>
                <w:rFonts w:ascii="Times New Roman" w:hAnsi="Times New Roman" w:cs="Times New Roman" w:eastAsia="Times New Roman"/>
                <w:color w:val="000000"/>
                <w:sz w:val="28"/>
              </w:rPr>
              <w:t xml:space="preserve">Покрытие Reposit 8 недель или 5 000 фунтов (OpenRent, 403), 56% выбора альтернатив у Flatfair, 4% платящих альтернативу у Generation Rent (по открытым пересказам 4% относится к формальным спорам), штрафы до 5 000 фунтов по закону о правах арендаторов, цены Rhino 5 долларов и 10-20 долларов в месяц, вехи LeaseLock и партнерства с QBE и Get Covered (businesswire, 403), детали соглашения генпрокурора Мэриленда с LeaseLock 2022 года, старые цены TheGuarantors, законы Колорадо, Нью-Йорка и Коннектикута, вето в Балтиморе, 95% довольных Visale и 3% договоров с выплатой, цены GLI у Smartloc, Unkle и Garantme, срок, риски, регресс и продажи VUSO, текущий страховщик Reposit, расхождение страховщика Zero Deposit (Great Lakes или Equitable)</w:t>
            </w:r>
          </w:p>
        </w:tc>
        <w:tc>
          <w:tcPr>
            <w:tcW w:type="pct" w:w="1250"/>
          </w:tcPr>
          <w:p>
            <w:pPr>
              <w:pStyle w:val="Compact"/>
              <w:jc w:val="left"/>
            </w:pPr>
            <w:r>
              <w:rPr>
                <w:rFonts w:ascii="Times New Roman" w:hAnsi="Times New Roman" w:cs="Times New Roman" w:eastAsia="Times New Roman"/>
                <w:color w:val="000000"/>
                <w:sz w:val="28"/>
              </w:rPr>
              <w:t xml:space="preserve">подтвержденные цифры раздела 3.7</w:t>
            </w:r>
          </w:p>
        </w:tc>
        <w:tc>
          <w:tcPr>
            <w:tcW w:type="pct" w:w="1250"/>
          </w:tcPr>
          <w:p>
            <w:pPr>
              <w:pStyle w:val="Compact"/>
              <w:jc w:val="left"/>
            </w:pPr>
            <w:r>
              <w:rPr>
                <w:rFonts w:ascii="Times New Roman" w:hAnsi="Times New Roman" w:cs="Times New Roman" w:eastAsia="Times New Roman"/>
                <w:color w:val="000000"/>
                <w:sz w:val="28"/>
              </w:rPr>
              <w:t xml:space="preserve">не требуется для деки, кроме спорного страховщика Zero Deposit</w:t>
            </w:r>
          </w:p>
        </w:tc>
      </w:tr>
      <w:tr>
        <w:tc>
          <w:tcPr>
            <w:tcW w:type="pct" w:w="1250"/>
          </w:tcPr>
          <w:p>
            <w:pPr>
              <w:pStyle w:val="Compact"/>
              <w:jc w:val="left"/>
            </w:pPr>
            <w:r>
              <w:rPr>
                <w:rFonts w:ascii="Times New Roman" w:hAnsi="Times New Roman" w:cs="Times New Roman" w:eastAsia="Times New Roman"/>
                <w:color w:val="000000"/>
                <w:sz w:val="28"/>
              </w:rPr>
              <w:t xml:space="preserve">Экономика</w:t>
            </w:r>
          </w:p>
        </w:tc>
        <w:tc>
          <w:tcPr>
            <w:tcW w:type="pct" w:w="1250"/>
          </w:tcPr>
          <w:p>
            <w:pPr>
              <w:pStyle w:val="Compact"/>
              <w:jc w:val="left"/>
            </w:pPr>
            <w:r>
              <w:rPr>
                <w:rFonts w:ascii="Times New Roman" w:hAnsi="Times New Roman" w:cs="Times New Roman" w:eastAsia="Times New Roman"/>
                <w:color w:val="000000"/>
                <w:sz w:val="28"/>
              </w:rPr>
              <w:t xml:space="preserve">Стоимость привлечения (CPC и CPL в Яндекс Директе, продвижение на Авито и Циан, комиссии Сравни и Банки.ру), российские данные о частоте ущерба и долга в аренде и о проценте взыскания с физлиц, расходы на ведение дела Ингосстраха по рознице (нужны МСФО 17 или годовой отчет), ответственность и финансовые риски только по физлицам, цены замены техники и мебели, средняя сумма спора TDS и требования Reposit, абсолютная средняя выплата Росгосстраха за залив (39,7 тыс. руб. не подтверждено), полис от 149 руб. у Т-Банка, полис около 16 600 руб., прогноз АКРА около 5%, фраза Банка России об отсутствии ограничений комиссии</w:t>
            </w:r>
          </w:p>
        </w:tc>
        <w:tc>
          <w:tcPr>
            <w:tcW w:type="pct" w:w="1250"/>
          </w:tcPr>
          <w:p>
            <w:pPr>
              <w:pStyle w:val="Compact"/>
              <w:jc w:val="left"/>
            </w:pPr>
            <w:r>
              <w:rPr>
                <w:rFonts w:ascii="Times New Roman" w:hAnsi="Times New Roman" w:cs="Times New Roman" w:eastAsia="Times New Roman"/>
                <w:color w:val="000000"/>
                <w:sz w:val="28"/>
              </w:rPr>
              <w:t xml:space="preserve">диапазоны и допущения, помеченные в разделах 5.3 и 5.4</w:t>
            </w:r>
          </w:p>
        </w:tc>
        <w:tc>
          <w:tcPr>
            <w:tcW w:type="pct" w:w="1250"/>
          </w:tcPr>
          <w:p>
            <w:pPr>
              <w:pStyle w:val="Compact"/>
              <w:jc w:val="left"/>
            </w:pPr>
            <w:r>
              <w:rPr>
                <w:rFonts w:ascii="Times New Roman" w:hAnsi="Times New Roman" w:cs="Times New Roman" w:eastAsia="Times New Roman"/>
                <w:color w:val="000000"/>
                <w:sz w:val="28"/>
              </w:rPr>
              <w:t xml:space="preserve">пилот, внутренние данные Ингосстраха, медиаплан</w:t>
            </w:r>
          </w:p>
        </w:tc>
      </w:tr>
    </w:tbl>
    <w:bookmarkEnd w:id="399"/>
    <w:bookmarkEnd w:id="400"/>
    <w:bookmarkStart w:id="401" w:name="заключение"/>
    <w:p>
      <w:pPr>
        <w:pStyle w:val="Heading3"/>
      </w:pPr>
      <w:r>
        <w:rPr>
          <w:rFonts w:ascii="Times New Roman" w:hAnsi="Times New Roman" w:cs="Times New Roman" w:eastAsia="Times New Roman"/>
          <w:b/>
          <w:color w:val="000000"/>
          <w:sz w:val="28"/>
        </w:rPr>
        <w:t xml:space="preserve">Заключение</w:t>
      </w:r>
    </w:p>
    <w:p>
      <w:pPr>
        <w:pStyle w:val="FirstParagraph"/>
      </w:pPr>
      <w:r>
        <w:rPr>
          <w:rFonts w:ascii="Times New Roman" w:hAnsi="Times New Roman" w:cs="Times New Roman" w:eastAsia="Times New Roman"/>
          <w:color w:val="000000"/>
          <w:sz w:val="28"/>
        </w:rPr>
        <w:t xml:space="preserve">Исследование меняет формулировку рыночного окна. Рынок уже купил идею страховки вместо залога (Самолет Плюс по цене около пятой части ставки, ПИК-Аренда, Яндекс Аренда), поэтому ИнгоКлюч выигрывает не новизной замены залога, а тем, чего публичные истории просят и чего у конкурентов нет: явным правилом досрочного выезда, симметричным актом, который составляет незаинтересованная сторона, выплатой по акту без чеков в известный срок и рейтингом жильца, который переходит с ним между прямыми сделками. Это работа нейтрального страховщика, а не платформы, и именно здесь у Ингосстраха право на победу: второе место по финансовым рискам, первое по ответственности и свобода от связки с какой-либо площадкой, тогда как АльфаСтрахование уже стоит за Яндекс Арендой, ПИК-Арендой и пилотом Авито. Отдельный вывод для финала в том, что слово невозвратный в российской конструкции работает только для сервисной части платы, а страховая премия подчиняется периоду охлаждения и КИД.</w:t>
      </w:r>
    </w:p>
    <w:p>
      <w:pPr>
        <w:pStyle w:val="BodyText"/>
      </w:pPr>
      <w:r>
        <w:rPr>
          <w:rFonts w:ascii="Times New Roman" w:hAnsi="Times New Roman" w:cs="Times New Roman" w:eastAsia="Times New Roman"/>
          <w:color w:val="000000"/>
          <w:sz w:val="28"/>
        </w:rPr>
        <w:t xml:space="preserve">Главный риск продукта лежит не в спросе, а в экономике канала и урегулирования. При текущей комиссии Ингосстраха по имуществу граждан (39,8%) даже базовый сценарий дает ККУ 101,5%, а безубыточный порог комиссии 38,3%, поэтому ИнгоКлюч надо проектировать как цифровой и партнерский продукт с франшизой против мелких требований, скорингом до выдачи и раскрытым регрессом. Самый ценный результат пилота для Ингосстраха будет не выручка, а первые на российском рынке данные о частоте ущерба, сумме удержаний и проценте взыскания в аренде, публикация которых, как показывает британский опыт, сама по себе отличает честного игрока.</w:t>
      </w:r>
    </w:p>
    <w:bookmarkEnd w:id="401"/>
    <w:bookmarkStart w:id="407" w:name="источники"/>
    <w:p>
      <w:pPr>
        <w:pStyle w:val="Heading3"/>
      </w:pPr>
      <w:r>
        <w:rPr>
          <w:rFonts w:ascii="Times New Roman" w:hAnsi="Times New Roman" w:cs="Times New Roman" w:eastAsia="Times New Roman"/>
          <w:b/>
          <w:color w:val="000000"/>
          <w:sz w:val="28"/>
        </w:rPr>
        <w:t xml:space="preserve">Источники</w:t>
      </w:r>
    </w:p>
    <w:p>
      <w:pPr>
        <w:pStyle w:val="FirstParagraph"/>
      </w:pPr>
      <w:r>
        <w:rPr>
          <w:rFonts w:ascii="Times New Roman" w:hAnsi="Times New Roman" w:cs="Times New Roman" w:eastAsia="Times New Roman"/>
          <w:color w:val="000000"/>
          <w:sz w:val="28"/>
        </w:rPr>
        <w:t xml:space="preserve">Все страницы открыты и сверены командой 25.10.2026. Источник указан один раз, в разделе, где он встречается впервые. Публичные истории раздела 2.6 сгруппированы отдельно с номерами историй.</w:t>
      </w:r>
    </w:p>
    <w:bookmarkStart w:id="402" w:name="этап-1-сегмент-и-задача"/>
    <w:p>
      <w:pPr>
        <w:pStyle w:val="Heading4"/>
      </w:pPr>
      <w:r>
        <w:rPr>
          <w:rFonts w:ascii="Times New Roman" w:hAnsi="Times New Roman" w:cs="Times New Roman" w:eastAsia="Times New Roman"/>
          <w:b/>
          <w:color w:val="000000"/>
          <w:sz w:val="28"/>
        </w:rPr>
        <w:t xml:space="preserve">Этап 1. Сегмент и задача</w:t>
      </w:r>
    </w:p>
    <w:p>
      <w:pPr>
        <w:numPr>
          <w:ilvl w:val="0"/>
          <w:numId w:val="1001"/>
        </w:numPr>
        <w:pStyle w:val="Compact"/>
      </w:pPr>
      <w:r>
        <w:rPr>
          <w:rFonts w:ascii="Times New Roman" w:hAnsi="Times New Roman" w:cs="Times New Roman" w:eastAsia="Times New Roman"/>
          <w:color w:val="000000"/>
          <w:sz w:val="28"/>
        </w:rPr>
        <w:t xml:space="preserve">Коммерсантъ, 22.06.2026:</w:t>
      </w:r>
      <w:r>
        <w:rPr>
          <w:rFonts w:ascii="Times New Roman" w:hAnsi="Times New Roman" w:cs="Times New Roman" w:eastAsia="Times New Roman"/>
          <w:color w:val="000000"/>
          <w:sz w:val="28"/>
        </w:rPr>
        <w:t xml:space="preserve"> </w:t>
      </w:r>
      <w:hyperlink r:id="rId21">
        <w:r>
          <w:rPr>
            <w:rStyle w:val="Hyperlink"/>
          </w:rPr>
          <w:t xml:space="preserve">https://www.kommersant.ru/doc/8654844</w:t>
        </w:r>
      </w:hyperlink>
    </w:p>
    <w:p>
      <w:pPr>
        <w:numPr>
          <w:ilvl w:val="0"/>
          <w:numId w:val="1001"/>
        </w:numPr>
        <w:pStyle w:val="Compact"/>
      </w:pPr>
      <w:r>
        <w:rPr>
          <w:rFonts w:ascii="Times New Roman" w:hAnsi="Times New Roman" w:cs="Times New Roman" w:eastAsia="Times New Roman"/>
          <w:color w:val="000000"/>
          <w:sz w:val="28"/>
        </w:rPr>
        <w:t xml:space="preserve">РБК Недвижимость, 26.02.2026:</w:t>
      </w:r>
      <w:r>
        <w:rPr>
          <w:rFonts w:ascii="Times New Roman" w:hAnsi="Times New Roman" w:cs="Times New Roman" w:eastAsia="Times New Roman"/>
          <w:color w:val="000000"/>
          <w:sz w:val="28"/>
        </w:rPr>
        <w:t xml:space="preserve"> </w:t>
      </w:r>
      <w:hyperlink r:id="rId22">
        <w:r>
          <w:rPr>
            <w:rStyle w:val="Hyperlink"/>
          </w:rPr>
          <w:t xml:space="preserve">https://rbcrealty.ru/news/69a047fa9a7947257ad4e03e?from=short_news</w:t>
        </w:r>
      </w:hyperlink>
    </w:p>
    <w:p>
      <w:pPr>
        <w:numPr>
          <w:ilvl w:val="0"/>
          <w:numId w:val="1001"/>
        </w:numPr>
        <w:pStyle w:val="Compact"/>
      </w:pPr>
      <w:r>
        <w:rPr>
          <w:rFonts w:ascii="Times New Roman" w:hAnsi="Times New Roman" w:cs="Times New Roman" w:eastAsia="Times New Roman"/>
          <w:color w:val="000000"/>
          <w:sz w:val="28"/>
        </w:rPr>
        <w:t xml:space="preserve">РБК Недвижимость, 14.03.2023:</w:t>
      </w:r>
      <w:r>
        <w:rPr>
          <w:rFonts w:ascii="Times New Roman" w:hAnsi="Times New Roman" w:cs="Times New Roman" w:eastAsia="Times New Roman"/>
          <w:color w:val="000000"/>
          <w:sz w:val="28"/>
        </w:rPr>
        <w:t xml:space="preserve"> </w:t>
      </w:r>
      <w:hyperlink r:id="rId23">
        <w:r>
          <w:rPr>
            <w:rStyle w:val="Hyperlink"/>
          </w:rPr>
          <w:t xml:space="preserve">https://realty.rbc.ru/news/64103d749a7947769fa9a042</w:t>
        </w:r>
      </w:hyperlink>
    </w:p>
    <w:p>
      <w:pPr>
        <w:numPr>
          <w:ilvl w:val="0"/>
          <w:numId w:val="1001"/>
        </w:numPr>
        <w:pStyle w:val="Compact"/>
      </w:pPr>
      <w:r>
        <w:rPr>
          <w:rFonts w:ascii="Times New Roman" w:hAnsi="Times New Roman" w:cs="Times New Roman" w:eastAsia="Times New Roman"/>
          <w:color w:val="000000"/>
          <w:sz w:val="28"/>
        </w:rPr>
        <w:t xml:space="preserve">ВЦИОМ, обзор Аренда жилья: ставка на молодых, 14.10.2026:</w:t>
      </w:r>
      <w:r>
        <w:rPr>
          <w:rFonts w:ascii="Times New Roman" w:hAnsi="Times New Roman" w:cs="Times New Roman" w:eastAsia="Times New Roman"/>
          <w:color w:val="000000"/>
          <w:sz w:val="28"/>
        </w:rPr>
        <w:t xml:space="preserve"> </w:t>
      </w:r>
      <w:hyperlink r:id="rId24">
        <w:r>
          <w:rPr>
            <w:rStyle w:val="Hyperlink"/>
          </w:rPr>
          <w:t xml:space="preserve">https://wciom.ru/analytical-reviews/analiticheskii-obzor/arenda-zhilja-stavka-na-molodykh</w:t>
        </w:r>
      </w:hyperlink>
    </w:p>
    <w:p>
      <w:pPr>
        <w:numPr>
          <w:ilvl w:val="0"/>
          <w:numId w:val="1001"/>
        </w:numPr>
        <w:pStyle w:val="Compact"/>
      </w:pPr>
      <w:r>
        <w:rPr>
          <w:rFonts w:ascii="Times New Roman" w:hAnsi="Times New Roman" w:cs="Times New Roman" w:eastAsia="Times New Roman"/>
          <w:color w:val="000000"/>
          <w:sz w:val="28"/>
        </w:rPr>
        <w:t xml:space="preserve">Т-Ж, 22.04.2025:</w:t>
      </w:r>
      <w:r>
        <w:rPr>
          <w:rFonts w:ascii="Times New Roman" w:hAnsi="Times New Roman" w:cs="Times New Roman" w:eastAsia="Times New Roman"/>
          <w:color w:val="000000"/>
          <w:sz w:val="28"/>
        </w:rPr>
        <w:t xml:space="preserve"> </w:t>
      </w:r>
      <w:hyperlink r:id="rId25">
        <w:r>
          <w:rPr>
            <w:rStyle w:val="Hyperlink"/>
          </w:rPr>
          <w:t xml:space="preserve">https://t-j.ru/news/opros-domrf/</w:t>
        </w:r>
      </w:hyperlink>
    </w:p>
    <w:p>
      <w:pPr>
        <w:numPr>
          <w:ilvl w:val="0"/>
          <w:numId w:val="1001"/>
        </w:numPr>
        <w:pStyle w:val="Compact"/>
      </w:pPr>
      <w:r>
        <w:rPr>
          <w:rFonts w:ascii="Times New Roman" w:hAnsi="Times New Roman" w:cs="Times New Roman" w:eastAsia="Times New Roman"/>
          <w:color w:val="000000"/>
          <w:sz w:val="28"/>
        </w:rPr>
        <w:t xml:space="preserve">Ингосстрах, новость, 30.07.2026:</w:t>
      </w:r>
      <w:r>
        <w:rPr>
          <w:rFonts w:ascii="Times New Roman" w:hAnsi="Times New Roman" w:cs="Times New Roman" w:eastAsia="Times New Roman"/>
          <w:color w:val="000000"/>
          <w:sz w:val="28"/>
        </w:rPr>
        <w:t xml:space="preserve"> </w:t>
      </w:r>
      <w:hyperlink r:id="rId26">
        <w:r>
          <w:rPr>
            <w:rStyle w:val="Hyperlink"/>
          </w:rPr>
          <w:t xml:space="preserve">https://www.ingos.ru/company/news/2026/43a6e00c-0909-4bad-835d-28d69ce61f36</w:t>
        </w:r>
      </w:hyperlink>
    </w:p>
    <w:p>
      <w:pPr>
        <w:numPr>
          <w:ilvl w:val="0"/>
          <w:numId w:val="1001"/>
        </w:numPr>
        <w:pStyle w:val="Compact"/>
      </w:pPr>
      <w:r>
        <w:rPr>
          <w:rFonts w:ascii="Times New Roman" w:hAnsi="Times New Roman" w:cs="Times New Roman" w:eastAsia="Times New Roman"/>
          <w:color w:val="000000"/>
          <w:sz w:val="28"/>
        </w:rPr>
        <w:t xml:space="preserve">Движение.ру, 26.03.2025:</w:t>
      </w:r>
      <w:r>
        <w:rPr>
          <w:rFonts w:ascii="Times New Roman" w:hAnsi="Times New Roman" w:cs="Times New Roman" w:eastAsia="Times New Roman"/>
          <w:color w:val="000000"/>
          <w:sz w:val="28"/>
        </w:rPr>
        <w:t xml:space="preserve"> </w:t>
      </w:r>
      <w:hyperlink r:id="rId27">
        <w:r>
          <w:rPr>
            <w:rStyle w:val="Hyperlink"/>
          </w:rPr>
          <w:t xml:space="preserve">https://dvizhenie.ru/media/2807/domrf-prognoziruet-rost-sprosa-na-arendu-kvartir-v-45-raza</w:t>
        </w:r>
      </w:hyperlink>
    </w:p>
    <w:p>
      <w:pPr>
        <w:numPr>
          <w:ilvl w:val="0"/>
          <w:numId w:val="1001"/>
        </w:numPr>
        <w:pStyle w:val="Compact"/>
      </w:pPr>
      <w:r>
        <w:rPr>
          <w:rFonts w:ascii="Times New Roman" w:hAnsi="Times New Roman" w:cs="Times New Roman" w:eastAsia="Times New Roman"/>
          <w:color w:val="000000"/>
          <w:sz w:val="28"/>
        </w:rPr>
        <w:t xml:space="preserve">ГАРАНТ, ГК РФ ст. 674, действующая редакция, открыта 25.10.2026:</w:t>
      </w:r>
      <w:r>
        <w:rPr>
          <w:rFonts w:ascii="Times New Roman" w:hAnsi="Times New Roman" w:cs="Times New Roman" w:eastAsia="Times New Roman"/>
          <w:color w:val="000000"/>
          <w:sz w:val="28"/>
        </w:rPr>
        <w:t xml:space="preserve"> </w:t>
      </w:r>
      <w:hyperlink r:id="rId28">
        <w:r>
          <w:rPr>
            <w:rStyle w:val="Hyperlink"/>
          </w:rPr>
          <w:t xml:space="preserve">https://base.garant.ru/10164072/55cb7f1423af862b1f73363450307c19/</w:t>
        </w:r>
      </w:hyperlink>
    </w:p>
    <w:p>
      <w:pPr>
        <w:numPr>
          <w:ilvl w:val="0"/>
          <w:numId w:val="1001"/>
        </w:numPr>
        <w:pStyle w:val="Compact"/>
      </w:pPr>
      <w:r>
        <w:rPr>
          <w:rFonts w:ascii="Times New Roman" w:hAnsi="Times New Roman" w:cs="Times New Roman" w:eastAsia="Times New Roman"/>
          <w:color w:val="000000"/>
          <w:sz w:val="28"/>
        </w:rPr>
        <w:t xml:space="preserve">РБК Недвижимость, 22.08.2025:</w:t>
      </w:r>
      <w:r>
        <w:rPr>
          <w:rFonts w:ascii="Times New Roman" w:hAnsi="Times New Roman" w:cs="Times New Roman" w:eastAsia="Times New Roman"/>
          <w:color w:val="000000"/>
          <w:sz w:val="28"/>
        </w:rPr>
        <w:t xml:space="preserve"> </w:t>
      </w:r>
      <w:hyperlink r:id="rId30">
        <w:r>
          <w:rPr>
            <w:rStyle w:val="Hyperlink"/>
          </w:rPr>
          <w:t xml:space="preserve">https://rbcrealty.ru/news/68a6f6e69a79472b362b7a45</w:t>
        </w:r>
      </w:hyperlink>
    </w:p>
    <w:p>
      <w:pPr>
        <w:numPr>
          <w:ilvl w:val="0"/>
          <w:numId w:val="1001"/>
        </w:numPr>
        <w:pStyle w:val="Compact"/>
      </w:pPr>
      <w:r>
        <w:rPr>
          <w:rFonts w:ascii="Times New Roman" w:hAnsi="Times New Roman" w:cs="Times New Roman" w:eastAsia="Times New Roman"/>
          <w:color w:val="000000"/>
          <w:sz w:val="28"/>
        </w:rPr>
        <w:t xml:space="preserve">Рамблер, текст ТАСС, 23.10.2025:</w:t>
      </w:r>
      <w:r>
        <w:rPr>
          <w:rFonts w:ascii="Times New Roman" w:hAnsi="Times New Roman" w:cs="Times New Roman" w:eastAsia="Times New Roman"/>
          <w:color w:val="000000"/>
          <w:sz w:val="28"/>
        </w:rPr>
        <w:t xml:space="preserve"> </w:t>
      </w:r>
      <w:hyperlink r:id="rId31">
        <w:r>
          <w:rPr>
            <w:rStyle w:val="Hyperlink"/>
          </w:rPr>
          <w:t xml:space="preserve">https://finance.rambler.ru/realty/55507973-tass-sostavil-portret-tipichnogo-arendatora-zhilya-v-rossii/</w:t>
        </w:r>
      </w:hyperlink>
    </w:p>
    <w:p>
      <w:pPr>
        <w:numPr>
          <w:ilvl w:val="0"/>
          <w:numId w:val="1001"/>
        </w:numPr>
        <w:pStyle w:val="Compact"/>
      </w:pPr>
      <w:r>
        <w:rPr>
          <w:rFonts w:ascii="Times New Roman" w:hAnsi="Times New Roman" w:cs="Times New Roman" w:eastAsia="Times New Roman"/>
          <w:color w:val="000000"/>
          <w:sz w:val="28"/>
        </w:rPr>
        <w:t xml:space="preserve">Коммерсантъ, 26.06.2026:</w:t>
      </w:r>
      <w:r>
        <w:rPr>
          <w:rFonts w:ascii="Times New Roman" w:hAnsi="Times New Roman" w:cs="Times New Roman" w:eastAsia="Times New Roman"/>
          <w:color w:val="000000"/>
          <w:sz w:val="28"/>
        </w:rPr>
        <w:t xml:space="preserve"> </w:t>
      </w:r>
      <w:hyperlink r:id="rId32">
        <w:r>
          <w:rPr>
            <w:rStyle w:val="Hyperlink"/>
          </w:rPr>
          <w:t xml:space="preserve">https://www.kommersant.ru/doc/8765257</w:t>
        </w:r>
      </w:hyperlink>
    </w:p>
    <w:p>
      <w:pPr>
        <w:numPr>
          <w:ilvl w:val="0"/>
          <w:numId w:val="1001"/>
        </w:numPr>
        <w:pStyle w:val="Compact"/>
      </w:pPr>
      <w:r>
        <w:rPr>
          <w:rFonts w:ascii="Times New Roman" w:hAnsi="Times New Roman" w:cs="Times New Roman" w:eastAsia="Times New Roman"/>
          <w:color w:val="000000"/>
          <w:sz w:val="28"/>
        </w:rPr>
        <w:t xml:space="preserve">Спроси.ДОМ.РФ, 15.05.2024:</w:t>
      </w:r>
      <w:r>
        <w:rPr>
          <w:rFonts w:ascii="Times New Roman" w:hAnsi="Times New Roman" w:cs="Times New Roman" w:eastAsia="Times New Roman"/>
          <w:color w:val="000000"/>
          <w:sz w:val="28"/>
        </w:rPr>
        <w:t xml:space="preserve"> </w:t>
      </w:r>
      <w:hyperlink r:id="rId33">
        <w:r>
          <w:rPr>
            <w:rStyle w:val="Hyperlink"/>
          </w:rPr>
          <w:t xml:space="preserve">https://xn--h1alcedd.xn--d1aqf.xn--p1ai/news/domrf-bolee-80-arendatorov-gotovy-tratit-na-arendu-tret-dokhoda/</w:t>
        </w:r>
      </w:hyperlink>
    </w:p>
    <w:p>
      <w:pPr>
        <w:numPr>
          <w:ilvl w:val="0"/>
          <w:numId w:val="1001"/>
        </w:numPr>
        <w:pStyle w:val="Compact"/>
      </w:pPr>
      <w:r>
        <w:rPr>
          <w:rFonts w:ascii="Times New Roman" w:hAnsi="Times New Roman" w:cs="Times New Roman" w:eastAsia="Times New Roman"/>
          <w:color w:val="000000"/>
          <w:sz w:val="28"/>
        </w:rPr>
        <w:t xml:space="preserve">ДОМ.РФ Аренда, дата на странице не выведена:</w:t>
      </w:r>
      <w:r>
        <w:rPr>
          <w:rFonts w:ascii="Times New Roman" w:hAnsi="Times New Roman" w:cs="Times New Roman" w:eastAsia="Times New Roman"/>
          <w:color w:val="000000"/>
          <w:sz w:val="28"/>
        </w:rPr>
        <w:t xml:space="preserve"> </w:t>
      </w:r>
      <w:hyperlink r:id="rId34">
        <w:r>
          <w:rPr>
            <w:rStyle w:val="Hyperlink"/>
          </w:rPr>
          <w:t xml:space="preserve">https://xn--80aald4bq.xn--d1aqf.xn--p1ai/news/v-dom-rf-izuchili-ozhidaniya-moskvichey-po-raskhodam-na-arendu-zhilya/</w:t>
        </w:r>
      </w:hyperlink>
    </w:p>
    <w:p>
      <w:pPr>
        <w:numPr>
          <w:ilvl w:val="0"/>
          <w:numId w:val="1001"/>
        </w:numPr>
        <w:pStyle w:val="Compact"/>
      </w:pPr>
      <w:r>
        <w:rPr>
          <w:rFonts w:ascii="Times New Roman" w:hAnsi="Times New Roman" w:cs="Times New Roman" w:eastAsia="Times New Roman"/>
          <w:color w:val="000000"/>
          <w:sz w:val="28"/>
        </w:rPr>
        <w:t xml:space="preserve">Московская перспектива, 08.10.2026:</w:t>
      </w:r>
      <w:r>
        <w:rPr>
          <w:rFonts w:ascii="Times New Roman" w:hAnsi="Times New Roman" w:cs="Times New Roman" w:eastAsia="Times New Roman"/>
          <w:color w:val="000000"/>
          <w:sz w:val="28"/>
        </w:rPr>
        <w:t xml:space="preserve"> </w:t>
      </w:r>
      <w:hyperlink r:id="rId35">
        <w:r>
          <w:rPr>
            <w:rStyle w:val="Hyperlink"/>
          </w:rPr>
          <w:t xml:space="preserve">https://mperspektiva.ru/topics/spros-na-arendu-kvartir-v-moskve-snizilsya-na-20-5/</w:t>
        </w:r>
      </w:hyperlink>
    </w:p>
    <w:p>
      <w:pPr>
        <w:numPr>
          <w:ilvl w:val="0"/>
          <w:numId w:val="1001"/>
        </w:numPr>
        <w:pStyle w:val="Compact"/>
      </w:pPr>
      <w:r>
        <w:rPr>
          <w:rFonts w:ascii="Times New Roman" w:hAnsi="Times New Roman" w:cs="Times New Roman" w:eastAsia="Times New Roman"/>
          <w:color w:val="000000"/>
          <w:sz w:val="28"/>
        </w:rPr>
        <w:t xml:space="preserve">Т-Ж, 16.09.2026:</w:t>
      </w:r>
      <w:r>
        <w:rPr>
          <w:rFonts w:ascii="Times New Roman" w:hAnsi="Times New Roman" w:cs="Times New Roman" w:eastAsia="Times New Roman"/>
          <w:color w:val="000000"/>
          <w:sz w:val="28"/>
        </w:rPr>
        <w:t xml:space="preserve"> </w:t>
      </w:r>
      <w:hyperlink r:id="rId37">
        <w:r>
          <w:rPr>
            <w:rStyle w:val="Hyperlink"/>
          </w:rPr>
          <w:t xml:space="preserve">https://t-j.ru/rent-sobstv/</w:t>
        </w:r>
      </w:hyperlink>
    </w:p>
    <w:p>
      <w:pPr>
        <w:numPr>
          <w:ilvl w:val="0"/>
          <w:numId w:val="1001"/>
        </w:numPr>
        <w:pStyle w:val="Compact"/>
      </w:pPr>
      <w:r>
        <w:rPr>
          <w:rFonts w:ascii="Times New Roman" w:hAnsi="Times New Roman" w:cs="Times New Roman" w:eastAsia="Times New Roman"/>
          <w:color w:val="000000"/>
          <w:sz w:val="28"/>
        </w:rPr>
        <w:t xml:space="preserve">Московская перспектива, 30.09.2026:</w:t>
      </w:r>
      <w:r>
        <w:rPr>
          <w:rFonts w:ascii="Times New Roman" w:hAnsi="Times New Roman" w:cs="Times New Roman" w:eastAsia="Times New Roman"/>
          <w:color w:val="000000"/>
          <w:sz w:val="28"/>
        </w:rPr>
        <w:t xml:space="preserve"> </w:t>
      </w:r>
      <w:hyperlink r:id="rId38">
        <w:r>
          <w:rPr>
            <w:rStyle w:val="Hyperlink"/>
          </w:rPr>
          <w:t xml:space="preserve">https://mperspektiva.ru/topics/v-moskve-51-obyavleniy-ob-arende-zhilya-publikuetsya-bez-komissii-rieltora/</w:t>
        </w:r>
      </w:hyperlink>
    </w:p>
    <w:p>
      <w:pPr>
        <w:numPr>
          <w:ilvl w:val="0"/>
          <w:numId w:val="1001"/>
        </w:numPr>
        <w:pStyle w:val="Compact"/>
      </w:pPr>
      <w:r>
        <w:rPr>
          <w:rFonts w:ascii="Times New Roman" w:hAnsi="Times New Roman" w:cs="Times New Roman" w:eastAsia="Times New Roman"/>
          <w:color w:val="000000"/>
          <w:sz w:val="28"/>
        </w:rPr>
        <w:t xml:space="preserve">RB.ru, 14.10.2026:</w:t>
      </w:r>
      <w:r>
        <w:rPr>
          <w:rFonts w:ascii="Times New Roman" w:hAnsi="Times New Roman" w:cs="Times New Roman" w:eastAsia="Times New Roman"/>
          <w:color w:val="000000"/>
          <w:sz w:val="28"/>
        </w:rPr>
        <w:t xml:space="preserve"> </w:t>
      </w:r>
      <w:hyperlink r:id="rId39">
        <w:r>
          <w:rPr>
            <w:rStyle w:val="Hyperlink"/>
          </w:rPr>
          <w:t xml:space="preserve">https://rb.ru/news/arenda-kvartir-v-rossii-podeshevela-na-5-za-god-samye-nizkie-stavki-v-penze-i-lipecke/</w:t>
        </w:r>
      </w:hyperlink>
    </w:p>
    <w:p>
      <w:pPr>
        <w:numPr>
          <w:ilvl w:val="0"/>
          <w:numId w:val="1001"/>
        </w:numPr>
        <w:pStyle w:val="Compact"/>
      </w:pPr>
      <w:r>
        <w:rPr>
          <w:rFonts w:ascii="Times New Roman" w:hAnsi="Times New Roman" w:cs="Times New Roman" w:eastAsia="Times New Roman"/>
          <w:color w:val="000000"/>
          <w:sz w:val="28"/>
        </w:rPr>
        <w:t xml:space="preserve">РИА Недвижимость, 13.08.2026:</w:t>
      </w:r>
      <w:r>
        <w:rPr>
          <w:rFonts w:ascii="Times New Roman" w:hAnsi="Times New Roman" w:cs="Times New Roman" w:eastAsia="Times New Roman"/>
          <w:color w:val="000000"/>
          <w:sz w:val="28"/>
        </w:rPr>
        <w:t xml:space="preserve"> </w:t>
      </w:r>
      <w:hyperlink r:id="rId40">
        <w:r>
          <w:rPr>
            <w:rStyle w:val="Hyperlink"/>
          </w:rPr>
          <w:t xml:space="preserve">https://realty.ria.ru/20260813/avito-2110644736.html</w:t>
        </w:r>
      </w:hyperlink>
    </w:p>
    <w:p>
      <w:pPr>
        <w:numPr>
          <w:ilvl w:val="0"/>
          <w:numId w:val="1001"/>
        </w:numPr>
        <w:pStyle w:val="Compact"/>
      </w:pPr>
      <w:r>
        <w:rPr>
          <w:rFonts w:ascii="Times New Roman" w:hAnsi="Times New Roman" w:cs="Times New Roman" w:eastAsia="Times New Roman"/>
          <w:color w:val="000000"/>
          <w:sz w:val="28"/>
        </w:rPr>
        <w:t xml:space="preserve">Inc. Russia, 27.08.2026:</w:t>
      </w:r>
      <w:r>
        <w:rPr>
          <w:rFonts w:ascii="Times New Roman" w:hAnsi="Times New Roman" w:cs="Times New Roman" w:eastAsia="Times New Roman"/>
          <w:color w:val="000000"/>
          <w:sz w:val="28"/>
        </w:rPr>
        <w:t xml:space="preserve"> </w:t>
      </w:r>
      <w:hyperlink r:id="rId41">
        <w:r>
          <w:rPr>
            <w:rStyle w:val="Hyperlink"/>
          </w:rPr>
          <w:t xml:space="preserve">https://incrussia.ru/pnews/v-rossii-vyros-interes-k-arende-kvartir-napryamuyu-u-sobstvennikov/</w:t>
        </w:r>
      </w:hyperlink>
    </w:p>
    <w:p>
      <w:pPr>
        <w:numPr>
          <w:ilvl w:val="0"/>
          <w:numId w:val="1001"/>
        </w:numPr>
        <w:pStyle w:val="Compact"/>
      </w:pPr>
      <w:r>
        <w:rPr>
          <w:rFonts w:ascii="Times New Roman" w:hAnsi="Times New Roman" w:cs="Times New Roman" w:eastAsia="Times New Roman"/>
          <w:color w:val="000000"/>
          <w:sz w:val="28"/>
        </w:rPr>
        <w:t xml:space="preserve">Рамблер, 13.08.2026:</w:t>
      </w:r>
      <w:r>
        <w:rPr>
          <w:rFonts w:ascii="Times New Roman" w:hAnsi="Times New Roman" w:cs="Times New Roman" w:eastAsia="Times New Roman"/>
          <w:color w:val="000000"/>
          <w:sz w:val="28"/>
        </w:rPr>
        <w:t xml:space="preserve"> </w:t>
      </w:r>
      <w:hyperlink r:id="rId42">
        <w:r>
          <w:rPr>
            <w:rStyle w:val="Hyperlink"/>
          </w:rPr>
          <w:t xml:space="preserve">https://finance.rambler.ru/realty/56904160-issledovanie-kazhdyy-vtoroy-rossiyanin-gotov-platit-za-dopolnitelnye-vozmozhnosti-poiska-arendnogo-zhilya/</w:t>
        </w:r>
      </w:hyperlink>
    </w:p>
    <w:p>
      <w:pPr>
        <w:numPr>
          <w:ilvl w:val="0"/>
          <w:numId w:val="1001"/>
        </w:numPr>
        <w:pStyle w:val="Compact"/>
      </w:pPr>
      <w:r>
        <w:rPr>
          <w:rFonts w:ascii="Times New Roman" w:hAnsi="Times New Roman" w:cs="Times New Roman" w:eastAsia="Times New Roman"/>
          <w:color w:val="000000"/>
          <w:sz w:val="28"/>
        </w:rPr>
        <w:t xml:space="preserve">Дом Mail, 19.08.2026:</w:t>
      </w:r>
      <w:r>
        <w:rPr>
          <w:rFonts w:ascii="Times New Roman" w:hAnsi="Times New Roman" w:cs="Times New Roman" w:eastAsia="Times New Roman"/>
          <w:color w:val="000000"/>
          <w:sz w:val="28"/>
        </w:rPr>
        <w:t xml:space="preserve"> </w:t>
      </w:r>
      <w:hyperlink r:id="rId43">
        <w:r>
          <w:rPr>
            <w:rStyle w:val="Hyperlink"/>
          </w:rPr>
          <w:t xml:space="preserve">https://dom.mail.ru/news/377818-issledovanie-kazhdyj-vtoroj-rossiyanin-gotov-platit-za-vozmozhnosti-poiska-arendnogo-zhilya/</w:t>
        </w:r>
      </w:hyperlink>
    </w:p>
    <w:p>
      <w:pPr>
        <w:numPr>
          <w:ilvl w:val="0"/>
          <w:numId w:val="1001"/>
        </w:numPr>
        <w:pStyle w:val="Compact"/>
      </w:pPr>
      <w:r>
        <w:rPr>
          <w:rFonts w:ascii="Times New Roman" w:hAnsi="Times New Roman" w:cs="Times New Roman" w:eastAsia="Times New Roman"/>
          <w:color w:val="000000"/>
          <w:sz w:val="28"/>
        </w:rPr>
        <w:t xml:space="preserve">РНРФ, 23.08.2026:</w:t>
      </w:r>
      <w:r>
        <w:rPr>
          <w:rFonts w:ascii="Times New Roman" w:hAnsi="Times New Roman" w:cs="Times New Roman" w:eastAsia="Times New Roman"/>
          <w:color w:val="000000"/>
          <w:sz w:val="28"/>
        </w:rPr>
        <w:t xml:space="preserve"> </w:t>
      </w:r>
      <w:hyperlink r:id="rId44">
        <w:r>
          <w:rPr>
            <w:rStyle w:val="Hyperlink"/>
          </w:rPr>
          <w:t xml:space="preserve">https://rnrf.ru/news/29196-bolshinstvo-sobstvennikov-hotyat-proveryat-nadezhnost-arendatorov/</w:t>
        </w:r>
      </w:hyperlink>
    </w:p>
    <w:p>
      <w:pPr>
        <w:numPr>
          <w:ilvl w:val="0"/>
          <w:numId w:val="1001"/>
        </w:numPr>
        <w:pStyle w:val="Compact"/>
      </w:pPr>
      <w:r>
        <w:rPr>
          <w:rFonts w:ascii="Times New Roman" w:hAnsi="Times New Roman" w:cs="Times New Roman" w:eastAsia="Times New Roman"/>
          <w:color w:val="000000"/>
          <w:sz w:val="28"/>
        </w:rPr>
        <w:t xml:space="preserve">Вестник News, 21.08.2026:</w:t>
      </w:r>
      <w:r>
        <w:rPr>
          <w:rFonts w:ascii="Times New Roman" w:hAnsi="Times New Roman" w:cs="Times New Roman" w:eastAsia="Times New Roman"/>
          <w:color w:val="000000"/>
          <w:sz w:val="28"/>
        </w:rPr>
        <w:t xml:space="preserve"> </w:t>
      </w:r>
      <w:hyperlink r:id="rId45">
        <w:r>
          <w:rPr>
            <w:rStyle w:val="Hyperlink"/>
          </w:rPr>
          <w:t xml:space="preserve">https://vestniknews.ru/novosti/20294-78-sobstvennikov-nedvizhimosti-khotyat-proveryat-finansovuyu-nadezhnost-arendatorov.html</w:t>
        </w:r>
      </w:hyperlink>
    </w:p>
    <w:p>
      <w:pPr>
        <w:numPr>
          <w:ilvl w:val="0"/>
          <w:numId w:val="1001"/>
        </w:numPr>
        <w:pStyle w:val="Compact"/>
      </w:pPr>
      <w:r>
        <w:rPr>
          <w:rFonts w:ascii="Times New Roman" w:hAnsi="Times New Roman" w:cs="Times New Roman" w:eastAsia="Times New Roman"/>
          <w:color w:val="000000"/>
          <w:sz w:val="28"/>
        </w:rPr>
        <w:t xml:space="preserve">URA.news, 06.04.2026:</w:t>
      </w:r>
      <w:r>
        <w:rPr>
          <w:rFonts w:ascii="Times New Roman" w:hAnsi="Times New Roman" w:cs="Times New Roman" w:eastAsia="Times New Roman"/>
          <w:color w:val="000000"/>
          <w:sz w:val="28"/>
        </w:rPr>
        <w:t xml:space="preserve"> </w:t>
      </w:r>
      <w:hyperlink r:id="rId46">
        <w:r>
          <w:rPr>
            <w:rStyle w:val="Hyperlink"/>
          </w:rPr>
          <w:t xml:space="preserve">https://ura.news/news/1053082685</w:t>
        </w:r>
      </w:hyperlink>
    </w:p>
    <w:p>
      <w:pPr>
        <w:numPr>
          <w:ilvl w:val="0"/>
          <w:numId w:val="1001"/>
        </w:numPr>
        <w:pStyle w:val="Compact"/>
      </w:pPr>
      <w:r>
        <w:rPr>
          <w:rFonts w:ascii="Times New Roman" w:hAnsi="Times New Roman" w:cs="Times New Roman" w:eastAsia="Times New Roman"/>
          <w:color w:val="000000"/>
          <w:sz w:val="28"/>
        </w:rPr>
        <w:t xml:space="preserve">Мойка78, 03.04.2026:</w:t>
      </w:r>
      <w:r>
        <w:rPr>
          <w:rFonts w:ascii="Times New Roman" w:hAnsi="Times New Roman" w:cs="Times New Roman" w:eastAsia="Times New Roman"/>
          <w:color w:val="000000"/>
          <w:sz w:val="28"/>
        </w:rPr>
        <w:t xml:space="preserve"> </w:t>
      </w:r>
      <w:hyperlink r:id="rId47">
        <w:r>
          <w:rPr>
            <w:rStyle w:val="Hyperlink"/>
          </w:rPr>
          <w:t xml:space="preserve">https://moika78.ru/news/2026-04-03/1284651-snyat-bez-komissii-i-pervymi-v-dolgosrochnoj-arende-avito-nedvizhimosti-poyavilsya-prioritetnyj-dostup-k-obyavleniyam-ot-sobstvennikov/</w:t>
        </w:r>
      </w:hyperlink>
    </w:p>
    <w:p>
      <w:pPr>
        <w:numPr>
          <w:ilvl w:val="0"/>
          <w:numId w:val="1001"/>
        </w:numPr>
        <w:pStyle w:val="Compact"/>
      </w:pPr>
      <w:r>
        <w:rPr>
          <w:rFonts w:ascii="Times New Roman" w:hAnsi="Times New Roman" w:cs="Times New Roman" w:eastAsia="Times New Roman"/>
          <w:color w:val="000000"/>
          <w:sz w:val="28"/>
        </w:rPr>
        <w:t xml:space="preserve">ПРАЙМ, 22.09.2026:</w:t>
      </w:r>
      <w:r>
        <w:rPr>
          <w:rFonts w:ascii="Times New Roman" w:hAnsi="Times New Roman" w:cs="Times New Roman" w:eastAsia="Times New Roman"/>
          <w:color w:val="000000"/>
          <w:sz w:val="28"/>
        </w:rPr>
        <w:t xml:space="preserve"> </w:t>
      </w:r>
      <w:hyperlink r:id="rId49">
        <w:r>
          <w:rPr>
            <w:rStyle w:val="Hyperlink"/>
          </w:rPr>
          <w:t xml:space="preserve">https://1prime.ru/20260922/tsian-873537606.html</w:t>
        </w:r>
      </w:hyperlink>
    </w:p>
    <w:p>
      <w:pPr>
        <w:numPr>
          <w:ilvl w:val="0"/>
          <w:numId w:val="1001"/>
        </w:numPr>
        <w:pStyle w:val="Compact"/>
      </w:pPr>
      <w:r>
        <w:rPr>
          <w:rFonts w:ascii="Times New Roman" w:hAnsi="Times New Roman" w:cs="Times New Roman" w:eastAsia="Times New Roman"/>
          <w:color w:val="000000"/>
          <w:sz w:val="28"/>
        </w:rPr>
        <w:t xml:space="preserve">Mail.ru Финансы, 22.09.2026:</w:t>
      </w:r>
      <w:r>
        <w:rPr>
          <w:rFonts w:ascii="Times New Roman" w:hAnsi="Times New Roman" w:cs="Times New Roman" w:eastAsia="Times New Roman"/>
          <w:color w:val="000000"/>
          <w:sz w:val="28"/>
        </w:rPr>
        <w:t xml:space="preserve"> </w:t>
      </w:r>
      <w:hyperlink r:id="rId50">
        <w:r>
          <w:rPr>
            <w:rStyle w:val="Hyperlink"/>
          </w:rPr>
          <w:t xml:space="preserve">https://finance.mail.ru/article/semnye-kvartiry-v-rossii-podesheveli-vpervye-za-shest-let-69229001/</w:t>
        </w:r>
      </w:hyperlink>
    </w:p>
    <w:p>
      <w:pPr>
        <w:numPr>
          <w:ilvl w:val="0"/>
          <w:numId w:val="1001"/>
        </w:numPr>
        <w:pStyle w:val="Compact"/>
      </w:pPr>
      <w:r>
        <w:rPr>
          <w:rFonts w:ascii="Times New Roman" w:hAnsi="Times New Roman" w:cs="Times New Roman" w:eastAsia="Times New Roman"/>
          <w:color w:val="000000"/>
          <w:sz w:val="28"/>
        </w:rPr>
        <w:t xml:space="preserve">Московская перспектива, 02.10.2026:</w:t>
      </w:r>
      <w:r>
        <w:rPr>
          <w:rFonts w:ascii="Times New Roman" w:hAnsi="Times New Roman" w:cs="Times New Roman" w:eastAsia="Times New Roman"/>
          <w:color w:val="000000"/>
          <w:sz w:val="28"/>
        </w:rPr>
        <w:t xml:space="preserve"> </w:t>
      </w:r>
      <w:hyperlink r:id="rId51">
        <w:r>
          <w:rPr>
            <w:rStyle w:val="Hyperlink"/>
          </w:rPr>
          <w:t xml:space="preserve">https://mperspektiva.ru/topics/stavki-vyrosli-vdvoe-kak-izmenilos-arendnoe-zhile-v-moskve-za-10-let/</w:t>
        </w:r>
      </w:hyperlink>
    </w:p>
    <w:p>
      <w:pPr>
        <w:numPr>
          <w:ilvl w:val="0"/>
          <w:numId w:val="1001"/>
        </w:numPr>
        <w:pStyle w:val="Compact"/>
      </w:pPr>
      <w:r>
        <w:rPr>
          <w:rFonts w:ascii="Times New Roman" w:hAnsi="Times New Roman" w:cs="Times New Roman" w:eastAsia="Times New Roman"/>
          <w:color w:val="000000"/>
          <w:sz w:val="28"/>
        </w:rPr>
        <w:t xml:space="preserve">Новости Mail, 02.10.2026:</w:t>
      </w:r>
      <w:r>
        <w:rPr>
          <w:rFonts w:ascii="Times New Roman" w:hAnsi="Times New Roman" w:cs="Times New Roman" w:eastAsia="Times New Roman"/>
          <w:color w:val="000000"/>
          <w:sz w:val="28"/>
        </w:rPr>
        <w:t xml:space="preserve"> </w:t>
      </w:r>
      <w:hyperlink r:id="rId52">
        <w:r>
          <w:rPr>
            <w:rStyle w:val="Hyperlink"/>
          </w:rPr>
          <w:t xml:space="preserve">https://news.mail.ru/society/72581536/</w:t>
        </w:r>
      </w:hyperlink>
    </w:p>
    <w:p>
      <w:pPr>
        <w:numPr>
          <w:ilvl w:val="0"/>
          <w:numId w:val="1001"/>
        </w:numPr>
        <w:pStyle w:val="Compact"/>
      </w:pPr>
      <w:r>
        <w:rPr>
          <w:rFonts w:ascii="Times New Roman" w:hAnsi="Times New Roman" w:cs="Times New Roman" w:eastAsia="Times New Roman"/>
          <w:color w:val="000000"/>
          <w:sz w:val="28"/>
        </w:rPr>
        <w:t xml:space="preserve">Инвестиции будущего, 12.10.2026:</w:t>
      </w:r>
      <w:r>
        <w:rPr>
          <w:rFonts w:ascii="Times New Roman" w:hAnsi="Times New Roman" w:cs="Times New Roman" w:eastAsia="Times New Roman"/>
          <w:color w:val="000000"/>
          <w:sz w:val="28"/>
        </w:rPr>
        <w:t xml:space="preserve"> </w:t>
      </w:r>
      <w:hyperlink r:id="rId53">
        <w:r>
          <w:rPr>
            <w:rStyle w:val="Hyperlink"/>
          </w:rPr>
          <w:t xml:space="preserve">https://investfuture.ru/articles/predlozhenie-zhilya-v-arendu-sokratilos-stavki-vyrosli-v-iii-kvartale-2026-goda-678c004e</w:t>
        </w:r>
      </w:hyperlink>
    </w:p>
    <w:p>
      <w:pPr>
        <w:numPr>
          <w:ilvl w:val="0"/>
          <w:numId w:val="1001"/>
        </w:numPr>
        <w:pStyle w:val="Compact"/>
      </w:pPr>
      <w:r>
        <w:rPr>
          <w:rFonts w:ascii="Times New Roman" w:hAnsi="Times New Roman" w:cs="Times New Roman" w:eastAsia="Times New Roman"/>
          <w:color w:val="000000"/>
          <w:sz w:val="28"/>
        </w:rPr>
        <w:t xml:space="preserve">Ведомости, 09.10.2026:</w:t>
      </w:r>
      <w:r>
        <w:rPr>
          <w:rFonts w:ascii="Times New Roman" w:hAnsi="Times New Roman" w:cs="Times New Roman" w:eastAsia="Times New Roman"/>
          <w:color w:val="000000"/>
          <w:sz w:val="28"/>
        </w:rPr>
        <w:t xml:space="preserve"> </w:t>
      </w:r>
      <w:hyperlink r:id="rId54">
        <w:r>
          <w:rPr>
            <w:rStyle w:val="Hyperlink"/>
          </w:rPr>
          <w:t xml:space="preserve">https://www.vedomosti.ru/realty/news/2026/10/09/1235938-arenda-zhilya</w:t>
        </w:r>
      </w:hyperlink>
    </w:p>
    <w:p>
      <w:pPr>
        <w:numPr>
          <w:ilvl w:val="0"/>
          <w:numId w:val="1001"/>
        </w:numPr>
        <w:pStyle w:val="Compact"/>
      </w:pPr>
      <w:r>
        <w:rPr>
          <w:rFonts w:ascii="Times New Roman" w:hAnsi="Times New Roman" w:cs="Times New Roman" w:eastAsia="Times New Roman"/>
          <w:color w:val="000000"/>
          <w:sz w:val="28"/>
        </w:rPr>
        <w:t xml:space="preserve">ДОМ.РФ, Обзор рынка аренды жилья за III квартал 2025 года, октябрь 2025 (PDF):</w:t>
      </w:r>
      <w:r>
        <w:rPr>
          <w:rFonts w:ascii="Times New Roman" w:hAnsi="Times New Roman" w:cs="Times New Roman" w:eastAsia="Times New Roman"/>
          <w:color w:val="000000"/>
          <w:sz w:val="28"/>
        </w:rPr>
        <w:t xml:space="preserve"> </w:t>
      </w:r>
      <w:hyperlink r:id="rId55">
        <w:r>
          <w:rPr>
            <w:rStyle w:val="Hyperlink"/>
          </w:rPr>
          <w:t xml:space="preserve">https://xn--h1alcedd.xn--d1aqf.xn--p1ai/upload/%D0%9E%D0%B1%D0%B7%D0%BE%D1%80_%D1%80%D1%8B%D0%BD%D0%BA%D0%B0_%D0%B0%D1%80%D0%B5%D0%BD%D0%B4%D1%8B_%D0%B6%D0%B8%D0%BB%D1%8C%D1%8F_%D0%B7%D0%B0_III_%D0%BA%D0%B2_2025_%D0%B3.pdf</w:t>
        </w:r>
      </w:hyperlink>
    </w:p>
    <w:p>
      <w:pPr>
        <w:numPr>
          <w:ilvl w:val="0"/>
          <w:numId w:val="1001"/>
        </w:numPr>
        <w:pStyle w:val="Compact"/>
      </w:pPr>
      <w:r>
        <w:rPr>
          <w:rFonts w:ascii="Times New Roman" w:hAnsi="Times New Roman" w:cs="Times New Roman" w:eastAsia="Times New Roman"/>
          <w:color w:val="000000"/>
          <w:sz w:val="28"/>
        </w:rPr>
        <w:t xml:space="preserve">РБК Недвижимость, 23.10.2025:</w:t>
      </w:r>
      <w:r>
        <w:rPr>
          <w:rFonts w:ascii="Times New Roman" w:hAnsi="Times New Roman" w:cs="Times New Roman" w:eastAsia="Times New Roman"/>
          <w:color w:val="000000"/>
          <w:sz w:val="28"/>
        </w:rPr>
        <w:t xml:space="preserve"> </w:t>
      </w:r>
      <w:hyperlink r:id="rId56">
        <w:r>
          <w:rPr>
            <w:rStyle w:val="Hyperlink"/>
          </w:rPr>
          <w:t xml:space="preserve">https://realty.rbc.ru/news/68f8f6909a794731bc08fd5b</w:t>
        </w:r>
      </w:hyperlink>
    </w:p>
    <w:p>
      <w:pPr>
        <w:numPr>
          <w:ilvl w:val="0"/>
          <w:numId w:val="1001"/>
        </w:numPr>
        <w:pStyle w:val="Compact"/>
      </w:pPr>
      <w:r>
        <w:rPr>
          <w:rFonts w:ascii="Times New Roman" w:hAnsi="Times New Roman" w:cs="Times New Roman" w:eastAsia="Times New Roman"/>
          <w:color w:val="000000"/>
          <w:sz w:val="28"/>
        </w:rPr>
        <w:t xml:space="preserve">Mail.ru Финансы, материал РБК Недвижимости, 14.10.2026:</w:t>
      </w:r>
      <w:r>
        <w:rPr>
          <w:rFonts w:ascii="Times New Roman" w:hAnsi="Times New Roman" w:cs="Times New Roman" w:eastAsia="Times New Roman"/>
          <w:color w:val="000000"/>
          <w:sz w:val="28"/>
        </w:rPr>
        <w:t xml:space="preserve"> </w:t>
      </w:r>
      <w:hyperlink r:id="rId57">
        <w:r>
          <w:rPr>
            <w:rStyle w:val="Hyperlink"/>
          </w:rPr>
          <w:t xml:space="preserve">https://finance.mail.ru/article/vyisokij-sezon-chem-zapomnilsya-3-j-kvartal-na-ryinke-arendyi-zhilya-v-moskve-69232426/</w:t>
        </w:r>
      </w:hyperlink>
    </w:p>
    <w:p>
      <w:pPr>
        <w:numPr>
          <w:ilvl w:val="0"/>
          <w:numId w:val="1001"/>
        </w:numPr>
        <w:pStyle w:val="Compact"/>
      </w:pPr>
      <w:r>
        <w:rPr>
          <w:rFonts w:ascii="Times New Roman" w:hAnsi="Times New Roman" w:cs="Times New Roman" w:eastAsia="Times New Roman"/>
          <w:color w:val="000000"/>
          <w:sz w:val="28"/>
        </w:rPr>
        <w:t xml:space="preserve">РБК Недвижимость, 14.04.2026:</w:t>
      </w:r>
      <w:r>
        <w:rPr>
          <w:rFonts w:ascii="Times New Roman" w:hAnsi="Times New Roman" w:cs="Times New Roman" w:eastAsia="Times New Roman"/>
          <w:color w:val="000000"/>
          <w:sz w:val="28"/>
        </w:rPr>
        <w:t xml:space="preserve"> </w:t>
      </w:r>
      <w:hyperlink r:id="rId58">
        <w:r>
          <w:rPr>
            <w:rStyle w:val="Hyperlink"/>
          </w:rPr>
          <w:t xml:space="preserve">https://realty.rbc.ru/news/69de26e19a794700a12aa186</w:t>
        </w:r>
      </w:hyperlink>
    </w:p>
    <w:p>
      <w:pPr>
        <w:numPr>
          <w:ilvl w:val="0"/>
          <w:numId w:val="1001"/>
        </w:numPr>
        <w:pStyle w:val="Compact"/>
      </w:pPr>
      <w:r>
        <w:rPr>
          <w:rFonts w:ascii="Times New Roman" w:hAnsi="Times New Roman" w:cs="Times New Roman" w:eastAsia="Times New Roman"/>
          <w:color w:val="000000"/>
          <w:sz w:val="28"/>
        </w:rPr>
        <w:t xml:space="preserve">Мир Квартир, 12.10.2026:</w:t>
      </w:r>
      <w:r>
        <w:rPr>
          <w:rFonts w:ascii="Times New Roman" w:hAnsi="Times New Roman" w:cs="Times New Roman" w:eastAsia="Times New Roman"/>
          <w:color w:val="000000"/>
          <w:sz w:val="28"/>
        </w:rPr>
        <w:t xml:space="preserve"> </w:t>
      </w:r>
      <w:hyperlink r:id="rId59">
        <w:r>
          <w:rPr>
            <w:rStyle w:val="Hyperlink"/>
          </w:rPr>
          <w:t xml:space="preserve">https://www.mirkvartir.ru/journal/analytics/2026/10/12/rynok-arendy-v-iii-kvartale-holodnyj/</w:t>
        </w:r>
      </w:hyperlink>
    </w:p>
    <w:p>
      <w:pPr>
        <w:numPr>
          <w:ilvl w:val="0"/>
          <w:numId w:val="1001"/>
        </w:numPr>
        <w:pStyle w:val="Compact"/>
      </w:pPr>
      <w:r>
        <w:rPr>
          <w:rFonts w:ascii="Times New Roman" w:hAnsi="Times New Roman" w:cs="Times New Roman" w:eastAsia="Times New Roman"/>
          <w:color w:val="000000"/>
          <w:sz w:val="28"/>
        </w:rPr>
        <w:t xml:space="preserve">РИА Недвижимость, 14.10.2026:</w:t>
      </w:r>
      <w:r>
        <w:rPr>
          <w:rFonts w:ascii="Times New Roman" w:hAnsi="Times New Roman" w:cs="Times New Roman" w:eastAsia="Times New Roman"/>
          <w:color w:val="000000"/>
          <w:sz w:val="28"/>
        </w:rPr>
        <w:t xml:space="preserve"> </w:t>
      </w:r>
      <w:hyperlink r:id="rId60">
        <w:r>
          <w:rPr>
            <w:rStyle w:val="Hyperlink"/>
          </w:rPr>
          <w:t xml:space="preserve">https://realty.ria.ru/20261014/arenda-2124143866.html</w:t>
        </w:r>
      </w:hyperlink>
    </w:p>
    <w:p>
      <w:pPr>
        <w:numPr>
          <w:ilvl w:val="0"/>
          <w:numId w:val="1001"/>
        </w:numPr>
        <w:pStyle w:val="Compact"/>
      </w:pPr>
      <w:r>
        <w:rPr>
          <w:rFonts w:ascii="Times New Roman" w:hAnsi="Times New Roman" w:cs="Times New Roman" w:eastAsia="Times New Roman"/>
          <w:color w:val="000000"/>
          <w:sz w:val="28"/>
        </w:rPr>
        <w:t xml:space="preserve">РИА Недвижимость, 06.05.2026:</w:t>
      </w:r>
      <w:r>
        <w:rPr>
          <w:rFonts w:ascii="Times New Roman" w:hAnsi="Times New Roman" w:cs="Times New Roman" w:eastAsia="Times New Roman"/>
          <w:color w:val="000000"/>
          <w:sz w:val="28"/>
        </w:rPr>
        <w:t xml:space="preserve"> </w:t>
      </w:r>
      <w:hyperlink r:id="rId61">
        <w:r>
          <w:rPr>
            <w:rStyle w:val="Hyperlink"/>
          </w:rPr>
          <w:t xml:space="preserve">https://realty.ria.ru/20260506/predlozhenie-2090813887.html</w:t>
        </w:r>
      </w:hyperlink>
    </w:p>
    <w:p>
      <w:pPr>
        <w:numPr>
          <w:ilvl w:val="0"/>
          <w:numId w:val="1001"/>
        </w:numPr>
        <w:pStyle w:val="Compact"/>
      </w:pPr>
      <w:r>
        <w:rPr>
          <w:rFonts w:ascii="Times New Roman" w:hAnsi="Times New Roman" w:cs="Times New Roman" w:eastAsia="Times New Roman"/>
          <w:color w:val="000000"/>
          <w:sz w:val="28"/>
        </w:rPr>
        <w:t xml:space="preserve">Московская перспектива, 06.05.2026:</w:t>
      </w:r>
      <w:r>
        <w:rPr>
          <w:rFonts w:ascii="Times New Roman" w:hAnsi="Times New Roman" w:cs="Times New Roman" w:eastAsia="Times New Roman"/>
          <w:color w:val="000000"/>
          <w:sz w:val="28"/>
        </w:rPr>
        <w:t xml:space="preserve"> </w:t>
      </w:r>
      <w:hyperlink r:id="rId62">
        <w:r>
          <w:rPr>
            <w:rStyle w:val="Hyperlink"/>
          </w:rPr>
          <w:t xml:space="preserve">https://mperspektiva.ru/topics/predlozhenie-arendy-zhilya-v-rossii-vyroslo-do-maksimuma-za-shest-let/</w:t>
        </w:r>
      </w:hyperlink>
    </w:p>
    <w:p>
      <w:pPr>
        <w:numPr>
          <w:ilvl w:val="0"/>
          <w:numId w:val="1001"/>
        </w:numPr>
        <w:pStyle w:val="Compact"/>
      </w:pPr>
      <w:r>
        <w:rPr>
          <w:rFonts w:ascii="Times New Roman" w:hAnsi="Times New Roman" w:cs="Times New Roman" w:eastAsia="Times New Roman"/>
          <w:color w:val="000000"/>
          <w:sz w:val="28"/>
        </w:rPr>
        <w:t xml:space="preserve">Движение.ру, 29.07.2026:</w:t>
      </w:r>
      <w:r>
        <w:rPr>
          <w:rFonts w:ascii="Times New Roman" w:hAnsi="Times New Roman" w:cs="Times New Roman" w:eastAsia="Times New Roman"/>
          <w:color w:val="000000"/>
          <w:sz w:val="28"/>
        </w:rPr>
        <w:t xml:space="preserve"> </w:t>
      </w:r>
      <w:hyperlink r:id="rId63">
        <w:r>
          <w:rPr>
            <w:rStyle w:val="Hyperlink"/>
          </w:rPr>
          <w:t xml:space="preserve">https://dvizhenie.ru/media/7792/spros-na-arendu-zhilya-vo-ii-kvartale-dostig-maksimuma-za-tri-goda</w:t>
        </w:r>
      </w:hyperlink>
    </w:p>
    <w:p>
      <w:pPr>
        <w:numPr>
          <w:ilvl w:val="0"/>
          <w:numId w:val="1001"/>
        </w:numPr>
        <w:pStyle w:val="Compact"/>
      </w:pPr>
      <w:r>
        <w:rPr>
          <w:rFonts w:ascii="Times New Roman" w:hAnsi="Times New Roman" w:cs="Times New Roman" w:eastAsia="Times New Roman"/>
          <w:color w:val="000000"/>
          <w:sz w:val="28"/>
        </w:rPr>
        <w:t xml:space="preserve">ДОМ.РФ, Обзор за I кв. 2025 (PDF, копия на CDN Т-Ж), апрель 2025:</w:t>
      </w:r>
      <w:r>
        <w:rPr>
          <w:rFonts w:ascii="Times New Roman" w:hAnsi="Times New Roman" w:cs="Times New Roman" w:eastAsia="Times New Roman"/>
          <w:color w:val="000000"/>
          <w:sz w:val="28"/>
        </w:rPr>
        <w:t xml:space="preserve"> </w:t>
      </w:r>
      <w:hyperlink r:id="rId64">
        <w:r>
          <w:rPr>
            <w:rStyle w:val="Hyperlink"/>
          </w:rPr>
          <w:t xml:space="preserve">https://opis-cdn.tinkoffjournal.ru/mercury/%D0%9E%D0%B1%D0%B7%D0%BE%D1%80_%D1%80%D1%8B%D0%BD%D0%BA%D0%B0_%D0%B0%D1%80%D0%B5%D0%BD%D0%B4%D1%8B_%D0%B6%D0%B8%D0%BB%D1%8C%D1%8F_%D0%B7%D0%B0_I_%D0%BA%D0%B2_2025_%D0%B3_.pdf</w:t>
        </w:r>
      </w:hyperlink>
    </w:p>
    <w:p>
      <w:pPr>
        <w:numPr>
          <w:ilvl w:val="0"/>
          <w:numId w:val="1001"/>
        </w:numPr>
        <w:pStyle w:val="Compact"/>
      </w:pPr>
      <w:r>
        <w:rPr>
          <w:rFonts w:ascii="Times New Roman" w:hAnsi="Times New Roman" w:cs="Times New Roman" w:eastAsia="Times New Roman"/>
          <w:color w:val="000000"/>
          <w:sz w:val="28"/>
        </w:rPr>
        <w:t xml:space="preserve">ДОМ.РФ Аренда, обзор за II кв. 2026, дата на странице не выведена:</w:t>
      </w:r>
      <w:r>
        <w:rPr>
          <w:rFonts w:ascii="Times New Roman" w:hAnsi="Times New Roman" w:cs="Times New Roman" w:eastAsia="Times New Roman"/>
          <w:color w:val="000000"/>
          <w:sz w:val="28"/>
        </w:rPr>
        <w:t xml:space="preserve"> </w:t>
      </w:r>
      <w:hyperlink r:id="rId65">
        <w:r>
          <w:rPr>
            <w:rStyle w:val="Hyperlink"/>
          </w:rPr>
          <w:t xml:space="preserve">https://xn--80aald4bq.xn--d1aqf.xn--p1ai/news/spros-na-arendu-zhilya-vo-vtorom-kvartale-2026-g-dostig-maksimuma-pochti-za-tri-goda/</w:t>
        </w:r>
      </w:hyperlink>
    </w:p>
    <w:p>
      <w:pPr>
        <w:numPr>
          <w:ilvl w:val="0"/>
          <w:numId w:val="1001"/>
        </w:numPr>
        <w:pStyle w:val="Compact"/>
      </w:pPr>
      <w:r>
        <w:rPr>
          <w:rFonts w:ascii="Times New Roman" w:hAnsi="Times New Roman" w:cs="Times New Roman" w:eastAsia="Times New Roman"/>
          <w:color w:val="000000"/>
          <w:sz w:val="28"/>
        </w:rPr>
        <w:t xml:space="preserve">Коммерсантъ, 20.04.2026:</w:t>
      </w:r>
      <w:r>
        <w:rPr>
          <w:rFonts w:ascii="Times New Roman" w:hAnsi="Times New Roman" w:cs="Times New Roman" w:eastAsia="Times New Roman"/>
          <w:color w:val="000000"/>
          <w:sz w:val="28"/>
        </w:rPr>
        <w:t xml:space="preserve"> </w:t>
      </w:r>
      <w:hyperlink r:id="rId66">
        <w:r>
          <w:rPr>
            <w:rStyle w:val="Hyperlink"/>
          </w:rPr>
          <w:t xml:space="preserve">https://www.kommersant.ru/doc/8589906</w:t>
        </w:r>
      </w:hyperlink>
    </w:p>
    <w:p>
      <w:pPr>
        <w:numPr>
          <w:ilvl w:val="0"/>
          <w:numId w:val="1001"/>
        </w:numPr>
        <w:pStyle w:val="Compact"/>
      </w:pPr>
      <w:r>
        <w:rPr>
          <w:rFonts w:ascii="Times New Roman" w:hAnsi="Times New Roman" w:cs="Times New Roman" w:eastAsia="Times New Roman"/>
          <w:color w:val="000000"/>
          <w:sz w:val="28"/>
        </w:rPr>
        <w:t xml:space="preserve">Mail.ru Финансы, по данным РБК Недвижимости, 04.09.2026:</w:t>
      </w:r>
      <w:r>
        <w:rPr>
          <w:rFonts w:ascii="Times New Roman" w:hAnsi="Times New Roman" w:cs="Times New Roman" w:eastAsia="Times New Roman"/>
          <w:color w:val="000000"/>
          <w:sz w:val="28"/>
        </w:rPr>
        <w:t xml:space="preserve"> </w:t>
      </w:r>
      <w:hyperlink r:id="rId67">
        <w:r>
          <w:rPr>
            <w:rStyle w:val="Hyperlink"/>
          </w:rPr>
          <w:t xml:space="preserve">https://finance.mail.ru/article/nazvana-dolya-rossiyan-planiruyuschih-arendovat-novoe-zhile-s-sentyabrya-69226092/</w:t>
        </w:r>
      </w:hyperlink>
    </w:p>
    <w:bookmarkEnd w:id="402"/>
    <w:bookmarkStart w:id="403" w:name="этап-2-подтверждение-проблемы"/>
    <w:p>
      <w:pPr>
        <w:pStyle w:val="Heading4"/>
      </w:pPr>
      <w:r>
        <w:rPr>
          <w:rFonts w:ascii="Times New Roman" w:hAnsi="Times New Roman" w:cs="Times New Roman" w:eastAsia="Times New Roman"/>
          <w:b/>
          <w:color w:val="000000"/>
          <w:sz w:val="28"/>
        </w:rPr>
        <w:t xml:space="preserve">Этап 2. Подтверждение проблемы</w:t>
      </w:r>
    </w:p>
    <w:p>
      <w:pPr>
        <w:numPr>
          <w:ilvl w:val="0"/>
          <w:numId w:val="1002"/>
        </w:numPr>
      </w:pPr>
      <w:r>
        <w:rPr>
          <w:rFonts w:ascii="Times New Roman" w:hAnsi="Times New Roman" w:cs="Times New Roman" w:eastAsia="Times New Roman"/>
          <w:color w:val="000000"/>
          <w:sz w:val="28"/>
        </w:rPr>
        <w:t xml:space="preserve">Коммерсантъ, 24.11.2025:</w:t>
      </w:r>
      <w:r>
        <w:rPr>
          <w:rFonts w:ascii="Times New Roman" w:hAnsi="Times New Roman" w:cs="Times New Roman" w:eastAsia="Times New Roman"/>
          <w:color w:val="000000"/>
          <w:sz w:val="28"/>
        </w:rPr>
        <w:t xml:space="preserve"> </w:t>
      </w:r>
      <w:hyperlink r:id="rId71">
        <w:r>
          <w:rPr>
            <w:rStyle w:val="Hyperlink"/>
          </w:rPr>
          <w:t xml:space="preserve">https://www.kommersant.ru/doc/8228847</w:t>
        </w:r>
      </w:hyperlink>
    </w:p>
    <w:p>
      <w:pPr>
        <w:numPr>
          <w:ilvl w:val="0"/>
          <w:numId w:val="1002"/>
        </w:numPr>
      </w:pPr>
      <w:r>
        <w:rPr>
          <w:rFonts w:ascii="Times New Roman" w:hAnsi="Times New Roman" w:cs="Times New Roman" w:eastAsia="Times New Roman"/>
          <w:color w:val="000000"/>
          <w:sz w:val="28"/>
        </w:rPr>
        <w:t xml:space="preserve">Коммерсантъ, Доверие по предоплате, 24.11.2025:</w:t>
      </w:r>
      <w:r>
        <w:rPr>
          <w:rFonts w:ascii="Times New Roman" w:hAnsi="Times New Roman" w:cs="Times New Roman" w:eastAsia="Times New Roman"/>
          <w:color w:val="000000"/>
          <w:sz w:val="28"/>
        </w:rPr>
        <w:t xml:space="preserve"> </w:t>
      </w:r>
      <w:hyperlink r:id="rId72">
        <w:r>
          <w:rPr>
            <w:rStyle w:val="Hyperlink"/>
          </w:rPr>
          <w:t xml:space="preserve">https://www.kommersant.ru/doc/8228237</w:t>
        </w:r>
      </w:hyperlink>
    </w:p>
    <w:p>
      <w:pPr>
        <w:numPr>
          <w:ilvl w:val="0"/>
          <w:numId w:val="1002"/>
        </w:numPr>
      </w:pPr>
      <w:r>
        <w:rPr>
          <w:rFonts w:ascii="Times New Roman" w:hAnsi="Times New Roman" w:cs="Times New Roman" w:eastAsia="Times New Roman"/>
          <w:color w:val="000000"/>
          <w:sz w:val="28"/>
        </w:rPr>
        <w:t xml:space="preserve">Стройгазета, дата на странице не указана:</w:t>
      </w:r>
      <w:r>
        <w:rPr>
          <w:rFonts w:ascii="Times New Roman" w:hAnsi="Times New Roman" w:cs="Times New Roman" w:eastAsia="Times New Roman"/>
          <w:color w:val="000000"/>
          <w:sz w:val="28"/>
        </w:rPr>
        <w:t xml:space="preserve"> </w:t>
      </w:r>
      <w:hyperlink r:id="rId73">
        <w:r>
          <w:rPr>
            <w:rStyle w:val="Hyperlink"/>
          </w:rPr>
          <w:t xml:space="preserve">https://stroygaz.ru/news/dwelling/v-noyabre-na-rynke-dolgosrochnoy-arendy-lish-3-sobstvennikov-ne-zaprashivali-depozit-/</w:t>
        </w:r>
      </w:hyperlink>
    </w:p>
    <w:p>
      <w:pPr>
        <w:numPr>
          <w:ilvl w:val="0"/>
          <w:numId w:val="1002"/>
        </w:numPr>
      </w:pPr>
      <w:r>
        <w:rPr>
          <w:rFonts w:ascii="Times New Roman" w:hAnsi="Times New Roman" w:cs="Times New Roman" w:eastAsia="Times New Roman"/>
          <w:color w:val="000000"/>
          <w:sz w:val="28"/>
        </w:rPr>
        <w:t xml:space="preserve">Mail.ru Финансы, 24.11.2025:</w:t>
      </w:r>
      <w:r>
        <w:rPr>
          <w:rFonts w:ascii="Times New Roman" w:hAnsi="Times New Roman" w:cs="Times New Roman" w:eastAsia="Times New Roman"/>
          <w:color w:val="000000"/>
          <w:sz w:val="28"/>
        </w:rPr>
        <w:t xml:space="preserve"> </w:t>
      </w:r>
      <w:hyperlink r:id="rId74">
        <w:r>
          <w:rPr>
            <w:rStyle w:val="Hyperlink"/>
          </w:rPr>
          <w:t xml:space="preserve">https://finance.mail.ru/article/doverie-po-predoplate-68828515/</w:t>
        </w:r>
      </w:hyperlink>
    </w:p>
    <w:p>
      <w:pPr>
        <w:numPr>
          <w:ilvl w:val="0"/>
          <w:numId w:val="1002"/>
        </w:numPr>
      </w:pPr>
      <w:r>
        <w:rPr>
          <w:rFonts w:ascii="Times New Roman" w:hAnsi="Times New Roman" w:cs="Times New Roman" w:eastAsia="Times New Roman"/>
          <w:color w:val="000000"/>
          <w:sz w:val="28"/>
        </w:rPr>
        <w:t xml:space="preserve">МК, 04.12.2024:</w:t>
      </w:r>
      <w:r>
        <w:rPr>
          <w:rFonts w:ascii="Times New Roman" w:hAnsi="Times New Roman" w:cs="Times New Roman" w:eastAsia="Times New Roman"/>
          <w:color w:val="000000"/>
          <w:sz w:val="28"/>
        </w:rPr>
        <w:t xml:space="preserve"> </w:t>
      </w:r>
      <w:hyperlink r:id="rId75">
        <w:r>
          <w:rPr>
            <w:rStyle w:val="Hyperlink"/>
          </w:rPr>
          <w:t xml:space="preserve">https://www.mk.ru/economics/2024/12/04/nazvana-dolya-sobstvennikov-trebuyushhikh-depozit-pri-sdache-kvartiry-v-arendu.html</w:t>
        </w:r>
      </w:hyperlink>
    </w:p>
    <w:p>
      <w:pPr>
        <w:numPr>
          <w:ilvl w:val="0"/>
          <w:numId w:val="1002"/>
        </w:numPr>
      </w:pPr>
      <w:r>
        <w:rPr>
          <w:rFonts w:ascii="Times New Roman" w:hAnsi="Times New Roman" w:cs="Times New Roman" w:eastAsia="Times New Roman"/>
          <w:color w:val="000000"/>
          <w:sz w:val="28"/>
        </w:rPr>
        <w:t xml:space="preserve">Дом Mail, 09.12.2024:</w:t>
      </w:r>
      <w:r>
        <w:rPr>
          <w:rFonts w:ascii="Times New Roman" w:hAnsi="Times New Roman" w:cs="Times New Roman" w:eastAsia="Times New Roman"/>
          <w:color w:val="000000"/>
          <w:sz w:val="28"/>
        </w:rPr>
        <w:t xml:space="preserve"> </w:t>
      </w:r>
      <w:hyperlink r:id="rId76">
        <w:r>
          <w:rPr>
            <w:rStyle w:val="Hyperlink"/>
          </w:rPr>
          <w:t xml:space="preserve">https://dom.mail.ru/articles/82476-nazvana-dolia-sobstvennikov-trebuiushchikh-depozit/</w:t>
        </w:r>
      </w:hyperlink>
    </w:p>
    <w:p>
      <w:pPr>
        <w:numPr>
          <w:ilvl w:val="0"/>
          <w:numId w:val="1002"/>
        </w:numPr>
      </w:pPr>
      <w:r>
        <w:rPr>
          <w:rFonts w:ascii="Times New Roman" w:hAnsi="Times New Roman" w:cs="Times New Roman" w:eastAsia="Times New Roman"/>
          <w:color w:val="000000"/>
          <w:sz w:val="28"/>
        </w:rPr>
        <w:t xml:space="preserve">Яндекс Недвижимость, журнал, 21.07.2026:</w:t>
      </w:r>
      <w:r>
        <w:rPr>
          <w:rFonts w:ascii="Times New Roman" w:hAnsi="Times New Roman" w:cs="Times New Roman" w:eastAsia="Times New Roman"/>
          <w:color w:val="000000"/>
          <w:sz w:val="28"/>
        </w:rPr>
        <w:t xml:space="preserve"> </w:t>
      </w:r>
      <w:hyperlink r:id="rId77">
        <w:r>
          <w:rPr>
            <w:rStyle w:val="Hyperlink"/>
          </w:rPr>
          <w:t xml:space="preserve">https://realty.yandex.ru/journal/post/vo-skolko-obhoditsya-pereezd-v-syomnuyu-kvartiru/</w:t>
        </w:r>
      </w:hyperlink>
    </w:p>
    <w:p>
      <w:pPr>
        <w:numPr>
          <w:ilvl w:val="0"/>
          <w:numId w:val="1002"/>
        </w:numPr>
      </w:pPr>
      <w:r>
        <w:rPr>
          <w:rFonts w:ascii="Times New Roman" w:hAnsi="Times New Roman" w:cs="Times New Roman" w:eastAsia="Times New Roman"/>
          <w:color w:val="000000"/>
          <w:sz w:val="28"/>
        </w:rPr>
        <w:t xml:space="preserve">Калининград.Ru, 16.02.2024:</w:t>
      </w:r>
      <w:r>
        <w:rPr>
          <w:rFonts w:ascii="Times New Roman" w:hAnsi="Times New Roman" w:cs="Times New Roman" w:eastAsia="Times New Roman"/>
          <w:color w:val="000000"/>
          <w:sz w:val="28"/>
        </w:rPr>
        <w:t xml:space="preserve"> </w:t>
      </w:r>
      <w:hyperlink r:id="rId78">
        <w:r>
          <w:rPr>
            <w:rStyle w:val="Hyperlink"/>
          </w:rPr>
          <w:t xml:space="preserve">https://kgd.ru/news/society/item/107983-cian-stoimost-arendy-kvartir-v-kaliningrade-vyrosla-na-59-za-pyat-let</w:t>
        </w:r>
      </w:hyperlink>
    </w:p>
    <w:p>
      <w:pPr>
        <w:numPr>
          <w:ilvl w:val="0"/>
          <w:numId w:val="1002"/>
        </w:numPr>
      </w:pPr>
      <w:r>
        <w:rPr>
          <w:rFonts w:ascii="Times New Roman" w:hAnsi="Times New Roman" w:cs="Times New Roman" w:eastAsia="Times New Roman"/>
          <w:color w:val="000000"/>
          <w:sz w:val="28"/>
        </w:rPr>
        <w:t xml:space="preserve">Mail.ru Финансы, 27.10.2025:</w:t>
      </w:r>
      <w:r>
        <w:rPr>
          <w:rFonts w:ascii="Times New Roman" w:hAnsi="Times New Roman" w:cs="Times New Roman" w:eastAsia="Times New Roman"/>
          <w:color w:val="000000"/>
          <w:sz w:val="28"/>
        </w:rPr>
        <w:t xml:space="preserve"> </w:t>
      </w:r>
      <w:hyperlink r:id="rId79">
        <w:r>
          <w:rPr>
            <w:rStyle w:val="Hyperlink"/>
          </w:rPr>
          <w:t xml:space="preserve">https://finance.mail.ru/article/cian-arenda-odnushek-s-kosmeticheskim-remontom-podorozhala-za-pyat-let-na-84-68479860/</w:t>
        </w:r>
      </w:hyperlink>
    </w:p>
    <w:p>
      <w:pPr>
        <w:numPr>
          <w:ilvl w:val="0"/>
          <w:numId w:val="1002"/>
        </w:numPr>
      </w:pPr>
      <w:r>
        <w:rPr>
          <w:rFonts w:ascii="Times New Roman" w:hAnsi="Times New Roman" w:cs="Times New Roman" w:eastAsia="Times New Roman"/>
          <w:color w:val="000000"/>
          <w:sz w:val="28"/>
        </w:rPr>
        <w:t xml:space="preserve">Спроси.ДОМ.РФ, 12.05.2025:</w:t>
      </w:r>
      <w:r>
        <w:rPr>
          <w:rFonts w:ascii="Times New Roman" w:hAnsi="Times New Roman" w:cs="Times New Roman" w:eastAsia="Times New Roman"/>
          <w:color w:val="000000"/>
          <w:sz w:val="28"/>
        </w:rPr>
        <w:t xml:space="preserve"> </w:t>
      </w:r>
      <w:hyperlink r:id="rId81">
        <w:r>
          <w:rPr>
            <w:rStyle w:val="Hyperlink"/>
          </w:rPr>
          <w:t xml:space="preserve">https://xn--h1alcedd.xn--d1aqf.xn--p1ai/questions/chto-takoe-zalog-pri-arende-kvartiry/</w:t>
        </w:r>
      </w:hyperlink>
    </w:p>
    <w:p>
      <w:pPr>
        <w:numPr>
          <w:ilvl w:val="0"/>
          <w:numId w:val="1002"/>
        </w:numPr>
      </w:pPr>
      <w:r>
        <w:rPr>
          <w:rFonts w:ascii="Times New Roman" w:hAnsi="Times New Roman" w:cs="Times New Roman" w:eastAsia="Times New Roman"/>
          <w:color w:val="000000"/>
          <w:sz w:val="28"/>
        </w:rPr>
        <w:t xml:space="preserve">Бизнес Online, 08.04.2026:</w:t>
      </w:r>
      <w:r>
        <w:rPr>
          <w:rFonts w:ascii="Times New Roman" w:hAnsi="Times New Roman" w:cs="Times New Roman" w:eastAsia="Times New Roman"/>
          <w:color w:val="000000"/>
          <w:sz w:val="28"/>
        </w:rPr>
        <w:t xml:space="preserve"> </w:t>
      </w:r>
      <w:hyperlink r:id="rId82">
        <w:r>
          <w:rPr>
            <w:rStyle w:val="Hyperlink"/>
          </w:rPr>
          <w:t xml:space="preserve">https://www.business-gazeta.ru/news/699133</w:t>
        </w:r>
      </w:hyperlink>
    </w:p>
    <w:p>
      <w:pPr>
        <w:numPr>
          <w:ilvl w:val="0"/>
          <w:numId w:val="1002"/>
        </w:numPr>
      </w:pPr>
      <w:r>
        <w:rPr>
          <w:rFonts w:ascii="Times New Roman" w:hAnsi="Times New Roman" w:cs="Times New Roman" w:eastAsia="Times New Roman"/>
          <w:color w:val="000000"/>
          <w:sz w:val="28"/>
        </w:rPr>
        <w:t xml:space="preserve">Яндекс Аренда, 28.10.2025:</w:t>
      </w:r>
      <w:r>
        <w:rPr>
          <w:rFonts w:ascii="Times New Roman" w:hAnsi="Times New Roman" w:cs="Times New Roman" w:eastAsia="Times New Roman"/>
          <w:color w:val="000000"/>
          <w:sz w:val="28"/>
        </w:rPr>
        <w:t xml:space="preserve"> </w:t>
      </w:r>
      <w:hyperlink r:id="rId83">
        <w:r>
          <w:rPr>
            <w:rStyle w:val="Hyperlink"/>
          </w:rPr>
          <w:t xml:space="preserve">https://arenda.yandex.ru/journal/post/predoplata-za-1-mesyac-pri-syome-zhilya/</w:t>
        </w:r>
      </w:hyperlink>
    </w:p>
    <w:p>
      <w:pPr>
        <w:numPr>
          <w:ilvl w:val="0"/>
          <w:numId w:val="1002"/>
        </w:numPr>
      </w:pPr>
      <w:r>
        <w:rPr>
          <w:rFonts w:ascii="Times New Roman" w:hAnsi="Times New Roman" w:cs="Times New Roman" w:eastAsia="Times New Roman"/>
          <w:color w:val="000000"/>
          <w:sz w:val="28"/>
        </w:rPr>
        <w:t xml:space="preserve">ALAVITO, 22.04.2026:</w:t>
      </w:r>
      <w:r>
        <w:rPr>
          <w:rFonts w:ascii="Times New Roman" w:hAnsi="Times New Roman" w:cs="Times New Roman" w:eastAsia="Times New Roman"/>
          <w:color w:val="000000"/>
          <w:sz w:val="28"/>
        </w:rPr>
        <w:t xml:space="preserve"> </w:t>
      </w:r>
      <w:hyperlink r:id="rId84">
        <w:r>
          <w:rPr>
            <w:rStyle w:val="Hyperlink"/>
          </w:rPr>
          <w:t xml:space="preserve">https://alavito.com/blog/zadatok-i-depozit-pri-arende</w:t>
        </w:r>
      </w:hyperlink>
    </w:p>
    <w:p>
      <w:pPr>
        <w:numPr>
          <w:ilvl w:val="0"/>
          <w:numId w:val="1002"/>
        </w:numPr>
      </w:pPr>
      <w:r>
        <w:rPr>
          <w:rFonts w:ascii="Times New Roman" w:hAnsi="Times New Roman" w:cs="Times New Roman" w:eastAsia="Times New Roman"/>
          <w:color w:val="000000"/>
          <w:sz w:val="28"/>
        </w:rPr>
        <w:t xml:space="preserve">Постньюс, 19.10.2026:</w:t>
      </w:r>
      <w:r>
        <w:rPr>
          <w:rFonts w:ascii="Times New Roman" w:hAnsi="Times New Roman" w:cs="Times New Roman" w:eastAsia="Times New Roman"/>
          <w:color w:val="000000"/>
          <w:sz w:val="28"/>
        </w:rPr>
        <w:t xml:space="preserve"> </w:t>
      </w:r>
      <w:hyperlink r:id="rId85">
        <w:r>
          <w:rPr>
            <w:rStyle w:val="Hyperlink"/>
          </w:rPr>
          <w:t xml:space="preserve">https://postnews.ru/a/61155</w:t>
        </w:r>
      </w:hyperlink>
    </w:p>
    <w:p>
      <w:pPr>
        <w:numPr>
          <w:ilvl w:val="0"/>
          <w:numId w:val="1002"/>
        </w:numPr>
      </w:pPr>
      <w:r>
        <w:rPr>
          <w:rFonts w:ascii="Times New Roman" w:hAnsi="Times New Roman" w:cs="Times New Roman" w:eastAsia="Times New Roman"/>
          <w:color w:val="000000"/>
          <w:sz w:val="28"/>
        </w:rPr>
        <w:t xml:space="preserve">РБК Недвижимость, 05.02.2019:</w:t>
      </w:r>
      <w:r>
        <w:rPr>
          <w:rFonts w:ascii="Times New Roman" w:hAnsi="Times New Roman" w:cs="Times New Roman" w:eastAsia="Times New Roman"/>
          <w:color w:val="000000"/>
          <w:sz w:val="28"/>
        </w:rPr>
        <w:t xml:space="preserve"> </w:t>
      </w:r>
      <w:hyperlink r:id="rId87">
        <w:r>
          <w:rPr>
            <w:rStyle w:val="Hyperlink"/>
          </w:rPr>
          <w:t xml:space="preserve">https://realty.rbc.ru/news/5c5948f89a7947584dc0e1a4</w:t>
        </w:r>
      </w:hyperlink>
    </w:p>
    <w:p>
      <w:pPr>
        <w:numPr>
          <w:ilvl w:val="0"/>
          <w:numId w:val="1002"/>
        </w:numPr>
      </w:pPr>
      <w:r>
        <w:rPr>
          <w:rFonts w:ascii="Times New Roman" w:hAnsi="Times New Roman" w:cs="Times New Roman" w:eastAsia="Times New Roman"/>
          <w:color w:val="000000"/>
          <w:sz w:val="28"/>
        </w:rPr>
        <w:t xml:space="preserve">РБК Недвижимость, 01.11.2023:</w:t>
      </w:r>
      <w:r>
        <w:rPr>
          <w:rFonts w:ascii="Times New Roman" w:hAnsi="Times New Roman" w:cs="Times New Roman" w:eastAsia="Times New Roman"/>
          <w:color w:val="000000"/>
          <w:sz w:val="28"/>
        </w:rPr>
        <w:t xml:space="preserve"> </w:t>
      </w:r>
      <w:hyperlink r:id="rId88">
        <w:r>
          <w:rPr>
            <w:rStyle w:val="Hyperlink"/>
          </w:rPr>
          <w:t xml:space="preserve">https://realty.rbc.ru/news/65420f979a79475abcaa85f5</w:t>
        </w:r>
      </w:hyperlink>
    </w:p>
    <w:p>
      <w:pPr>
        <w:numPr>
          <w:ilvl w:val="0"/>
          <w:numId w:val="1002"/>
        </w:numPr>
      </w:pPr>
      <w:r>
        <w:rPr>
          <w:rFonts w:ascii="Times New Roman" w:hAnsi="Times New Roman" w:cs="Times New Roman" w:eastAsia="Times New Roman"/>
          <w:color w:val="000000"/>
          <w:sz w:val="28"/>
        </w:rPr>
        <w:t xml:space="preserve">РБК Недвижимость, 29.10.2025:</w:t>
      </w:r>
      <w:r>
        <w:rPr>
          <w:rFonts w:ascii="Times New Roman" w:hAnsi="Times New Roman" w:cs="Times New Roman" w:eastAsia="Times New Roman"/>
          <w:color w:val="000000"/>
          <w:sz w:val="28"/>
        </w:rPr>
        <w:t xml:space="preserve"> </w:t>
      </w:r>
      <w:hyperlink r:id="rId89">
        <w:r>
          <w:rPr>
            <w:rStyle w:val="Hyperlink"/>
          </w:rPr>
          <w:t xml:space="preserve">https://realty.rbc.ru/news/68cb2b8d9a79473bfdc9913e</w:t>
        </w:r>
      </w:hyperlink>
    </w:p>
    <w:p>
      <w:pPr>
        <w:numPr>
          <w:ilvl w:val="0"/>
          <w:numId w:val="1002"/>
        </w:numPr>
      </w:pPr>
      <w:r>
        <w:rPr>
          <w:rFonts w:ascii="Times New Roman" w:hAnsi="Times New Roman" w:cs="Times New Roman" w:eastAsia="Times New Roman"/>
          <w:color w:val="000000"/>
          <w:sz w:val="28"/>
        </w:rPr>
        <w:t xml:space="preserve">Кубанские новости, 22.05.2026:</w:t>
      </w:r>
      <w:r>
        <w:rPr>
          <w:rFonts w:ascii="Times New Roman" w:hAnsi="Times New Roman" w:cs="Times New Roman" w:eastAsia="Times New Roman"/>
          <w:color w:val="000000"/>
          <w:sz w:val="28"/>
        </w:rPr>
        <w:t xml:space="preserve"> </w:t>
      </w:r>
      <w:hyperlink r:id="rId90">
        <w:r>
          <w:rPr>
            <w:rStyle w:val="Hyperlink"/>
          </w:rPr>
          <w:t xml:space="preserve">https://kubnews.ru/obshchestvo/2026/05/22/estestvennyy-iznos-ne-povod-uderzhivat-zalog-yuristy-razyasnili-prava-arendatorov-zhilya</w:t>
        </w:r>
      </w:hyperlink>
    </w:p>
    <w:p>
      <w:pPr>
        <w:numPr>
          <w:ilvl w:val="0"/>
          <w:numId w:val="1002"/>
        </w:numPr>
      </w:pPr>
      <w:r>
        <w:rPr>
          <w:rFonts w:ascii="Times New Roman" w:hAnsi="Times New Roman" w:cs="Times New Roman" w:eastAsia="Times New Roman"/>
          <w:color w:val="000000"/>
          <w:sz w:val="28"/>
        </w:rPr>
        <w:t xml:space="preserve">REGIONS.RU, 27.05.2026:</w:t>
      </w:r>
      <w:r>
        <w:rPr>
          <w:rFonts w:ascii="Times New Roman" w:hAnsi="Times New Roman" w:cs="Times New Roman" w:eastAsia="Times New Roman"/>
          <w:color w:val="000000"/>
          <w:sz w:val="28"/>
        </w:rPr>
        <w:t xml:space="preserve"> </w:t>
      </w:r>
      <w:hyperlink r:id="rId91">
        <w:r>
          <w:rPr>
            <w:rStyle w:val="Hyperlink"/>
          </w:rPr>
          <w:t xml:space="preserve">https://regions.ru/obschestvo/snimaete-kvartiru-i-boites-poterjat-zalog-jurist-objasnila-kak-zaschitit-dengi-pri-arende</w:t>
        </w:r>
      </w:hyperlink>
    </w:p>
    <w:p>
      <w:pPr>
        <w:numPr>
          <w:ilvl w:val="0"/>
          <w:numId w:val="1002"/>
        </w:numPr>
      </w:pPr>
      <w:r>
        <w:rPr>
          <w:rFonts w:ascii="Times New Roman" w:hAnsi="Times New Roman" w:cs="Times New Roman" w:eastAsia="Times New Roman"/>
          <w:color w:val="000000"/>
          <w:sz w:val="28"/>
        </w:rPr>
        <w:t xml:space="preserve">РБК Недвижимость, 07.06.2022:</w:t>
      </w:r>
      <w:r>
        <w:rPr>
          <w:rFonts w:ascii="Times New Roman" w:hAnsi="Times New Roman" w:cs="Times New Roman" w:eastAsia="Times New Roman"/>
          <w:color w:val="000000"/>
          <w:sz w:val="28"/>
        </w:rPr>
        <w:t xml:space="preserve"> </w:t>
      </w:r>
      <w:hyperlink r:id="rId92">
        <w:r>
          <w:rPr>
            <w:rStyle w:val="Hyperlink"/>
          </w:rPr>
          <w:t xml:space="preserve">https://realty.rbc.ru/news/629df7c39a7947a7d09939d6</w:t>
        </w:r>
      </w:hyperlink>
    </w:p>
    <w:p>
      <w:pPr>
        <w:numPr>
          <w:ilvl w:val="0"/>
          <w:numId w:val="1002"/>
        </w:numPr>
      </w:pPr>
      <w:r>
        <w:rPr>
          <w:rFonts w:ascii="Times New Roman" w:hAnsi="Times New Roman" w:cs="Times New Roman" w:eastAsia="Times New Roman"/>
          <w:color w:val="000000"/>
          <w:sz w:val="28"/>
        </w:rPr>
        <w:t xml:space="preserve">РБК Недвижимость, 27.07.2021:</w:t>
      </w:r>
      <w:r>
        <w:rPr>
          <w:rFonts w:ascii="Times New Roman" w:hAnsi="Times New Roman" w:cs="Times New Roman" w:eastAsia="Times New Roman"/>
          <w:color w:val="000000"/>
          <w:sz w:val="28"/>
        </w:rPr>
        <w:t xml:space="preserve"> </w:t>
      </w:r>
      <w:hyperlink r:id="rId93">
        <w:r>
          <w:rPr>
            <w:rStyle w:val="Hyperlink"/>
          </w:rPr>
          <w:t xml:space="preserve">https://realty.rbc.ru/news/60f9f62a9a794787a65b1095</w:t>
        </w:r>
      </w:hyperlink>
    </w:p>
    <w:p>
      <w:pPr>
        <w:numPr>
          <w:ilvl w:val="0"/>
          <w:numId w:val="1002"/>
        </w:numPr>
      </w:pPr>
      <w:r>
        <w:rPr>
          <w:rFonts w:ascii="Times New Roman" w:hAnsi="Times New Roman" w:cs="Times New Roman" w:eastAsia="Times New Roman"/>
          <w:color w:val="000000"/>
          <w:sz w:val="28"/>
        </w:rPr>
        <w:t xml:space="preserve">IRN.RU, 13.01.2026:</w:t>
      </w:r>
      <w:r>
        <w:rPr>
          <w:rFonts w:ascii="Times New Roman" w:hAnsi="Times New Roman" w:cs="Times New Roman" w:eastAsia="Times New Roman"/>
          <w:color w:val="000000"/>
          <w:sz w:val="28"/>
        </w:rPr>
        <w:t xml:space="preserve"> </w:t>
      </w:r>
      <w:hyperlink r:id="rId94">
        <w:r>
          <w:rPr>
            <w:rStyle w:val="Hyperlink"/>
          </w:rPr>
          <w:t xml:space="preserve">https://www.irn.ru/news/160071-tsian-dohodnost-ot-sdachi-kvartiry-v-2-raza-nizhe.html</w:t>
        </w:r>
      </w:hyperlink>
    </w:p>
    <w:p>
      <w:pPr>
        <w:numPr>
          <w:ilvl w:val="0"/>
          <w:numId w:val="1002"/>
        </w:numPr>
      </w:pPr>
      <w:r>
        <w:rPr>
          <w:rFonts w:ascii="Times New Roman" w:hAnsi="Times New Roman" w:cs="Times New Roman" w:eastAsia="Times New Roman"/>
          <w:color w:val="000000"/>
          <w:sz w:val="28"/>
        </w:rPr>
        <w:t xml:space="preserve">КонсультантПлюс, ГК РФ ст. 381.1, открыто 25.10.2026:</w:t>
      </w:r>
      <w:r>
        <w:rPr>
          <w:rFonts w:ascii="Times New Roman" w:hAnsi="Times New Roman" w:cs="Times New Roman" w:eastAsia="Times New Roman"/>
          <w:color w:val="000000"/>
          <w:sz w:val="28"/>
        </w:rPr>
        <w:t xml:space="preserve"> </w:t>
      </w:r>
      <w:hyperlink r:id="rId96">
        <w:r>
          <w:rPr>
            <w:rStyle w:val="Hyperlink"/>
          </w:rPr>
          <w:t xml:space="preserve">https://www.consultant.ru/document/cons_doc_LAW_5142/86072fde18c3cb11bd54a4c116530062a3daeb6c/</w:t>
        </w:r>
      </w:hyperlink>
    </w:p>
    <w:p>
      <w:pPr>
        <w:numPr>
          <w:ilvl w:val="0"/>
          <w:numId w:val="1002"/>
        </w:numPr>
      </w:pPr>
      <w:r>
        <w:rPr>
          <w:rFonts w:ascii="Times New Roman" w:hAnsi="Times New Roman" w:cs="Times New Roman" w:eastAsia="Times New Roman"/>
          <w:color w:val="000000"/>
          <w:sz w:val="28"/>
        </w:rPr>
        <w:t xml:space="preserve">КонсультантПлюс, ГК РФ ст. 687, открыто 25.10.2026:</w:t>
      </w:r>
      <w:r>
        <w:rPr>
          <w:rFonts w:ascii="Times New Roman" w:hAnsi="Times New Roman" w:cs="Times New Roman" w:eastAsia="Times New Roman"/>
          <w:color w:val="000000"/>
          <w:sz w:val="28"/>
        </w:rPr>
        <w:t xml:space="preserve"> </w:t>
      </w:r>
      <w:hyperlink r:id="rId97">
        <w:r>
          <w:rPr>
            <w:rStyle w:val="Hyperlink"/>
          </w:rPr>
          <w:t xml:space="preserve">https://www.consultant.ru/document/cons_doc_LAW_9027/d4304eec31c7e1323ffb419ed41883da482d9488/</w:t>
        </w:r>
      </w:hyperlink>
    </w:p>
    <w:p>
      <w:pPr>
        <w:numPr>
          <w:ilvl w:val="0"/>
          <w:numId w:val="1002"/>
        </w:numPr>
      </w:pPr>
      <w:r>
        <w:rPr>
          <w:rFonts w:ascii="Times New Roman" w:hAnsi="Times New Roman" w:cs="Times New Roman" w:eastAsia="Times New Roman"/>
          <w:color w:val="000000"/>
          <w:sz w:val="28"/>
        </w:rPr>
        <w:t xml:space="preserve">КонсультантПлюс, ГПК РФ ст. 23, редакция с 01.09.2026:</w:t>
      </w:r>
      <w:r>
        <w:rPr>
          <w:rFonts w:ascii="Times New Roman" w:hAnsi="Times New Roman" w:cs="Times New Roman" w:eastAsia="Times New Roman"/>
          <w:color w:val="000000"/>
          <w:sz w:val="28"/>
        </w:rPr>
        <w:t xml:space="preserve"> </w:t>
      </w:r>
      <w:hyperlink r:id="rId98">
        <w:r>
          <w:rPr>
            <w:rStyle w:val="Hyperlink"/>
          </w:rPr>
          <w:t xml:space="preserve">https://www.consultant.ru/document/cons_doc_LAW_39570/8eeff482f7e9848ce2417ea9035fa04307b57699/</w:t>
        </w:r>
      </w:hyperlink>
    </w:p>
    <w:p>
      <w:pPr>
        <w:numPr>
          <w:ilvl w:val="0"/>
          <w:numId w:val="1002"/>
        </w:numPr>
      </w:pPr>
      <w:r>
        <w:rPr>
          <w:rFonts w:ascii="Times New Roman" w:hAnsi="Times New Roman" w:cs="Times New Roman" w:eastAsia="Times New Roman"/>
          <w:color w:val="000000"/>
          <w:sz w:val="28"/>
        </w:rPr>
        <w:t xml:space="preserve">КонсультантПлюс, НК РФ ст. 333.19, открыто 25.10.2026:</w:t>
      </w:r>
      <w:r>
        <w:rPr>
          <w:rFonts w:ascii="Times New Roman" w:hAnsi="Times New Roman" w:cs="Times New Roman" w:eastAsia="Times New Roman"/>
          <w:color w:val="000000"/>
          <w:sz w:val="28"/>
        </w:rPr>
        <w:t xml:space="preserve"> </w:t>
      </w:r>
      <w:hyperlink r:id="rId99">
        <w:r>
          <w:rPr>
            <w:rStyle w:val="Hyperlink"/>
          </w:rPr>
          <w:t xml:space="preserve">https://www.consultant.ru/document/cons_doc_LAW_28165/1cfcdcc5936cbfc3ea52f964201a1bb6002be313/</w:t>
        </w:r>
      </w:hyperlink>
    </w:p>
    <w:p>
      <w:pPr>
        <w:numPr>
          <w:ilvl w:val="0"/>
          <w:numId w:val="1002"/>
        </w:numPr>
      </w:pPr>
      <w:r>
        <w:rPr>
          <w:rFonts w:ascii="Times New Roman" w:hAnsi="Times New Roman" w:cs="Times New Roman" w:eastAsia="Times New Roman"/>
          <w:color w:val="000000"/>
          <w:sz w:val="28"/>
        </w:rPr>
        <w:t xml:space="preserve">КонсультантПлюс, подборка Обеспечительный платеж по договору найма, открыто 25.10.2026:</w:t>
      </w:r>
      <w:r>
        <w:rPr>
          <w:rFonts w:ascii="Times New Roman" w:hAnsi="Times New Roman" w:cs="Times New Roman" w:eastAsia="Times New Roman"/>
          <w:color w:val="000000"/>
          <w:sz w:val="28"/>
        </w:rPr>
        <w:t xml:space="preserve"> </w:t>
      </w:r>
      <w:hyperlink r:id="rId100">
        <w:r>
          <w:rPr>
            <w:rStyle w:val="Hyperlink"/>
          </w:rPr>
          <w:t xml:space="preserve">https://www.consultant.ru/law/podborki/obespechitelnyj_platezh_po_dogovoru_najma/</w:t>
        </w:r>
      </w:hyperlink>
    </w:p>
    <w:p>
      <w:pPr>
        <w:numPr>
          <w:ilvl w:val="0"/>
          <w:numId w:val="1002"/>
        </w:numPr>
      </w:pPr>
      <w:r>
        <w:rPr>
          <w:rFonts w:ascii="Times New Roman" w:hAnsi="Times New Roman" w:cs="Times New Roman" w:eastAsia="Times New Roman"/>
          <w:color w:val="000000"/>
          <w:sz w:val="28"/>
        </w:rPr>
        <w:t xml:space="preserve">Верховный Суд РФ, Судебная коллегия по гражданским делам, 30.07.2024, № 4-КГ24-30-К1:</w:t>
      </w:r>
      <w:r>
        <w:rPr>
          <w:rFonts w:ascii="Times New Roman" w:hAnsi="Times New Roman" w:cs="Times New Roman" w:eastAsia="Times New Roman"/>
          <w:color w:val="000000"/>
          <w:sz w:val="28"/>
        </w:rPr>
        <w:t xml:space="preserve"> </w:t>
      </w:r>
      <w:hyperlink r:id="rId101">
        <w:r>
          <w:rPr>
            <w:rStyle w:val="Hyperlink"/>
          </w:rPr>
          <w:t xml:space="preserve">https://legalacts.ru/sud/opredelenie-sudebnoi-kollegii-po-grazhdanskim-delam-verkhovnogo-suda-rossiiskoi-federatsii-ot-30072024-n-4-kg24-30-k1-uid-77rs0023-02-2022-014377-42/</w:t>
        </w:r>
      </w:hyperlink>
    </w:p>
    <w:p>
      <w:pPr>
        <w:numPr>
          <w:ilvl w:val="0"/>
          <w:numId w:val="1002"/>
        </w:numPr>
      </w:pPr>
      <w:r>
        <w:rPr>
          <w:rFonts w:ascii="Times New Roman" w:hAnsi="Times New Roman" w:cs="Times New Roman" w:eastAsia="Times New Roman"/>
          <w:color w:val="000000"/>
          <w:sz w:val="28"/>
        </w:rPr>
        <w:t xml:space="preserve">Второй кассационный суд общей юрисдикции, 24.06.2025, № 8Г-14546/2025:</w:t>
      </w:r>
      <w:r>
        <w:rPr>
          <w:rFonts w:ascii="Times New Roman" w:hAnsi="Times New Roman" w:cs="Times New Roman" w:eastAsia="Times New Roman"/>
          <w:color w:val="000000"/>
          <w:sz w:val="28"/>
        </w:rPr>
        <w:t xml:space="preserve"> </w:t>
      </w:r>
      <w:hyperlink r:id="rId102">
        <w:r>
          <w:rPr>
            <w:rStyle w:val="Hyperlink"/>
          </w:rPr>
          <w:t xml:space="preserve">https://base.garant.ru/347016209/</w:t>
        </w:r>
      </w:hyperlink>
    </w:p>
    <w:p>
      <w:pPr>
        <w:numPr>
          <w:ilvl w:val="0"/>
          <w:numId w:val="1002"/>
        </w:numPr>
      </w:pPr>
      <w:r>
        <w:rPr>
          <w:rFonts w:ascii="Times New Roman" w:hAnsi="Times New Roman" w:cs="Times New Roman" w:eastAsia="Times New Roman"/>
          <w:color w:val="000000"/>
          <w:sz w:val="28"/>
        </w:rPr>
        <w:t xml:space="preserve">Хорошевский районный суд Москвы, публикация адвоката на Праворуб, 08.08.2023:</w:t>
      </w:r>
      <w:r>
        <w:rPr>
          <w:rFonts w:ascii="Times New Roman" w:hAnsi="Times New Roman" w:cs="Times New Roman" w:eastAsia="Times New Roman"/>
          <w:color w:val="000000"/>
          <w:sz w:val="28"/>
        </w:rPr>
        <w:t xml:space="preserve"> </w:t>
      </w:r>
      <w:hyperlink r:id="rId103">
        <w:r>
          <w:rPr>
            <w:rStyle w:val="Hyperlink"/>
          </w:rPr>
          <w:t xml:space="preserve">https://pravorub.ru/cases/102102.html</w:t>
        </w:r>
      </w:hyperlink>
    </w:p>
    <w:p>
      <w:pPr>
        <w:numPr>
          <w:ilvl w:val="0"/>
          <w:numId w:val="1002"/>
        </w:numPr>
      </w:pPr>
      <w:r>
        <w:rPr>
          <w:rFonts w:ascii="Times New Roman" w:hAnsi="Times New Roman" w:cs="Times New Roman" w:eastAsia="Times New Roman"/>
          <w:color w:val="000000"/>
          <w:sz w:val="28"/>
        </w:rPr>
        <w:t xml:space="preserve">Пресненский районный суд Москвы, 26.06.2025, № 02-14565/2024:</w:t>
      </w:r>
      <w:r>
        <w:rPr>
          <w:rFonts w:ascii="Times New Roman" w:hAnsi="Times New Roman" w:cs="Times New Roman" w:eastAsia="Times New Roman"/>
          <w:color w:val="000000"/>
          <w:sz w:val="28"/>
        </w:rPr>
        <w:t xml:space="preserve"> </w:t>
      </w:r>
      <w:hyperlink r:id="rId104">
        <w:r>
          <w:rPr>
            <w:rStyle w:val="Hyperlink"/>
          </w:rPr>
          <w:t xml:space="preserve">https://sudact.ru/regular/doc/ypfug7mmNSmI/</w:t>
        </w:r>
      </w:hyperlink>
    </w:p>
    <w:p>
      <w:pPr>
        <w:numPr>
          <w:ilvl w:val="0"/>
          <w:numId w:val="1002"/>
        </w:numPr>
      </w:pPr>
      <w:r>
        <w:rPr>
          <w:rFonts w:ascii="Times New Roman" w:hAnsi="Times New Roman" w:cs="Times New Roman" w:eastAsia="Times New Roman"/>
          <w:color w:val="000000"/>
          <w:sz w:val="28"/>
        </w:rPr>
        <w:t xml:space="preserve">Центральный районный суд Тюмени, 08.08.2025, № 2-6550/2025:</w:t>
      </w:r>
      <w:r>
        <w:rPr>
          <w:rFonts w:ascii="Times New Roman" w:hAnsi="Times New Roman" w:cs="Times New Roman" w:eastAsia="Times New Roman"/>
          <w:color w:val="000000"/>
          <w:sz w:val="28"/>
        </w:rPr>
        <w:t xml:space="preserve"> </w:t>
      </w:r>
      <w:hyperlink r:id="rId105">
        <w:r>
          <w:rPr>
            <w:rStyle w:val="Hyperlink"/>
          </w:rPr>
          <w:t xml:space="preserve">https://sudact.ru/regular/doc/4jJSnSF12sWp/</w:t>
        </w:r>
      </w:hyperlink>
    </w:p>
    <w:p>
      <w:pPr>
        <w:numPr>
          <w:ilvl w:val="0"/>
          <w:numId w:val="1002"/>
        </w:numPr>
      </w:pPr>
      <w:r>
        <w:rPr>
          <w:rFonts w:ascii="Times New Roman" w:hAnsi="Times New Roman" w:cs="Times New Roman" w:eastAsia="Times New Roman"/>
          <w:color w:val="000000"/>
          <w:sz w:val="28"/>
        </w:rPr>
        <w:t xml:space="preserve">Благовещенский городской суд, 14.08.2025, № 2-2931/2025:</w:t>
      </w:r>
      <w:r>
        <w:rPr>
          <w:rFonts w:ascii="Times New Roman" w:hAnsi="Times New Roman" w:cs="Times New Roman" w:eastAsia="Times New Roman"/>
          <w:color w:val="000000"/>
          <w:sz w:val="28"/>
        </w:rPr>
        <w:t xml:space="preserve"> </w:t>
      </w:r>
      <w:hyperlink r:id="rId106">
        <w:r>
          <w:rPr>
            <w:rStyle w:val="Hyperlink"/>
          </w:rPr>
          <w:t xml:space="preserve">https://sudact.ru/regular/doc/bfxI3W9sDjVq/</w:t>
        </w:r>
      </w:hyperlink>
    </w:p>
    <w:p>
      <w:pPr>
        <w:numPr>
          <w:ilvl w:val="0"/>
          <w:numId w:val="1002"/>
        </w:numPr>
      </w:pPr>
      <w:r>
        <w:rPr>
          <w:rFonts w:ascii="Times New Roman" w:hAnsi="Times New Roman" w:cs="Times New Roman" w:eastAsia="Times New Roman"/>
          <w:color w:val="000000"/>
          <w:sz w:val="28"/>
        </w:rPr>
        <w:t xml:space="preserve">Санкт-Петербургский городской суд, 29-30.04.2026, № 33-6245/2026:</w:t>
      </w:r>
      <w:r>
        <w:rPr>
          <w:rFonts w:ascii="Times New Roman" w:hAnsi="Times New Roman" w:cs="Times New Roman" w:eastAsia="Times New Roman"/>
          <w:color w:val="000000"/>
          <w:sz w:val="28"/>
        </w:rPr>
        <w:t xml:space="preserve"> </w:t>
      </w:r>
      <w:hyperlink r:id="rId107">
        <w:r>
          <w:rPr>
            <w:rStyle w:val="Hyperlink"/>
          </w:rPr>
          <w:t xml:space="preserve">https://sudact.ru/regular/doc/QMYXCc478L64/</w:t>
        </w:r>
      </w:hyperlink>
    </w:p>
    <w:p>
      <w:pPr>
        <w:numPr>
          <w:ilvl w:val="0"/>
          <w:numId w:val="1002"/>
        </w:numPr>
      </w:pPr>
      <w:r>
        <w:rPr>
          <w:rFonts w:ascii="Times New Roman" w:hAnsi="Times New Roman" w:cs="Times New Roman" w:eastAsia="Times New Roman"/>
          <w:color w:val="000000"/>
          <w:sz w:val="28"/>
        </w:rPr>
        <w:t xml:space="preserve">Суд Ханты-Мансийского автономного округа (Югра), 30-31.03.2026, № 33-1931/2026:</w:t>
      </w:r>
      <w:r>
        <w:rPr>
          <w:rFonts w:ascii="Times New Roman" w:hAnsi="Times New Roman" w:cs="Times New Roman" w:eastAsia="Times New Roman"/>
          <w:color w:val="000000"/>
          <w:sz w:val="28"/>
        </w:rPr>
        <w:t xml:space="preserve"> </w:t>
      </w:r>
      <w:hyperlink r:id="rId108">
        <w:r>
          <w:rPr>
            <w:rStyle w:val="Hyperlink"/>
          </w:rPr>
          <w:t xml:space="preserve">https://sudact.ru/regular/doc/hUN72m4eANYr/</w:t>
        </w:r>
      </w:hyperlink>
    </w:p>
    <w:p>
      <w:pPr>
        <w:numPr>
          <w:ilvl w:val="0"/>
          <w:numId w:val="1002"/>
        </w:numPr>
      </w:pPr>
      <w:r>
        <w:rPr>
          <w:rFonts w:ascii="Times New Roman" w:hAnsi="Times New Roman" w:cs="Times New Roman" w:eastAsia="Times New Roman"/>
          <w:color w:val="000000"/>
          <w:sz w:val="28"/>
        </w:rPr>
        <w:t xml:space="preserve">Московский городской суд, 03.12.2025, № 33-59126/2025:</w:t>
      </w:r>
      <w:r>
        <w:rPr>
          <w:rFonts w:ascii="Times New Roman" w:hAnsi="Times New Roman" w:cs="Times New Roman" w:eastAsia="Times New Roman"/>
          <w:color w:val="000000"/>
          <w:sz w:val="28"/>
        </w:rPr>
        <w:t xml:space="preserve"> </w:t>
      </w:r>
      <w:hyperlink r:id="rId109">
        <w:r>
          <w:rPr>
            <w:rStyle w:val="Hyperlink"/>
          </w:rPr>
          <w:t xml:space="preserve">https://sudact.ru/regular/doc/rmX9hyEiPJoJ/</w:t>
        </w:r>
      </w:hyperlink>
    </w:p>
    <w:p>
      <w:pPr>
        <w:numPr>
          <w:ilvl w:val="0"/>
          <w:numId w:val="1002"/>
        </w:numPr>
      </w:pPr>
      <w:r>
        <w:rPr>
          <w:rFonts w:ascii="Times New Roman" w:hAnsi="Times New Roman" w:cs="Times New Roman" w:eastAsia="Times New Roman"/>
          <w:color w:val="000000"/>
          <w:sz w:val="28"/>
        </w:rPr>
        <w:t xml:space="preserve">Ведомости, 17.04.2025:</w:t>
      </w:r>
      <w:r>
        <w:rPr>
          <w:rFonts w:ascii="Times New Roman" w:hAnsi="Times New Roman" w:cs="Times New Roman" w:eastAsia="Times New Roman"/>
          <w:color w:val="000000"/>
          <w:sz w:val="28"/>
        </w:rPr>
        <w:t xml:space="preserve"> </w:t>
      </w:r>
      <w:hyperlink r:id="rId111">
        <w:r>
          <w:rPr>
            <w:rStyle w:val="Hyperlink"/>
          </w:rPr>
          <w:t xml:space="preserve">https://www.vedomosti.ru/society/news/2025/04/17/1104975-moshenniki-pridumali-novuyu</w:t>
        </w:r>
      </w:hyperlink>
    </w:p>
    <w:p>
      <w:pPr>
        <w:numPr>
          <w:ilvl w:val="0"/>
          <w:numId w:val="1002"/>
        </w:numPr>
      </w:pPr>
      <w:r>
        <w:rPr>
          <w:rFonts w:ascii="Times New Roman" w:hAnsi="Times New Roman" w:cs="Times New Roman" w:eastAsia="Times New Roman"/>
          <w:color w:val="000000"/>
          <w:sz w:val="28"/>
        </w:rPr>
        <w:t xml:space="preserve">CNews, 17.04.2025:</w:t>
      </w:r>
      <w:r>
        <w:rPr>
          <w:rFonts w:ascii="Times New Roman" w:hAnsi="Times New Roman" w:cs="Times New Roman" w:eastAsia="Times New Roman"/>
          <w:color w:val="000000"/>
          <w:sz w:val="28"/>
        </w:rPr>
        <w:t xml:space="preserve"> </w:t>
      </w:r>
      <w:hyperlink r:id="rId112">
        <w:r>
          <w:rPr>
            <w:rStyle w:val="Hyperlink"/>
          </w:rPr>
          <w:t xml:space="preserve">https://safe.cnews.ru/news/line/2025-04-17_f6_moshenniki_ispolzuyut_novyj</w:t>
        </w:r>
      </w:hyperlink>
    </w:p>
    <w:p>
      <w:pPr>
        <w:numPr>
          <w:ilvl w:val="0"/>
          <w:numId w:val="1002"/>
        </w:numPr>
      </w:pPr>
      <w:r>
        <w:rPr>
          <w:rFonts w:ascii="Times New Roman" w:hAnsi="Times New Roman" w:cs="Times New Roman" w:eastAsia="Times New Roman"/>
          <w:color w:val="000000"/>
          <w:sz w:val="28"/>
        </w:rPr>
        <w:t xml:space="preserve">Anti-Malware, 10.11.2025:</w:t>
      </w:r>
      <w:r>
        <w:rPr>
          <w:rFonts w:ascii="Times New Roman" w:hAnsi="Times New Roman" w:cs="Times New Roman" w:eastAsia="Times New Roman"/>
          <w:color w:val="000000"/>
          <w:sz w:val="28"/>
        </w:rPr>
        <w:t xml:space="preserve"> </w:t>
      </w:r>
      <w:hyperlink r:id="rId113">
        <w:r>
          <w:rPr>
            <w:rStyle w:val="Hyperlink"/>
          </w:rPr>
          <w:t xml:space="preserve">https://www.anti-malware.ru/news/2025-11-10-111332/47995</w:t>
        </w:r>
      </w:hyperlink>
    </w:p>
    <w:p>
      <w:pPr>
        <w:numPr>
          <w:ilvl w:val="0"/>
          <w:numId w:val="1002"/>
        </w:numPr>
      </w:pPr>
      <w:r>
        <w:rPr>
          <w:rFonts w:ascii="Times New Roman" w:hAnsi="Times New Roman" w:cs="Times New Roman" w:eastAsia="Times New Roman"/>
          <w:color w:val="000000"/>
          <w:sz w:val="28"/>
        </w:rPr>
        <w:t xml:space="preserve">Anti-Malware, 05.11.2025:</w:t>
      </w:r>
      <w:r>
        <w:rPr>
          <w:rFonts w:ascii="Times New Roman" w:hAnsi="Times New Roman" w:cs="Times New Roman" w:eastAsia="Times New Roman"/>
          <w:color w:val="000000"/>
          <w:sz w:val="28"/>
        </w:rPr>
        <w:t xml:space="preserve"> </w:t>
      </w:r>
      <w:hyperlink r:id="rId114">
        <w:r>
          <w:rPr>
            <w:rStyle w:val="Hyperlink"/>
          </w:rPr>
          <w:t xml:space="preserve">https://www.anti-malware.ru/news/2025-11-05-111332/47930</w:t>
        </w:r>
      </w:hyperlink>
    </w:p>
    <w:p>
      <w:pPr>
        <w:numPr>
          <w:ilvl w:val="0"/>
          <w:numId w:val="1002"/>
        </w:numPr>
      </w:pPr>
      <w:r>
        <w:rPr>
          <w:rFonts w:ascii="Times New Roman" w:hAnsi="Times New Roman" w:cs="Times New Roman" w:eastAsia="Times New Roman"/>
          <w:color w:val="000000"/>
          <w:sz w:val="28"/>
        </w:rPr>
        <w:t xml:space="preserve">RTVI, 13.03.2026:</w:t>
      </w:r>
      <w:r>
        <w:rPr>
          <w:rFonts w:ascii="Times New Roman" w:hAnsi="Times New Roman" w:cs="Times New Roman" w:eastAsia="Times New Roman"/>
          <w:color w:val="000000"/>
          <w:sz w:val="28"/>
        </w:rPr>
        <w:t xml:space="preserve"> </w:t>
      </w:r>
      <w:hyperlink r:id="rId115">
        <w:r>
          <w:rPr>
            <w:rStyle w:val="Hyperlink"/>
          </w:rPr>
          <w:t xml:space="preserve">https://rtvi.com/news/peregretyj-rynok-rossiyan-predupredili-o-volne-moshennichestva-s-arendoj-zhilya/</w:t>
        </w:r>
      </w:hyperlink>
    </w:p>
    <w:p>
      <w:pPr>
        <w:numPr>
          <w:ilvl w:val="0"/>
          <w:numId w:val="1002"/>
        </w:numPr>
      </w:pPr>
      <w:r>
        <w:rPr>
          <w:rFonts w:ascii="Times New Roman" w:hAnsi="Times New Roman" w:cs="Times New Roman" w:eastAsia="Times New Roman"/>
          <w:color w:val="000000"/>
          <w:sz w:val="28"/>
        </w:rPr>
        <w:t xml:space="preserve">Инфо РМ, 13.03.2026:</w:t>
      </w:r>
      <w:r>
        <w:rPr>
          <w:rFonts w:ascii="Times New Roman" w:hAnsi="Times New Roman" w:cs="Times New Roman" w:eastAsia="Times New Roman"/>
          <w:color w:val="000000"/>
          <w:sz w:val="28"/>
        </w:rPr>
        <w:t xml:space="preserve"> </w:t>
      </w:r>
      <w:hyperlink r:id="rId116">
        <w:r>
          <w:rPr>
            <w:rStyle w:val="Hyperlink"/>
          </w:rPr>
          <w:t xml:space="preserve">https://info-rm.com/lenta/incidentru/kolichestvo-moshennichestv-s-arendoy-zhilya-podskochilo-na-26-/</w:t>
        </w:r>
      </w:hyperlink>
    </w:p>
    <w:p>
      <w:pPr>
        <w:numPr>
          <w:ilvl w:val="0"/>
          <w:numId w:val="1002"/>
        </w:numPr>
      </w:pPr>
      <w:r>
        <w:rPr>
          <w:rFonts w:ascii="Times New Roman" w:hAnsi="Times New Roman" w:cs="Times New Roman" w:eastAsia="Times New Roman"/>
          <w:color w:val="000000"/>
          <w:sz w:val="28"/>
        </w:rPr>
        <w:t xml:space="preserve">Мир Квартир, 07.05.2025:</w:t>
      </w:r>
      <w:r>
        <w:rPr>
          <w:rFonts w:ascii="Times New Roman" w:hAnsi="Times New Roman" w:cs="Times New Roman" w:eastAsia="Times New Roman"/>
          <w:color w:val="000000"/>
          <w:sz w:val="28"/>
        </w:rPr>
        <w:t xml:space="preserve"> </w:t>
      </w:r>
      <w:hyperlink r:id="rId117">
        <w:r>
          <w:rPr>
            <w:rStyle w:val="Hyperlink"/>
          </w:rPr>
          <w:t xml:space="preserve">https://www.mirkvartir.ru/journal/assistant/2025/05/07/moshennichestvo-pri/</w:t>
        </w:r>
      </w:hyperlink>
    </w:p>
    <w:p>
      <w:pPr>
        <w:numPr>
          <w:ilvl w:val="0"/>
          <w:numId w:val="1002"/>
        </w:numPr>
      </w:pPr>
      <w:r>
        <w:rPr>
          <w:rFonts w:ascii="Times New Roman" w:hAnsi="Times New Roman" w:cs="Times New Roman" w:eastAsia="Times New Roman"/>
          <w:color w:val="000000"/>
          <w:sz w:val="28"/>
        </w:rPr>
        <w:t xml:space="preserve">Рамблер, 07.05.2025:</w:t>
      </w:r>
      <w:r>
        <w:rPr>
          <w:rFonts w:ascii="Times New Roman" w:hAnsi="Times New Roman" w:cs="Times New Roman" w:eastAsia="Times New Roman"/>
          <w:color w:val="000000"/>
          <w:sz w:val="28"/>
        </w:rPr>
        <w:t xml:space="preserve"> </w:t>
      </w:r>
      <w:hyperlink r:id="rId118">
        <w:r>
          <w:rPr>
            <w:rStyle w:val="Hyperlink"/>
          </w:rPr>
          <w:t xml:space="preserve">https://finance.rambler.ru/realty/54628668-moshennichestvo-pri-arende-kak-obmanyvayut-kvartirosemschikov/</w:t>
        </w:r>
      </w:hyperlink>
    </w:p>
    <w:p>
      <w:pPr>
        <w:numPr>
          <w:ilvl w:val="0"/>
          <w:numId w:val="1002"/>
        </w:numPr>
      </w:pPr>
      <w:r>
        <w:rPr>
          <w:rFonts w:ascii="Times New Roman" w:hAnsi="Times New Roman" w:cs="Times New Roman" w:eastAsia="Times New Roman"/>
          <w:color w:val="000000"/>
          <w:sz w:val="28"/>
        </w:rPr>
        <w:t xml:space="preserve">Московская перспектива, 22.10.2026:</w:t>
      </w:r>
      <w:r>
        <w:rPr>
          <w:rFonts w:ascii="Times New Roman" w:hAnsi="Times New Roman" w:cs="Times New Roman" w:eastAsia="Times New Roman"/>
          <w:color w:val="000000"/>
          <w:sz w:val="28"/>
        </w:rPr>
        <w:t xml:space="preserve"> </w:t>
      </w:r>
      <w:hyperlink r:id="rId119">
        <w:r>
          <w:rPr>
            <w:rStyle w:val="Hyperlink"/>
          </w:rPr>
          <w:t xml:space="preserve">https://mperspektiva.ru/topics/gid-arendatora-2026-kak-snyat-kvartiru-i-ne-stat-zhertvoy-moshennikov/</w:t>
        </w:r>
      </w:hyperlink>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Публичные истории раздела 2.6 (Яндекс Карты: дата без года означает 2026 год, отзыв находится по автору и дате):</w:t>
      </w:r>
    </w:p>
    <w:p>
      <w:pPr>
        <w:numPr>
          <w:ilvl w:val="0"/>
          <w:numId w:val="1002"/>
        </w:numPr>
      </w:pPr>
      <w:r>
        <w:rPr>
          <w:rFonts w:ascii="Times New Roman" w:hAnsi="Times New Roman" w:cs="Times New Roman" w:eastAsia="Times New Roman"/>
          <w:color w:val="000000"/>
          <w:sz w:val="28"/>
        </w:rPr>
        <w:t xml:space="preserve">harant.ru, вопрос юристу, Ольга, 10.07.2026 (история А01):</w:t>
      </w:r>
      <w:r>
        <w:rPr>
          <w:rFonts w:ascii="Times New Roman" w:hAnsi="Times New Roman" w:cs="Times New Roman" w:eastAsia="Times New Roman"/>
          <w:color w:val="000000"/>
          <w:sz w:val="28"/>
        </w:rPr>
        <w:t xml:space="preserve"> </w:t>
      </w:r>
      <w:hyperlink r:id="rId125">
        <w:r>
          <w:rPr>
            <w:rStyle w:val="Hyperlink"/>
          </w:rPr>
          <w:t xml:space="preserve">https://harant.ru/questions/q-211683/</w:t>
        </w:r>
      </w:hyperlink>
    </w:p>
    <w:p>
      <w:pPr>
        <w:numPr>
          <w:ilvl w:val="0"/>
          <w:numId w:val="1002"/>
        </w:numPr>
      </w:pPr>
      <w:r>
        <w:rPr>
          <w:rFonts w:ascii="Times New Roman" w:hAnsi="Times New Roman" w:cs="Times New Roman" w:eastAsia="Times New Roman"/>
          <w:color w:val="000000"/>
          <w:sz w:val="28"/>
        </w:rPr>
        <w:t xml:space="preserve">harant.ru, Михаил, 31.12.2025 (история А02):</w:t>
      </w:r>
      <w:r>
        <w:rPr>
          <w:rFonts w:ascii="Times New Roman" w:hAnsi="Times New Roman" w:cs="Times New Roman" w:eastAsia="Times New Roman"/>
          <w:color w:val="000000"/>
          <w:sz w:val="28"/>
        </w:rPr>
        <w:t xml:space="preserve"> </w:t>
      </w:r>
      <w:hyperlink r:id="rId126">
        <w:r>
          <w:rPr>
            <w:rStyle w:val="Hyperlink"/>
          </w:rPr>
          <w:t xml:space="preserve">https://harant.ru/questions/q-133940/</w:t>
        </w:r>
      </w:hyperlink>
    </w:p>
    <w:p>
      <w:pPr>
        <w:numPr>
          <w:ilvl w:val="0"/>
          <w:numId w:val="1002"/>
        </w:numPr>
      </w:pPr>
      <w:r>
        <w:rPr>
          <w:rFonts w:ascii="Times New Roman" w:hAnsi="Times New Roman" w:cs="Times New Roman" w:eastAsia="Times New Roman"/>
          <w:color w:val="000000"/>
          <w:sz w:val="28"/>
        </w:rPr>
        <w:t xml:space="preserve">harant.ru, Гость, 11.01.2026 (история А03):</w:t>
      </w:r>
      <w:r>
        <w:rPr>
          <w:rFonts w:ascii="Times New Roman" w:hAnsi="Times New Roman" w:cs="Times New Roman" w:eastAsia="Times New Roman"/>
          <w:color w:val="000000"/>
          <w:sz w:val="28"/>
        </w:rPr>
        <w:t xml:space="preserve"> </w:t>
      </w:r>
      <w:hyperlink r:id="rId127">
        <w:r>
          <w:rPr>
            <w:rStyle w:val="Hyperlink"/>
          </w:rPr>
          <w:t xml:space="preserve">https://harant.ru/questions/q-136763/</w:t>
        </w:r>
      </w:hyperlink>
    </w:p>
    <w:p>
      <w:pPr>
        <w:numPr>
          <w:ilvl w:val="0"/>
          <w:numId w:val="1002"/>
        </w:numPr>
      </w:pPr>
      <w:r>
        <w:rPr>
          <w:rFonts w:ascii="Times New Roman" w:hAnsi="Times New Roman" w:cs="Times New Roman" w:eastAsia="Times New Roman"/>
          <w:color w:val="000000"/>
          <w:sz w:val="28"/>
        </w:rPr>
        <w:t xml:space="preserve">harant.ru, Наталья, 28.06.2025 (история А04):</w:t>
      </w:r>
      <w:r>
        <w:rPr>
          <w:rFonts w:ascii="Times New Roman" w:hAnsi="Times New Roman" w:cs="Times New Roman" w:eastAsia="Times New Roman"/>
          <w:color w:val="000000"/>
          <w:sz w:val="28"/>
        </w:rPr>
        <w:t xml:space="preserve"> </w:t>
      </w:r>
      <w:hyperlink r:id="rId128">
        <w:r>
          <w:rPr>
            <w:rStyle w:val="Hyperlink"/>
          </w:rPr>
          <w:t xml:space="preserve">https://harant.ru/questions/q-79625/</w:t>
        </w:r>
      </w:hyperlink>
    </w:p>
    <w:p>
      <w:pPr>
        <w:numPr>
          <w:ilvl w:val="0"/>
          <w:numId w:val="1002"/>
        </w:numPr>
      </w:pPr>
      <w:r>
        <w:rPr>
          <w:rFonts w:ascii="Times New Roman" w:hAnsi="Times New Roman" w:cs="Times New Roman" w:eastAsia="Times New Roman"/>
          <w:color w:val="000000"/>
          <w:sz w:val="28"/>
        </w:rPr>
        <w:t xml:space="preserve">harant.ru, Гость, 03.05.2025 (история А05):</w:t>
      </w:r>
      <w:r>
        <w:rPr>
          <w:rFonts w:ascii="Times New Roman" w:hAnsi="Times New Roman" w:cs="Times New Roman" w:eastAsia="Times New Roman"/>
          <w:color w:val="000000"/>
          <w:sz w:val="28"/>
        </w:rPr>
        <w:t xml:space="preserve"> </w:t>
      </w:r>
      <w:hyperlink r:id="rId129">
        <w:r>
          <w:rPr>
            <w:rStyle w:val="Hyperlink"/>
          </w:rPr>
          <w:t xml:space="preserve">https://harant.ru/questions/q-70700/</w:t>
        </w:r>
      </w:hyperlink>
    </w:p>
    <w:p>
      <w:pPr>
        <w:numPr>
          <w:ilvl w:val="0"/>
          <w:numId w:val="1002"/>
        </w:numPr>
      </w:pPr>
      <w:r>
        <w:rPr>
          <w:rFonts w:ascii="Times New Roman" w:hAnsi="Times New Roman" w:cs="Times New Roman" w:eastAsia="Times New Roman"/>
          <w:color w:val="000000"/>
          <w:sz w:val="28"/>
        </w:rPr>
        <w:t xml:space="preserve">harant.ru, Гость, 20.02.2025 (история А06):</w:t>
      </w:r>
      <w:r>
        <w:rPr>
          <w:rFonts w:ascii="Times New Roman" w:hAnsi="Times New Roman" w:cs="Times New Roman" w:eastAsia="Times New Roman"/>
          <w:color w:val="000000"/>
          <w:sz w:val="28"/>
        </w:rPr>
        <w:t xml:space="preserve"> </w:t>
      </w:r>
      <w:hyperlink r:id="rId130">
        <w:r>
          <w:rPr>
            <w:rStyle w:val="Hyperlink"/>
          </w:rPr>
          <w:t xml:space="preserve">https://harant.ru/questions/q-61287/</w:t>
        </w:r>
      </w:hyperlink>
    </w:p>
    <w:p>
      <w:pPr>
        <w:numPr>
          <w:ilvl w:val="0"/>
          <w:numId w:val="1002"/>
        </w:numPr>
      </w:pPr>
      <w:r>
        <w:rPr>
          <w:rFonts w:ascii="Times New Roman" w:hAnsi="Times New Roman" w:cs="Times New Roman" w:eastAsia="Times New Roman"/>
          <w:color w:val="000000"/>
          <w:sz w:val="28"/>
        </w:rPr>
        <w:t xml:space="preserve">harant.ru, Екатерина, 24.12.2025 (история А07):</w:t>
      </w:r>
      <w:r>
        <w:rPr>
          <w:rFonts w:ascii="Times New Roman" w:hAnsi="Times New Roman" w:cs="Times New Roman" w:eastAsia="Times New Roman"/>
          <w:color w:val="000000"/>
          <w:sz w:val="28"/>
        </w:rPr>
        <w:t xml:space="preserve"> </w:t>
      </w:r>
      <w:hyperlink r:id="rId131">
        <w:r>
          <w:rPr>
            <w:rStyle w:val="Hyperlink"/>
          </w:rPr>
          <w:t xml:space="preserve">https://harant.ru/questions/q-132125/</w:t>
        </w:r>
      </w:hyperlink>
    </w:p>
    <w:p>
      <w:pPr>
        <w:numPr>
          <w:ilvl w:val="0"/>
          <w:numId w:val="1002"/>
        </w:numPr>
      </w:pPr>
      <w:r>
        <w:rPr>
          <w:rFonts w:ascii="Times New Roman" w:hAnsi="Times New Roman" w:cs="Times New Roman" w:eastAsia="Times New Roman"/>
          <w:color w:val="000000"/>
          <w:sz w:val="28"/>
        </w:rPr>
        <w:t xml:space="preserve">harant.ru, Владислав, 18.04.2026 (история А08):</w:t>
      </w:r>
      <w:r>
        <w:rPr>
          <w:rFonts w:ascii="Times New Roman" w:hAnsi="Times New Roman" w:cs="Times New Roman" w:eastAsia="Times New Roman"/>
          <w:color w:val="000000"/>
          <w:sz w:val="28"/>
        </w:rPr>
        <w:t xml:space="preserve"> </w:t>
      </w:r>
      <w:hyperlink r:id="rId132">
        <w:r>
          <w:rPr>
            <w:rStyle w:val="Hyperlink"/>
          </w:rPr>
          <w:t xml:space="preserve">https://harant.ru/questions/q-180332/</w:t>
        </w:r>
      </w:hyperlink>
    </w:p>
    <w:p>
      <w:pPr>
        <w:numPr>
          <w:ilvl w:val="0"/>
          <w:numId w:val="1002"/>
        </w:numPr>
      </w:pPr>
      <w:r>
        <w:rPr>
          <w:rFonts w:ascii="Times New Roman" w:hAnsi="Times New Roman" w:cs="Times New Roman" w:eastAsia="Times New Roman"/>
          <w:color w:val="000000"/>
          <w:sz w:val="28"/>
        </w:rPr>
        <w:t xml:space="preserve">pravoved.ru, Дмитрий, 16.07.2026 (история А09):</w:t>
      </w:r>
      <w:r>
        <w:rPr>
          <w:rFonts w:ascii="Times New Roman" w:hAnsi="Times New Roman" w:cs="Times New Roman" w:eastAsia="Times New Roman"/>
          <w:color w:val="000000"/>
          <w:sz w:val="28"/>
        </w:rPr>
        <w:t xml:space="preserve"> </w:t>
      </w:r>
      <w:hyperlink r:id="rId133">
        <w:r>
          <w:rPr>
            <w:rStyle w:val="Hyperlink"/>
          </w:rPr>
          <w:t xml:space="preserve">https://pravoved.ru/question/5005591/</w:t>
        </w:r>
      </w:hyperlink>
    </w:p>
    <w:p>
      <w:pPr>
        <w:numPr>
          <w:ilvl w:val="0"/>
          <w:numId w:val="1002"/>
        </w:numPr>
      </w:pPr>
      <w:r>
        <w:rPr>
          <w:rFonts w:ascii="Times New Roman" w:hAnsi="Times New Roman" w:cs="Times New Roman" w:eastAsia="Times New Roman"/>
          <w:color w:val="000000"/>
          <w:sz w:val="28"/>
        </w:rPr>
        <w:t xml:space="preserve">pravoved.ru, Клиент, 05.07.2026 (история А10):</w:t>
      </w:r>
      <w:r>
        <w:rPr>
          <w:rFonts w:ascii="Times New Roman" w:hAnsi="Times New Roman" w:cs="Times New Roman" w:eastAsia="Times New Roman"/>
          <w:color w:val="000000"/>
          <w:sz w:val="28"/>
        </w:rPr>
        <w:t xml:space="preserve"> </w:t>
      </w:r>
      <w:hyperlink r:id="rId134">
        <w:r>
          <w:rPr>
            <w:rStyle w:val="Hyperlink"/>
          </w:rPr>
          <w:t xml:space="preserve">https://pravoved.ru/question/4995273/</w:t>
        </w:r>
      </w:hyperlink>
    </w:p>
    <w:p>
      <w:pPr>
        <w:numPr>
          <w:ilvl w:val="0"/>
          <w:numId w:val="1002"/>
        </w:numPr>
      </w:pPr>
      <w:r>
        <w:rPr>
          <w:rFonts w:ascii="Times New Roman" w:hAnsi="Times New Roman" w:cs="Times New Roman" w:eastAsia="Times New Roman"/>
          <w:color w:val="000000"/>
          <w:sz w:val="28"/>
        </w:rPr>
        <w:t xml:space="preserve">pravoved.ru, Сергей, 13.03.2024 (история А11):</w:t>
      </w:r>
      <w:r>
        <w:rPr>
          <w:rFonts w:ascii="Times New Roman" w:hAnsi="Times New Roman" w:cs="Times New Roman" w:eastAsia="Times New Roman"/>
          <w:color w:val="000000"/>
          <w:sz w:val="28"/>
        </w:rPr>
        <w:t xml:space="preserve"> </w:t>
      </w:r>
      <w:hyperlink r:id="rId135">
        <w:r>
          <w:rPr>
            <w:rStyle w:val="Hyperlink"/>
          </w:rPr>
          <w:t xml:space="preserve">https://pravoved.ru/question/4043745/</w:t>
        </w:r>
      </w:hyperlink>
    </w:p>
    <w:p>
      <w:pPr>
        <w:numPr>
          <w:ilvl w:val="0"/>
          <w:numId w:val="1002"/>
        </w:numPr>
      </w:pPr>
      <w:r>
        <w:rPr>
          <w:rFonts w:ascii="Times New Roman" w:hAnsi="Times New Roman" w:cs="Times New Roman" w:eastAsia="Times New Roman"/>
          <w:color w:val="000000"/>
          <w:sz w:val="28"/>
        </w:rPr>
        <w:t xml:space="preserve">Ответы Mail.ru, anna_kulmatova_1, около 2024 (на странице относительная дата 2г, в ответе упомянут договор до 17.02.2025) (история А12):</w:t>
      </w:r>
      <w:r>
        <w:rPr>
          <w:rFonts w:ascii="Times New Roman" w:hAnsi="Times New Roman" w:cs="Times New Roman" w:eastAsia="Times New Roman"/>
          <w:color w:val="000000"/>
          <w:sz w:val="28"/>
        </w:rPr>
        <w:t xml:space="preserve"> </w:t>
      </w:r>
      <w:hyperlink r:id="rId136">
        <w:r>
          <w:rPr>
            <w:rStyle w:val="Hyperlink"/>
          </w:rPr>
          <w:t xml:space="preserve">https://otvet.mail.ru/question/237835231</w:t>
        </w:r>
      </w:hyperlink>
    </w:p>
    <w:p>
      <w:pPr>
        <w:numPr>
          <w:ilvl w:val="0"/>
          <w:numId w:val="1002"/>
        </w:numPr>
      </w:pPr>
      <w:r>
        <w:rPr>
          <w:rFonts w:ascii="Times New Roman" w:hAnsi="Times New Roman" w:cs="Times New Roman" w:eastAsia="Times New Roman"/>
          <w:color w:val="000000"/>
          <w:sz w:val="28"/>
        </w:rPr>
        <w:t xml:space="preserve">woman.ru, форум, автор темы, 31.01.2023 (история А13):</w:t>
      </w:r>
      <w:r>
        <w:rPr>
          <w:rFonts w:ascii="Times New Roman" w:hAnsi="Times New Roman" w:cs="Times New Roman" w:eastAsia="Times New Roman"/>
          <w:color w:val="000000"/>
          <w:sz w:val="28"/>
        </w:rPr>
        <w:t xml:space="preserve"> </w:t>
      </w:r>
      <w:hyperlink r:id="rId137">
        <w:r>
          <w:rPr>
            <w:rStyle w:val="Hyperlink"/>
          </w:rPr>
          <w:t xml:space="preserve">https://www.woman.ru/psycho/finance/thread/5785714/</w:t>
        </w:r>
      </w:hyperlink>
    </w:p>
    <w:p>
      <w:pPr>
        <w:numPr>
          <w:ilvl w:val="0"/>
          <w:numId w:val="1002"/>
        </w:numPr>
      </w:pPr>
      <w:r>
        <w:rPr>
          <w:rFonts w:ascii="Times New Roman" w:hAnsi="Times New Roman" w:cs="Times New Roman" w:eastAsia="Times New Roman"/>
          <w:color w:val="000000"/>
          <w:sz w:val="28"/>
        </w:rPr>
        <w:t xml:space="preserve">Т-Ж, вопрос в Сообществе, Skif McFierro, 19.08.2026 (история А14):</w:t>
      </w:r>
      <w:r>
        <w:rPr>
          <w:rFonts w:ascii="Times New Roman" w:hAnsi="Times New Roman" w:cs="Times New Roman" w:eastAsia="Times New Roman"/>
          <w:color w:val="000000"/>
          <w:sz w:val="28"/>
        </w:rPr>
        <w:t xml:space="preserve"> </w:t>
      </w:r>
      <w:hyperlink r:id="rId138">
        <w:r>
          <w:rPr>
            <w:rStyle w:val="Hyperlink"/>
          </w:rPr>
          <w:t xml:space="preserve">https://t-j.ru/arendodatel-ne-vernul-zalog-i-peredelal-dogovor-v-odnostoronnem-poriadke/</w:t>
        </w:r>
      </w:hyperlink>
    </w:p>
    <w:p>
      <w:pPr>
        <w:numPr>
          <w:ilvl w:val="0"/>
          <w:numId w:val="1002"/>
        </w:numPr>
      </w:pPr>
      <w:r>
        <w:rPr>
          <w:rFonts w:ascii="Times New Roman" w:hAnsi="Times New Roman" w:cs="Times New Roman" w:eastAsia="Times New Roman"/>
          <w:color w:val="000000"/>
          <w:sz w:val="28"/>
        </w:rPr>
        <w:t xml:space="preserve">Pikabu, автор поста, 04.03.2024 (история А15):</w:t>
      </w:r>
      <w:r>
        <w:rPr>
          <w:rFonts w:ascii="Times New Roman" w:hAnsi="Times New Roman" w:cs="Times New Roman" w:eastAsia="Times New Roman"/>
          <w:color w:val="000000"/>
          <w:sz w:val="28"/>
        </w:rPr>
        <w:t xml:space="preserve"> </w:t>
      </w:r>
      <w:hyperlink r:id="rId139">
        <w:r>
          <w:rPr>
            <w:rStyle w:val="Hyperlink"/>
          </w:rPr>
          <w:t xml:space="preserve">https://pikabu.ru/story/za_chto_riyeltoryi_berut_svoyu_komissiyu_11191576</w:t>
        </w:r>
      </w:hyperlink>
    </w:p>
    <w:p>
      <w:pPr>
        <w:numPr>
          <w:ilvl w:val="0"/>
          <w:numId w:val="1002"/>
        </w:numPr>
      </w:pPr>
      <w:r>
        <w:rPr>
          <w:rFonts w:ascii="Times New Roman" w:hAnsi="Times New Roman" w:cs="Times New Roman" w:eastAsia="Times New Roman"/>
          <w:color w:val="000000"/>
          <w:sz w:val="28"/>
        </w:rPr>
        <w:t xml:space="preserve">Яндекс Карты, отзывы о Самолет Плюс (истории А16, А17):</w:t>
      </w:r>
      <w:r>
        <w:rPr>
          <w:rFonts w:ascii="Times New Roman" w:hAnsi="Times New Roman" w:cs="Times New Roman" w:eastAsia="Times New Roman"/>
          <w:color w:val="000000"/>
          <w:sz w:val="28"/>
        </w:rPr>
        <w:t xml:space="preserve"> </w:t>
      </w:r>
      <w:hyperlink r:id="rId140">
        <w:r>
          <w:rPr>
            <w:rStyle w:val="Hyperlink"/>
          </w:rPr>
          <w:t xml:space="preserve">https://yandex.com/maps/org/samolet_plyus/26178687876/reviews/</w:t>
        </w:r>
      </w:hyperlink>
    </w:p>
    <w:p>
      <w:pPr>
        <w:numPr>
          <w:ilvl w:val="0"/>
          <w:numId w:val="1002"/>
        </w:numPr>
      </w:pPr>
      <w:r>
        <w:rPr>
          <w:rFonts w:ascii="Times New Roman" w:hAnsi="Times New Roman" w:cs="Times New Roman" w:eastAsia="Times New Roman"/>
          <w:color w:val="000000"/>
          <w:sz w:val="28"/>
        </w:rPr>
        <w:t xml:space="preserve">vc.ru, Приемная, Timur, 11.01.2026 (история А18):</w:t>
      </w:r>
      <w:r>
        <w:rPr>
          <w:rFonts w:ascii="Times New Roman" w:hAnsi="Times New Roman" w:cs="Times New Roman" w:eastAsia="Times New Roman"/>
          <w:color w:val="000000"/>
          <w:sz w:val="28"/>
        </w:rPr>
        <w:t xml:space="preserve"> </w:t>
      </w:r>
      <w:hyperlink r:id="rId141">
        <w:r>
          <w:rPr>
            <w:rStyle w:val="Hyperlink"/>
          </w:rPr>
          <w:t xml:space="preserve">https://vc.ru/claim/2685011-yandeks-arenda-trebuet-44000-rubley-za-dosrochniy-vyezd</w:t>
        </w:r>
      </w:hyperlink>
    </w:p>
    <w:p>
      <w:pPr>
        <w:numPr>
          <w:ilvl w:val="0"/>
          <w:numId w:val="1002"/>
        </w:numPr>
      </w:pPr>
      <w:r>
        <w:rPr>
          <w:rFonts w:ascii="Times New Roman" w:hAnsi="Times New Roman" w:cs="Times New Roman" w:eastAsia="Times New Roman"/>
          <w:color w:val="000000"/>
          <w:sz w:val="28"/>
        </w:rPr>
        <w:t xml:space="preserve">Отзовик, Annyta Braun, 14.11.2022 (история А19):</w:t>
      </w:r>
      <w:r>
        <w:rPr>
          <w:rFonts w:ascii="Times New Roman" w:hAnsi="Times New Roman" w:cs="Times New Roman" w:eastAsia="Times New Roman"/>
          <w:color w:val="000000"/>
          <w:sz w:val="28"/>
        </w:rPr>
        <w:t xml:space="preserve"> </w:t>
      </w:r>
      <w:hyperlink r:id="rId142">
        <w:r>
          <w:rPr>
            <w:rStyle w:val="Hyperlink"/>
          </w:rPr>
          <w:t xml:space="preserve">https://otzovik.com/review_13993794.html</w:t>
        </w:r>
      </w:hyperlink>
    </w:p>
    <w:p>
      <w:pPr>
        <w:numPr>
          <w:ilvl w:val="0"/>
          <w:numId w:val="1002"/>
        </w:numPr>
      </w:pPr>
      <w:r>
        <w:rPr>
          <w:rFonts w:ascii="Times New Roman" w:hAnsi="Times New Roman" w:cs="Times New Roman" w:eastAsia="Times New Roman"/>
          <w:color w:val="000000"/>
          <w:sz w:val="28"/>
        </w:rPr>
        <w:t xml:space="preserve">Яндекс Карты, отзывы о Яндекс Аренде (истории А20, А21, А22, Б12, Б13, Б14, Б15, Б16, Б17, Б18, Б19, Б20, Б21):</w:t>
      </w:r>
      <w:r>
        <w:rPr>
          <w:rFonts w:ascii="Times New Roman" w:hAnsi="Times New Roman" w:cs="Times New Roman" w:eastAsia="Times New Roman"/>
          <w:color w:val="000000"/>
          <w:sz w:val="28"/>
        </w:rPr>
        <w:t xml:space="preserve"> </w:t>
      </w:r>
      <w:hyperlink r:id="rId143">
        <w:r>
          <w:rPr>
            <w:rStyle w:val="Hyperlink"/>
          </w:rPr>
          <w:t xml:space="preserve">https://yandex.com/maps/org/yandeks_arenda/159725450042/reviews/</w:t>
        </w:r>
      </w:hyperlink>
    </w:p>
    <w:p>
      <w:pPr>
        <w:numPr>
          <w:ilvl w:val="0"/>
          <w:numId w:val="1002"/>
        </w:numPr>
      </w:pPr>
      <w:r>
        <w:rPr>
          <w:rFonts w:ascii="Times New Roman" w:hAnsi="Times New Roman" w:cs="Times New Roman" w:eastAsia="Times New Roman"/>
          <w:color w:val="000000"/>
          <w:sz w:val="28"/>
        </w:rPr>
        <w:t xml:space="preserve">Т-Ж, дискуссия о Яндекс Аренде, тема от 26.02.2025 (истории А23, А24, Б22, Б23):</w:t>
      </w:r>
      <w:r>
        <w:rPr>
          <w:rFonts w:ascii="Times New Roman" w:hAnsi="Times New Roman" w:cs="Times New Roman" w:eastAsia="Times New Roman"/>
          <w:color w:val="000000"/>
          <w:sz w:val="28"/>
        </w:rPr>
        <w:t xml:space="preserve"> </w:t>
      </w:r>
      <w:hyperlink r:id="rId144">
        <w:r>
          <w:rPr>
            <w:rStyle w:val="Hyperlink"/>
          </w:rPr>
          <w:t xml:space="preserve">https://t-j.ru/polzovalis-li-vy-servisom-iandeks-arenda/</w:t>
        </w:r>
      </w:hyperlink>
    </w:p>
    <w:p>
      <w:pPr>
        <w:numPr>
          <w:ilvl w:val="0"/>
          <w:numId w:val="1002"/>
        </w:numPr>
      </w:pPr>
      <w:r>
        <w:rPr>
          <w:rFonts w:ascii="Times New Roman" w:hAnsi="Times New Roman" w:cs="Times New Roman" w:eastAsia="Times New Roman"/>
          <w:color w:val="000000"/>
          <w:sz w:val="28"/>
        </w:rPr>
        <w:t xml:space="preserve">Яндекс Карты, отзывы о ПИК-Аренде (истории А25, А26, А29, Б26, Б27):</w:t>
      </w:r>
      <w:r>
        <w:rPr>
          <w:rFonts w:ascii="Times New Roman" w:hAnsi="Times New Roman" w:cs="Times New Roman" w:eastAsia="Times New Roman"/>
          <w:color w:val="000000"/>
          <w:sz w:val="28"/>
        </w:rPr>
        <w:t xml:space="preserve"> </w:t>
      </w:r>
      <w:hyperlink r:id="rId145">
        <w:r>
          <w:rPr>
            <w:rStyle w:val="Hyperlink"/>
          </w:rPr>
          <w:t xml:space="preserve">https://yandex.com/maps/org/pik_arenda/105236856927/reviews/</w:t>
        </w:r>
      </w:hyperlink>
    </w:p>
    <w:p>
      <w:pPr>
        <w:numPr>
          <w:ilvl w:val="0"/>
          <w:numId w:val="1002"/>
        </w:numPr>
      </w:pPr>
      <w:r>
        <w:rPr>
          <w:rFonts w:ascii="Times New Roman" w:hAnsi="Times New Roman" w:cs="Times New Roman" w:eastAsia="Times New Roman"/>
          <w:color w:val="000000"/>
          <w:sz w:val="28"/>
        </w:rPr>
        <w:t xml:space="preserve">otzyvru.com, отзывы о ПИК-Аренде (истории А27, А28, А30):</w:t>
      </w:r>
      <w:r>
        <w:rPr>
          <w:rFonts w:ascii="Times New Roman" w:hAnsi="Times New Roman" w:cs="Times New Roman" w:eastAsia="Times New Roman"/>
          <w:color w:val="000000"/>
          <w:sz w:val="28"/>
        </w:rPr>
        <w:t xml:space="preserve"> </w:t>
      </w:r>
      <w:hyperlink r:id="rId146">
        <w:r>
          <w:rPr>
            <w:rStyle w:val="Hyperlink"/>
          </w:rPr>
          <w:t xml:space="preserve">https://www.otzyvru.com/pik-arenda</w:t>
        </w:r>
      </w:hyperlink>
    </w:p>
    <w:p>
      <w:pPr>
        <w:numPr>
          <w:ilvl w:val="0"/>
          <w:numId w:val="1002"/>
        </w:numPr>
      </w:pPr>
      <w:r>
        <w:rPr>
          <w:rFonts w:ascii="Times New Roman" w:hAnsi="Times New Roman" w:cs="Times New Roman" w:eastAsia="Times New Roman"/>
          <w:color w:val="000000"/>
          <w:sz w:val="28"/>
        </w:rPr>
        <w:t xml:space="preserve">harant.ru, Анна, 05.01.2026 (история Б01):</w:t>
      </w:r>
      <w:r>
        <w:rPr>
          <w:rFonts w:ascii="Times New Roman" w:hAnsi="Times New Roman" w:cs="Times New Roman" w:eastAsia="Times New Roman"/>
          <w:color w:val="000000"/>
          <w:sz w:val="28"/>
        </w:rPr>
        <w:t xml:space="preserve"> </w:t>
      </w:r>
      <w:hyperlink r:id="rId147">
        <w:r>
          <w:rPr>
            <w:rStyle w:val="Hyperlink"/>
          </w:rPr>
          <w:t xml:space="preserve">https://harant.ru/questions/q-134995/</w:t>
        </w:r>
      </w:hyperlink>
    </w:p>
    <w:p>
      <w:pPr>
        <w:numPr>
          <w:ilvl w:val="0"/>
          <w:numId w:val="1002"/>
        </w:numPr>
      </w:pPr>
      <w:r>
        <w:rPr>
          <w:rFonts w:ascii="Times New Roman" w:hAnsi="Times New Roman" w:cs="Times New Roman" w:eastAsia="Times New Roman"/>
          <w:color w:val="000000"/>
          <w:sz w:val="28"/>
        </w:rPr>
        <w:t xml:space="preserve">pravoved.ru, яна, 11.06.2025 (история Б02):</w:t>
      </w:r>
      <w:r>
        <w:rPr>
          <w:rFonts w:ascii="Times New Roman" w:hAnsi="Times New Roman" w:cs="Times New Roman" w:eastAsia="Times New Roman"/>
          <w:color w:val="000000"/>
          <w:sz w:val="28"/>
        </w:rPr>
        <w:t xml:space="preserve"> </w:t>
      </w:r>
      <w:hyperlink r:id="rId148">
        <w:r>
          <w:rPr>
            <w:rStyle w:val="Hyperlink"/>
          </w:rPr>
          <w:t xml:space="preserve">https://pravoved.ru/question/4579865/</w:t>
        </w:r>
      </w:hyperlink>
    </w:p>
    <w:p>
      <w:pPr>
        <w:numPr>
          <w:ilvl w:val="0"/>
          <w:numId w:val="1002"/>
        </w:numPr>
      </w:pPr>
      <w:r>
        <w:rPr>
          <w:rFonts w:ascii="Times New Roman" w:hAnsi="Times New Roman" w:cs="Times New Roman" w:eastAsia="Times New Roman"/>
          <w:color w:val="000000"/>
          <w:sz w:val="28"/>
        </w:rPr>
        <w:t xml:space="preserve">harant.ru, Алла, 11.03.2025 (история Б03):</w:t>
      </w:r>
      <w:r>
        <w:rPr>
          <w:rFonts w:ascii="Times New Roman" w:hAnsi="Times New Roman" w:cs="Times New Roman" w:eastAsia="Times New Roman"/>
          <w:color w:val="000000"/>
          <w:sz w:val="28"/>
        </w:rPr>
        <w:t xml:space="preserve"> </w:t>
      </w:r>
      <w:hyperlink r:id="rId149">
        <w:r>
          <w:rPr>
            <w:rStyle w:val="Hyperlink"/>
          </w:rPr>
          <w:t xml:space="preserve">https://harant.ru/questions/q-63245/</w:t>
        </w:r>
      </w:hyperlink>
    </w:p>
    <w:p>
      <w:pPr>
        <w:numPr>
          <w:ilvl w:val="0"/>
          <w:numId w:val="1002"/>
        </w:numPr>
      </w:pPr>
      <w:r>
        <w:rPr>
          <w:rFonts w:ascii="Times New Roman" w:hAnsi="Times New Roman" w:cs="Times New Roman" w:eastAsia="Times New Roman"/>
          <w:color w:val="000000"/>
          <w:sz w:val="28"/>
        </w:rPr>
        <w:t xml:space="preserve">harant.ru, Гость, 11.02.2026 (история Б04):</w:t>
      </w:r>
      <w:r>
        <w:rPr>
          <w:rFonts w:ascii="Times New Roman" w:hAnsi="Times New Roman" w:cs="Times New Roman" w:eastAsia="Times New Roman"/>
          <w:color w:val="000000"/>
          <w:sz w:val="28"/>
        </w:rPr>
        <w:t xml:space="preserve"> </w:t>
      </w:r>
      <w:hyperlink r:id="rId150">
        <w:r>
          <w:rPr>
            <w:rStyle w:val="Hyperlink"/>
          </w:rPr>
          <w:t xml:space="preserve">https://harant.ru/questions/q-151321/</w:t>
        </w:r>
      </w:hyperlink>
    </w:p>
    <w:p>
      <w:pPr>
        <w:numPr>
          <w:ilvl w:val="0"/>
          <w:numId w:val="1002"/>
        </w:numPr>
      </w:pPr>
      <w:r>
        <w:rPr>
          <w:rFonts w:ascii="Times New Roman" w:hAnsi="Times New Roman" w:cs="Times New Roman" w:eastAsia="Times New Roman"/>
          <w:color w:val="000000"/>
          <w:sz w:val="28"/>
        </w:rPr>
        <w:t xml:space="preserve">Т-Ж, история читателя, Анастасия Погодина, 20.11.2023 (история Б05):</w:t>
      </w:r>
      <w:r>
        <w:rPr>
          <w:rFonts w:ascii="Times New Roman" w:hAnsi="Times New Roman" w:cs="Times New Roman" w:eastAsia="Times New Roman"/>
          <w:color w:val="000000"/>
          <w:sz w:val="28"/>
        </w:rPr>
        <w:t xml:space="preserve"> </w:t>
      </w:r>
      <w:hyperlink r:id="rId151">
        <w:r>
          <w:rPr>
            <w:rStyle w:val="Hyperlink"/>
          </w:rPr>
          <w:t xml:space="preserve">https://t-j.ru/kak-ia-sdavala-kvartiru-iz-drugogo-goroda/</w:t>
        </w:r>
      </w:hyperlink>
    </w:p>
    <w:p>
      <w:pPr>
        <w:numPr>
          <w:ilvl w:val="0"/>
          <w:numId w:val="1002"/>
        </w:numPr>
      </w:pPr>
      <w:r>
        <w:rPr>
          <w:rFonts w:ascii="Times New Roman" w:hAnsi="Times New Roman" w:cs="Times New Roman" w:eastAsia="Times New Roman"/>
          <w:color w:val="000000"/>
          <w:sz w:val="28"/>
        </w:rPr>
        <w:t xml:space="preserve">Т-Ж, комментарии к статье от 12.02.2024 (истории Б06, Б07):</w:t>
      </w:r>
      <w:r>
        <w:rPr>
          <w:rFonts w:ascii="Times New Roman" w:hAnsi="Times New Roman" w:cs="Times New Roman" w:eastAsia="Times New Roman"/>
          <w:color w:val="000000"/>
          <w:sz w:val="28"/>
        </w:rPr>
        <w:t xml:space="preserve"> </w:t>
      </w:r>
      <w:hyperlink r:id="rId152">
        <w:r>
          <w:rPr>
            <w:rStyle w:val="Hyperlink"/>
          </w:rPr>
          <w:t xml:space="preserve">https://t-j.ru/rent-without-pets/</w:t>
        </w:r>
      </w:hyperlink>
    </w:p>
    <w:p>
      <w:pPr>
        <w:numPr>
          <w:ilvl w:val="0"/>
          <w:numId w:val="1002"/>
        </w:numPr>
      </w:pPr>
      <w:r>
        <w:rPr>
          <w:rFonts w:ascii="Times New Roman" w:hAnsi="Times New Roman" w:cs="Times New Roman" w:eastAsia="Times New Roman"/>
          <w:color w:val="000000"/>
          <w:sz w:val="28"/>
        </w:rPr>
        <w:t xml:space="preserve">Pikabu, автор поста, 04.02.2021 (история Б08):</w:t>
      </w:r>
      <w:r>
        <w:rPr>
          <w:rFonts w:ascii="Times New Roman" w:hAnsi="Times New Roman" w:cs="Times New Roman" w:eastAsia="Times New Roman"/>
          <w:color w:val="000000"/>
          <w:sz w:val="28"/>
        </w:rPr>
        <w:t xml:space="preserve"> </w:t>
      </w:r>
      <w:hyperlink r:id="rId153">
        <w:r>
          <w:rPr>
            <w:rStyle w:val="Hyperlink"/>
          </w:rPr>
          <w:t xml:space="preserve">https://pikabu.ru/story/pamyatka_vladeltsu_semnogo_zhilya_arendodatelyu_8000557</w:t>
        </w:r>
      </w:hyperlink>
    </w:p>
    <w:p>
      <w:pPr>
        <w:numPr>
          <w:ilvl w:val="0"/>
          <w:numId w:val="1002"/>
        </w:numPr>
      </w:pPr>
      <w:r>
        <w:rPr>
          <w:rFonts w:ascii="Times New Roman" w:hAnsi="Times New Roman" w:cs="Times New Roman" w:eastAsia="Times New Roman"/>
          <w:color w:val="000000"/>
          <w:sz w:val="28"/>
        </w:rPr>
        <w:t xml:space="preserve">Отзовик, Leadaxe, Alexander Shulman, 30.03.2025 (история Б09):</w:t>
      </w:r>
      <w:r>
        <w:rPr>
          <w:rFonts w:ascii="Times New Roman" w:hAnsi="Times New Roman" w:cs="Times New Roman" w:eastAsia="Times New Roman"/>
          <w:color w:val="000000"/>
          <w:sz w:val="28"/>
        </w:rPr>
        <w:t xml:space="preserve"> </w:t>
      </w:r>
      <w:hyperlink r:id="rId154">
        <w:r>
          <w:rPr>
            <w:rStyle w:val="Hyperlink"/>
          </w:rPr>
          <w:t xml:space="preserve">https://otzovik.com/review_17194662.html</w:t>
        </w:r>
      </w:hyperlink>
    </w:p>
    <w:p>
      <w:pPr>
        <w:numPr>
          <w:ilvl w:val="0"/>
          <w:numId w:val="1002"/>
        </w:numPr>
      </w:pPr>
      <w:r>
        <w:rPr>
          <w:rFonts w:ascii="Times New Roman" w:hAnsi="Times New Roman" w:cs="Times New Roman" w:eastAsia="Times New Roman"/>
          <w:color w:val="000000"/>
          <w:sz w:val="28"/>
        </w:rPr>
        <w:t xml:space="preserve">vc.ru, блог того же автора, что в истории Б09, дата не указана (история Б09):</w:t>
      </w:r>
      <w:r>
        <w:rPr>
          <w:rFonts w:ascii="Times New Roman" w:hAnsi="Times New Roman" w:cs="Times New Roman" w:eastAsia="Times New Roman"/>
          <w:color w:val="000000"/>
          <w:sz w:val="28"/>
        </w:rPr>
        <w:t xml:space="preserve"> </w:t>
      </w:r>
      <w:hyperlink r:id="rId155">
        <w:r>
          <w:rPr>
            <w:rStyle w:val="Hyperlink"/>
          </w:rPr>
          <w:t xml:space="preserve">https://vc.ru/id561937/1896106-yandeks-arenda-problemy-s-zhiltsami</w:t>
        </w:r>
      </w:hyperlink>
    </w:p>
    <w:p>
      <w:pPr>
        <w:numPr>
          <w:ilvl w:val="0"/>
          <w:numId w:val="1002"/>
        </w:numPr>
      </w:pPr>
      <w:r>
        <w:rPr>
          <w:rFonts w:ascii="Times New Roman" w:hAnsi="Times New Roman" w:cs="Times New Roman" w:eastAsia="Times New Roman"/>
          <w:color w:val="000000"/>
          <w:sz w:val="28"/>
        </w:rPr>
        <w:t xml:space="preserve">vc.ru, блог, Алексей Фокин, 24.05.2024 (история Б10):</w:t>
      </w:r>
      <w:r>
        <w:rPr>
          <w:rFonts w:ascii="Times New Roman" w:hAnsi="Times New Roman" w:cs="Times New Roman" w:eastAsia="Times New Roman"/>
          <w:color w:val="000000"/>
          <w:sz w:val="28"/>
        </w:rPr>
        <w:t xml:space="preserve"> </w:t>
      </w:r>
      <w:hyperlink r:id="rId156">
        <w:r>
          <w:rPr>
            <w:rStyle w:val="Hyperlink"/>
          </w:rPr>
          <w:t xml:space="preserve">https://vc.ru/id208961/1191111-yandeksarenda-kak-legko-popast-na-dengi</w:t>
        </w:r>
      </w:hyperlink>
    </w:p>
    <w:p>
      <w:pPr>
        <w:numPr>
          <w:ilvl w:val="0"/>
          <w:numId w:val="1002"/>
        </w:numPr>
      </w:pPr>
      <w:r>
        <w:rPr>
          <w:rFonts w:ascii="Times New Roman" w:hAnsi="Times New Roman" w:cs="Times New Roman" w:eastAsia="Times New Roman"/>
          <w:color w:val="000000"/>
          <w:sz w:val="28"/>
        </w:rPr>
        <w:t xml:space="preserve">eto-razvod.ru, отзыв № 105434, 12.06.2026 (история Б11):</w:t>
      </w:r>
      <w:r>
        <w:rPr>
          <w:rFonts w:ascii="Times New Roman" w:hAnsi="Times New Roman" w:cs="Times New Roman" w:eastAsia="Times New Roman"/>
          <w:color w:val="000000"/>
          <w:sz w:val="28"/>
        </w:rPr>
        <w:t xml:space="preserve"> </w:t>
      </w:r>
      <w:hyperlink r:id="rId157">
        <w:r>
          <w:rPr>
            <w:rStyle w:val="Hyperlink"/>
          </w:rPr>
          <w:t xml:space="preserve">https://eto-razvod.ru/review/arenda-yandex/comment-105434/</w:t>
        </w:r>
      </w:hyperlink>
    </w:p>
    <w:p>
      <w:pPr>
        <w:numPr>
          <w:ilvl w:val="0"/>
          <w:numId w:val="1002"/>
        </w:numPr>
      </w:pPr>
      <w:r>
        <w:rPr>
          <w:rFonts w:ascii="Times New Roman" w:hAnsi="Times New Roman" w:cs="Times New Roman" w:eastAsia="Times New Roman"/>
          <w:color w:val="000000"/>
          <w:sz w:val="28"/>
        </w:rPr>
        <w:t xml:space="preserve">woman.ru, форум, отзывы собственников о Яндекс Аренде (истории Б24, Б25):</w:t>
      </w:r>
      <w:r>
        <w:rPr>
          <w:rFonts w:ascii="Times New Roman" w:hAnsi="Times New Roman" w:cs="Times New Roman" w:eastAsia="Times New Roman"/>
          <w:color w:val="000000"/>
          <w:sz w:val="28"/>
        </w:rPr>
        <w:t xml:space="preserve"> </w:t>
      </w:r>
      <w:hyperlink r:id="rId158">
        <w:r>
          <w:rPr>
            <w:rStyle w:val="Hyperlink"/>
          </w:rPr>
          <w:t xml:space="preserve">https://www.woman.ru/psycho/socialization/thread-yandeks-arenda-otzyvy-sobstvennikov-id6393382/</w:t>
        </w:r>
      </w:hyperlink>
    </w:p>
    <w:p>
      <w:pPr>
        <w:numPr>
          <w:ilvl w:val="0"/>
          <w:numId w:val="1002"/>
        </w:numPr>
      </w:pPr>
      <w:r>
        <w:rPr>
          <w:rFonts w:ascii="Times New Roman" w:hAnsi="Times New Roman" w:cs="Times New Roman" w:eastAsia="Times New Roman"/>
          <w:color w:val="000000"/>
          <w:sz w:val="28"/>
        </w:rPr>
        <w:t xml:space="preserve">ru.otzyv.com, Гость, 18.08.2023 (история Б28):</w:t>
      </w:r>
      <w:r>
        <w:rPr>
          <w:rFonts w:ascii="Times New Roman" w:hAnsi="Times New Roman" w:cs="Times New Roman" w:eastAsia="Times New Roman"/>
          <w:color w:val="000000"/>
          <w:sz w:val="28"/>
        </w:rPr>
        <w:t xml:space="preserve"> </w:t>
      </w:r>
      <w:hyperlink r:id="rId159">
        <w:r>
          <w:rPr>
            <w:rStyle w:val="Hyperlink"/>
          </w:rPr>
          <w:t xml:space="preserve">https://ru.otzyv.com/pik-arenda</w:t>
        </w:r>
      </w:hyperlink>
    </w:p>
    <w:p>
      <w:pPr>
        <w:numPr>
          <w:ilvl w:val="0"/>
          <w:numId w:val="1002"/>
        </w:numPr>
      </w:pPr>
      <w:r>
        <w:rPr>
          <w:rFonts w:ascii="Times New Roman" w:hAnsi="Times New Roman" w:cs="Times New Roman" w:eastAsia="Times New Roman"/>
          <w:color w:val="000000"/>
          <w:sz w:val="28"/>
        </w:rPr>
        <w:t xml:space="preserve">pronovostroy.ru, тема 28789, Гость, 23.02.2021 (история Б29):</w:t>
      </w:r>
      <w:r>
        <w:rPr>
          <w:rFonts w:ascii="Times New Roman" w:hAnsi="Times New Roman" w:cs="Times New Roman" w:eastAsia="Times New Roman"/>
          <w:color w:val="000000"/>
          <w:sz w:val="28"/>
        </w:rPr>
        <w:t xml:space="preserve"> </w:t>
      </w:r>
      <w:hyperlink r:id="rId160">
        <w:r>
          <w:rPr>
            <w:rStyle w:val="Hyperlink"/>
          </w:rPr>
          <w:t xml:space="preserve">https://pronovostroy.ru/topic/28789-%D0%BF%D0%B8%D0%BA-%D0%B0%D1%80%D0%B5%D0%BD%D0%B4%D0%B0-%D1%8D%D1%82%D0%BE-%D1%82%D0%B8%D0%BD%D1%8C%D0%BA%D0%BE%D0%B2-%D1%81%D0%BE-%D0%B2%D1%81%D0%B5%D0%BC%D0%B8-%D0%B2%D1%8B%D1%82%D0%B5%D0%BA%D0%B0%D1%8E%D1%89%D0%B8%D0%BC%D0%B8/</w:t>
        </w:r>
      </w:hyperlink>
    </w:p>
    <w:bookmarkEnd w:id="403"/>
    <w:bookmarkStart w:id="404" w:name="этап-3-альтернативы-и-привлекательность"/>
    <w:p>
      <w:pPr>
        <w:pStyle w:val="Heading4"/>
      </w:pPr>
      <w:r>
        <w:rPr>
          <w:rFonts w:ascii="Times New Roman" w:hAnsi="Times New Roman" w:cs="Times New Roman" w:eastAsia="Times New Roman"/>
          <w:b/>
          <w:color w:val="000000"/>
          <w:sz w:val="28"/>
        </w:rPr>
        <w:t xml:space="preserve">Этап 3. Альтернативы и привлекательность</w:t>
      </w:r>
    </w:p>
    <w:p>
      <w:pPr>
        <w:numPr>
          <w:ilvl w:val="0"/>
          <w:numId w:val="1003"/>
        </w:numPr>
        <w:pStyle w:val="Compact"/>
      </w:pPr>
      <w:r>
        <w:rPr>
          <w:rFonts w:ascii="Times New Roman" w:hAnsi="Times New Roman" w:cs="Times New Roman" w:eastAsia="Times New Roman"/>
          <w:color w:val="000000"/>
          <w:sz w:val="28"/>
        </w:rPr>
        <w:t xml:space="preserve">Яндекс, оферта для собственника, 21.07.2026:</w:t>
      </w:r>
      <w:r>
        <w:rPr>
          <w:rFonts w:ascii="Times New Roman" w:hAnsi="Times New Roman" w:cs="Times New Roman" w:eastAsia="Times New Roman"/>
          <w:color w:val="000000"/>
          <w:sz w:val="28"/>
        </w:rPr>
        <w:t xml:space="preserve"> </w:t>
      </w:r>
      <w:hyperlink r:id="rId164">
        <w:r>
          <w:rPr>
            <w:rStyle w:val="Hyperlink"/>
          </w:rPr>
          <w:t xml:space="preserve">https://yandex.ru/legal/realty_lease_landlord/</w:t>
        </w:r>
      </w:hyperlink>
    </w:p>
    <w:p>
      <w:pPr>
        <w:numPr>
          <w:ilvl w:val="0"/>
          <w:numId w:val="1003"/>
        </w:numPr>
        <w:pStyle w:val="Compact"/>
      </w:pPr>
      <w:r>
        <w:rPr>
          <w:rFonts w:ascii="Times New Roman" w:hAnsi="Times New Roman" w:cs="Times New Roman" w:eastAsia="Times New Roman"/>
          <w:color w:val="000000"/>
          <w:sz w:val="28"/>
        </w:rPr>
        <w:t xml:space="preserve">Яндекс, условия использования сервиса, 21.07.2026:</w:t>
      </w:r>
      <w:r>
        <w:rPr>
          <w:rFonts w:ascii="Times New Roman" w:hAnsi="Times New Roman" w:cs="Times New Roman" w:eastAsia="Times New Roman"/>
          <w:color w:val="000000"/>
          <w:sz w:val="28"/>
        </w:rPr>
        <w:t xml:space="preserve"> </w:t>
      </w:r>
      <w:hyperlink r:id="rId165">
        <w:r>
          <w:rPr>
            <w:rStyle w:val="Hyperlink"/>
          </w:rPr>
          <w:t xml:space="preserve">https://yandex.ru/legal/lease_termsofuse/</w:t>
        </w:r>
      </w:hyperlink>
    </w:p>
    <w:p>
      <w:pPr>
        <w:numPr>
          <w:ilvl w:val="0"/>
          <w:numId w:val="1003"/>
        </w:numPr>
        <w:pStyle w:val="Compact"/>
      </w:pPr>
      <w:r>
        <w:rPr>
          <w:rFonts w:ascii="Times New Roman" w:hAnsi="Times New Roman" w:cs="Times New Roman" w:eastAsia="Times New Roman"/>
          <w:color w:val="000000"/>
          <w:sz w:val="28"/>
        </w:rPr>
        <w:t xml:space="preserve">Яндекс Аренда, о сервисе, без даты, открыто 25.10.2026:</w:t>
      </w:r>
      <w:r>
        <w:rPr>
          <w:rFonts w:ascii="Times New Roman" w:hAnsi="Times New Roman" w:cs="Times New Roman" w:eastAsia="Times New Roman"/>
          <w:color w:val="000000"/>
          <w:sz w:val="28"/>
        </w:rPr>
        <w:t xml:space="preserve"> </w:t>
      </w:r>
      <w:hyperlink r:id="rId166">
        <w:r>
          <w:rPr>
            <w:rStyle w:val="Hyperlink"/>
          </w:rPr>
          <w:t xml:space="preserve">https://arenda.yandex.ru/about-arenda-kvartir/</w:t>
        </w:r>
      </w:hyperlink>
    </w:p>
    <w:p>
      <w:pPr>
        <w:numPr>
          <w:ilvl w:val="0"/>
          <w:numId w:val="1003"/>
        </w:numPr>
        <w:pStyle w:val="Compact"/>
      </w:pPr>
      <w:r>
        <w:rPr>
          <w:rFonts w:ascii="Times New Roman" w:hAnsi="Times New Roman" w:cs="Times New Roman" w:eastAsia="Times New Roman"/>
          <w:color w:val="000000"/>
          <w:sz w:val="28"/>
        </w:rPr>
        <w:t xml:space="preserve">Яндекс Аренда, главная страница, без даты, открыто 25.10.2026:</w:t>
      </w:r>
      <w:r>
        <w:rPr>
          <w:rFonts w:ascii="Times New Roman" w:hAnsi="Times New Roman" w:cs="Times New Roman" w:eastAsia="Times New Roman"/>
          <w:color w:val="000000"/>
          <w:sz w:val="28"/>
        </w:rPr>
        <w:t xml:space="preserve"> </w:t>
      </w:r>
      <w:hyperlink r:id="rId167">
        <w:r>
          <w:rPr>
            <w:rStyle w:val="Hyperlink"/>
          </w:rPr>
          <w:t xml:space="preserve">https://arenda.yandex.ru/</w:t>
        </w:r>
      </w:hyperlink>
    </w:p>
    <w:p>
      <w:pPr>
        <w:numPr>
          <w:ilvl w:val="0"/>
          <w:numId w:val="1003"/>
        </w:numPr>
        <w:pStyle w:val="Compact"/>
      </w:pPr>
      <w:r>
        <w:rPr>
          <w:rFonts w:ascii="Times New Roman" w:hAnsi="Times New Roman" w:cs="Times New Roman" w:eastAsia="Times New Roman"/>
          <w:color w:val="000000"/>
          <w:sz w:val="28"/>
        </w:rPr>
        <w:t xml:space="preserve">Яндекс, оферта для арендатора, 11.10.2026:</w:t>
      </w:r>
      <w:r>
        <w:rPr>
          <w:rFonts w:ascii="Times New Roman" w:hAnsi="Times New Roman" w:cs="Times New Roman" w:eastAsia="Times New Roman"/>
          <w:color w:val="000000"/>
          <w:sz w:val="28"/>
        </w:rPr>
        <w:t xml:space="preserve"> </w:t>
      </w:r>
      <w:hyperlink r:id="rId168">
        <w:r>
          <w:rPr>
            <w:rStyle w:val="Hyperlink"/>
          </w:rPr>
          <w:t xml:space="preserve">https://yandex.ru/legal/realty_lease_tenant/</w:t>
        </w:r>
      </w:hyperlink>
    </w:p>
    <w:p>
      <w:pPr>
        <w:numPr>
          <w:ilvl w:val="0"/>
          <w:numId w:val="1003"/>
        </w:numPr>
        <w:pStyle w:val="Compact"/>
      </w:pPr>
      <w:r>
        <w:rPr>
          <w:rFonts w:ascii="Times New Roman" w:hAnsi="Times New Roman" w:cs="Times New Roman" w:eastAsia="Times New Roman"/>
          <w:color w:val="000000"/>
          <w:sz w:val="28"/>
        </w:rPr>
        <w:t xml:space="preserve">Яндекс Аренда, журнал, 14.04.2026:</w:t>
      </w:r>
      <w:r>
        <w:rPr>
          <w:rFonts w:ascii="Times New Roman" w:hAnsi="Times New Roman" w:cs="Times New Roman" w:eastAsia="Times New Roman"/>
          <w:color w:val="000000"/>
          <w:sz w:val="28"/>
        </w:rPr>
        <w:t xml:space="preserve"> </w:t>
      </w:r>
      <w:hyperlink r:id="rId169">
        <w:r>
          <w:rPr>
            <w:rStyle w:val="Hyperlink"/>
          </w:rPr>
          <w:t xml:space="preserve">https://arenda.yandex.ru/journal/post/finzashchita-chto-eto-i-kak-rabotaet-v-yandeks-arende/</w:t>
        </w:r>
      </w:hyperlink>
    </w:p>
    <w:p>
      <w:pPr>
        <w:numPr>
          <w:ilvl w:val="0"/>
          <w:numId w:val="1003"/>
        </w:numPr>
        <w:pStyle w:val="Compact"/>
      </w:pPr>
      <w:r>
        <w:rPr>
          <w:rFonts w:ascii="Times New Roman" w:hAnsi="Times New Roman" w:cs="Times New Roman" w:eastAsia="Times New Roman"/>
          <w:color w:val="000000"/>
          <w:sz w:val="28"/>
        </w:rPr>
        <w:t xml:space="preserve">Яндекс Аренда, журнал, опубликовано 13.07.2023, обновлено 14.04.2026:</w:t>
      </w:r>
      <w:r>
        <w:rPr>
          <w:rFonts w:ascii="Times New Roman" w:hAnsi="Times New Roman" w:cs="Times New Roman" w:eastAsia="Times New Roman"/>
          <w:color w:val="000000"/>
          <w:sz w:val="28"/>
        </w:rPr>
        <w:t xml:space="preserve"> </w:t>
      </w:r>
      <w:hyperlink r:id="rId170">
        <w:r>
          <w:rPr>
            <w:rStyle w:val="Hyperlink"/>
          </w:rPr>
          <w:t xml:space="preserve">https://arenda.yandex.ru/journal/post/sdayom-kvartiru-prosto-bystro-ibezopasno/</w:t>
        </w:r>
      </w:hyperlink>
    </w:p>
    <w:p>
      <w:pPr>
        <w:numPr>
          <w:ilvl w:val="0"/>
          <w:numId w:val="1003"/>
        </w:numPr>
        <w:pStyle w:val="Compact"/>
      </w:pPr>
      <w:r>
        <w:rPr>
          <w:rFonts w:ascii="Times New Roman" w:hAnsi="Times New Roman" w:cs="Times New Roman" w:eastAsia="Times New Roman"/>
          <w:color w:val="000000"/>
          <w:sz w:val="28"/>
        </w:rPr>
        <w:t xml:space="preserve">Яндекс Аренда, шаблон договора аренды (PDF создан 23.04.2025):</w:t>
      </w:r>
      <w:r>
        <w:rPr>
          <w:rFonts w:ascii="Times New Roman" w:hAnsi="Times New Roman" w:cs="Times New Roman" w:eastAsia="Times New Roman"/>
          <w:color w:val="000000"/>
          <w:sz w:val="28"/>
        </w:rPr>
        <w:t xml:space="preserve"> </w:t>
      </w:r>
      <w:hyperlink r:id="rId171">
        <w:r>
          <w:rPr>
            <w:rStyle w:val="Hyperlink"/>
          </w:rPr>
          <w:t xml:space="preserve">https://realty.yandex.ru/export/arenda/realty_rent_contract_tmpl.pdf</w:t>
        </w:r>
      </w:hyperlink>
    </w:p>
    <w:p>
      <w:pPr>
        <w:numPr>
          <w:ilvl w:val="0"/>
          <w:numId w:val="1003"/>
        </w:numPr>
        <w:pStyle w:val="Compact"/>
      </w:pPr>
      <w:r>
        <w:rPr>
          <w:rFonts w:ascii="Times New Roman" w:hAnsi="Times New Roman" w:cs="Times New Roman" w:eastAsia="Times New Roman"/>
          <w:color w:val="000000"/>
          <w:sz w:val="28"/>
        </w:rPr>
        <w:t xml:space="preserve">Яндекс Аренда, преимущества, без даты, открыто 25.10.2026:</w:t>
      </w:r>
      <w:r>
        <w:rPr>
          <w:rFonts w:ascii="Times New Roman" w:hAnsi="Times New Roman" w:cs="Times New Roman" w:eastAsia="Times New Roman"/>
          <w:color w:val="000000"/>
          <w:sz w:val="28"/>
        </w:rPr>
        <w:t xml:space="preserve"> </w:t>
      </w:r>
      <w:hyperlink r:id="rId172">
        <w:r>
          <w:rPr>
            <w:rStyle w:val="Hyperlink"/>
          </w:rPr>
          <w:t xml:space="preserve">https://arenda.yandex.ru/preimushestva-arendy/</w:t>
        </w:r>
      </w:hyperlink>
    </w:p>
    <w:p>
      <w:pPr>
        <w:numPr>
          <w:ilvl w:val="0"/>
          <w:numId w:val="1003"/>
        </w:numPr>
        <w:pStyle w:val="Compact"/>
      </w:pPr>
      <w:r>
        <w:rPr>
          <w:rFonts w:ascii="Times New Roman" w:hAnsi="Times New Roman" w:cs="Times New Roman" w:eastAsia="Times New Roman"/>
          <w:color w:val="000000"/>
          <w:sz w:val="28"/>
        </w:rPr>
        <w:t xml:space="preserve">Яндекс Аренда, тариф Экстра, без даты, открыто 25.10.2026:</w:t>
      </w:r>
      <w:r>
        <w:rPr>
          <w:rFonts w:ascii="Times New Roman" w:hAnsi="Times New Roman" w:cs="Times New Roman" w:eastAsia="Times New Roman"/>
          <w:color w:val="000000"/>
          <w:sz w:val="28"/>
        </w:rPr>
        <w:t xml:space="preserve"> </w:t>
      </w:r>
      <w:hyperlink r:id="rId173">
        <w:r>
          <w:rPr>
            <w:rStyle w:val="Hyperlink"/>
          </w:rPr>
          <w:t xml:space="preserve">https://arenda.yandex.ru/tarif-ekstra/</w:t>
        </w:r>
      </w:hyperlink>
    </w:p>
    <w:p>
      <w:pPr>
        <w:numPr>
          <w:ilvl w:val="0"/>
          <w:numId w:val="1003"/>
        </w:numPr>
        <w:pStyle w:val="Compact"/>
      </w:pPr>
      <w:r>
        <w:rPr>
          <w:rFonts w:ascii="Times New Roman" w:hAnsi="Times New Roman" w:cs="Times New Roman" w:eastAsia="Times New Roman"/>
          <w:color w:val="000000"/>
          <w:sz w:val="28"/>
        </w:rPr>
        <w:t xml:space="preserve">Яндекс Аренда, журнал о тарифе Экстра, 03.06.2025:</w:t>
      </w:r>
      <w:r>
        <w:rPr>
          <w:rFonts w:ascii="Times New Roman" w:hAnsi="Times New Roman" w:cs="Times New Roman" w:eastAsia="Times New Roman"/>
          <w:color w:val="000000"/>
          <w:sz w:val="28"/>
        </w:rPr>
        <w:t xml:space="preserve"> </w:t>
      </w:r>
      <w:hyperlink r:id="rId174">
        <w:r>
          <w:rPr>
            <w:rStyle w:val="Hyperlink"/>
          </w:rPr>
          <w:t xml:space="preserve">https://arenda.yandex.ru/journal/post/vsyo-o-tarife-ekstra-ot-yandeks-arendy/</w:t>
        </w:r>
      </w:hyperlink>
    </w:p>
    <w:p>
      <w:pPr>
        <w:numPr>
          <w:ilvl w:val="0"/>
          <w:numId w:val="1003"/>
        </w:numPr>
        <w:pStyle w:val="Compact"/>
      </w:pPr>
      <w:r>
        <w:rPr>
          <w:rFonts w:ascii="Times New Roman" w:hAnsi="Times New Roman" w:cs="Times New Roman" w:eastAsia="Times New Roman"/>
          <w:color w:val="000000"/>
          <w:sz w:val="28"/>
        </w:rPr>
        <w:t xml:space="preserve">CNews, 28.05.2025, вторичный:</w:t>
      </w:r>
      <w:r>
        <w:rPr>
          <w:rFonts w:ascii="Times New Roman" w:hAnsi="Times New Roman" w:cs="Times New Roman" w:eastAsia="Times New Roman"/>
          <w:color w:val="000000"/>
          <w:sz w:val="28"/>
        </w:rPr>
        <w:t xml:space="preserve"> </w:t>
      </w:r>
      <w:hyperlink r:id="rId175">
        <w:r>
          <w:rPr>
            <w:rStyle w:val="Hyperlink"/>
          </w:rPr>
          <w:t xml:space="preserve">https://www.cnews.ru/news/line/2025-05-28_yandeks_arenda_zapustila</w:t>
        </w:r>
      </w:hyperlink>
    </w:p>
    <w:p>
      <w:pPr>
        <w:numPr>
          <w:ilvl w:val="0"/>
          <w:numId w:val="1003"/>
        </w:numPr>
        <w:pStyle w:val="Compact"/>
      </w:pPr>
      <w:r>
        <w:rPr>
          <w:rFonts w:ascii="Times New Roman" w:hAnsi="Times New Roman" w:cs="Times New Roman" w:eastAsia="Times New Roman"/>
          <w:color w:val="000000"/>
          <w:sz w:val="28"/>
        </w:rPr>
        <w:t xml:space="preserve">Яндекс, условия для договоров вне сервиса, 17.07.2026:</w:t>
      </w:r>
      <w:r>
        <w:rPr>
          <w:rFonts w:ascii="Times New Roman" w:hAnsi="Times New Roman" w:cs="Times New Roman" w:eastAsia="Times New Roman"/>
          <w:color w:val="000000"/>
          <w:sz w:val="28"/>
        </w:rPr>
        <w:t xml:space="preserve"> </w:t>
      </w:r>
      <w:hyperlink r:id="rId176">
        <w:r>
          <w:rPr>
            <w:rStyle w:val="Hyperlink"/>
          </w:rPr>
          <w:t xml:space="preserve">https://yandex.ru/legal/realty_lease_landlord_addition/</w:t>
        </w:r>
      </w:hyperlink>
    </w:p>
    <w:p>
      <w:pPr>
        <w:numPr>
          <w:ilvl w:val="0"/>
          <w:numId w:val="1003"/>
        </w:numPr>
        <w:pStyle w:val="Compact"/>
      </w:pPr>
      <w:r>
        <w:rPr>
          <w:rFonts w:ascii="Times New Roman" w:hAnsi="Times New Roman" w:cs="Times New Roman" w:eastAsia="Times New Roman"/>
          <w:color w:val="000000"/>
          <w:sz w:val="28"/>
        </w:rPr>
        <w:t xml:space="preserve">Яндекс Аренда, 5 лет Яндекс Аренды, 14.07.2026:</w:t>
      </w:r>
      <w:r>
        <w:rPr>
          <w:rFonts w:ascii="Times New Roman" w:hAnsi="Times New Roman" w:cs="Times New Roman" w:eastAsia="Times New Roman"/>
          <w:color w:val="000000"/>
          <w:sz w:val="28"/>
        </w:rPr>
        <w:t xml:space="preserve"> </w:t>
      </w:r>
      <w:hyperlink r:id="rId177">
        <w:r>
          <w:rPr>
            <w:rStyle w:val="Hyperlink"/>
          </w:rPr>
          <w:t xml:space="preserve">https://arenda.yandex.ru/journal/post/5-let-yandeks-arendy-kak-izmenilsya-rynok-syomnogo-zhilya/</w:t>
        </w:r>
      </w:hyperlink>
    </w:p>
    <w:p>
      <w:pPr>
        <w:numPr>
          <w:ilvl w:val="0"/>
          <w:numId w:val="1003"/>
        </w:numPr>
        <w:pStyle w:val="Compact"/>
      </w:pPr>
      <w:r>
        <w:rPr>
          <w:rFonts w:ascii="Times New Roman" w:hAnsi="Times New Roman" w:cs="Times New Roman" w:eastAsia="Times New Roman"/>
          <w:color w:val="000000"/>
          <w:sz w:val="28"/>
        </w:rPr>
        <w:t xml:space="preserve">Яндекс Аренда, журнал, 16.04.2026:</w:t>
      </w:r>
      <w:r>
        <w:rPr>
          <w:rFonts w:ascii="Times New Roman" w:hAnsi="Times New Roman" w:cs="Times New Roman" w:eastAsia="Times New Roman"/>
          <w:color w:val="000000"/>
          <w:sz w:val="28"/>
        </w:rPr>
        <w:t xml:space="preserve"> </w:t>
      </w:r>
      <w:hyperlink r:id="rId178">
        <w:r>
          <w:rPr>
            <w:rStyle w:val="Hyperlink"/>
          </w:rPr>
          <w:t xml:space="preserve">https://arenda.yandex.ru/journal/post/kak-snyat-zhilyo-bezzaloga-ikomissii-spomoshchyu-yandeks-arendy/</w:t>
        </w:r>
      </w:hyperlink>
    </w:p>
    <w:p>
      <w:pPr>
        <w:numPr>
          <w:ilvl w:val="0"/>
          <w:numId w:val="1003"/>
        </w:numPr>
        <w:pStyle w:val="Compact"/>
      </w:pPr>
      <w:r>
        <w:rPr>
          <w:rFonts w:ascii="Times New Roman" w:hAnsi="Times New Roman" w:cs="Times New Roman" w:eastAsia="Times New Roman"/>
          <w:color w:val="000000"/>
          <w:sz w:val="28"/>
        </w:rPr>
        <w:t xml:space="preserve">Яндекс, пресс-релиз, 01.06.2021:</w:t>
      </w:r>
      <w:r>
        <w:rPr>
          <w:rFonts w:ascii="Times New Roman" w:hAnsi="Times New Roman" w:cs="Times New Roman" w:eastAsia="Times New Roman"/>
          <w:color w:val="000000"/>
          <w:sz w:val="28"/>
        </w:rPr>
        <w:t xml:space="preserve"> </w:t>
      </w:r>
      <w:hyperlink r:id="rId179">
        <w:r>
          <w:rPr>
            <w:rStyle w:val="Hyperlink"/>
          </w:rPr>
          <w:t xml:space="preserve">https://yandex.ru/company/news/2021-01-06</w:t>
        </w:r>
      </w:hyperlink>
    </w:p>
    <w:p>
      <w:pPr>
        <w:numPr>
          <w:ilvl w:val="0"/>
          <w:numId w:val="1003"/>
        </w:numPr>
        <w:pStyle w:val="Compact"/>
      </w:pPr>
      <w:r>
        <w:rPr>
          <w:rFonts w:ascii="Times New Roman" w:hAnsi="Times New Roman" w:cs="Times New Roman" w:eastAsia="Times New Roman"/>
          <w:color w:val="000000"/>
          <w:sz w:val="28"/>
        </w:rPr>
        <w:t xml:space="preserve">CNews, 01.06.2021:</w:t>
      </w:r>
      <w:r>
        <w:rPr>
          <w:rFonts w:ascii="Times New Roman" w:hAnsi="Times New Roman" w:cs="Times New Roman" w:eastAsia="Times New Roman"/>
          <w:color w:val="000000"/>
          <w:sz w:val="28"/>
        </w:rPr>
        <w:t xml:space="preserve"> </w:t>
      </w:r>
      <w:hyperlink r:id="rId180">
        <w:r>
          <w:rPr>
            <w:rStyle w:val="Hyperlink"/>
          </w:rPr>
          <w:t xml:space="preserve">https://www.cnews.ru/news/top/2021-06-01_rieltory_bolshe_ne_nuzhny</w:t>
        </w:r>
      </w:hyperlink>
    </w:p>
    <w:p>
      <w:pPr>
        <w:numPr>
          <w:ilvl w:val="0"/>
          <w:numId w:val="1003"/>
        </w:numPr>
        <w:pStyle w:val="Compact"/>
      </w:pPr>
      <w:r>
        <w:rPr>
          <w:rFonts w:ascii="Times New Roman" w:hAnsi="Times New Roman" w:cs="Times New Roman" w:eastAsia="Times New Roman"/>
          <w:color w:val="000000"/>
          <w:sz w:val="28"/>
        </w:rPr>
        <w:t xml:space="preserve">vc.ru, 19.05.2026:</w:t>
      </w:r>
      <w:r>
        <w:rPr>
          <w:rFonts w:ascii="Times New Roman" w:hAnsi="Times New Roman" w:cs="Times New Roman" w:eastAsia="Times New Roman"/>
          <w:color w:val="000000"/>
          <w:sz w:val="28"/>
        </w:rPr>
        <w:t xml:space="preserve"> </w:t>
      </w:r>
      <w:hyperlink r:id="rId181">
        <w:r>
          <w:rPr>
            <w:rStyle w:val="Hyperlink"/>
          </w:rPr>
          <w:t xml:space="preserve">https://vc.ru/services/2937059-yandeks-arenda-plyusy-i-minusy</w:t>
        </w:r>
      </w:hyperlink>
    </w:p>
    <w:p>
      <w:pPr>
        <w:numPr>
          <w:ilvl w:val="0"/>
          <w:numId w:val="1003"/>
        </w:numPr>
        <w:pStyle w:val="Compact"/>
      </w:pPr>
      <w:r>
        <w:rPr>
          <w:rFonts w:ascii="Times New Roman" w:hAnsi="Times New Roman" w:cs="Times New Roman" w:eastAsia="Times New Roman"/>
          <w:color w:val="000000"/>
          <w:sz w:val="28"/>
        </w:rPr>
        <w:t xml:space="preserve">CNews, 23.07.2026:</w:t>
      </w:r>
      <w:r>
        <w:rPr>
          <w:rFonts w:ascii="Times New Roman" w:hAnsi="Times New Roman" w:cs="Times New Roman" w:eastAsia="Times New Roman"/>
          <w:color w:val="000000"/>
          <w:sz w:val="28"/>
        </w:rPr>
        <w:t xml:space="preserve"> </w:t>
      </w:r>
      <w:hyperlink r:id="rId183">
        <w:r>
          <w:rPr>
            <w:rStyle w:val="Hyperlink"/>
          </w:rPr>
          <w:t xml:space="preserve">https://www.cnews.ru/news/line/2026-07-23_gruppa_plyus_perezapustila</w:t>
        </w:r>
      </w:hyperlink>
    </w:p>
    <w:p>
      <w:pPr>
        <w:numPr>
          <w:ilvl w:val="0"/>
          <w:numId w:val="1003"/>
        </w:numPr>
        <w:pStyle w:val="Compact"/>
      </w:pPr>
      <w:r>
        <w:rPr>
          <w:rFonts w:ascii="Times New Roman" w:hAnsi="Times New Roman" w:cs="Times New Roman" w:eastAsia="Times New Roman"/>
          <w:color w:val="000000"/>
          <w:sz w:val="28"/>
        </w:rPr>
        <w:t xml:space="preserve">ComNews, 23.07.2026:</w:t>
      </w:r>
      <w:r>
        <w:rPr>
          <w:rFonts w:ascii="Times New Roman" w:hAnsi="Times New Roman" w:cs="Times New Roman" w:eastAsia="Times New Roman"/>
          <w:color w:val="000000"/>
          <w:sz w:val="28"/>
        </w:rPr>
        <w:t xml:space="preserve"> </w:t>
      </w:r>
      <w:hyperlink r:id="rId184">
        <w:r>
          <w:rPr>
            <w:rStyle w:val="Hyperlink"/>
          </w:rPr>
          <w:t xml:space="preserve">https://www.comnews.ru/digital-economy/content/246545/2026-07-23/2026-w30/1012/gruppa-plyus-perezapustila-cifrovoy-servis-arendy-so-strakhovkoy-vmesto-depozita</w:t>
        </w:r>
      </w:hyperlink>
    </w:p>
    <w:p>
      <w:pPr>
        <w:numPr>
          <w:ilvl w:val="0"/>
          <w:numId w:val="1003"/>
        </w:numPr>
        <w:pStyle w:val="Compact"/>
      </w:pPr>
      <w:r>
        <w:rPr>
          <w:rFonts w:ascii="Times New Roman" w:hAnsi="Times New Roman" w:cs="Times New Roman" w:eastAsia="Times New Roman"/>
          <w:color w:val="000000"/>
          <w:sz w:val="28"/>
        </w:rPr>
        <w:t xml:space="preserve">журнал Самолет Плюс, 03.08.2026:</w:t>
      </w:r>
      <w:r>
        <w:rPr>
          <w:rFonts w:ascii="Times New Roman" w:hAnsi="Times New Roman" w:cs="Times New Roman" w:eastAsia="Times New Roman"/>
          <w:color w:val="000000"/>
          <w:sz w:val="28"/>
        </w:rPr>
        <w:t xml:space="preserve"> </w:t>
      </w:r>
      <w:hyperlink r:id="rId185">
        <w:r>
          <w:rPr>
            <w:rStyle w:val="Hyperlink"/>
          </w:rPr>
          <w:t xml:space="preserve">https://samoletplus.ru/journal/gruppa-plyus-perezapustila-cifrovoj-servis-arendy-so-strahovkoj-vmesto-depozita/</w:t>
        </w:r>
      </w:hyperlink>
    </w:p>
    <w:p>
      <w:pPr>
        <w:numPr>
          <w:ilvl w:val="0"/>
          <w:numId w:val="1003"/>
        </w:numPr>
        <w:pStyle w:val="Compact"/>
      </w:pPr>
      <w:r>
        <w:rPr>
          <w:rFonts w:ascii="Times New Roman" w:hAnsi="Times New Roman" w:cs="Times New Roman" w:eastAsia="Times New Roman"/>
          <w:color w:val="000000"/>
          <w:sz w:val="28"/>
        </w:rPr>
        <w:t xml:space="preserve">Самолет Плюс, страница страхового продукта, без даты (в подвале 2024), открыто 25.10.2026:</w:t>
      </w:r>
      <w:r>
        <w:rPr>
          <w:rFonts w:ascii="Times New Roman" w:hAnsi="Times New Roman" w:cs="Times New Roman" w:eastAsia="Times New Roman"/>
          <w:color w:val="000000"/>
          <w:sz w:val="28"/>
        </w:rPr>
        <w:t xml:space="preserve"> </w:t>
      </w:r>
      <w:hyperlink r:id="rId186">
        <w:r>
          <w:rPr>
            <w:rStyle w:val="Hyperlink"/>
          </w:rPr>
          <w:t xml:space="preserve">https://ins.samoletplus.ru/</w:t>
        </w:r>
      </w:hyperlink>
    </w:p>
    <w:p>
      <w:pPr>
        <w:numPr>
          <w:ilvl w:val="0"/>
          <w:numId w:val="1003"/>
        </w:numPr>
        <w:pStyle w:val="Compact"/>
      </w:pPr>
      <w:r>
        <w:rPr>
          <w:rFonts w:ascii="Times New Roman" w:hAnsi="Times New Roman" w:cs="Times New Roman" w:eastAsia="Times New Roman"/>
          <w:color w:val="000000"/>
          <w:sz w:val="28"/>
        </w:rPr>
        <w:t xml:space="preserve">Лучи, КИД Замена арендного депозита (PDF):</w:t>
      </w:r>
      <w:r>
        <w:rPr>
          <w:rFonts w:ascii="Times New Roman" w:hAnsi="Times New Roman" w:cs="Times New Roman" w:eastAsia="Times New Roman"/>
          <w:color w:val="000000"/>
          <w:sz w:val="28"/>
        </w:rPr>
        <w:t xml:space="preserve"> </w:t>
      </w:r>
      <w:hyperlink r:id="rId187">
        <w:r>
          <w:rPr>
            <w:rStyle w:val="Hyperlink"/>
          </w:rPr>
          <w:t xml:space="preserve">https://docs.luchi.ru/law/travel/КИД_Замена%20арендного%20депозита_Самолет_Плюс.pdf</w:t>
        </w:r>
      </w:hyperlink>
    </w:p>
    <w:p>
      <w:pPr>
        <w:numPr>
          <w:ilvl w:val="0"/>
          <w:numId w:val="1003"/>
        </w:numPr>
        <w:pStyle w:val="Compact"/>
      </w:pPr>
      <w:r>
        <w:rPr>
          <w:rFonts w:ascii="Times New Roman" w:hAnsi="Times New Roman" w:cs="Times New Roman" w:eastAsia="Times New Roman"/>
          <w:color w:val="000000"/>
          <w:sz w:val="28"/>
        </w:rPr>
        <w:t xml:space="preserve">Банк России, реестр, открыто 25.10.2026:</w:t>
      </w:r>
      <w:r>
        <w:rPr>
          <w:rFonts w:ascii="Times New Roman" w:hAnsi="Times New Roman" w:cs="Times New Roman" w:eastAsia="Times New Roman"/>
          <w:color w:val="000000"/>
          <w:sz w:val="28"/>
        </w:rPr>
        <w:t xml:space="preserve"> </w:t>
      </w:r>
      <w:hyperlink r:id="rId188">
        <w:r>
          <w:rPr>
            <w:rStyle w:val="Hyperlink"/>
          </w:rPr>
          <w:t xml:space="preserve">https://cbr.ru/finorg/foinfo/?ogrn=1022701130132</w:t>
        </w:r>
      </w:hyperlink>
    </w:p>
    <w:p>
      <w:pPr>
        <w:numPr>
          <w:ilvl w:val="0"/>
          <w:numId w:val="1003"/>
        </w:numPr>
        <w:pStyle w:val="Compact"/>
      </w:pPr>
      <w:r>
        <w:rPr>
          <w:rFonts w:ascii="Times New Roman" w:hAnsi="Times New Roman" w:cs="Times New Roman" w:eastAsia="Times New Roman"/>
          <w:color w:val="000000"/>
          <w:sz w:val="28"/>
        </w:rPr>
        <w:t xml:space="preserve">Интерфакс, 24.04.2025:</w:t>
      </w:r>
      <w:r>
        <w:rPr>
          <w:rFonts w:ascii="Times New Roman" w:hAnsi="Times New Roman" w:cs="Times New Roman" w:eastAsia="Times New Roman"/>
          <w:color w:val="000000"/>
          <w:sz w:val="28"/>
        </w:rPr>
        <w:t xml:space="preserve"> </w:t>
      </w:r>
      <w:hyperlink r:id="rId189">
        <w:r>
          <w:rPr>
            <w:rStyle w:val="Hyperlink"/>
          </w:rPr>
          <w:t xml:space="preserve">https://www.interfax.ru/business/1022469</w:t>
        </w:r>
      </w:hyperlink>
    </w:p>
    <w:p>
      <w:pPr>
        <w:numPr>
          <w:ilvl w:val="0"/>
          <w:numId w:val="1003"/>
        </w:numPr>
        <w:pStyle w:val="Compact"/>
      </w:pPr>
      <w:r>
        <w:rPr>
          <w:rFonts w:ascii="Times New Roman" w:hAnsi="Times New Roman" w:cs="Times New Roman" w:eastAsia="Times New Roman"/>
          <w:color w:val="000000"/>
          <w:sz w:val="28"/>
        </w:rPr>
        <w:t xml:space="preserve">Лучи Страхование, правила страхования, без даты, открыто 25.10.2026:</w:t>
      </w:r>
      <w:r>
        <w:rPr>
          <w:rFonts w:ascii="Times New Roman" w:hAnsi="Times New Roman" w:cs="Times New Roman" w:eastAsia="Times New Roman"/>
          <w:color w:val="000000"/>
          <w:sz w:val="28"/>
        </w:rPr>
        <w:t xml:space="preserve"> </w:t>
      </w:r>
      <w:hyperlink r:id="rId190">
        <w:r>
          <w:rPr>
            <w:rStyle w:val="Hyperlink"/>
          </w:rPr>
          <w:t xml:space="preserve">https://luchi-ins.ru/insurance_rules</w:t>
        </w:r>
      </w:hyperlink>
    </w:p>
    <w:p>
      <w:pPr>
        <w:numPr>
          <w:ilvl w:val="0"/>
          <w:numId w:val="1003"/>
        </w:numPr>
        <w:pStyle w:val="Compact"/>
      </w:pPr>
      <w:r>
        <w:rPr>
          <w:rFonts w:ascii="Times New Roman" w:hAnsi="Times New Roman" w:cs="Times New Roman" w:eastAsia="Times New Roman"/>
          <w:color w:val="000000"/>
          <w:sz w:val="28"/>
        </w:rPr>
        <w:t xml:space="preserve">CNews, 10.07.2023, вторичный:</w:t>
      </w:r>
      <w:r>
        <w:rPr>
          <w:rFonts w:ascii="Times New Roman" w:hAnsi="Times New Roman" w:cs="Times New Roman" w:eastAsia="Times New Roman"/>
          <w:color w:val="000000"/>
          <w:sz w:val="28"/>
        </w:rPr>
        <w:t xml:space="preserve"> </w:t>
      </w:r>
      <w:hyperlink r:id="rId191">
        <w:r>
          <w:rPr>
            <w:rStyle w:val="Hyperlink"/>
          </w:rPr>
          <w:t xml:space="preserve">https://www.cnews.ru/news/line/2023-07-10_samolet_plyus_zapustil</w:t>
        </w:r>
      </w:hyperlink>
    </w:p>
    <w:p>
      <w:pPr>
        <w:numPr>
          <w:ilvl w:val="0"/>
          <w:numId w:val="1003"/>
        </w:numPr>
        <w:pStyle w:val="Compact"/>
      </w:pPr>
      <w:r>
        <w:rPr>
          <w:rFonts w:ascii="Times New Roman" w:hAnsi="Times New Roman" w:cs="Times New Roman" w:eastAsia="Times New Roman"/>
          <w:color w:val="000000"/>
          <w:sz w:val="28"/>
        </w:rPr>
        <w:t xml:space="preserve">Самолет Плюс, журнал, без даты, открыто 25.10.2026:</w:t>
      </w:r>
      <w:r>
        <w:rPr>
          <w:rFonts w:ascii="Times New Roman" w:hAnsi="Times New Roman" w:cs="Times New Roman" w:eastAsia="Times New Roman"/>
          <w:color w:val="000000"/>
          <w:sz w:val="28"/>
        </w:rPr>
        <w:t xml:space="preserve"> </w:t>
      </w:r>
      <w:hyperlink r:id="rId192">
        <w:r>
          <w:rPr>
            <w:rStyle w:val="Hyperlink"/>
          </w:rPr>
          <w:t xml:space="preserve">https://samoletplus.ru/journal/tg-arenda-s-samolet-plyus-2/</w:t>
        </w:r>
      </w:hyperlink>
    </w:p>
    <w:p>
      <w:pPr>
        <w:numPr>
          <w:ilvl w:val="0"/>
          <w:numId w:val="1003"/>
        </w:numPr>
        <w:pStyle w:val="Compact"/>
      </w:pPr>
      <w:r>
        <w:rPr>
          <w:rFonts w:ascii="Times New Roman" w:hAnsi="Times New Roman" w:cs="Times New Roman" w:eastAsia="Times New Roman"/>
          <w:color w:val="000000"/>
          <w:sz w:val="28"/>
        </w:rPr>
        <w:t xml:space="preserve">ПИК-Аренда, Безопасная сделка:</w:t>
      </w:r>
      <w:r>
        <w:rPr>
          <w:rFonts w:ascii="Times New Roman" w:hAnsi="Times New Roman" w:cs="Times New Roman" w:eastAsia="Times New Roman"/>
          <w:color w:val="000000"/>
          <w:sz w:val="28"/>
        </w:rPr>
        <w:t xml:space="preserve"> </w:t>
      </w:r>
      <w:hyperlink r:id="rId194">
        <w:r>
          <w:rPr>
            <w:rStyle w:val="Hyperlink"/>
          </w:rPr>
          <w:t xml:space="preserve">https://pik-arenda.ru/safe-deal/</w:t>
        </w:r>
      </w:hyperlink>
    </w:p>
    <w:p>
      <w:pPr>
        <w:numPr>
          <w:ilvl w:val="0"/>
          <w:numId w:val="1003"/>
        </w:numPr>
        <w:pStyle w:val="Compact"/>
      </w:pPr>
      <w:r>
        <w:rPr>
          <w:rFonts w:ascii="Times New Roman" w:hAnsi="Times New Roman" w:cs="Times New Roman" w:eastAsia="Times New Roman"/>
          <w:color w:val="000000"/>
          <w:sz w:val="28"/>
        </w:rPr>
        <w:t xml:space="preserve">ПИК-Аренда, условия страхования:</w:t>
      </w:r>
      <w:r>
        <w:rPr>
          <w:rFonts w:ascii="Times New Roman" w:hAnsi="Times New Roman" w:cs="Times New Roman" w:eastAsia="Times New Roman"/>
          <w:color w:val="000000"/>
          <w:sz w:val="28"/>
        </w:rPr>
        <w:t xml:space="preserve"> </w:t>
      </w:r>
      <w:hyperlink r:id="rId195">
        <w:r>
          <w:rPr>
            <w:rStyle w:val="Hyperlink"/>
          </w:rPr>
          <w:t xml:space="preserve">https://pik-arenda.ru/info/</w:t>
        </w:r>
      </w:hyperlink>
    </w:p>
    <w:p>
      <w:pPr>
        <w:numPr>
          <w:ilvl w:val="0"/>
          <w:numId w:val="1003"/>
        </w:numPr>
        <w:pStyle w:val="Compact"/>
      </w:pPr>
      <w:r>
        <w:rPr>
          <w:rFonts w:ascii="Times New Roman" w:hAnsi="Times New Roman" w:cs="Times New Roman" w:eastAsia="Times New Roman"/>
          <w:color w:val="000000"/>
          <w:sz w:val="28"/>
        </w:rPr>
        <w:t xml:space="preserve">ПИК-Аренда, пользовательское соглашение (PDF):</w:t>
      </w:r>
      <w:r>
        <w:rPr>
          <w:rFonts w:ascii="Times New Roman" w:hAnsi="Times New Roman" w:cs="Times New Roman" w:eastAsia="Times New Roman"/>
          <w:color w:val="000000"/>
          <w:sz w:val="28"/>
        </w:rPr>
        <w:t xml:space="preserve"> </w:t>
      </w:r>
      <w:hyperlink r:id="rId196">
        <w:r>
          <w:rPr>
            <w:rStyle w:val="Hyperlink"/>
          </w:rPr>
          <w:t xml:space="preserve">https://lk.pik-arenda.ru/agreement/agreement.pdf</w:t>
        </w:r>
      </w:hyperlink>
    </w:p>
    <w:p>
      <w:pPr>
        <w:numPr>
          <w:ilvl w:val="0"/>
          <w:numId w:val="1003"/>
        </w:numPr>
        <w:pStyle w:val="Compact"/>
      </w:pPr>
      <w:r>
        <w:rPr>
          <w:rFonts w:ascii="Times New Roman" w:hAnsi="Times New Roman" w:cs="Times New Roman" w:eastAsia="Times New Roman"/>
          <w:color w:val="000000"/>
          <w:sz w:val="28"/>
        </w:rPr>
        <w:t xml:space="preserve">ПИК-Аренда, договор Комфорт (PDF):</w:t>
      </w:r>
      <w:r>
        <w:rPr>
          <w:rFonts w:ascii="Times New Roman" w:hAnsi="Times New Roman" w:cs="Times New Roman" w:eastAsia="Times New Roman"/>
          <w:color w:val="000000"/>
          <w:sz w:val="28"/>
        </w:rPr>
        <w:t xml:space="preserve"> </w:t>
      </w:r>
      <w:hyperlink r:id="rId197">
        <w:r>
          <w:rPr>
            <w:rStyle w:val="Hyperlink"/>
          </w:rPr>
          <w:t xml:space="preserve">https://lk.pik-arenda.ru/agreement/secure_deal_comfort.pdf</w:t>
        </w:r>
      </w:hyperlink>
    </w:p>
    <w:p>
      <w:pPr>
        <w:numPr>
          <w:ilvl w:val="0"/>
          <w:numId w:val="1003"/>
        </w:numPr>
        <w:pStyle w:val="Compact"/>
      </w:pPr>
      <w:r>
        <w:rPr>
          <w:rFonts w:ascii="Times New Roman" w:hAnsi="Times New Roman" w:cs="Times New Roman" w:eastAsia="Times New Roman"/>
          <w:color w:val="000000"/>
          <w:sz w:val="28"/>
        </w:rPr>
        <w:t xml:space="preserve">Insur-info, 05.02.2019:</w:t>
      </w:r>
      <w:r>
        <w:rPr>
          <w:rFonts w:ascii="Times New Roman" w:hAnsi="Times New Roman" w:cs="Times New Roman" w:eastAsia="Times New Roman"/>
          <w:color w:val="000000"/>
          <w:sz w:val="28"/>
        </w:rPr>
        <w:t xml:space="preserve"> </w:t>
      </w:r>
      <w:hyperlink r:id="rId198">
        <w:r>
          <w:rPr>
            <w:rStyle w:val="Hyperlink"/>
          </w:rPr>
          <w:t xml:space="preserve">https://www.insur-info.ru/press/142910/</w:t>
        </w:r>
      </w:hyperlink>
    </w:p>
    <w:p>
      <w:pPr>
        <w:numPr>
          <w:ilvl w:val="0"/>
          <w:numId w:val="1003"/>
        </w:numPr>
        <w:pStyle w:val="Compact"/>
      </w:pPr>
      <w:r>
        <w:rPr>
          <w:rFonts w:ascii="Times New Roman" w:hAnsi="Times New Roman" w:cs="Times New Roman" w:eastAsia="Times New Roman"/>
          <w:color w:val="000000"/>
          <w:sz w:val="28"/>
        </w:rPr>
        <w:t xml:space="preserve">РБК Недвижимость, 05.02.2019:</w:t>
      </w:r>
      <w:r>
        <w:rPr>
          <w:rFonts w:ascii="Times New Roman" w:hAnsi="Times New Roman" w:cs="Times New Roman" w:eastAsia="Times New Roman"/>
          <w:color w:val="000000"/>
          <w:sz w:val="28"/>
        </w:rPr>
        <w:t xml:space="preserve"> </w:t>
      </w:r>
      <w:hyperlink r:id="rId199">
        <w:r>
          <w:rPr>
            <w:rStyle w:val="Hyperlink"/>
          </w:rPr>
          <w:t xml:space="preserve">https://realty.rbc.ru/amp/news/5c5948f89a7947584dc0e1a4</w:t>
        </w:r>
      </w:hyperlink>
    </w:p>
    <w:p>
      <w:pPr>
        <w:numPr>
          <w:ilvl w:val="0"/>
          <w:numId w:val="1003"/>
        </w:numPr>
        <w:pStyle w:val="Compact"/>
      </w:pPr>
      <w:r>
        <w:rPr>
          <w:rFonts w:ascii="Times New Roman" w:hAnsi="Times New Roman" w:cs="Times New Roman" w:eastAsia="Times New Roman"/>
          <w:color w:val="000000"/>
          <w:sz w:val="28"/>
        </w:rPr>
        <w:t xml:space="preserve">BanksToday, 06.02.2019:</w:t>
      </w:r>
      <w:r>
        <w:rPr>
          <w:rFonts w:ascii="Times New Roman" w:hAnsi="Times New Roman" w:cs="Times New Roman" w:eastAsia="Times New Roman"/>
          <w:color w:val="000000"/>
          <w:sz w:val="28"/>
        </w:rPr>
        <w:t xml:space="preserve"> </w:t>
      </w:r>
      <w:hyperlink r:id="rId200">
        <w:r>
          <w:rPr>
            <w:rStyle w:val="Hyperlink"/>
          </w:rPr>
          <w:t xml:space="preserve">https://bankstoday.net/last-news/arendovat-zhile-stanet-proshhe-zalog-predlagayut-zamenit-na-strahovoj-polis</w:t>
        </w:r>
      </w:hyperlink>
    </w:p>
    <w:p>
      <w:pPr>
        <w:numPr>
          <w:ilvl w:val="0"/>
          <w:numId w:val="1003"/>
        </w:numPr>
        <w:pStyle w:val="Compact"/>
      </w:pPr>
      <w:r>
        <w:rPr>
          <w:rFonts w:ascii="Times New Roman" w:hAnsi="Times New Roman" w:cs="Times New Roman" w:eastAsia="Times New Roman"/>
          <w:color w:val="000000"/>
          <w:sz w:val="28"/>
        </w:rPr>
        <w:t xml:space="preserve">vc.ru, 07.08.2020:</w:t>
      </w:r>
      <w:r>
        <w:rPr>
          <w:rFonts w:ascii="Times New Roman" w:hAnsi="Times New Roman" w:cs="Times New Roman" w:eastAsia="Times New Roman"/>
          <w:color w:val="000000"/>
          <w:sz w:val="28"/>
        </w:rPr>
        <w:t xml:space="preserve"> </w:t>
      </w:r>
      <w:hyperlink r:id="rId201">
        <w:r>
          <w:rPr>
            <w:rStyle w:val="Hyperlink"/>
          </w:rPr>
          <w:t xml:space="preserve">https://vc.ru/services/148466-keis-pik-arendy-kak-rabotaet-strahovka-semnogo-zhilya</w:t>
        </w:r>
      </w:hyperlink>
    </w:p>
    <w:p>
      <w:pPr>
        <w:numPr>
          <w:ilvl w:val="0"/>
          <w:numId w:val="1003"/>
        </w:numPr>
        <w:pStyle w:val="Compact"/>
      </w:pPr>
      <w:r>
        <w:rPr>
          <w:rFonts w:ascii="Times New Roman" w:hAnsi="Times New Roman" w:cs="Times New Roman" w:eastAsia="Times New Roman"/>
          <w:color w:val="000000"/>
          <w:sz w:val="28"/>
        </w:rPr>
        <w:t xml:space="preserve">Insur-info, кейс ПИК-Аренды о страховке, 2020:</w:t>
      </w:r>
      <w:r>
        <w:rPr>
          <w:rFonts w:ascii="Times New Roman" w:hAnsi="Times New Roman" w:cs="Times New Roman" w:eastAsia="Times New Roman"/>
          <w:color w:val="000000"/>
          <w:sz w:val="28"/>
        </w:rPr>
        <w:t xml:space="preserve"> </w:t>
      </w:r>
      <w:hyperlink r:id="rId202">
        <w:r>
          <w:rPr>
            <w:rStyle w:val="Hyperlink"/>
          </w:rPr>
          <w:t xml:space="preserve">https://www.insur-info.ru/press/158236/</w:t>
        </w:r>
      </w:hyperlink>
    </w:p>
    <w:p>
      <w:pPr>
        <w:numPr>
          <w:ilvl w:val="0"/>
          <w:numId w:val="1003"/>
        </w:numPr>
        <w:pStyle w:val="Compact"/>
      </w:pPr>
      <w:r>
        <w:rPr>
          <w:rFonts w:ascii="Times New Roman" w:hAnsi="Times New Roman" w:cs="Times New Roman" w:eastAsia="Times New Roman"/>
          <w:color w:val="000000"/>
          <w:sz w:val="28"/>
        </w:rPr>
        <w:t xml:space="preserve">InFullBroker, 12.04.2023:</w:t>
      </w:r>
      <w:r>
        <w:rPr>
          <w:rFonts w:ascii="Times New Roman" w:hAnsi="Times New Roman" w:cs="Times New Roman" w:eastAsia="Times New Roman"/>
          <w:color w:val="000000"/>
          <w:sz w:val="28"/>
        </w:rPr>
        <w:t xml:space="preserve"> </w:t>
      </w:r>
      <w:hyperlink r:id="rId203">
        <w:r>
          <w:rPr>
            <w:rStyle w:val="Hyperlink"/>
          </w:rPr>
          <w:t xml:space="preserve">https://www.infullbroker.ru/blog/pik-arenda-i-alfastrakhovanie-predlozhili-strakhovku-vmesto-zaloga-pri-arende-nedvizhimosti/</w:t>
        </w:r>
      </w:hyperlink>
    </w:p>
    <w:p>
      <w:pPr>
        <w:numPr>
          <w:ilvl w:val="0"/>
          <w:numId w:val="1003"/>
        </w:numPr>
        <w:pStyle w:val="Compact"/>
      </w:pPr>
      <w:r>
        <w:rPr>
          <w:rFonts w:ascii="Times New Roman" w:hAnsi="Times New Roman" w:cs="Times New Roman" w:eastAsia="Times New Roman"/>
          <w:color w:val="000000"/>
          <w:sz w:val="28"/>
        </w:rPr>
        <w:t xml:space="preserve">РБК Недвижимость, 10.06.2026, вторичный:</w:t>
      </w:r>
      <w:r>
        <w:rPr>
          <w:rFonts w:ascii="Times New Roman" w:hAnsi="Times New Roman" w:cs="Times New Roman" w:eastAsia="Times New Roman"/>
          <w:color w:val="000000"/>
          <w:sz w:val="28"/>
        </w:rPr>
        <w:t xml:space="preserve"> </w:t>
      </w:r>
      <w:hyperlink r:id="rId205">
        <w:r>
          <w:rPr>
            <w:rStyle w:val="Hyperlink"/>
          </w:rPr>
          <w:t xml:space="preserve">https://realty.rbc.ru/news/6a2926c79a7947163ea0d91c</w:t>
        </w:r>
      </w:hyperlink>
    </w:p>
    <w:p>
      <w:pPr>
        <w:numPr>
          <w:ilvl w:val="0"/>
          <w:numId w:val="1003"/>
        </w:numPr>
        <w:pStyle w:val="Compact"/>
      </w:pPr>
      <w:r>
        <w:rPr>
          <w:rFonts w:ascii="Times New Roman" w:hAnsi="Times New Roman" w:cs="Times New Roman" w:eastAsia="Times New Roman"/>
          <w:color w:val="000000"/>
          <w:sz w:val="28"/>
        </w:rPr>
        <w:t xml:space="preserve">Ruinformer, перепечатка материала о сервисе Домклика, 2026:</w:t>
      </w:r>
      <w:r>
        <w:rPr>
          <w:rFonts w:ascii="Times New Roman" w:hAnsi="Times New Roman" w:cs="Times New Roman" w:eastAsia="Times New Roman"/>
          <w:color w:val="000000"/>
          <w:sz w:val="28"/>
        </w:rPr>
        <w:t xml:space="preserve"> </w:t>
      </w:r>
      <w:hyperlink r:id="rId206">
        <w:r>
          <w:rPr>
            <w:rStyle w:val="Hyperlink"/>
          </w:rPr>
          <w:t xml:space="preserve">https://ruinformer.com/page/servis-domkliknbspzapustil-besplatnyj-servis-dlja-arendodatelej-zhilja</w:t>
        </w:r>
      </w:hyperlink>
    </w:p>
    <w:p>
      <w:pPr>
        <w:numPr>
          <w:ilvl w:val="0"/>
          <w:numId w:val="1003"/>
        </w:numPr>
        <w:pStyle w:val="Compact"/>
      </w:pPr>
      <w:r>
        <w:rPr>
          <w:rFonts w:ascii="Times New Roman" w:hAnsi="Times New Roman" w:cs="Times New Roman" w:eastAsia="Times New Roman"/>
          <w:color w:val="000000"/>
          <w:sz w:val="28"/>
        </w:rPr>
        <w:t xml:space="preserve">VBR, 18.09.2026, вторичный:</w:t>
      </w:r>
      <w:r>
        <w:rPr>
          <w:rFonts w:ascii="Times New Roman" w:hAnsi="Times New Roman" w:cs="Times New Roman" w:eastAsia="Times New Roman"/>
          <w:color w:val="000000"/>
          <w:sz w:val="28"/>
        </w:rPr>
        <w:t xml:space="preserve"> </w:t>
      </w:r>
      <w:hyperlink r:id="rId207">
        <w:r>
          <w:rPr>
            <w:rStyle w:val="Hyperlink"/>
          </w:rPr>
          <w:t xml:space="preserve">https://www.vbr.ru/novosti/nedvizhimost/2026/09/18/sber-oplatit-mesyac-arendi-kvartiri/</w:t>
        </w:r>
      </w:hyperlink>
    </w:p>
    <w:p>
      <w:pPr>
        <w:numPr>
          <w:ilvl w:val="0"/>
          <w:numId w:val="1003"/>
        </w:numPr>
        <w:pStyle w:val="Compact"/>
      </w:pPr>
      <w:r>
        <w:rPr>
          <w:rFonts w:ascii="Times New Roman" w:hAnsi="Times New Roman" w:cs="Times New Roman" w:eastAsia="Times New Roman"/>
          <w:color w:val="000000"/>
          <w:sz w:val="28"/>
        </w:rPr>
        <w:t xml:space="preserve">РБК Недвижимость, 14.10.2026, вторичный:</w:t>
      </w:r>
      <w:r>
        <w:rPr>
          <w:rFonts w:ascii="Times New Roman" w:hAnsi="Times New Roman" w:cs="Times New Roman" w:eastAsia="Times New Roman"/>
          <w:color w:val="000000"/>
          <w:sz w:val="28"/>
        </w:rPr>
        <w:t xml:space="preserve"> </w:t>
      </w:r>
      <w:hyperlink r:id="rId208">
        <w:r>
          <w:rPr>
            <w:rStyle w:val="Hyperlink"/>
          </w:rPr>
          <w:t xml:space="preserve">https://realty.rbc.ru/news/6acf45d89a794740abfffb4f</w:t>
        </w:r>
      </w:hyperlink>
    </w:p>
    <w:p>
      <w:pPr>
        <w:numPr>
          <w:ilvl w:val="0"/>
          <w:numId w:val="1003"/>
        </w:numPr>
        <w:pStyle w:val="Compact"/>
      </w:pPr>
      <w:r>
        <w:rPr>
          <w:rFonts w:ascii="Times New Roman" w:hAnsi="Times New Roman" w:cs="Times New Roman" w:eastAsia="Times New Roman"/>
          <w:color w:val="000000"/>
          <w:sz w:val="28"/>
        </w:rPr>
        <w:t xml:space="preserve">BFM, 26.09.2025, вторичный:</w:t>
      </w:r>
      <w:r>
        <w:rPr>
          <w:rFonts w:ascii="Times New Roman" w:hAnsi="Times New Roman" w:cs="Times New Roman" w:eastAsia="Times New Roman"/>
          <w:color w:val="000000"/>
          <w:sz w:val="28"/>
        </w:rPr>
        <w:t xml:space="preserve"> </w:t>
      </w:r>
      <w:hyperlink r:id="rId209">
        <w:r>
          <w:rPr>
            <w:rStyle w:val="Hyperlink"/>
          </w:rPr>
          <w:t xml:space="preserve">https://www.bfm.ru/news/585005</w:t>
        </w:r>
      </w:hyperlink>
    </w:p>
    <w:p>
      <w:pPr>
        <w:numPr>
          <w:ilvl w:val="0"/>
          <w:numId w:val="1003"/>
        </w:numPr>
        <w:pStyle w:val="Compact"/>
      </w:pPr>
      <w:r>
        <w:rPr>
          <w:rFonts w:ascii="Times New Roman" w:hAnsi="Times New Roman" w:cs="Times New Roman" w:eastAsia="Times New Roman"/>
          <w:color w:val="000000"/>
          <w:sz w:val="28"/>
        </w:rPr>
        <w:t xml:space="preserve">InFullBroker, 26.09.2025:</w:t>
      </w:r>
      <w:r>
        <w:rPr>
          <w:rFonts w:ascii="Times New Roman" w:hAnsi="Times New Roman" w:cs="Times New Roman" w:eastAsia="Times New Roman"/>
          <w:color w:val="000000"/>
          <w:sz w:val="28"/>
        </w:rPr>
        <w:t xml:space="preserve"> </w:t>
      </w:r>
      <w:hyperlink r:id="rId210">
        <w:r>
          <w:rPr>
            <w:rStyle w:val="Hyperlink"/>
          </w:rPr>
          <w:t xml:space="preserve">https://www.infullbroker.ru/blog/t-strahovanie-zapuskaet-strahovku-dlya-arendodateley/</w:t>
        </w:r>
      </w:hyperlink>
    </w:p>
    <w:p>
      <w:pPr>
        <w:numPr>
          <w:ilvl w:val="0"/>
          <w:numId w:val="1003"/>
        </w:numPr>
        <w:pStyle w:val="Compact"/>
      </w:pPr>
      <w:r>
        <w:rPr>
          <w:rFonts w:ascii="Times New Roman" w:hAnsi="Times New Roman" w:cs="Times New Roman" w:eastAsia="Times New Roman"/>
          <w:color w:val="000000"/>
          <w:sz w:val="28"/>
        </w:rPr>
        <w:t xml:space="preserve">РБК Недвижимость, 17.10.2025:</w:t>
      </w:r>
      <w:r>
        <w:rPr>
          <w:rFonts w:ascii="Times New Roman" w:hAnsi="Times New Roman" w:cs="Times New Roman" w:eastAsia="Times New Roman"/>
          <w:color w:val="000000"/>
          <w:sz w:val="28"/>
        </w:rPr>
        <w:t xml:space="preserve"> </w:t>
      </w:r>
      <w:hyperlink r:id="rId211">
        <w:r>
          <w:rPr>
            <w:rStyle w:val="Hyperlink"/>
          </w:rPr>
          <w:t xml:space="preserve">https://realty.rbc.ru/news/68e7c8249a794702853b941e</w:t>
        </w:r>
      </w:hyperlink>
    </w:p>
    <w:p>
      <w:pPr>
        <w:numPr>
          <w:ilvl w:val="0"/>
          <w:numId w:val="1003"/>
        </w:numPr>
        <w:pStyle w:val="Compact"/>
      </w:pPr>
      <w:r>
        <w:rPr>
          <w:rFonts w:ascii="Times New Roman" w:hAnsi="Times New Roman" w:cs="Times New Roman" w:eastAsia="Times New Roman"/>
          <w:color w:val="000000"/>
          <w:sz w:val="28"/>
        </w:rPr>
        <w:t xml:space="preserve">ppt.ru, 19.08.2025, вторичный:</w:t>
      </w:r>
      <w:r>
        <w:rPr>
          <w:rFonts w:ascii="Times New Roman" w:hAnsi="Times New Roman" w:cs="Times New Roman" w:eastAsia="Times New Roman"/>
          <w:color w:val="000000"/>
          <w:sz w:val="28"/>
        </w:rPr>
        <w:t xml:space="preserve"> </w:t>
      </w:r>
      <w:hyperlink r:id="rId212">
        <w:r>
          <w:rPr>
            <w:rStyle w:val="Hyperlink"/>
          </w:rPr>
          <w:t xml:space="preserve">https://ppt.ru/news/dogovor-arendy/zapustili-udobnyy-onlayn-servis-dlya-arendatorov-i-arendodateley</w:t>
        </w:r>
      </w:hyperlink>
    </w:p>
    <w:p>
      <w:pPr>
        <w:numPr>
          <w:ilvl w:val="0"/>
          <w:numId w:val="1003"/>
        </w:numPr>
        <w:pStyle w:val="Compact"/>
      </w:pPr>
      <w:r>
        <w:rPr>
          <w:rFonts w:ascii="Times New Roman" w:hAnsi="Times New Roman" w:cs="Times New Roman" w:eastAsia="Times New Roman"/>
          <w:color w:val="000000"/>
          <w:sz w:val="28"/>
        </w:rPr>
        <w:t xml:space="preserve">Профиль, о договорах аренды через Госуслуги, 2025:</w:t>
      </w:r>
      <w:r>
        <w:rPr>
          <w:rFonts w:ascii="Times New Roman" w:hAnsi="Times New Roman" w:cs="Times New Roman" w:eastAsia="Times New Roman"/>
          <w:color w:val="000000"/>
          <w:sz w:val="28"/>
        </w:rPr>
        <w:t xml:space="preserve"> </w:t>
      </w:r>
      <w:hyperlink r:id="rId213">
        <w:r>
          <w:rPr>
            <w:rStyle w:val="Hyperlink"/>
          </w:rPr>
          <w:t xml:space="preserve">https://profile.ru/news/society/gosuslugi-pozvolyat-zakljuchat-dogovora-arendy-onlajn-1744604/amp/</w:t>
        </w:r>
      </w:hyperlink>
    </w:p>
    <w:p>
      <w:pPr>
        <w:numPr>
          <w:ilvl w:val="0"/>
          <w:numId w:val="1003"/>
        </w:numPr>
        <w:pStyle w:val="Compact"/>
      </w:pPr>
      <w:r>
        <w:rPr>
          <w:rFonts w:ascii="Times New Roman" w:hAnsi="Times New Roman" w:cs="Times New Roman" w:eastAsia="Times New Roman"/>
          <w:color w:val="000000"/>
          <w:sz w:val="28"/>
        </w:rPr>
        <w:t xml:space="preserve">Яндекс Забота, страхование квартиры, без даты, открыто 25.10.2026:</w:t>
      </w:r>
      <w:r>
        <w:rPr>
          <w:rFonts w:ascii="Times New Roman" w:hAnsi="Times New Roman" w:cs="Times New Roman" w:eastAsia="Times New Roman"/>
          <w:color w:val="000000"/>
          <w:sz w:val="28"/>
        </w:rPr>
        <w:t xml:space="preserve"> </w:t>
      </w:r>
      <w:hyperlink r:id="rId214">
        <w:r>
          <w:rPr>
            <w:rStyle w:val="Hyperlink"/>
          </w:rPr>
          <w:t xml:space="preserve">https://care.yandex.ru/home-subscription-apartment</w:t>
        </w:r>
      </w:hyperlink>
    </w:p>
    <w:p>
      <w:pPr>
        <w:numPr>
          <w:ilvl w:val="0"/>
          <w:numId w:val="1003"/>
        </w:numPr>
        <w:pStyle w:val="Compact"/>
      </w:pPr>
      <w:r>
        <w:rPr>
          <w:rFonts w:ascii="Times New Roman" w:hAnsi="Times New Roman" w:cs="Times New Roman" w:eastAsia="Times New Roman"/>
          <w:color w:val="000000"/>
          <w:sz w:val="28"/>
        </w:rPr>
        <w:t xml:space="preserve">Яндекс, условия подписки Яндекс Забота, размещены 29.05.2026:</w:t>
      </w:r>
      <w:r>
        <w:rPr>
          <w:rFonts w:ascii="Times New Roman" w:hAnsi="Times New Roman" w:cs="Times New Roman" w:eastAsia="Times New Roman"/>
          <w:color w:val="000000"/>
          <w:sz w:val="28"/>
        </w:rPr>
        <w:t xml:space="preserve"> </w:t>
      </w:r>
      <w:hyperlink r:id="rId215">
        <w:r>
          <w:rPr>
            <w:rStyle w:val="Hyperlink"/>
          </w:rPr>
          <w:t xml:space="preserve">https://yandex.ru/legal/yandex_care_conditions/ru/</w:t>
        </w:r>
      </w:hyperlink>
    </w:p>
    <w:p>
      <w:pPr>
        <w:numPr>
          <w:ilvl w:val="0"/>
          <w:numId w:val="1003"/>
        </w:numPr>
        <w:pStyle w:val="Compact"/>
      </w:pPr>
      <w:r>
        <w:rPr>
          <w:rFonts w:ascii="Times New Roman" w:hAnsi="Times New Roman" w:cs="Times New Roman" w:eastAsia="Times New Roman"/>
          <w:color w:val="000000"/>
          <w:sz w:val="28"/>
        </w:rPr>
        <w:t xml:space="preserve">iXBT, 03.06.2026:</w:t>
      </w:r>
      <w:r>
        <w:rPr>
          <w:rFonts w:ascii="Times New Roman" w:hAnsi="Times New Roman" w:cs="Times New Roman" w:eastAsia="Times New Roman"/>
          <w:color w:val="000000"/>
          <w:sz w:val="28"/>
        </w:rPr>
        <w:t xml:space="preserve"> </w:t>
      </w:r>
      <w:hyperlink r:id="rId216">
        <w:r>
          <w:rPr>
            <w:rStyle w:val="Hyperlink"/>
          </w:rPr>
          <w:t xml:space="preserve">https://www.ixbt.com/news/2026/06/03/po-podpiske-v-jandeks-go-zapustili-strahovku-kvartir-mashin-i-telefonov-.html</w:t>
        </w:r>
      </w:hyperlink>
    </w:p>
    <w:p>
      <w:pPr>
        <w:numPr>
          <w:ilvl w:val="0"/>
          <w:numId w:val="1003"/>
        </w:numPr>
        <w:pStyle w:val="Compact"/>
      </w:pPr>
      <w:r>
        <w:rPr>
          <w:rFonts w:ascii="Times New Roman" w:hAnsi="Times New Roman" w:cs="Times New Roman" w:eastAsia="Times New Roman"/>
          <w:color w:val="000000"/>
          <w:sz w:val="28"/>
        </w:rPr>
        <w:t xml:space="preserve">Росгосстрах, 30.07.2025:</w:t>
      </w:r>
      <w:r>
        <w:rPr>
          <w:rFonts w:ascii="Times New Roman" w:hAnsi="Times New Roman" w:cs="Times New Roman" w:eastAsia="Times New Roman"/>
          <w:color w:val="000000"/>
          <w:sz w:val="28"/>
        </w:rPr>
        <w:t xml:space="preserve"> </w:t>
      </w:r>
      <w:hyperlink r:id="rId217">
        <w:r>
          <w:rPr>
            <w:rStyle w:val="Hyperlink"/>
          </w:rPr>
          <w:t xml:space="preserve">https://www.rgs.ru/about/news/rosgosstrakh-zastrakhovat-otvetstvennost-pered-sosedyami-stalo-eshche-proshche</w:t>
        </w:r>
      </w:hyperlink>
    </w:p>
    <w:p>
      <w:pPr>
        <w:numPr>
          <w:ilvl w:val="0"/>
          <w:numId w:val="1003"/>
        </w:numPr>
        <w:pStyle w:val="Compact"/>
      </w:pPr>
      <w:r>
        <w:rPr>
          <w:rFonts w:ascii="Times New Roman" w:hAnsi="Times New Roman" w:cs="Times New Roman" w:eastAsia="Times New Roman"/>
          <w:color w:val="000000"/>
          <w:sz w:val="28"/>
        </w:rPr>
        <w:t xml:space="preserve">РЕСО-Гарантия, страхование ответственности, без даты, открыто 25.10.2026:</w:t>
      </w:r>
      <w:r>
        <w:rPr>
          <w:rFonts w:ascii="Times New Roman" w:hAnsi="Times New Roman" w:cs="Times New Roman" w:eastAsia="Times New Roman"/>
          <w:color w:val="000000"/>
          <w:sz w:val="28"/>
        </w:rPr>
        <w:t xml:space="preserve"> </w:t>
      </w:r>
      <w:hyperlink r:id="rId218">
        <w:r>
          <w:rPr>
            <w:rStyle w:val="Hyperlink"/>
          </w:rPr>
          <w:t xml:space="preserve">https://reso.ru/individual/property/go/</w:t>
        </w:r>
      </w:hyperlink>
    </w:p>
    <w:p>
      <w:pPr>
        <w:numPr>
          <w:ilvl w:val="0"/>
          <w:numId w:val="1003"/>
        </w:numPr>
        <w:pStyle w:val="Compact"/>
      </w:pPr>
      <w:r>
        <w:rPr>
          <w:rFonts w:ascii="Times New Roman" w:hAnsi="Times New Roman" w:cs="Times New Roman" w:eastAsia="Times New Roman"/>
          <w:color w:val="000000"/>
          <w:sz w:val="28"/>
        </w:rPr>
        <w:t xml:space="preserve">СберСтрахование, ответственность арендатора, без даты, открыто 25.10.2026:</w:t>
      </w:r>
      <w:r>
        <w:rPr>
          <w:rFonts w:ascii="Times New Roman" w:hAnsi="Times New Roman" w:cs="Times New Roman" w:eastAsia="Times New Roman"/>
          <w:color w:val="000000"/>
          <w:sz w:val="28"/>
        </w:rPr>
        <w:t xml:space="preserve"> </w:t>
      </w:r>
      <w:hyperlink r:id="rId219">
        <w:r>
          <w:rPr>
            <w:rStyle w:val="Hyperlink"/>
          </w:rPr>
          <w:t xml:space="preserve">https://sberbankins.ru/products/responsibility/</w:t>
        </w:r>
      </w:hyperlink>
    </w:p>
    <w:p>
      <w:pPr>
        <w:numPr>
          <w:ilvl w:val="0"/>
          <w:numId w:val="1003"/>
        </w:numPr>
        <w:pStyle w:val="Compact"/>
      </w:pPr>
      <w:r>
        <w:rPr>
          <w:rFonts w:ascii="Times New Roman" w:hAnsi="Times New Roman" w:cs="Times New Roman" w:eastAsia="Times New Roman"/>
          <w:color w:val="000000"/>
          <w:sz w:val="28"/>
        </w:rPr>
        <w:t xml:space="preserve">Финуслуги, страхование квартиры при аренде, данные на 25.10.2026:</w:t>
      </w:r>
      <w:r>
        <w:rPr>
          <w:rFonts w:ascii="Times New Roman" w:hAnsi="Times New Roman" w:cs="Times New Roman" w:eastAsia="Times New Roman"/>
          <w:color w:val="000000"/>
          <w:sz w:val="28"/>
        </w:rPr>
        <w:t xml:space="preserve"> </w:t>
      </w:r>
      <w:hyperlink r:id="rId220">
        <w:r>
          <w:rPr>
            <w:rStyle w:val="Hyperlink"/>
          </w:rPr>
          <w:t xml:space="preserve">https://finuslugi.ru/property/teg-strakhovanie-kvartiry/arenda</w:t>
        </w:r>
      </w:hyperlink>
    </w:p>
    <w:p>
      <w:pPr>
        <w:numPr>
          <w:ilvl w:val="0"/>
          <w:numId w:val="1003"/>
        </w:numPr>
        <w:pStyle w:val="Compact"/>
      </w:pPr>
      <w:r>
        <w:rPr>
          <w:rFonts w:ascii="Times New Roman" w:hAnsi="Times New Roman" w:cs="Times New Roman" w:eastAsia="Times New Roman"/>
          <w:color w:val="000000"/>
          <w:sz w:val="28"/>
        </w:rPr>
        <w:t xml:space="preserve">Ингосстрах, новость, 09.06.2021:</w:t>
      </w:r>
      <w:r>
        <w:rPr>
          <w:rFonts w:ascii="Times New Roman" w:hAnsi="Times New Roman" w:cs="Times New Roman" w:eastAsia="Times New Roman"/>
          <w:color w:val="000000"/>
          <w:sz w:val="28"/>
        </w:rPr>
        <w:t xml:space="preserve"> </w:t>
      </w:r>
      <w:hyperlink r:id="rId222">
        <w:r>
          <w:rPr>
            <w:rStyle w:val="Hyperlink"/>
          </w:rPr>
          <w:t xml:space="preserve">https://www.ingos.ru/company/news/2021/90a3a936-8ae9-47b0-1962-08dafe9eff01</w:t>
        </w:r>
      </w:hyperlink>
    </w:p>
    <w:p>
      <w:pPr>
        <w:numPr>
          <w:ilvl w:val="0"/>
          <w:numId w:val="1003"/>
        </w:numPr>
        <w:pStyle w:val="Compact"/>
      </w:pPr>
      <w:r>
        <w:rPr>
          <w:rFonts w:ascii="Times New Roman" w:hAnsi="Times New Roman" w:cs="Times New Roman" w:eastAsia="Times New Roman"/>
          <w:color w:val="000000"/>
          <w:sz w:val="28"/>
        </w:rPr>
        <w:t xml:space="preserve">Известия, 11.06.2021:</w:t>
      </w:r>
      <w:r>
        <w:rPr>
          <w:rFonts w:ascii="Times New Roman" w:hAnsi="Times New Roman" w:cs="Times New Roman" w:eastAsia="Times New Roman"/>
          <w:color w:val="000000"/>
          <w:sz w:val="28"/>
        </w:rPr>
        <w:t xml:space="preserve"> </w:t>
      </w:r>
      <w:hyperlink r:id="rId223">
        <w:r>
          <w:rPr>
            <w:rStyle w:val="Hyperlink"/>
          </w:rPr>
          <w:t xml:space="preserve">https://iz.ru/1177430/2021-06-11/ingosstrakh-nachal-strakhovat-riski-arendodatelia</w:t>
        </w:r>
      </w:hyperlink>
    </w:p>
    <w:p>
      <w:pPr>
        <w:numPr>
          <w:ilvl w:val="0"/>
          <w:numId w:val="1003"/>
        </w:numPr>
        <w:pStyle w:val="Compact"/>
      </w:pPr>
      <w:r>
        <w:rPr>
          <w:rFonts w:ascii="Times New Roman" w:hAnsi="Times New Roman" w:cs="Times New Roman" w:eastAsia="Times New Roman"/>
          <w:color w:val="000000"/>
          <w:sz w:val="28"/>
        </w:rPr>
        <w:t xml:space="preserve">BFM, 09.06.2021:</w:t>
      </w:r>
      <w:r>
        <w:rPr>
          <w:rFonts w:ascii="Times New Roman" w:hAnsi="Times New Roman" w:cs="Times New Roman" w:eastAsia="Times New Roman"/>
          <w:color w:val="000000"/>
          <w:sz w:val="28"/>
        </w:rPr>
        <w:t xml:space="preserve"> </w:t>
      </w:r>
      <w:hyperlink r:id="rId224">
        <w:r>
          <w:rPr>
            <w:rStyle w:val="Hyperlink"/>
          </w:rPr>
          <w:t xml:space="preserve">https://www.bfm.ru/news/474053</w:t>
        </w:r>
      </w:hyperlink>
    </w:p>
    <w:p>
      <w:pPr>
        <w:numPr>
          <w:ilvl w:val="0"/>
          <w:numId w:val="1003"/>
        </w:numPr>
        <w:pStyle w:val="Compact"/>
      </w:pPr>
      <w:r>
        <w:rPr>
          <w:rFonts w:ascii="Times New Roman" w:hAnsi="Times New Roman" w:cs="Times New Roman" w:eastAsia="Times New Roman"/>
          <w:color w:val="000000"/>
          <w:sz w:val="28"/>
        </w:rPr>
        <w:t xml:space="preserve">Ингосстрах, новость, 08.06.2022:</w:t>
      </w:r>
      <w:r>
        <w:rPr>
          <w:rFonts w:ascii="Times New Roman" w:hAnsi="Times New Roman" w:cs="Times New Roman" w:eastAsia="Times New Roman"/>
          <w:color w:val="000000"/>
          <w:sz w:val="28"/>
        </w:rPr>
        <w:t xml:space="preserve"> </w:t>
      </w:r>
      <w:hyperlink r:id="rId225">
        <w:r>
          <w:rPr>
            <w:rStyle w:val="Hyperlink"/>
          </w:rPr>
          <w:t xml:space="preserve">https://www.ingos.ru/company/news/2022/918a3646-4610-49cd-1b81-08dafe9f4d60</w:t>
        </w:r>
      </w:hyperlink>
    </w:p>
    <w:p>
      <w:pPr>
        <w:numPr>
          <w:ilvl w:val="0"/>
          <w:numId w:val="1003"/>
        </w:numPr>
        <w:pStyle w:val="Compact"/>
      </w:pPr>
      <w:r>
        <w:rPr>
          <w:rFonts w:ascii="Times New Roman" w:hAnsi="Times New Roman" w:cs="Times New Roman" w:eastAsia="Times New Roman"/>
          <w:color w:val="000000"/>
          <w:sz w:val="28"/>
        </w:rPr>
        <w:t xml:space="preserve">Ведомости, пресс-релиз, 08.06.2022:</w:t>
      </w:r>
      <w:r>
        <w:rPr>
          <w:rFonts w:ascii="Times New Roman" w:hAnsi="Times New Roman" w:cs="Times New Roman" w:eastAsia="Times New Roman"/>
          <w:color w:val="000000"/>
          <w:sz w:val="28"/>
        </w:rPr>
        <w:t xml:space="preserve"> </w:t>
      </w:r>
      <w:hyperlink r:id="rId226">
        <w:r>
          <w:rPr>
            <w:rStyle w:val="Hyperlink"/>
          </w:rPr>
          <w:t xml:space="preserve">https://www.vedomosti.ru/press_releases/2022/06/08/novie-vozmozhnosti-dlya-arendodatelei-ingosstrah-rasshiril-produkt-rante</w:t>
        </w:r>
      </w:hyperlink>
    </w:p>
    <w:p>
      <w:pPr>
        <w:numPr>
          <w:ilvl w:val="0"/>
          <w:numId w:val="1003"/>
        </w:numPr>
        <w:pStyle w:val="Compact"/>
      </w:pPr>
      <w:r>
        <w:rPr>
          <w:rFonts w:ascii="Times New Roman" w:hAnsi="Times New Roman" w:cs="Times New Roman" w:eastAsia="Times New Roman"/>
          <w:color w:val="000000"/>
          <w:sz w:val="28"/>
        </w:rPr>
        <w:t xml:space="preserve">InFullBroker, 08.06.2022:</w:t>
      </w:r>
      <w:r>
        <w:rPr>
          <w:rFonts w:ascii="Times New Roman" w:hAnsi="Times New Roman" w:cs="Times New Roman" w:eastAsia="Times New Roman"/>
          <w:color w:val="000000"/>
          <w:sz w:val="28"/>
        </w:rPr>
        <w:t xml:space="preserve"> </w:t>
      </w:r>
      <w:hyperlink r:id="rId227">
        <w:r>
          <w:rPr>
            <w:rStyle w:val="Hyperlink"/>
          </w:rPr>
          <w:t xml:space="preserve">https://www.infullbroker.ru/blog/ingosstrakh-rasshiril-produkt-rante-vklyuchiv-v-ne/</w:t>
        </w:r>
      </w:hyperlink>
    </w:p>
    <w:p>
      <w:pPr>
        <w:numPr>
          <w:ilvl w:val="0"/>
          <w:numId w:val="1003"/>
        </w:numPr>
        <w:pStyle w:val="Compact"/>
      </w:pPr>
      <w:r>
        <w:rPr>
          <w:rFonts w:ascii="Times New Roman" w:hAnsi="Times New Roman" w:cs="Times New Roman" w:eastAsia="Times New Roman"/>
          <w:color w:val="000000"/>
          <w:sz w:val="28"/>
        </w:rPr>
        <w:t xml:space="preserve">Ингосстрах, карта сайта (lastmod 10.09.2026), открыто 25.10.2026:</w:t>
      </w:r>
      <w:r>
        <w:rPr>
          <w:rFonts w:ascii="Times New Roman" w:hAnsi="Times New Roman" w:cs="Times New Roman" w:eastAsia="Times New Roman"/>
          <w:color w:val="000000"/>
          <w:sz w:val="28"/>
        </w:rPr>
        <w:t xml:space="preserve"> </w:t>
      </w:r>
      <w:hyperlink r:id="rId228">
        <w:r>
          <w:rPr>
            <w:rStyle w:val="Hyperlink"/>
          </w:rPr>
          <w:t xml:space="preserve">https://www.ingos.ru/sitemap.xml</w:t>
        </w:r>
      </w:hyperlink>
    </w:p>
    <w:p>
      <w:pPr>
        <w:numPr>
          <w:ilvl w:val="0"/>
          <w:numId w:val="1003"/>
        </w:numPr>
        <w:pStyle w:val="Compact"/>
      </w:pPr>
      <w:r>
        <w:rPr>
          <w:rFonts w:ascii="Times New Roman" w:hAnsi="Times New Roman" w:cs="Times New Roman" w:eastAsia="Times New Roman"/>
          <w:color w:val="000000"/>
          <w:sz w:val="28"/>
        </w:rPr>
        <w:t xml:space="preserve">Ингосстрах, о компании, открыто 25.10.2026:</w:t>
      </w:r>
      <w:r>
        <w:rPr>
          <w:rFonts w:ascii="Times New Roman" w:hAnsi="Times New Roman" w:cs="Times New Roman" w:eastAsia="Times New Roman"/>
          <w:color w:val="000000"/>
          <w:sz w:val="28"/>
        </w:rPr>
        <w:t xml:space="preserve"> </w:t>
      </w:r>
      <w:hyperlink r:id="rId229">
        <w:r>
          <w:rPr>
            <w:rStyle w:val="Hyperlink"/>
          </w:rPr>
          <w:t xml:space="preserve">https://www.ingos.ru/company</w:t>
        </w:r>
      </w:hyperlink>
    </w:p>
    <w:p>
      <w:pPr>
        <w:numPr>
          <w:ilvl w:val="0"/>
          <w:numId w:val="1003"/>
        </w:numPr>
        <w:pStyle w:val="Compact"/>
      </w:pPr>
      <w:r>
        <w:rPr>
          <w:rFonts w:ascii="Times New Roman" w:hAnsi="Times New Roman" w:cs="Times New Roman" w:eastAsia="Times New Roman"/>
          <w:color w:val="000000"/>
          <w:sz w:val="28"/>
        </w:rPr>
        <w:t xml:space="preserve">Ингосстрах, страхование квартиры, без даты, открыто 25.10.2026:</w:t>
      </w:r>
      <w:r>
        <w:rPr>
          <w:rFonts w:ascii="Times New Roman" w:hAnsi="Times New Roman" w:cs="Times New Roman" w:eastAsia="Times New Roman"/>
          <w:color w:val="000000"/>
          <w:sz w:val="28"/>
        </w:rPr>
        <w:t xml:space="preserve"> </w:t>
      </w:r>
      <w:hyperlink r:id="rId230">
        <w:r>
          <w:rPr>
            <w:rStyle w:val="Hyperlink"/>
          </w:rPr>
          <w:t xml:space="preserve">https://www.ingos.ru/property/flat</w:t>
        </w:r>
      </w:hyperlink>
    </w:p>
    <w:p>
      <w:pPr>
        <w:numPr>
          <w:ilvl w:val="0"/>
          <w:numId w:val="1003"/>
        </w:numPr>
        <w:pStyle w:val="Compact"/>
      </w:pPr>
      <w:r>
        <w:rPr>
          <w:rFonts w:ascii="Times New Roman" w:hAnsi="Times New Roman" w:cs="Times New Roman" w:eastAsia="Times New Roman"/>
          <w:color w:val="000000"/>
          <w:sz w:val="28"/>
        </w:rPr>
        <w:t xml:space="preserve">Ингосстрах, блог, 2025:</w:t>
      </w:r>
      <w:r>
        <w:rPr>
          <w:rFonts w:ascii="Times New Roman" w:hAnsi="Times New Roman" w:cs="Times New Roman" w:eastAsia="Times New Roman"/>
          <w:color w:val="000000"/>
          <w:sz w:val="28"/>
        </w:rPr>
        <w:t xml:space="preserve"> </w:t>
      </w:r>
      <w:hyperlink r:id="rId231">
        <w:r>
          <w:rPr>
            <w:rStyle w:val="Hyperlink"/>
          </w:rPr>
          <w:t xml:space="preserve">https://www.ingos.ru/company/blog/2025/strahovanie-kvartiry-pri-arende</w:t>
        </w:r>
      </w:hyperlink>
    </w:p>
    <w:p>
      <w:pPr>
        <w:numPr>
          <w:ilvl w:val="0"/>
          <w:numId w:val="1003"/>
        </w:numPr>
        <w:pStyle w:val="Compact"/>
      </w:pPr>
      <w:r>
        <w:rPr>
          <w:rFonts w:ascii="Times New Roman" w:hAnsi="Times New Roman" w:cs="Times New Roman" w:eastAsia="Times New Roman"/>
          <w:color w:val="000000"/>
          <w:sz w:val="28"/>
        </w:rPr>
        <w:t xml:space="preserve">BFM, 30.05.2023:</w:t>
      </w:r>
      <w:r>
        <w:rPr>
          <w:rFonts w:ascii="Times New Roman" w:hAnsi="Times New Roman" w:cs="Times New Roman" w:eastAsia="Times New Roman"/>
          <w:color w:val="000000"/>
          <w:sz w:val="28"/>
        </w:rPr>
        <w:t xml:space="preserve"> </w:t>
      </w:r>
      <w:hyperlink r:id="rId232">
        <w:r>
          <w:rPr>
            <w:rStyle w:val="Hyperlink"/>
          </w:rPr>
          <w:t xml:space="preserve">https://www.bfm.ru/news/526491</w:t>
        </w:r>
      </w:hyperlink>
    </w:p>
    <w:p>
      <w:pPr>
        <w:numPr>
          <w:ilvl w:val="0"/>
          <w:numId w:val="1003"/>
        </w:numPr>
        <w:pStyle w:val="Compact"/>
      </w:pPr>
      <w:r>
        <w:rPr>
          <w:rFonts w:ascii="Times New Roman" w:hAnsi="Times New Roman" w:cs="Times New Roman" w:eastAsia="Times New Roman"/>
          <w:color w:val="000000"/>
          <w:sz w:val="28"/>
        </w:rPr>
        <w:t xml:space="preserve">Ингосстрах, ответственность арендатора помещения, без даты:</w:t>
      </w:r>
      <w:r>
        <w:rPr>
          <w:rFonts w:ascii="Times New Roman" w:hAnsi="Times New Roman" w:cs="Times New Roman" w:eastAsia="Times New Roman"/>
          <w:color w:val="000000"/>
          <w:sz w:val="28"/>
        </w:rPr>
        <w:t xml:space="preserve"> </w:t>
      </w:r>
      <w:hyperlink r:id="rId233">
        <w:r>
          <w:rPr>
            <w:rStyle w:val="Hyperlink"/>
          </w:rPr>
          <w:t xml:space="preserve">https://www.ingos.ru/corporate/real-estate/tenants-go</w:t>
        </w:r>
      </w:hyperlink>
    </w:p>
    <w:p>
      <w:pPr>
        <w:numPr>
          <w:ilvl w:val="0"/>
          <w:numId w:val="1003"/>
        </w:numPr>
        <w:pStyle w:val="Compact"/>
      </w:pPr>
      <w:r>
        <w:rPr>
          <w:rFonts w:ascii="Times New Roman" w:hAnsi="Times New Roman" w:cs="Times New Roman" w:eastAsia="Times New Roman"/>
          <w:color w:val="000000"/>
          <w:sz w:val="28"/>
        </w:rPr>
        <w:t xml:space="preserve">Ингосстрах, блог о страховании арендуемого помещения, 2026:</w:t>
      </w:r>
      <w:r>
        <w:rPr>
          <w:rFonts w:ascii="Times New Roman" w:hAnsi="Times New Roman" w:cs="Times New Roman" w:eastAsia="Times New Roman"/>
          <w:color w:val="000000"/>
          <w:sz w:val="28"/>
        </w:rPr>
        <w:t xml:space="preserve"> </w:t>
      </w:r>
      <w:hyperlink r:id="rId234">
        <w:r>
          <w:rPr>
            <w:rStyle w:val="Hyperlink"/>
          </w:rPr>
          <w:t xml:space="preserve">https://www.ingos.ru/company/blog/2026/strahovanie-arenduemogo-pomeshheniya-chto-eto-i-kak-rabotaet</w:t>
        </w:r>
      </w:hyperlink>
    </w:p>
    <w:p>
      <w:pPr>
        <w:numPr>
          <w:ilvl w:val="0"/>
          <w:numId w:val="1003"/>
        </w:numPr>
        <w:pStyle w:val="Compact"/>
      </w:pPr>
      <w:r>
        <w:rPr>
          <w:rFonts w:ascii="Times New Roman" w:hAnsi="Times New Roman" w:cs="Times New Roman" w:eastAsia="Times New Roman"/>
          <w:color w:val="000000"/>
          <w:sz w:val="28"/>
        </w:rPr>
        <w:t xml:space="preserve">Ингосстрах, партнерская программа для недвижимости, без даты, открыто 25.10.2026:</w:t>
      </w:r>
      <w:r>
        <w:rPr>
          <w:rFonts w:ascii="Times New Roman" w:hAnsi="Times New Roman" w:cs="Times New Roman" w:eastAsia="Times New Roman"/>
          <w:color w:val="000000"/>
          <w:sz w:val="28"/>
        </w:rPr>
        <w:t xml:space="preserve"> </w:t>
      </w:r>
      <w:hyperlink r:id="rId235">
        <w:r>
          <w:rPr>
            <w:rStyle w:val="Hyperlink"/>
          </w:rPr>
          <w:t xml:space="preserve">https://www.ingos.ru/partners/realty</w:t>
        </w:r>
      </w:hyperlink>
    </w:p>
    <w:p>
      <w:pPr>
        <w:numPr>
          <w:ilvl w:val="0"/>
          <w:numId w:val="1003"/>
        </w:numPr>
        <w:pStyle w:val="Compact"/>
      </w:pPr>
      <w:r>
        <w:rPr>
          <w:rFonts w:ascii="Times New Roman" w:hAnsi="Times New Roman" w:cs="Times New Roman" w:eastAsia="Times New Roman"/>
          <w:color w:val="000000"/>
          <w:sz w:val="28"/>
        </w:rPr>
        <w:t xml:space="preserve">Zero Deposit, FAQ для арендодателей, без даты, открыто 25.10.2026:</w:t>
      </w:r>
      <w:r>
        <w:rPr>
          <w:rFonts w:ascii="Times New Roman" w:hAnsi="Times New Roman" w:cs="Times New Roman" w:eastAsia="Times New Roman"/>
          <w:color w:val="000000"/>
          <w:sz w:val="28"/>
        </w:rPr>
        <w:t xml:space="preserve"> </w:t>
      </w:r>
      <w:hyperlink r:id="rId238">
        <w:r>
          <w:rPr>
            <w:rStyle w:val="Hyperlink"/>
          </w:rPr>
          <w:t xml:space="preserve">https://www.zerodeposit.com/faq/landlords/</w:t>
        </w:r>
      </w:hyperlink>
    </w:p>
    <w:p>
      <w:pPr>
        <w:numPr>
          <w:ilvl w:val="0"/>
          <w:numId w:val="1003"/>
        </w:numPr>
        <w:pStyle w:val="Compact"/>
      </w:pPr>
      <w:r>
        <w:rPr>
          <w:rFonts w:ascii="Times New Roman" w:hAnsi="Times New Roman" w:cs="Times New Roman" w:eastAsia="Times New Roman"/>
          <w:color w:val="000000"/>
          <w:sz w:val="28"/>
        </w:rPr>
        <w:t xml:space="preserve">Zero Deposit, страница для арендаторов, без даты, открыто 25.10.2026:</w:t>
      </w:r>
      <w:r>
        <w:rPr>
          <w:rFonts w:ascii="Times New Roman" w:hAnsi="Times New Roman" w:cs="Times New Roman" w:eastAsia="Times New Roman"/>
          <w:color w:val="000000"/>
          <w:sz w:val="28"/>
        </w:rPr>
        <w:t xml:space="preserve"> </w:t>
      </w:r>
      <w:hyperlink r:id="rId239">
        <w:r>
          <w:rPr>
            <w:rStyle w:val="Hyperlink"/>
          </w:rPr>
          <w:t xml:space="preserve">https://www.zerodeposit.com/tenants/</w:t>
        </w:r>
      </w:hyperlink>
    </w:p>
    <w:p>
      <w:pPr>
        <w:numPr>
          <w:ilvl w:val="0"/>
          <w:numId w:val="1003"/>
        </w:numPr>
        <w:pStyle w:val="Compact"/>
      </w:pPr>
      <w:r>
        <w:rPr>
          <w:rFonts w:ascii="Times New Roman" w:hAnsi="Times New Roman" w:cs="Times New Roman" w:eastAsia="Times New Roman"/>
          <w:color w:val="000000"/>
          <w:sz w:val="28"/>
        </w:rPr>
        <w:t xml:space="preserve">Zero Deposit, FAQ, без даты, открыто 25.10.2026:</w:t>
      </w:r>
      <w:r>
        <w:rPr>
          <w:rFonts w:ascii="Times New Roman" w:hAnsi="Times New Roman" w:cs="Times New Roman" w:eastAsia="Times New Roman"/>
          <w:color w:val="000000"/>
          <w:sz w:val="28"/>
        </w:rPr>
        <w:t xml:space="preserve"> </w:t>
      </w:r>
      <w:hyperlink r:id="rId240">
        <w:r>
          <w:rPr>
            <w:rStyle w:val="Hyperlink"/>
          </w:rPr>
          <w:t xml:space="preserve">https://www.zerodeposit.com/faq/</w:t>
        </w:r>
      </w:hyperlink>
    </w:p>
    <w:p>
      <w:pPr>
        <w:numPr>
          <w:ilvl w:val="0"/>
          <w:numId w:val="1003"/>
        </w:numPr>
        <w:pStyle w:val="Compact"/>
      </w:pPr>
      <w:r>
        <w:rPr>
          <w:rFonts w:ascii="Times New Roman" w:hAnsi="Times New Roman" w:cs="Times New Roman" w:eastAsia="Times New Roman"/>
          <w:color w:val="000000"/>
          <w:sz w:val="28"/>
        </w:rPr>
        <w:t xml:space="preserve">Zero Deposit, FAQ для агентов, без даты, открыто 25.10.2026:</w:t>
      </w:r>
      <w:r>
        <w:rPr>
          <w:rFonts w:ascii="Times New Roman" w:hAnsi="Times New Roman" w:cs="Times New Roman" w:eastAsia="Times New Roman"/>
          <w:color w:val="000000"/>
          <w:sz w:val="28"/>
        </w:rPr>
        <w:t xml:space="preserve"> </w:t>
      </w:r>
      <w:hyperlink r:id="rId241">
        <w:r>
          <w:rPr>
            <w:rStyle w:val="Hyperlink"/>
          </w:rPr>
          <w:t xml:space="preserve">https://www.zerodeposit.com/faq/agents/</w:t>
        </w:r>
      </w:hyperlink>
    </w:p>
    <w:p>
      <w:pPr>
        <w:numPr>
          <w:ilvl w:val="0"/>
          <w:numId w:val="1003"/>
        </w:numPr>
        <w:pStyle w:val="Compact"/>
      </w:pPr>
      <w:r>
        <w:rPr>
          <w:rFonts w:ascii="Times New Roman" w:hAnsi="Times New Roman" w:cs="Times New Roman" w:eastAsia="Times New Roman"/>
          <w:color w:val="000000"/>
          <w:sz w:val="28"/>
        </w:rPr>
        <w:t xml:space="preserve">Reeds Rains, страница о Zero Deposit, без даты:</w:t>
      </w:r>
      <w:r>
        <w:rPr>
          <w:rFonts w:ascii="Times New Roman" w:hAnsi="Times New Roman" w:cs="Times New Roman" w:eastAsia="Times New Roman"/>
          <w:color w:val="000000"/>
          <w:sz w:val="28"/>
        </w:rPr>
        <w:t xml:space="preserve"> </w:t>
      </w:r>
      <w:hyperlink r:id="rId242">
        <w:r>
          <w:rPr>
            <w:rStyle w:val="Hyperlink"/>
          </w:rPr>
          <w:t xml:space="preserve">https://www.reedsrains.co.uk/landlords/zero-deposits</w:t>
        </w:r>
      </w:hyperlink>
    </w:p>
    <w:p>
      <w:pPr>
        <w:numPr>
          <w:ilvl w:val="0"/>
          <w:numId w:val="1003"/>
        </w:numPr>
        <w:pStyle w:val="Compact"/>
      </w:pPr>
      <w:r>
        <w:rPr>
          <w:rFonts w:ascii="Times New Roman" w:hAnsi="Times New Roman" w:cs="Times New Roman" w:eastAsia="Times New Roman"/>
          <w:color w:val="000000"/>
          <w:sz w:val="28"/>
        </w:rPr>
        <w:t xml:space="preserve">News on the Block, 01.05.2026:</w:t>
      </w:r>
      <w:r>
        <w:rPr>
          <w:rFonts w:ascii="Times New Roman" w:hAnsi="Times New Roman" w:cs="Times New Roman" w:eastAsia="Times New Roman"/>
          <w:color w:val="000000"/>
          <w:sz w:val="28"/>
        </w:rPr>
        <w:t xml:space="preserve"> </w:t>
      </w:r>
      <w:hyperlink r:id="rId243">
        <w:r>
          <w:rPr>
            <w:rStyle w:val="Hyperlink"/>
          </w:rPr>
          <w:t xml:space="preserve">https://www.newsontheblock.com/news-opinion/zero-deposit-launches-guarantor-and-jll-the-first-major-partner-announced</w:t>
        </w:r>
      </w:hyperlink>
    </w:p>
    <w:p>
      <w:pPr>
        <w:numPr>
          <w:ilvl w:val="0"/>
          <w:numId w:val="1003"/>
        </w:numPr>
        <w:pStyle w:val="Compact"/>
      </w:pPr>
      <w:r>
        <w:rPr>
          <w:rFonts w:ascii="Times New Roman" w:hAnsi="Times New Roman" w:cs="Times New Roman" w:eastAsia="Times New Roman"/>
          <w:color w:val="000000"/>
          <w:sz w:val="28"/>
        </w:rPr>
        <w:t xml:space="preserve">Property Industry Eye, 05.10.2018:</w:t>
      </w:r>
      <w:r>
        <w:rPr>
          <w:rFonts w:ascii="Times New Roman" w:hAnsi="Times New Roman" w:cs="Times New Roman" w:eastAsia="Times New Roman"/>
          <w:color w:val="000000"/>
          <w:sz w:val="28"/>
        </w:rPr>
        <w:t xml:space="preserve"> </w:t>
      </w:r>
      <w:hyperlink r:id="rId244">
        <w:r>
          <w:rPr>
            <w:rStyle w:val="Hyperlink"/>
          </w:rPr>
          <w:t xml:space="preserve">https://propertyindustryeye.com/zero-deposit-now-goes-live-in-400-branches-including-foxtons-and-your-move/</w:t>
        </w:r>
      </w:hyperlink>
    </w:p>
    <w:p>
      <w:pPr>
        <w:numPr>
          <w:ilvl w:val="0"/>
          <w:numId w:val="1003"/>
        </w:numPr>
        <w:pStyle w:val="Compact"/>
      </w:pPr>
      <w:r>
        <w:rPr>
          <w:rFonts w:ascii="Times New Roman" w:hAnsi="Times New Roman" w:cs="Times New Roman" w:eastAsia="Times New Roman"/>
          <w:color w:val="000000"/>
          <w:sz w:val="28"/>
        </w:rPr>
        <w:t xml:space="preserve">Coapt, 08.01.2019:</w:t>
      </w:r>
      <w:r>
        <w:rPr>
          <w:rFonts w:ascii="Times New Roman" w:hAnsi="Times New Roman" w:cs="Times New Roman" w:eastAsia="Times New Roman"/>
          <w:color w:val="000000"/>
          <w:sz w:val="28"/>
        </w:rPr>
        <w:t xml:space="preserve"> </w:t>
      </w:r>
      <w:hyperlink r:id="rId245">
        <w:r>
          <w:rPr>
            <w:rStyle w:val="Hyperlink"/>
          </w:rPr>
          <w:t xml:space="preserve">https://www.coapt.co.uk/news/landlords/new-zero-deposit-scheme-takes-hold/</w:t>
        </w:r>
      </w:hyperlink>
    </w:p>
    <w:p>
      <w:pPr>
        <w:numPr>
          <w:ilvl w:val="0"/>
          <w:numId w:val="1003"/>
        </w:numPr>
        <w:pStyle w:val="Compact"/>
      </w:pPr>
      <w:r>
        <w:rPr>
          <w:rFonts w:ascii="Times New Roman" w:hAnsi="Times New Roman" w:cs="Times New Roman" w:eastAsia="Times New Roman"/>
          <w:color w:val="000000"/>
          <w:sz w:val="28"/>
        </w:rPr>
        <w:t xml:space="preserve">Zero Deposit, Guarantor+, без даты (сноска июль 2026):</w:t>
      </w:r>
      <w:r>
        <w:rPr>
          <w:rFonts w:ascii="Times New Roman" w:hAnsi="Times New Roman" w:cs="Times New Roman" w:eastAsia="Times New Roman"/>
          <w:color w:val="000000"/>
          <w:sz w:val="28"/>
        </w:rPr>
        <w:t xml:space="preserve"> </w:t>
      </w:r>
      <w:hyperlink r:id="rId246">
        <w:r>
          <w:rPr>
            <w:rStyle w:val="Hyperlink"/>
          </w:rPr>
          <w:t xml:space="preserve">https://www.zerodeposit.com/guarantorplus/</w:t>
        </w:r>
      </w:hyperlink>
    </w:p>
    <w:p>
      <w:pPr>
        <w:numPr>
          <w:ilvl w:val="0"/>
          <w:numId w:val="1003"/>
        </w:numPr>
        <w:pStyle w:val="Compact"/>
      </w:pPr>
      <w:r>
        <w:rPr>
          <w:rFonts w:ascii="Times New Roman" w:hAnsi="Times New Roman" w:cs="Times New Roman" w:eastAsia="Times New Roman"/>
          <w:color w:val="000000"/>
          <w:sz w:val="28"/>
        </w:rPr>
        <w:t xml:space="preserve">Property Reporter, 01.05.2026:</w:t>
      </w:r>
      <w:r>
        <w:rPr>
          <w:rFonts w:ascii="Times New Roman" w:hAnsi="Times New Roman" w:cs="Times New Roman" w:eastAsia="Times New Roman"/>
          <w:color w:val="000000"/>
          <w:sz w:val="28"/>
        </w:rPr>
        <w:t xml:space="preserve"> </w:t>
      </w:r>
      <w:hyperlink r:id="rId247">
        <w:r>
          <w:rPr>
            <w:rStyle w:val="Hyperlink"/>
          </w:rPr>
          <w:t xml:space="preserve">https://www.propertyreporter.co.uk/zero-deposits-guarantor-secures-jll-and-a-quarter-of-the-market.html</w:t>
        </w:r>
      </w:hyperlink>
    </w:p>
    <w:p>
      <w:pPr>
        <w:numPr>
          <w:ilvl w:val="0"/>
          <w:numId w:val="1003"/>
        </w:numPr>
        <w:pStyle w:val="Compact"/>
      </w:pPr>
      <w:r>
        <w:rPr>
          <w:rFonts w:ascii="Times New Roman" w:hAnsi="Times New Roman" w:cs="Times New Roman" w:eastAsia="Times New Roman"/>
          <w:color w:val="000000"/>
          <w:sz w:val="28"/>
        </w:rPr>
        <w:t xml:space="preserve">PropertyWire, 11.09.2026:</w:t>
      </w:r>
      <w:r>
        <w:rPr>
          <w:rFonts w:ascii="Times New Roman" w:hAnsi="Times New Roman" w:cs="Times New Roman" w:eastAsia="Times New Roman"/>
          <w:color w:val="000000"/>
          <w:sz w:val="28"/>
        </w:rPr>
        <w:t xml:space="preserve"> </w:t>
      </w:r>
      <w:hyperlink r:id="rId248">
        <w:r>
          <w:rPr>
            <w:rStyle w:val="Hyperlink"/>
          </w:rPr>
          <w:t xml:space="preserve">https://www.propertywire.com/news/over-one-million-landlords-may-switch-to-deposit-alternatives</w:t>
        </w:r>
      </w:hyperlink>
    </w:p>
    <w:p>
      <w:pPr>
        <w:numPr>
          <w:ilvl w:val="0"/>
          <w:numId w:val="1003"/>
        </w:numPr>
        <w:pStyle w:val="Compact"/>
      </w:pPr>
      <w:r>
        <w:rPr>
          <w:rFonts w:ascii="Times New Roman" w:hAnsi="Times New Roman" w:cs="Times New Roman" w:eastAsia="Times New Roman"/>
          <w:color w:val="000000"/>
          <w:sz w:val="28"/>
        </w:rPr>
        <w:t xml:space="preserve">Reposit, FAQ, 11.06.2025:</w:t>
      </w:r>
      <w:r>
        <w:rPr>
          <w:rFonts w:ascii="Times New Roman" w:hAnsi="Times New Roman" w:cs="Times New Roman" w:eastAsia="Times New Roman"/>
          <w:color w:val="000000"/>
          <w:sz w:val="28"/>
        </w:rPr>
        <w:t xml:space="preserve"> </w:t>
      </w:r>
      <w:hyperlink r:id="rId249">
        <w:r>
          <w:rPr>
            <w:rStyle w:val="Hyperlink"/>
          </w:rPr>
          <w:t xml:space="preserve">https://support.reposit.co.uk/en/articles/11485229-general-faqs</w:t>
        </w:r>
      </w:hyperlink>
    </w:p>
    <w:p>
      <w:pPr>
        <w:numPr>
          <w:ilvl w:val="0"/>
          <w:numId w:val="1003"/>
        </w:numPr>
        <w:pStyle w:val="Compact"/>
      </w:pPr>
      <w:r>
        <w:rPr>
          <w:rFonts w:ascii="Times New Roman" w:hAnsi="Times New Roman" w:cs="Times New Roman" w:eastAsia="Times New Roman"/>
          <w:color w:val="000000"/>
          <w:sz w:val="28"/>
        </w:rPr>
        <w:t xml:space="preserve">Reposit, страница для арендаторов, без даты, открыто 25.10.2026:</w:t>
      </w:r>
      <w:r>
        <w:rPr>
          <w:rFonts w:ascii="Times New Roman" w:hAnsi="Times New Roman" w:cs="Times New Roman" w:eastAsia="Times New Roman"/>
          <w:color w:val="000000"/>
          <w:sz w:val="28"/>
        </w:rPr>
        <w:t xml:space="preserve"> </w:t>
      </w:r>
      <w:hyperlink r:id="rId250">
        <w:r>
          <w:rPr>
            <w:rStyle w:val="Hyperlink"/>
          </w:rPr>
          <w:t xml:space="preserve">https://reposit.co.uk/tenants/</w:t>
        </w:r>
      </w:hyperlink>
    </w:p>
    <w:p>
      <w:pPr>
        <w:numPr>
          <w:ilvl w:val="0"/>
          <w:numId w:val="1003"/>
        </w:numPr>
        <w:pStyle w:val="Compact"/>
      </w:pPr>
      <w:r>
        <w:rPr>
          <w:rFonts w:ascii="Times New Roman" w:hAnsi="Times New Roman" w:cs="Times New Roman" w:eastAsia="Times New Roman"/>
          <w:color w:val="000000"/>
          <w:sz w:val="28"/>
        </w:rPr>
        <w:t xml:space="preserve">Reposit, 19.06.2024:</w:t>
      </w:r>
      <w:r>
        <w:rPr>
          <w:rFonts w:ascii="Times New Roman" w:hAnsi="Times New Roman" w:cs="Times New Roman" w:eastAsia="Times New Roman"/>
          <w:color w:val="000000"/>
          <w:sz w:val="28"/>
        </w:rPr>
        <w:t xml:space="preserve"> </w:t>
      </w:r>
      <w:hyperlink r:id="rId251">
        <w:r>
          <w:rPr>
            <w:rStyle w:val="Hyperlink"/>
          </w:rPr>
          <w:t xml:space="preserve">https://reposit.co.uk/blog/number-of-claims-exceeding-five-weeks-rent-rises-to-17-but-around-half-of-all-tenancies-end-in-no-charges/</w:t>
        </w:r>
      </w:hyperlink>
    </w:p>
    <w:p>
      <w:pPr>
        <w:numPr>
          <w:ilvl w:val="0"/>
          <w:numId w:val="1003"/>
        </w:numPr>
        <w:pStyle w:val="Compact"/>
      </w:pPr>
      <w:r>
        <w:rPr>
          <w:rFonts w:ascii="Times New Roman" w:hAnsi="Times New Roman" w:cs="Times New Roman" w:eastAsia="Times New Roman"/>
          <w:color w:val="000000"/>
          <w:sz w:val="28"/>
        </w:rPr>
        <w:t xml:space="preserve">Reposit, 16.05.2026:</w:t>
      </w:r>
      <w:r>
        <w:rPr>
          <w:rFonts w:ascii="Times New Roman" w:hAnsi="Times New Roman" w:cs="Times New Roman" w:eastAsia="Times New Roman"/>
          <w:color w:val="000000"/>
          <w:sz w:val="28"/>
        </w:rPr>
        <w:t xml:space="preserve"> </w:t>
      </w:r>
      <w:hyperlink r:id="rId252">
        <w:r>
          <w:rPr>
            <w:rStyle w:val="Hyperlink"/>
          </w:rPr>
          <w:t xml:space="preserve">https://reposit.co.uk/blog/6-common-myths-busted-deposit-alternative-products/</w:t>
        </w:r>
      </w:hyperlink>
    </w:p>
    <w:p>
      <w:pPr>
        <w:numPr>
          <w:ilvl w:val="0"/>
          <w:numId w:val="1003"/>
        </w:numPr>
        <w:pStyle w:val="Compact"/>
      </w:pPr>
      <w:r>
        <w:rPr>
          <w:rFonts w:ascii="Times New Roman" w:hAnsi="Times New Roman" w:cs="Times New Roman" w:eastAsia="Times New Roman"/>
          <w:color w:val="000000"/>
          <w:sz w:val="28"/>
        </w:rPr>
        <w:t xml:space="preserve">Reposit, 12.09.2023:</w:t>
      </w:r>
      <w:r>
        <w:rPr>
          <w:rFonts w:ascii="Times New Roman" w:hAnsi="Times New Roman" w:cs="Times New Roman" w:eastAsia="Times New Roman"/>
          <w:color w:val="000000"/>
          <w:sz w:val="28"/>
        </w:rPr>
        <w:t xml:space="preserve"> </w:t>
      </w:r>
      <w:hyperlink r:id="rId253">
        <w:r>
          <w:rPr>
            <w:rStyle w:val="Hyperlink"/>
          </w:rPr>
          <w:t xml:space="preserve">https://reposit.co.uk/blog/what-is-no-deposit-renting/</w:t>
        </w:r>
      </w:hyperlink>
    </w:p>
    <w:p>
      <w:pPr>
        <w:numPr>
          <w:ilvl w:val="0"/>
          <w:numId w:val="1003"/>
        </w:numPr>
        <w:pStyle w:val="Compact"/>
      </w:pPr>
      <w:r>
        <w:rPr>
          <w:rFonts w:ascii="Times New Roman" w:hAnsi="Times New Roman" w:cs="Times New Roman" w:eastAsia="Times New Roman"/>
          <w:color w:val="000000"/>
          <w:sz w:val="28"/>
        </w:rPr>
        <w:t xml:space="preserve">Property Reporter, 26.07.2024:</w:t>
      </w:r>
      <w:r>
        <w:rPr>
          <w:rFonts w:ascii="Times New Roman" w:hAnsi="Times New Roman" w:cs="Times New Roman" w:eastAsia="Times New Roman"/>
          <w:color w:val="000000"/>
          <w:sz w:val="28"/>
        </w:rPr>
        <w:t xml:space="preserve"> </w:t>
      </w:r>
      <w:hyperlink r:id="rId254">
        <w:r>
          <w:rPr>
            <w:rStyle w:val="Hyperlink"/>
          </w:rPr>
          <w:t xml:space="preserve">https://www.propertyreporter.co.uk/reposit-sees-sales-surge-by-a-third-during-record-half-year.html</w:t>
        </w:r>
      </w:hyperlink>
    </w:p>
    <w:p>
      <w:pPr>
        <w:numPr>
          <w:ilvl w:val="0"/>
          <w:numId w:val="1003"/>
        </w:numPr>
        <w:pStyle w:val="Compact"/>
      </w:pPr>
      <w:r>
        <w:rPr>
          <w:rFonts w:ascii="Times New Roman" w:hAnsi="Times New Roman" w:cs="Times New Roman" w:eastAsia="Times New Roman"/>
          <w:color w:val="000000"/>
          <w:sz w:val="28"/>
        </w:rPr>
        <w:t xml:space="preserve">Property Industry Eye, 17.07.2025:</w:t>
      </w:r>
      <w:r>
        <w:rPr>
          <w:rFonts w:ascii="Times New Roman" w:hAnsi="Times New Roman" w:cs="Times New Roman" w:eastAsia="Times New Roman"/>
          <w:color w:val="000000"/>
          <w:sz w:val="28"/>
        </w:rPr>
        <w:t xml:space="preserve"> </w:t>
      </w:r>
      <w:hyperlink r:id="rId255">
        <w:r>
          <w:rPr>
            <w:rStyle w:val="Hyperlink"/>
          </w:rPr>
          <w:t xml:space="preserve">https://propertyindustryeye.com/reposit-reports-record-first-half/</w:t>
        </w:r>
      </w:hyperlink>
    </w:p>
    <w:p>
      <w:pPr>
        <w:numPr>
          <w:ilvl w:val="0"/>
          <w:numId w:val="1003"/>
        </w:numPr>
        <w:pStyle w:val="Compact"/>
      </w:pPr>
      <w:r>
        <w:rPr>
          <w:rFonts w:ascii="Times New Roman" w:hAnsi="Times New Roman" w:cs="Times New Roman" w:eastAsia="Times New Roman"/>
          <w:color w:val="000000"/>
          <w:sz w:val="28"/>
        </w:rPr>
        <w:t xml:space="preserve">PropertyWire, 13.07.2026:</w:t>
      </w:r>
      <w:r>
        <w:rPr>
          <w:rFonts w:ascii="Times New Roman" w:hAnsi="Times New Roman" w:cs="Times New Roman" w:eastAsia="Times New Roman"/>
          <w:color w:val="000000"/>
          <w:sz w:val="28"/>
        </w:rPr>
        <w:t xml:space="preserve"> </w:t>
      </w:r>
      <w:hyperlink r:id="rId256">
        <w:r>
          <w:rPr>
            <w:rStyle w:val="Hyperlink"/>
          </w:rPr>
          <w:t xml:space="preserve">https://www.propertywire.com/company-news/deposit-replacement-firm-reports-58-sales-rise-in-h1-2026/</w:t>
        </w:r>
      </w:hyperlink>
    </w:p>
    <w:p>
      <w:pPr>
        <w:numPr>
          <w:ilvl w:val="0"/>
          <w:numId w:val="1003"/>
        </w:numPr>
        <w:pStyle w:val="Compact"/>
      </w:pPr>
      <w:r>
        <w:rPr>
          <w:rFonts w:ascii="Times New Roman" w:hAnsi="Times New Roman" w:cs="Times New Roman" w:eastAsia="Times New Roman"/>
          <w:color w:val="000000"/>
          <w:sz w:val="28"/>
        </w:rPr>
        <w:t xml:space="preserve">All Day and Miller, статья о Reposit, без даты:</w:t>
      </w:r>
      <w:r>
        <w:rPr>
          <w:rFonts w:ascii="Times New Roman" w:hAnsi="Times New Roman" w:cs="Times New Roman" w:eastAsia="Times New Roman"/>
          <w:color w:val="000000"/>
          <w:sz w:val="28"/>
        </w:rPr>
        <w:t xml:space="preserve"> </w:t>
      </w:r>
      <w:hyperlink r:id="rId257">
        <w:r>
          <w:rPr>
            <w:rStyle w:val="Hyperlink"/>
          </w:rPr>
          <w:t xml:space="preserve">https://www.alldayandmiller.co.uk/articles/reposit-deposit-free-renting</w:t>
        </w:r>
      </w:hyperlink>
    </w:p>
    <w:p>
      <w:pPr>
        <w:numPr>
          <w:ilvl w:val="0"/>
          <w:numId w:val="1003"/>
        </w:numPr>
        <w:pStyle w:val="Compact"/>
      </w:pPr>
      <w:r>
        <w:rPr>
          <w:rFonts w:ascii="Times New Roman" w:hAnsi="Times New Roman" w:cs="Times New Roman" w:eastAsia="Times New Roman"/>
          <w:color w:val="000000"/>
          <w:sz w:val="28"/>
        </w:rPr>
        <w:t xml:space="preserve">Flatfair, FAQ, без даты, открыто 25.10.2026:</w:t>
      </w:r>
      <w:r>
        <w:rPr>
          <w:rFonts w:ascii="Times New Roman" w:hAnsi="Times New Roman" w:cs="Times New Roman" w:eastAsia="Times New Roman"/>
          <w:color w:val="000000"/>
          <w:sz w:val="28"/>
        </w:rPr>
        <w:t xml:space="preserve"> </w:t>
      </w:r>
      <w:hyperlink r:id="rId258">
        <w:r>
          <w:rPr>
            <w:rStyle w:val="Hyperlink"/>
          </w:rPr>
          <w:t xml:space="preserve">https://www.flatfair.co.uk/faqs</w:t>
        </w:r>
      </w:hyperlink>
    </w:p>
    <w:p>
      <w:pPr>
        <w:numPr>
          <w:ilvl w:val="0"/>
          <w:numId w:val="1003"/>
        </w:numPr>
        <w:pStyle w:val="Compact"/>
      </w:pPr>
      <w:r>
        <w:rPr>
          <w:rFonts w:ascii="Times New Roman" w:hAnsi="Times New Roman" w:cs="Times New Roman" w:eastAsia="Times New Roman"/>
          <w:color w:val="000000"/>
          <w:sz w:val="28"/>
        </w:rPr>
        <w:t xml:space="preserve">Property118, 09.07.2025:</w:t>
      </w:r>
      <w:r>
        <w:rPr>
          <w:rFonts w:ascii="Times New Roman" w:hAnsi="Times New Roman" w:cs="Times New Roman" w:eastAsia="Times New Roman"/>
          <w:color w:val="000000"/>
          <w:sz w:val="28"/>
        </w:rPr>
        <w:t xml:space="preserve"> </w:t>
      </w:r>
      <w:hyperlink r:id="rId259">
        <w:r>
          <w:rPr>
            <w:rStyle w:val="Hyperlink"/>
          </w:rPr>
          <w:t xml:space="preserve">https://www.property118.com/flatfairs-deposit-boost-tackles-rent-arrears-debt/</w:t>
        </w:r>
      </w:hyperlink>
    </w:p>
    <w:p>
      <w:pPr>
        <w:numPr>
          <w:ilvl w:val="0"/>
          <w:numId w:val="1003"/>
        </w:numPr>
        <w:pStyle w:val="Compact"/>
      </w:pPr>
      <w:r>
        <w:rPr>
          <w:rFonts w:ascii="Times New Roman" w:hAnsi="Times New Roman" w:cs="Times New Roman" w:eastAsia="Times New Roman"/>
          <w:color w:val="000000"/>
          <w:sz w:val="28"/>
        </w:rPr>
        <w:t xml:space="preserve">The Negotiator, 04.12.2019:</w:t>
      </w:r>
      <w:r>
        <w:rPr>
          <w:rFonts w:ascii="Times New Roman" w:hAnsi="Times New Roman" w:cs="Times New Roman" w:eastAsia="Times New Roman"/>
          <w:color w:val="000000"/>
          <w:sz w:val="28"/>
        </w:rPr>
        <w:t xml:space="preserve"> </w:t>
      </w:r>
      <w:hyperlink r:id="rId260">
        <w:r>
          <w:rPr>
            <w:rStyle w:val="Hyperlink"/>
          </w:rPr>
          <w:t xml:space="preserve">https://thenegotiator.co.uk/news/flatfair-zerodeposit-asa/</w:t>
        </w:r>
      </w:hyperlink>
    </w:p>
    <w:p>
      <w:pPr>
        <w:numPr>
          <w:ilvl w:val="0"/>
          <w:numId w:val="1003"/>
        </w:numPr>
        <w:pStyle w:val="Compact"/>
      </w:pPr>
      <w:r>
        <w:rPr>
          <w:rFonts w:ascii="Times New Roman" w:hAnsi="Times New Roman" w:cs="Times New Roman" w:eastAsia="Times New Roman"/>
          <w:color w:val="000000"/>
          <w:sz w:val="28"/>
        </w:rPr>
        <w:t xml:space="preserve">Property Industry Eye, 21.02.2020:</w:t>
      </w:r>
      <w:r>
        <w:rPr>
          <w:rFonts w:ascii="Times New Roman" w:hAnsi="Times New Roman" w:cs="Times New Roman" w:eastAsia="Times New Roman"/>
          <w:color w:val="000000"/>
          <w:sz w:val="28"/>
        </w:rPr>
        <w:t xml:space="preserve"> </w:t>
      </w:r>
      <w:hyperlink r:id="rId261">
        <w:r>
          <w:rPr>
            <w:rStyle w:val="Hyperlink"/>
          </w:rPr>
          <w:t xml:space="preserve">https://propertyindustryeye.com/tenants-deposits-worth-5-2bn-taken-out-of-the-economy-last-year-says-new-research/</w:t>
        </w:r>
      </w:hyperlink>
    </w:p>
    <w:p>
      <w:pPr>
        <w:numPr>
          <w:ilvl w:val="0"/>
          <w:numId w:val="1003"/>
        </w:numPr>
        <w:pStyle w:val="Compact"/>
      </w:pPr>
      <w:r>
        <w:rPr>
          <w:rFonts w:ascii="Times New Roman" w:hAnsi="Times New Roman" w:cs="Times New Roman" w:eastAsia="Times New Roman"/>
          <w:color w:val="000000"/>
          <w:sz w:val="28"/>
        </w:rPr>
        <w:t xml:space="preserve">Scottish Housing News, 28.07.2025:</w:t>
      </w:r>
      <w:r>
        <w:rPr>
          <w:rFonts w:ascii="Times New Roman" w:hAnsi="Times New Roman" w:cs="Times New Roman" w:eastAsia="Times New Roman"/>
          <w:color w:val="000000"/>
          <w:sz w:val="28"/>
        </w:rPr>
        <w:t xml:space="preserve"> </w:t>
      </w:r>
      <w:hyperlink r:id="rId262">
        <w:r>
          <w:rPr>
            <w:rStyle w:val="Hyperlink"/>
          </w:rPr>
          <w:t xml:space="preserve">https://www.scottishhousingnews.com/articles/uk-call-for-tenancy-deposits-as-up-to-ps169m-wasted-annually</w:t>
        </w:r>
      </w:hyperlink>
    </w:p>
    <w:p>
      <w:pPr>
        <w:numPr>
          <w:ilvl w:val="0"/>
          <w:numId w:val="1003"/>
        </w:numPr>
        <w:pStyle w:val="Compact"/>
      </w:pPr>
      <w:r>
        <w:rPr>
          <w:rFonts w:ascii="Times New Roman" w:hAnsi="Times New Roman" w:cs="Times New Roman" w:eastAsia="Times New Roman"/>
          <w:color w:val="000000"/>
          <w:sz w:val="28"/>
        </w:rPr>
        <w:t xml:space="preserve">The Negotiator, 24.07.2025:</w:t>
      </w:r>
      <w:r>
        <w:rPr>
          <w:rFonts w:ascii="Times New Roman" w:hAnsi="Times New Roman" w:cs="Times New Roman" w:eastAsia="Times New Roman"/>
          <w:color w:val="000000"/>
          <w:sz w:val="28"/>
        </w:rPr>
        <w:t xml:space="preserve"> </w:t>
      </w:r>
      <w:hyperlink r:id="rId263">
        <w:r>
          <w:rPr>
            <w:rStyle w:val="Hyperlink"/>
          </w:rPr>
          <w:t xml:space="preserve">https://thenegotiator.co.uk/news/rental-market/alternative-rental-deposits-are-solution-to-generation-rent-accusations/</w:t>
        </w:r>
      </w:hyperlink>
    </w:p>
    <w:p>
      <w:pPr>
        <w:numPr>
          <w:ilvl w:val="0"/>
          <w:numId w:val="1003"/>
        </w:numPr>
        <w:pStyle w:val="Compact"/>
      </w:pPr>
      <w:r>
        <w:rPr>
          <w:rFonts w:ascii="Times New Roman" w:hAnsi="Times New Roman" w:cs="Times New Roman" w:eastAsia="Times New Roman"/>
          <w:color w:val="000000"/>
          <w:sz w:val="28"/>
        </w:rPr>
        <w:t xml:space="preserve">legislation.gov.uk, Tenant Fees Act 2019 (PDF):</w:t>
      </w:r>
      <w:r>
        <w:rPr>
          <w:rFonts w:ascii="Times New Roman" w:hAnsi="Times New Roman" w:cs="Times New Roman" w:eastAsia="Times New Roman"/>
          <w:color w:val="000000"/>
          <w:sz w:val="28"/>
        </w:rPr>
        <w:t xml:space="preserve"> </w:t>
      </w:r>
      <w:hyperlink r:id="rId264">
        <w:r>
          <w:rPr>
            <w:rStyle w:val="Hyperlink"/>
          </w:rPr>
          <w:t xml:space="preserve">https://www.legislation.gov.uk/ukpga/2019/4/pdfs/ukpga_20190004_en.pdf</w:t>
        </w:r>
      </w:hyperlink>
    </w:p>
    <w:p>
      <w:pPr>
        <w:numPr>
          <w:ilvl w:val="0"/>
          <w:numId w:val="1003"/>
        </w:numPr>
        <w:pStyle w:val="Compact"/>
      </w:pPr>
      <w:r>
        <w:rPr>
          <w:rFonts w:ascii="Times New Roman" w:hAnsi="Times New Roman" w:cs="Times New Roman" w:eastAsia="Times New Roman"/>
          <w:color w:val="000000"/>
          <w:sz w:val="28"/>
        </w:rPr>
        <w:t xml:space="preserve">gov.uk, руководство для арендаторов (PDF):</w:t>
      </w:r>
      <w:r>
        <w:rPr>
          <w:rFonts w:ascii="Times New Roman" w:hAnsi="Times New Roman" w:cs="Times New Roman" w:eastAsia="Times New Roman"/>
          <w:color w:val="000000"/>
          <w:sz w:val="28"/>
        </w:rPr>
        <w:t xml:space="preserve"> </w:t>
      </w:r>
      <w:hyperlink r:id="rId265">
        <w:r>
          <w:rPr>
            <w:rStyle w:val="Hyperlink"/>
          </w:rPr>
          <w:t xml:space="preserve">https://assets.publishing.service.gov.uk/media/5f745d69d3bf7f287328e5a5/Tenant_Fees_Act_-_Tenant_Guidance.pdf</w:t>
        </w:r>
      </w:hyperlink>
    </w:p>
    <w:p>
      <w:pPr>
        <w:numPr>
          <w:ilvl w:val="0"/>
          <w:numId w:val="1003"/>
        </w:numPr>
        <w:pStyle w:val="Compact"/>
      </w:pPr>
      <w:r>
        <w:rPr>
          <w:rFonts w:ascii="Times New Roman" w:hAnsi="Times New Roman" w:cs="Times New Roman" w:eastAsia="Times New Roman"/>
          <w:color w:val="000000"/>
          <w:sz w:val="28"/>
        </w:rPr>
        <w:t xml:space="preserve">Property118, 11.02.2026:</w:t>
      </w:r>
      <w:r>
        <w:rPr>
          <w:rFonts w:ascii="Times New Roman" w:hAnsi="Times New Roman" w:cs="Times New Roman" w:eastAsia="Times New Roman"/>
          <w:color w:val="000000"/>
          <w:sz w:val="28"/>
        </w:rPr>
        <w:t xml:space="preserve"> </w:t>
      </w:r>
      <w:hyperlink r:id="rId266">
        <w:r>
          <w:rPr>
            <w:rStyle w:val="Hyperlink"/>
          </w:rPr>
          <w:t xml:space="preserve">https://www.property118.com/government-clarifies-deposit-rules-under-renters-rights-act/</w:t>
        </w:r>
      </w:hyperlink>
    </w:p>
    <w:p>
      <w:pPr>
        <w:numPr>
          <w:ilvl w:val="0"/>
          <w:numId w:val="1003"/>
        </w:numPr>
        <w:pStyle w:val="Compact"/>
      </w:pPr>
      <w:r>
        <w:rPr>
          <w:rFonts w:ascii="Times New Roman" w:hAnsi="Times New Roman" w:cs="Times New Roman" w:eastAsia="Times New Roman"/>
          <w:color w:val="000000"/>
          <w:sz w:val="28"/>
        </w:rPr>
        <w:t xml:space="preserve">NRLA, 29.06.2026:</w:t>
      </w:r>
      <w:r>
        <w:rPr>
          <w:rFonts w:ascii="Times New Roman" w:hAnsi="Times New Roman" w:cs="Times New Roman" w:eastAsia="Times New Roman"/>
          <w:color w:val="000000"/>
          <w:sz w:val="28"/>
        </w:rPr>
        <w:t xml:space="preserve"> </w:t>
      </w:r>
      <w:hyperlink r:id="rId267">
        <w:r>
          <w:rPr>
            <w:rStyle w:val="Hyperlink"/>
          </w:rPr>
          <w:t xml:space="preserve">https://www.nrla.org.uk/news/what-the-renters-rights-act-means-for-deposit-protection</w:t>
        </w:r>
      </w:hyperlink>
    </w:p>
    <w:p>
      <w:pPr>
        <w:numPr>
          <w:ilvl w:val="0"/>
          <w:numId w:val="1003"/>
        </w:numPr>
        <w:pStyle w:val="Compact"/>
      </w:pPr>
      <w:r>
        <w:rPr>
          <w:rFonts w:ascii="Times New Roman" w:hAnsi="Times New Roman" w:cs="Times New Roman" w:eastAsia="Times New Roman"/>
          <w:color w:val="000000"/>
          <w:sz w:val="28"/>
        </w:rPr>
        <w:t xml:space="preserve">Property118, 03.08.2026:</w:t>
      </w:r>
      <w:r>
        <w:rPr>
          <w:rFonts w:ascii="Times New Roman" w:hAnsi="Times New Roman" w:cs="Times New Roman" w:eastAsia="Times New Roman"/>
          <w:color w:val="000000"/>
          <w:sz w:val="28"/>
        </w:rPr>
        <w:t xml:space="preserve"> </w:t>
      </w:r>
      <w:hyperlink r:id="rId268">
        <w:r>
          <w:rPr>
            <w:rStyle w:val="Hyperlink"/>
          </w:rPr>
          <w:t xml:space="preserve">https://www.property118.com/landlords-face-deposit-dilemma-as-government-considers-future-reforms/</w:t>
        </w:r>
      </w:hyperlink>
    </w:p>
    <w:p>
      <w:pPr>
        <w:numPr>
          <w:ilvl w:val="0"/>
          <w:numId w:val="1003"/>
        </w:numPr>
        <w:pStyle w:val="Compact"/>
      </w:pPr>
      <w:r>
        <w:rPr>
          <w:rFonts w:ascii="Times New Roman" w:hAnsi="Times New Roman" w:cs="Times New Roman" w:eastAsia="Times New Roman"/>
          <w:color w:val="000000"/>
          <w:sz w:val="28"/>
        </w:rPr>
        <w:t xml:space="preserve">Letting Agent Today, 11.12.2024:</w:t>
      </w:r>
      <w:r>
        <w:rPr>
          <w:rFonts w:ascii="Times New Roman" w:hAnsi="Times New Roman" w:cs="Times New Roman" w:eastAsia="Times New Roman"/>
          <w:color w:val="000000"/>
          <w:sz w:val="28"/>
        </w:rPr>
        <w:t xml:space="preserve"> </w:t>
      </w:r>
      <w:hyperlink r:id="rId269">
        <w:r>
          <w:rPr>
            <w:rStyle w:val="Hyperlink"/>
          </w:rPr>
          <w:t xml:space="preserve">https://www.lettingagenttoday.co.uk/breaking-news/2024/12/more-demand-for-deposit-alternatives-says-deposit-alternative-firm/</w:t>
        </w:r>
      </w:hyperlink>
    </w:p>
    <w:p>
      <w:pPr>
        <w:numPr>
          <w:ilvl w:val="0"/>
          <w:numId w:val="1003"/>
        </w:numPr>
        <w:pStyle w:val="Compact"/>
      </w:pPr>
      <w:r>
        <w:rPr>
          <w:rFonts w:ascii="Times New Roman" w:hAnsi="Times New Roman" w:cs="Times New Roman" w:eastAsia="Times New Roman"/>
          <w:color w:val="000000"/>
          <w:sz w:val="28"/>
        </w:rPr>
        <w:t xml:space="preserve">The Negotiator, 12.07.2024:</w:t>
      </w:r>
      <w:r>
        <w:rPr>
          <w:rFonts w:ascii="Times New Roman" w:hAnsi="Times New Roman" w:cs="Times New Roman" w:eastAsia="Times New Roman"/>
          <w:color w:val="000000"/>
          <w:sz w:val="28"/>
        </w:rPr>
        <w:t xml:space="preserve"> </w:t>
      </w:r>
      <w:hyperlink r:id="rId270">
        <w:r>
          <w:rPr>
            <w:rStyle w:val="Hyperlink"/>
          </w:rPr>
          <w:t xml:space="preserve">https://thenegotiator.co.uk/features/products-services-features/deposit-alternatives-too-good-to-be-true/</w:t>
        </w:r>
      </w:hyperlink>
    </w:p>
    <w:p>
      <w:pPr>
        <w:numPr>
          <w:ilvl w:val="0"/>
          <w:numId w:val="1003"/>
        </w:numPr>
        <w:pStyle w:val="Compact"/>
      </w:pPr>
      <w:r>
        <w:rPr>
          <w:rFonts w:ascii="Times New Roman" w:hAnsi="Times New Roman" w:cs="Times New Roman" w:eastAsia="Times New Roman"/>
          <w:color w:val="000000"/>
          <w:sz w:val="28"/>
        </w:rPr>
        <w:t xml:space="preserve">The Negotiator, 10.02.2020:</w:t>
      </w:r>
      <w:r>
        <w:rPr>
          <w:rFonts w:ascii="Times New Roman" w:hAnsi="Times New Roman" w:cs="Times New Roman" w:eastAsia="Times New Roman"/>
          <w:color w:val="000000"/>
          <w:sz w:val="28"/>
        </w:rPr>
        <w:t xml:space="preserve"> </w:t>
      </w:r>
      <w:hyperlink r:id="rId271">
        <w:r>
          <w:rPr>
            <w:rStyle w:val="Hyperlink"/>
          </w:rPr>
          <w:t xml:space="preserve">https://thenegotiator.co.uk/news/bbc-alternative-deposits-report/</w:t>
        </w:r>
      </w:hyperlink>
    </w:p>
    <w:p>
      <w:pPr>
        <w:numPr>
          <w:ilvl w:val="0"/>
          <w:numId w:val="1003"/>
        </w:numPr>
        <w:pStyle w:val="Compact"/>
      </w:pPr>
      <w:r>
        <w:rPr>
          <w:rFonts w:ascii="Times New Roman" w:hAnsi="Times New Roman" w:cs="Times New Roman" w:eastAsia="Times New Roman"/>
          <w:color w:val="000000"/>
          <w:sz w:val="28"/>
        </w:rPr>
        <w:t xml:space="preserve">TechCrunch, 26.01.2021:</w:t>
      </w:r>
      <w:r>
        <w:rPr>
          <w:rFonts w:ascii="Times New Roman" w:hAnsi="Times New Roman" w:cs="Times New Roman" w:eastAsia="Times New Roman"/>
          <w:color w:val="000000"/>
          <w:sz w:val="28"/>
        </w:rPr>
        <w:t xml:space="preserve"> </w:t>
      </w:r>
      <w:hyperlink r:id="rId272">
        <w:r>
          <w:rPr>
            <w:rStyle w:val="Hyperlink"/>
          </w:rPr>
          <w:t xml:space="preserve">https://techcrunch.com/2021/01/26/rhino-raises-95m-to-scale-its-rental-deposit-replacing-insurance-product</w:t>
        </w:r>
      </w:hyperlink>
    </w:p>
    <w:p>
      <w:pPr>
        <w:numPr>
          <w:ilvl w:val="0"/>
          <w:numId w:val="1003"/>
        </w:numPr>
        <w:pStyle w:val="Compact"/>
      </w:pPr>
      <w:r>
        <w:rPr>
          <w:rFonts w:ascii="Times New Roman" w:hAnsi="Times New Roman" w:cs="Times New Roman" w:eastAsia="Times New Roman"/>
          <w:color w:val="000000"/>
          <w:sz w:val="28"/>
        </w:rPr>
        <w:t xml:space="preserve">PR Newswire, 06.02.2025:</w:t>
      </w:r>
      <w:r>
        <w:rPr>
          <w:rFonts w:ascii="Times New Roman" w:hAnsi="Times New Roman" w:cs="Times New Roman" w:eastAsia="Times New Roman"/>
          <w:color w:val="000000"/>
          <w:sz w:val="28"/>
        </w:rPr>
        <w:t xml:space="preserve"> </w:t>
      </w:r>
      <w:hyperlink r:id="rId273">
        <w:r>
          <w:rPr>
            <w:rStyle w:val="Hyperlink"/>
          </w:rPr>
          <w:t xml:space="preserve">https://www.prnewswire.com/news-releases/rhino-and-jetty-merge-to-create-the-largest-security-deposit-insurance-company-in-the-market-302370218.html</w:t>
        </w:r>
      </w:hyperlink>
    </w:p>
    <w:p>
      <w:pPr>
        <w:numPr>
          <w:ilvl w:val="0"/>
          <w:numId w:val="1003"/>
        </w:numPr>
        <w:pStyle w:val="Compact"/>
      </w:pPr>
      <w:r>
        <w:rPr>
          <w:rFonts w:ascii="Times New Roman" w:hAnsi="Times New Roman" w:cs="Times New Roman" w:eastAsia="Times New Roman"/>
          <w:color w:val="000000"/>
          <w:sz w:val="28"/>
        </w:rPr>
        <w:t xml:space="preserve">AlleyWatch, 06.02.2025:</w:t>
      </w:r>
      <w:r>
        <w:rPr>
          <w:rFonts w:ascii="Times New Roman" w:hAnsi="Times New Roman" w:cs="Times New Roman" w:eastAsia="Times New Roman"/>
          <w:color w:val="000000"/>
          <w:sz w:val="28"/>
        </w:rPr>
        <w:t xml:space="preserve"> </w:t>
      </w:r>
      <w:hyperlink r:id="rId274">
        <w:r>
          <w:rPr>
            <w:rStyle w:val="Hyperlink"/>
          </w:rPr>
          <w:t xml:space="preserve">https://www.alleywatch.com/2025/02/security-deposit-alternative-insurnace-rhino-jetty-merger/</w:t>
        </w:r>
      </w:hyperlink>
    </w:p>
    <w:p>
      <w:pPr>
        <w:numPr>
          <w:ilvl w:val="0"/>
          <w:numId w:val="1003"/>
        </w:numPr>
        <w:pStyle w:val="Compact"/>
      </w:pPr>
      <w:r>
        <w:rPr>
          <w:rFonts w:ascii="Times New Roman" w:hAnsi="Times New Roman" w:cs="Times New Roman" w:eastAsia="Times New Roman"/>
          <w:color w:val="000000"/>
          <w:sz w:val="28"/>
        </w:rPr>
        <w:t xml:space="preserve">Greenlight Rent, сайт, без даты, открыто 25.10.2026:</w:t>
      </w:r>
      <w:r>
        <w:rPr>
          <w:rFonts w:ascii="Times New Roman" w:hAnsi="Times New Roman" w:cs="Times New Roman" w:eastAsia="Times New Roman"/>
          <w:color w:val="000000"/>
          <w:sz w:val="28"/>
        </w:rPr>
        <w:t xml:space="preserve"> </w:t>
      </w:r>
      <w:hyperlink r:id="rId275">
        <w:r>
          <w:rPr>
            <w:rStyle w:val="Hyperlink"/>
          </w:rPr>
          <w:t xml:space="preserve">https://www.greenlightrent.com/</w:t>
        </w:r>
      </w:hyperlink>
    </w:p>
    <w:p>
      <w:pPr>
        <w:numPr>
          <w:ilvl w:val="0"/>
          <w:numId w:val="1003"/>
        </w:numPr>
        <w:pStyle w:val="Compact"/>
      </w:pPr>
      <w:r>
        <w:rPr>
          <w:rFonts w:ascii="Times New Roman" w:hAnsi="Times New Roman" w:cs="Times New Roman" w:eastAsia="Times New Roman"/>
          <w:color w:val="000000"/>
          <w:sz w:val="28"/>
        </w:rPr>
        <w:t xml:space="preserve">Taktile, кейс Greenlight Rent, без даты:</w:t>
      </w:r>
      <w:r>
        <w:rPr>
          <w:rFonts w:ascii="Times New Roman" w:hAnsi="Times New Roman" w:cs="Times New Roman" w:eastAsia="Times New Roman"/>
          <w:color w:val="000000"/>
          <w:sz w:val="28"/>
        </w:rPr>
        <w:t xml:space="preserve"> </w:t>
      </w:r>
      <w:hyperlink r:id="rId276">
        <w:r>
          <w:rPr>
            <w:rStyle w:val="Hyperlink"/>
          </w:rPr>
          <w:t xml:space="preserve">https://taktile.com/customer-stories/rhino-jetty-and-taktile</w:t>
        </w:r>
      </w:hyperlink>
    </w:p>
    <w:p>
      <w:pPr>
        <w:numPr>
          <w:ilvl w:val="0"/>
          <w:numId w:val="1003"/>
        </w:numPr>
        <w:pStyle w:val="Compact"/>
      </w:pPr>
      <w:r>
        <w:rPr>
          <w:rFonts w:ascii="Times New Roman" w:hAnsi="Times New Roman" w:cs="Times New Roman" w:eastAsia="Times New Roman"/>
          <w:color w:val="000000"/>
          <w:sz w:val="28"/>
        </w:rPr>
        <w:t xml:space="preserve">Shelterforce, 10.12.2020:</w:t>
      </w:r>
      <w:r>
        <w:rPr>
          <w:rFonts w:ascii="Times New Roman" w:hAnsi="Times New Roman" w:cs="Times New Roman" w:eastAsia="Times New Roman"/>
          <w:color w:val="000000"/>
          <w:sz w:val="28"/>
        </w:rPr>
        <w:t xml:space="preserve"> </w:t>
      </w:r>
      <w:hyperlink r:id="rId277">
        <w:r>
          <w:rPr>
            <w:rStyle w:val="Hyperlink"/>
          </w:rPr>
          <w:t xml:space="preserve">https://shelterforce.org/2020/12/10/security-deposit-alternatives-the-misleading-marketing-of-renters-choice/</w:t>
        </w:r>
      </w:hyperlink>
    </w:p>
    <w:p>
      <w:pPr>
        <w:numPr>
          <w:ilvl w:val="0"/>
          <w:numId w:val="1003"/>
        </w:numPr>
        <w:pStyle w:val="Compact"/>
      </w:pPr>
      <w:r>
        <w:rPr>
          <w:rFonts w:ascii="Times New Roman" w:hAnsi="Times New Roman" w:cs="Times New Roman" w:eastAsia="Times New Roman"/>
          <w:color w:val="000000"/>
          <w:sz w:val="28"/>
        </w:rPr>
        <w:t xml:space="preserve">The Intercept, 05.05.2021:</w:t>
      </w:r>
      <w:r>
        <w:rPr>
          <w:rFonts w:ascii="Times New Roman" w:hAnsi="Times New Roman" w:cs="Times New Roman" w:eastAsia="Times New Roman"/>
          <w:color w:val="000000"/>
          <w:sz w:val="28"/>
        </w:rPr>
        <w:t xml:space="preserve"> </w:t>
      </w:r>
      <w:hyperlink r:id="rId278">
        <w:r>
          <w:rPr>
            <w:rStyle w:val="Hyperlink"/>
          </w:rPr>
          <w:t xml:space="preserve">https://theintercept.com/2021/05/05/rhino-rent-security-deposits-baltimore/</w:t>
        </w:r>
      </w:hyperlink>
    </w:p>
    <w:p>
      <w:pPr>
        <w:numPr>
          <w:ilvl w:val="0"/>
          <w:numId w:val="1003"/>
        </w:numPr>
        <w:pStyle w:val="Compact"/>
      </w:pPr>
      <w:r>
        <w:rPr>
          <w:rFonts w:ascii="Times New Roman" w:hAnsi="Times New Roman" w:cs="Times New Roman" w:eastAsia="Times New Roman"/>
          <w:color w:val="000000"/>
          <w:sz w:val="28"/>
        </w:rPr>
        <w:t xml:space="preserve">GlobeNewswire через generation-nt, 28.07.2026:</w:t>
      </w:r>
      <w:r>
        <w:rPr>
          <w:rFonts w:ascii="Times New Roman" w:hAnsi="Times New Roman" w:cs="Times New Roman" w:eastAsia="Times New Roman"/>
          <w:color w:val="000000"/>
          <w:sz w:val="28"/>
        </w:rPr>
        <w:t xml:space="preserve"> </w:t>
      </w:r>
      <w:hyperlink r:id="rId279">
        <w:r>
          <w:rPr>
            <w:rStyle w:val="Hyperlink"/>
          </w:rPr>
          <w:t xml:space="preserve">https://www.generation-nt.com/communiques-presse/leaselock-surpasses-17-billion-in-leases-secured-and-expands-2079207</w:t>
        </w:r>
      </w:hyperlink>
    </w:p>
    <w:p>
      <w:pPr>
        <w:numPr>
          <w:ilvl w:val="0"/>
          <w:numId w:val="1003"/>
        </w:numPr>
        <w:pStyle w:val="Compact"/>
      </w:pPr>
      <w:r>
        <w:rPr>
          <w:rFonts w:ascii="Times New Roman" w:hAnsi="Times New Roman" w:cs="Times New Roman" w:eastAsia="Times New Roman"/>
          <w:color w:val="000000"/>
          <w:sz w:val="28"/>
        </w:rPr>
        <w:t xml:space="preserve">Business Wire через FinancialContent, 08.07.2025:</w:t>
      </w:r>
      <w:r>
        <w:rPr>
          <w:rFonts w:ascii="Times New Roman" w:hAnsi="Times New Roman" w:cs="Times New Roman" w:eastAsia="Times New Roman"/>
          <w:color w:val="000000"/>
          <w:sz w:val="28"/>
        </w:rPr>
        <w:t xml:space="preserve"> </w:t>
      </w:r>
      <w:hyperlink r:id="rId280">
        <w:r>
          <w:rPr>
            <w:rStyle w:val="Hyperlink"/>
          </w:rPr>
          <w:t xml:space="preserve">https://www.financialcontent.com/article/bizwire-2025-7-8-leaselock-surpasses-14-billion-in-leases-insured-as-renters-nationwide-opt-for-deposit-free-living</w:t>
        </w:r>
      </w:hyperlink>
    </w:p>
    <w:p>
      <w:pPr>
        <w:numPr>
          <w:ilvl w:val="0"/>
          <w:numId w:val="1003"/>
        </w:numPr>
        <w:pStyle w:val="Compact"/>
      </w:pPr>
      <w:r>
        <w:rPr>
          <w:rFonts w:ascii="Times New Roman" w:hAnsi="Times New Roman" w:cs="Times New Roman" w:eastAsia="Times New Roman"/>
          <w:color w:val="000000"/>
          <w:sz w:val="28"/>
        </w:rPr>
        <w:t xml:space="preserve">Законодательное собрание Мэриленда, показания LeaseLock (PDF):</w:t>
      </w:r>
      <w:r>
        <w:rPr>
          <w:rFonts w:ascii="Times New Roman" w:hAnsi="Times New Roman" w:cs="Times New Roman" w:eastAsia="Times New Roman"/>
          <w:color w:val="000000"/>
          <w:sz w:val="28"/>
        </w:rPr>
        <w:t xml:space="preserve"> </w:t>
      </w:r>
      <w:hyperlink r:id="rId281">
        <w:r>
          <w:rPr>
            <w:rStyle w:val="Hyperlink"/>
          </w:rPr>
          <w:t xml:space="preserve">https://mgaleg.maryland.gov/cmte_testimony/2024/jpr/23645_04012024_18329-632.pdf</w:t>
        </w:r>
      </w:hyperlink>
    </w:p>
    <w:p>
      <w:pPr>
        <w:numPr>
          <w:ilvl w:val="0"/>
          <w:numId w:val="1003"/>
        </w:numPr>
        <w:pStyle w:val="Compact"/>
      </w:pPr>
      <w:r>
        <w:rPr>
          <w:rFonts w:ascii="Times New Roman" w:hAnsi="Times New Roman" w:cs="Times New Roman" w:eastAsia="Times New Roman"/>
          <w:color w:val="000000"/>
          <w:sz w:val="28"/>
        </w:rPr>
        <w:t xml:space="preserve">PR Newswire, 18.03.2026:</w:t>
      </w:r>
      <w:r>
        <w:rPr>
          <w:rFonts w:ascii="Times New Roman" w:hAnsi="Times New Roman" w:cs="Times New Roman" w:eastAsia="Times New Roman"/>
          <w:color w:val="000000"/>
          <w:sz w:val="28"/>
        </w:rPr>
        <w:t xml:space="preserve"> </w:t>
      </w:r>
      <w:hyperlink r:id="rId282">
        <w:r>
          <w:rPr>
            <w:rStyle w:val="Hyperlink"/>
          </w:rPr>
          <w:t xml:space="preserve">https://www.prnewswire.com/news-releases/theguarantors-announce-growth-investment-from-warburg-pincus-302716073.html</w:t>
        </w:r>
      </w:hyperlink>
    </w:p>
    <w:p>
      <w:pPr>
        <w:numPr>
          <w:ilvl w:val="0"/>
          <w:numId w:val="1003"/>
        </w:numPr>
        <w:pStyle w:val="Compact"/>
      </w:pPr>
      <w:r>
        <w:rPr>
          <w:rFonts w:ascii="Times New Roman" w:hAnsi="Times New Roman" w:cs="Times New Roman" w:eastAsia="Times New Roman"/>
          <w:color w:val="000000"/>
          <w:sz w:val="28"/>
        </w:rPr>
        <w:t xml:space="preserve">TheGuarantors, справка о продуктах, без даты:</w:t>
      </w:r>
      <w:r>
        <w:rPr>
          <w:rFonts w:ascii="Times New Roman" w:hAnsi="Times New Roman" w:cs="Times New Roman" w:eastAsia="Times New Roman"/>
          <w:color w:val="000000"/>
          <w:sz w:val="28"/>
        </w:rPr>
        <w:t xml:space="preserve"> </w:t>
      </w:r>
      <w:hyperlink r:id="rId283">
        <w:r>
          <w:rPr>
            <w:rStyle w:val="Hyperlink"/>
          </w:rPr>
          <w:t xml:space="preserve">https://help.theguarantors.com/what-products-does-theguarantors-offer</w:t>
        </w:r>
      </w:hyperlink>
    </w:p>
    <w:p>
      <w:pPr>
        <w:numPr>
          <w:ilvl w:val="0"/>
          <w:numId w:val="1003"/>
        </w:numPr>
        <w:pStyle w:val="Compact"/>
      </w:pPr>
      <w:r>
        <w:rPr>
          <w:rFonts w:ascii="Times New Roman" w:hAnsi="Times New Roman" w:cs="Times New Roman" w:eastAsia="Times New Roman"/>
          <w:color w:val="000000"/>
          <w:sz w:val="28"/>
        </w:rPr>
        <w:t xml:space="preserve">TheGuarantors, Rent Coverage, без даты:</w:t>
      </w:r>
      <w:r>
        <w:rPr>
          <w:rFonts w:ascii="Times New Roman" w:hAnsi="Times New Roman" w:cs="Times New Roman" w:eastAsia="Times New Roman"/>
          <w:color w:val="000000"/>
          <w:sz w:val="28"/>
        </w:rPr>
        <w:t xml:space="preserve"> </w:t>
      </w:r>
      <w:hyperlink r:id="rId284">
        <w:r>
          <w:rPr>
            <w:rStyle w:val="Hyperlink"/>
          </w:rPr>
          <w:t xml:space="preserve">https://www.theguarantors.com/products-rent-coverage</w:t>
        </w:r>
      </w:hyperlink>
    </w:p>
    <w:p>
      <w:pPr>
        <w:numPr>
          <w:ilvl w:val="0"/>
          <w:numId w:val="1003"/>
        </w:numPr>
        <w:pStyle w:val="Compact"/>
      </w:pPr>
      <w:r>
        <w:rPr>
          <w:rFonts w:ascii="Times New Roman" w:hAnsi="Times New Roman" w:cs="Times New Roman" w:eastAsia="Times New Roman"/>
          <w:color w:val="000000"/>
          <w:sz w:val="28"/>
        </w:rPr>
        <w:t xml:space="preserve">TheGuarantors, блог, 17.03.2026:</w:t>
      </w:r>
      <w:r>
        <w:rPr>
          <w:rFonts w:ascii="Times New Roman" w:hAnsi="Times New Roman" w:cs="Times New Roman" w:eastAsia="Times New Roman"/>
          <w:color w:val="000000"/>
          <w:sz w:val="28"/>
        </w:rPr>
        <w:t xml:space="preserve"> </w:t>
      </w:r>
      <w:hyperlink r:id="rId285">
        <w:r>
          <w:rPr>
            <w:rStyle w:val="Hyperlink"/>
          </w:rPr>
          <w:t xml:space="preserve">https://www.theguarantors.com/blog/company-updates/theguarantors-and-kikoff-partner-to-help-renters-build-credit</w:t>
        </w:r>
      </w:hyperlink>
    </w:p>
    <w:p>
      <w:pPr>
        <w:numPr>
          <w:ilvl w:val="0"/>
          <w:numId w:val="1003"/>
        </w:numPr>
        <w:pStyle w:val="Compact"/>
      </w:pPr>
      <w:r>
        <w:rPr>
          <w:rFonts w:ascii="Times New Roman" w:hAnsi="Times New Roman" w:cs="Times New Roman" w:eastAsia="Times New Roman"/>
          <w:color w:val="000000"/>
          <w:sz w:val="28"/>
        </w:rPr>
        <w:t xml:space="preserve">Plaid, 25.02.2021:</w:t>
      </w:r>
      <w:r>
        <w:rPr>
          <w:rFonts w:ascii="Times New Roman" w:hAnsi="Times New Roman" w:cs="Times New Roman" w:eastAsia="Times New Roman"/>
          <w:color w:val="000000"/>
          <w:sz w:val="28"/>
        </w:rPr>
        <w:t xml:space="preserve"> </w:t>
      </w:r>
      <w:hyperlink r:id="rId286">
        <w:r>
          <w:rPr>
            <w:rStyle w:val="Hyperlink"/>
          </w:rPr>
          <w:t xml:space="preserve">https://plaid.com/blog/obligo-customer-story/</w:t>
        </w:r>
      </w:hyperlink>
    </w:p>
    <w:p>
      <w:pPr>
        <w:numPr>
          <w:ilvl w:val="0"/>
          <w:numId w:val="1003"/>
        </w:numPr>
        <w:pStyle w:val="Compact"/>
      </w:pPr>
      <w:r>
        <w:rPr>
          <w:rFonts w:ascii="Times New Roman" w:hAnsi="Times New Roman" w:cs="Times New Roman" w:eastAsia="Times New Roman"/>
          <w:color w:val="000000"/>
          <w:sz w:val="28"/>
        </w:rPr>
        <w:t xml:space="preserve">Multifamily Executive, 14.01.2019:</w:t>
      </w:r>
      <w:r>
        <w:rPr>
          <w:rFonts w:ascii="Times New Roman" w:hAnsi="Times New Roman" w:cs="Times New Roman" w:eastAsia="Times New Roman"/>
          <w:color w:val="000000"/>
          <w:sz w:val="28"/>
        </w:rPr>
        <w:t xml:space="preserve"> </w:t>
      </w:r>
      <w:hyperlink r:id="rId287">
        <w:r>
          <w:rPr>
            <w:rStyle w:val="Hyperlink"/>
          </w:rPr>
          <w:t xml:space="preserve">https://www.multifamilyexecutive.com/property-management/obligo-puts-a-new-twist-on-the-deposit-free-model_o</w:t>
        </w:r>
      </w:hyperlink>
    </w:p>
    <w:p>
      <w:pPr>
        <w:numPr>
          <w:ilvl w:val="0"/>
          <w:numId w:val="1003"/>
        </w:numPr>
        <w:pStyle w:val="Compact"/>
      </w:pPr>
      <w:r>
        <w:rPr>
          <w:rFonts w:ascii="Times New Roman" w:hAnsi="Times New Roman" w:cs="Times New Roman" w:eastAsia="Times New Roman"/>
          <w:color w:val="000000"/>
          <w:sz w:val="28"/>
        </w:rPr>
        <w:t xml:space="preserve">Obligo, блог, без даты:</w:t>
      </w:r>
      <w:r>
        <w:rPr>
          <w:rFonts w:ascii="Times New Roman" w:hAnsi="Times New Roman" w:cs="Times New Roman" w:eastAsia="Times New Roman"/>
          <w:color w:val="000000"/>
          <w:sz w:val="28"/>
        </w:rPr>
        <w:t xml:space="preserve"> </w:t>
      </w:r>
      <w:hyperlink r:id="rId288">
        <w:r>
          <w:rPr>
            <w:rStyle w:val="Hyperlink"/>
          </w:rPr>
          <w:t xml:space="preserve">https://myobligo.com/blog/9-key-questions-to-ask-before-implementing-a-deposit-free-solution/</w:t>
        </w:r>
      </w:hyperlink>
    </w:p>
    <w:p>
      <w:pPr>
        <w:numPr>
          <w:ilvl w:val="0"/>
          <w:numId w:val="1003"/>
        </w:numPr>
        <w:pStyle w:val="Compact"/>
      </w:pPr>
      <w:r>
        <w:rPr>
          <w:rFonts w:ascii="Times New Roman" w:hAnsi="Times New Roman" w:cs="Times New Roman" w:eastAsia="Times New Roman"/>
          <w:color w:val="000000"/>
          <w:sz w:val="28"/>
        </w:rPr>
        <w:t xml:space="preserve">NCLC, 20.05.2026:</w:t>
      </w:r>
      <w:r>
        <w:rPr>
          <w:rFonts w:ascii="Times New Roman" w:hAnsi="Times New Roman" w:cs="Times New Roman" w:eastAsia="Times New Roman"/>
          <w:color w:val="000000"/>
          <w:sz w:val="28"/>
        </w:rPr>
        <w:t xml:space="preserve"> </w:t>
      </w:r>
      <w:hyperlink r:id="rId289">
        <w:r>
          <w:rPr>
            <w:rStyle w:val="Hyperlink"/>
          </w:rPr>
          <w:t xml:space="preserve">https://www.nclc.org/resources/tenant-insecurity-how-security-deposit-alternatives-raise-tenants-costs-and-erode-their-protections/</w:t>
        </w:r>
      </w:hyperlink>
    </w:p>
    <w:p>
      <w:pPr>
        <w:numPr>
          <w:ilvl w:val="0"/>
          <w:numId w:val="1003"/>
        </w:numPr>
        <w:pStyle w:val="Compact"/>
      </w:pPr>
      <w:r>
        <w:rPr>
          <w:rFonts w:ascii="Times New Roman" w:hAnsi="Times New Roman" w:cs="Times New Roman" w:eastAsia="Times New Roman"/>
          <w:color w:val="000000"/>
          <w:sz w:val="28"/>
        </w:rPr>
        <w:t xml:space="preserve">NCLC, отчет Tenant Insecurity (PDF), май 2026:</w:t>
      </w:r>
      <w:r>
        <w:rPr>
          <w:rFonts w:ascii="Times New Roman" w:hAnsi="Times New Roman" w:cs="Times New Roman" w:eastAsia="Times New Roman"/>
          <w:color w:val="000000"/>
          <w:sz w:val="28"/>
        </w:rPr>
        <w:t xml:space="preserve"> </w:t>
      </w:r>
      <w:hyperlink r:id="rId290">
        <w:r>
          <w:rPr>
            <w:rStyle w:val="Hyperlink"/>
          </w:rPr>
          <w:t xml:space="preserve">https://law.utexas.edu/wp-content/uploads/sites/11/2026/06/2026-May_Tenant-Insecurity-report.pdf</w:t>
        </w:r>
      </w:hyperlink>
    </w:p>
    <w:p>
      <w:pPr>
        <w:numPr>
          <w:ilvl w:val="0"/>
          <w:numId w:val="1003"/>
        </w:numPr>
        <w:pStyle w:val="Compact"/>
      </w:pPr>
      <w:r>
        <w:rPr>
          <w:rFonts w:ascii="Times New Roman" w:hAnsi="Times New Roman" w:cs="Times New Roman" w:eastAsia="Times New Roman"/>
          <w:color w:val="000000"/>
          <w:sz w:val="28"/>
        </w:rPr>
        <w:t xml:space="preserve">CityBeat, 15.01.2020:</w:t>
      </w:r>
      <w:r>
        <w:rPr>
          <w:rFonts w:ascii="Times New Roman" w:hAnsi="Times New Roman" w:cs="Times New Roman" w:eastAsia="Times New Roman"/>
          <w:color w:val="000000"/>
          <w:sz w:val="28"/>
        </w:rPr>
        <w:t xml:space="preserve"> </w:t>
      </w:r>
      <w:hyperlink r:id="rId291">
        <w:r>
          <w:rPr>
            <w:rStyle w:val="Hyperlink"/>
          </w:rPr>
          <w:t xml:space="preserve">https://www.citybeat.com/news/cincinnati-city-council-passes-ordinance-requiring-security-deposit-alternatives-for-rental-housing-12157511/</w:t>
        </w:r>
      </w:hyperlink>
    </w:p>
    <w:p>
      <w:pPr>
        <w:numPr>
          <w:ilvl w:val="0"/>
          <w:numId w:val="1003"/>
        </w:numPr>
        <w:pStyle w:val="Compact"/>
      </w:pPr>
      <w:r>
        <w:rPr>
          <w:rFonts w:ascii="Times New Roman" w:hAnsi="Times New Roman" w:cs="Times New Roman" w:eastAsia="Times New Roman"/>
          <w:color w:val="000000"/>
          <w:sz w:val="28"/>
        </w:rPr>
        <w:t xml:space="preserve">Shelterforce, 19.12.2025:</w:t>
      </w:r>
      <w:r>
        <w:rPr>
          <w:rFonts w:ascii="Times New Roman" w:hAnsi="Times New Roman" w:cs="Times New Roman" w:eastAsia="Times New Roman"/>
          <w:color w:val="000000"/>
          <w:sz w:val="28"/>
        </w:rPr>
        <w:t xml:space="preserve"> </w:t>
      </w:r>
      <w:hyperlink r:id="rId292">
        <w:r>
          <w:rPr>
            <w:rStyle w:val="Hyperlink"/>
          </w:rPr>
          <w:t xml:space="preserve">https://shelterforce.org/2025/12/19/what-happened-to-renters-choice-legislation/</w:t>
        </w:r>
      </w:hyperlink>
    </w:p>
    <w:p>
      <w:pPr>
        <w:numPr>
          <w:ilvl w:val="0"/>
          <w:numId w:val="1003"/>
        </w:numPr>
        <w:pStyle w:val="Compact"/>
      </w:pPr>
      <w:r>
        <w:rPr>
          <w:rFonts w:ascii="Times New Roman" w:hAnsi="Times New Roman" w:cs="Times New Roman" w:eastAsia="Times New Roman"/>
          <w:color w:val="000000"/>
          <w:sz w:val="28"/>
        </w:rPr>
        <w:t xml:space="preserve">CT Public, 29.11.2022:</w:t>
      </w:r>
      <w:r>
        <w:rPr>
          <w:rFonts w:ascii="Times New Roman" w:hAnsi="Times New Roman" w:cs="Times New Roman" w:eastAsia="Times New Roman"/>
          <w:color w:val="000000"/>
          <w:sz w:val="28"/>
        </w:rPr>
        <w:t xml:space="preserve"> </w:t>
      </w:r>
      <w:hyperlink r:id="rId293">
        <w:r>
          <w:rPr>
            <w:rStyle w:val="Hyperlink"/>
          </w:rPr>
          <w:t xml:space="preserve">https://www.ctpublic.org/news/2022-11-29/rent-without-a-hefty-security-deposit-an-alternative-may-be-in-connecticuts-future</w:t>
        </w:r>
      </w:hyperlink>
    </w:p>
    <w:p>
      <w:pPr>
        <w:numPr>
          <w:ilvl w:val="0"/>
          <w:numId w:val="1003"/>
        </w:numPr>
        <w:pStyle w:val="Compact"/>
      </w:pPr>
      <w:r>
        <w:rPr>
          <w:rFonts w:ascii="Times New Roman" w:hAnsi="Times New Roman" w:cs="Times New Roman" w:eastAsia="Times New Roman"/>
          <w:color w:val="000000"/>
          <w:sz w:val="28"/>
        </w:rPr>
        <w:t xml:space="preserve">kautionsfrei.de, Mietkautionsbürgschaft, без даты:</w:t>
      </w:r>
      <w:r>
        <w:rPr>
          <w:rFonts w:ascii="Times New Roman" w:hAnsi="Times New Roman" w:cs="Times New Roman" w:eastAsia="Times New Roman"/>
          <w:color w:val="000000"/>
          <w:sz w:val="28"/>
        </w:rPr>
        <w:t xml:space="preserve"> </w:t>
      </w:r>
      <w:hyperlink r:id="rId294">
        <w:r>
          <w:rPr>
            <w:rStyle w:val="Hyperlink"/>
          </w:rPr>
          <w:t xml:space="preserve">https://kautionsfrei.de/mietkautionsbuergschaft</w:t>
        </w:r>
      </w:hyperlink>
    </w:p>
    <w:p>
      <w:pPr>
        <w:numPr>
          <w:ilvl w:val="0"/>
          <w:numId w:val="1003"/>
        </w:numPr>
        <w:pStyle w:val="Compact"/>
      </w:pPr>
      <w:r>
        <w:rPr>
          <w:rFonts w:ascii="Times New Roman" w:hAnsi="Times New Roman" w:cs="Times New Roman" w:eastAsia="Times New Roman"/>
          <w:color w:val="000000"/>
          <w:sz w:val="28"/>
        </w:rPr>
        <w:t xml:space="preserve">ImmoScout24, о залоге, без даты:</w:t>
      </w:r>
      <w:r>
        <w:rPr>
          <w:rFonts w:ascii="Times New Roman" w:hAnsi="Times New Roman" w:cs="Times New Roman" w:eastAsia="Times New Roman"/>
          <w:color w:val="000000"/>
          <w:sz w:val="28"/>
        </w:rPr>
        <w:t xml:space="preserve"> </w:t>
      </w:r>
      <w:hyperlink r:id="rId295">
        <w:r>
          <w:rPr>
            <w:rStyle w:val="Hyperlink"/>
          </w:rPr>
          <w:t xml:space="preserve">https://www.immobilienscout24.de/wissen/vermieten/kaution.html</w:t>
        </w:r>
      </w:hyperlink>
    </w:p>
    <w:p>
      <w:pPr>
        <w:numPr>
          <w:ilvl w:val="0"/>
          <w:numId w:val="1003"/>
        </w:numPr>
        <w:pStyle w:val="Compact"/>
      </w:pPr>
      <w:r>
        <w:rPr>
          <w:rFonts w:ascii="Times New Roman" w:hAnsi="Times New Roman" w:cs="Times New Roman" w:eastAsia="Times New Roman"/>
          <w:color w:val="000000"/>
          <w:sz w:val="28"/>
        </w:rPr>
        <w:t xml:space="preserve">Kostenlupe, 2026:</w:t>
      </w:r>
      <w:r>
        <w:rPr>
          <w:rFonts w:ascii="Times New Roman" w:hAnsi="Times New Roman" w:cs="Times New Roman" w:eastAsia="Times New Roman"/>
          <w:color w:val="000000"/>
          <w:sz w:val="28"/>
        </w:rPr>
        <w:t xml:space="preserve"> </w:t>
      </w:r>
      <w:hyperlink r:id="rId296">
        <w:r>
          <w:rPr>
            <w:rStyle w:val="Hyperlink"/>
          </w:rPr>
          <w:t xml:space="preserve">https://www.kostenlupe.de/artikel/mietkautionsbuergschaft-kosten</w:t>
        </w:r>
      </w:hyperlink>
    </w:p>
    <w:p>
      <w:pPr>
        <w:numPr>
          <w:ilvl w:val="0"/>
          <w:numId w:val="1003"/>
        </w:numPr>
        <w:pStyle w:val="Compact"/>
      </w:pPr>
      <w:r>
        <w:rPr>
          <w:rFonts w:ascii="Times New Roman" w:hAnsi="Times New Roman" w:cs="Times New Roman" w:eastAsia="Times New Roman"/>
          <w:color w:val="000000"/>
          <w:sz w:val="28"/>
        </w:rPr>
        <w:t xml:space="preserve">Waitly, о Kautionsversicherung, без даты:</w:t>
      </w:r>
      <w:r>
        <w:rPr>
          <w:rFonts w:ascii="Times New Roman" w:hAnsi="Times New Roman" w:cs="Times New Roman" w:eastAsia="Times New Roman"/>
          <w:color w:val="000000"/>
          <w:sz w:val="28"/>
        </w:rPr>
        <w:t xml:space="preserve"> </w:t>
      </w:r>
      <w:hyperlink r:id="rId297">
        <w:r>
          <w:rPr>
            <w:rStyle w:val="Hyperlink"/>
          </w:rPr>
          <w:t xml:space="preserve">https://waitly.eu/de/blog/kautionsversicherung</w:t>
        </w:r>
      </w:hyperlink>
    </w:p>
    <w:p>
      <w:pPr>
        <w:numPr>
          <w:ilvl w:val="0"/>
          <w:numId w:val="1003"/>
        </w:numPr>
        <w:pStyle w:val="Compact"/>
      </w:pPr>
      <w:r>
        <w:rPr>
          <w:rFonts w:ascii="Times New Roman" w:hAnsi="Times New Roman" w:cs="Times New Roman" w:eastAsia="Times New Roman"/>
          <w:color w:val="000000"/>
          <w:sz w:val="28"/>
        </w:rPr>
        <w:t xml:space="preserve">Wohnungswirtschaft heute, 11.02.2019:</w:t>
      </w:r>
      <w:r>
        <w:rPr>
          <w:rFonts w:ascii="Times New Roman" w:hAnsi="Times New Roman" w:cs="Times New Roman" w:eastAsia="Times New Roman"/>
          <w:color w:val="000000"/>
          <w:sz w:val="28"/>
        </w:rPr>
        <w:t xml:space="preserve"> </w:t>
      </w:r>
      <w:hyperlink r:id="rId298">
        <w:r>
          <w:rPr>
            <w:rStyle w:val="Hyperlink"/>
          </w:rPr>
          <w:t xml:space="preserve">https://wohnungswirtschaft-heute.de/die-aareal-bank-gruppe-hat-alle-anteile-der-plusforta-gmbh-eines-marktfuehrenden-vermittlers-fuer-mietkautionsbuergschaften-in-deutschland-uebernommen-mit-der-akquisition-erweitert-die-aareal-bank/</w:t>
        </w:r>
      </w:hyperlink>
    </w:p>
    <w:p>
      <w:pPr>
        <w:numPr>
          <w:ilvl w:val="0"/>
          <w:numId w:val="1003"/>
        </w:numPr>
        <w:pStyle w:val="Compact"/>
      </w:pPr>
      <w:r>
        <w:rPr>
          <w:rFonts w:ascii="Times New Roman" w:hAnsi="Times New Roman" w:cs="Times New Roman" w:eastAsia="Times New Roman"/>
          <w:color w:val="000000"/>
          <w:sz w:val="28"/>
        </w:rPr>
        <w:t xml:space="preserve">journaldelagence.com, интервью CEO APAGL, 14.01.2026:</w:t>
      </w:r>
      <w:r>
        <w:rPr>
          <w:rFonts w:ascii="Times New Roman" w:hAnsi="Times New Roman" w:cs="Times New Roman" w:eastAsia="Times New Roman"/>
          <w:color w:val="000000"/>
          <w:sz w:val="28"/>
        </w:rPr>
        <w:t xml:space="preserve"> </w:t>
      </w:r>
      <w:hyperlink r:id="rId299">
        <w:r>
          <w:rPr>
            <w:rStyle w:val="Hyperlink"/>
          </w:rPr>
          <w:t xml:space="preserve">https://www.journaldelagence.com/1409265-depuis-son-lancement-plus-de-19-million-de-contrats-visale-ont-ete-signes-jerome-drunat-apagl</w:t>
        </w:r>
      </w:hyperlink>
    </w:p>
    <w:p>
      <w:pPr>
        <w:numPr>
          <w:ilvl w:val="0"/>
          <w:numId w:val="1003"/>
        </w:numPr>
        <w:pStyle w:val="Compact"/>
      </w:pPr>
      <w:r>
        <w:rPr>
          <w:rFonts w:ascii="Times New Roman" w:hAnsi="Times New Roman" w:cs="Times New Roman" w:eastAsia="Times New Roman"/>
          <w:color w:val="000000"/>
          <w:sz w:val="28"/>
        </w:rPr>
        <w:t xml:space="preserve">Visale, 10.07.2026:</w:t>
      </w:r>
      <w:r>
        <w:rPr>
          <w:rFonts w:ascii="Times New Roman" w:hAnsi="Times New Roman" w:cs="Times New Roman" w:eastAsia="Times New Roman"/>
          <w:color w:val="000000"/>
          <w:sz w:val="28"/>
        </w:rPr>
        <w:t xml:space="preserve"> </w:t>
      </w:r>
      <w:hyperlink r:id="rId300">
        <w:r>
          <w:rPr>
            <w:rStyle w:val="Hyperlink"/>
          </w:rPr>
          <w:t xml:space="preserve">https://www.visale.fr/visale-2-millions/</w:t>
        </w:r>
      </w:hyperlink>
    </w:p>
    <w:p>
      <w:pPr>
        <w:numPr>
          <w:ilvl w:val="0"/>
          <w:numId w:val="1003"/>
        </w:numPr>
        <w:pStyle w:val="Compact"/>
      </w:pPr>
      <w:r>
        <w:rPr>
          <w:rFonts w:ascii="Times New Roman" w:hAnsi="Times New Roman" w:cs="Times New Roman" w:eastAsia="Times New Roman"/>
          <w:color w:val="000000"/>
          <w:sz w:val="28"/>
        </w:rPr>
        <w:t xml:space="preserve">APAGL, Visale, без даты:</w:t>
      </w:r>
      <w:r>
        <w:rPr>
          <w:rFonts w:ascii="Times New Roman" w:hAnsi="Times New Roman" w:cs="Times New Roman" w:eastAsia="Times New Roman"/>
          <w:color w:val="000000"/>
          <w:sz w:val="28"/>
        </w:rPr>
        <w:t xml:space="preserve"> </w:t>
      </w:r>
      <w:hyperlink r:id="rId301">
        <w:r>
          <w:rPr>
            <w:rStyle w:val="Hyperlink"/>
          </w:rPr>
          <w:t xml:space="preserve">https://www.apagl.fr/les-dispositifs-daide/visale/</w:t>
        </w:r>
      </w:hyperlink>
    </w:p>
    <w:p>
      <w:pPr>
        <w:numPr>
          <w:ilvl w:val="0"/>
          <w:numId w:val="1003"/>
        </w:numPr>
        <w:pStyle w:val="Compact"/>
      </w:pPr>
      <w:r>
        <w:rPr>
          <w:rFonts w:ascii="Times New Roman" w:hAnsi="Times New Roman" w:cs="Times New Roman" w:eastAsia="Times New Roman"/>
          <w:color w:val="000000"/>
          <w:sz w:val="28"/>
        </w:rPr>
        <w:t xml:space="preserve">France Epargne, о Visale и GLI, открыто 25.10.2026:</w:t>
      </w:r>
      <w:r>
        <w:rPr>
          <w:rFonts w:ascii="Times New Roman" w:hAnsi="Times New Roman" w:cs="Times New Roman" w:eastAsia="Times New Roman"/>
          <w:color w:val="000000"/>
          <w:sz w:val="28"/>
        </w:rPr>
        <w:t xml:space="preserve"> </w:t>
      </w:r>
      <w:hyperlink r:id="rId302">
        <w:r>
          <w:rPr>
            <w:rStyle w:val="Hyperlink"/>
          </w:rPr>
          <w:t xml:space="preserve">https://www.france-epargne.fr/academy/assurance-habitation/visale-action-logement-gratuit-bailleur-locataire</w:t>
        </w:r>
      </w:hyperlink>
    </w:p>
    <w:p>
      <w:pPr>
        <w:numPr>
          <w:ilvl w:val="0"/>
          <w:numId w:val="1003"/>
        </w:numPr>
        <w:pStyle w:val="Compact"/>
      </w:pPr>
      <w:r>
        <w:rPr>
          <w:rFonts w:ascii="Times New Roman" w:hAnsi="Times New Roman" w:cs="Times New Roman" w:eastAsia="Times New Roman"/>
          <w:color w:val="000000"/>
          <w:sz w:val="28"/>
        </w:rPr>
        <w:t xml:space="preserve">Moneyvox, 08.01.2026:</w:t>
      </w:r>
      <w:r>
        <w:rPr>
          <w:rFonts w:ascii="Times New Roman" w:hAnsi="Times New Roman" w:cs="Times New Roman" w:eastAsia="Times New Roman"/>
          <w:color w:val="000000"/>
          <w:sz w:val="28"/>
        </w:rPr>
        <w:t xml:space="preserve"> </w:t>
      </w:r>
      <w:hyperlink r:id="rId303">
        <w:r>
          <w:rPr>
            <w:rStyle w:val="Hyperlink"/>
          </w:rPr>
          <w:t xml:space="preserve">https://www.moneyvox.fr/immobilier/actualites/107000/location-voici-les-nouvelles-conditions-pour-beneficier-de-cette-caution-gratuite</w:t>
        </w:r>
      </w:hyperlink>
    </w:p>
    <w:p>
      <w:pPr>
        <w:numPr>
          <w:ilvl w:val="0"/>
          <w:numId w:val="1003"/>
        </w:numPr>
        <w:pStyle w:val="Compact"/>
      </w:pPr>
      <w:r>
        <w:rPr>
          <w:rFonts w:ascii="Times New Roman" w:hAnsi="Times New Roman" w:cs="Times New Roman" w:eastAsia="Times New Roman"/>
          <w:color w:val="000000"/>
          <w:sz w:val="28"/>
        </w:rPr>
        <w:t xml:space="preserve">Galian-SMABTP, белая книга (PDF):</w:t>
      </w:r>
      <w:r>
        <w:rPr>
          <w:rFonts w:ascii="Times New Roman" w:hAnsi="Times New Roman" w:cs="Times New Roman" w:eastAsia="Times New Roman"/>
          <w:color w:val="000000"/>
          <w:sz w:val="28"/>
        </w:rPr>
        <w:t xml:space="preserve"> </w:t>
      </w:r>
      <w:hyperlink r:id="rId304">
        <w:r>
          <w:rPr>
            <w:rStyle w:val="Hyperlink"/>
          </w:rPr>
          <w:t xml:space="preserve">https://www.galian-smabtp.fr/sites/default/files/2025-03/livre-blanc-garantie-des-loyers-impayes-gli-pour-les-professionnels-galian-smabtp.pdf</w:t>
        </w:r>
      </w:hyperlink>
    </w:p>
    <w:p>
      <w:pPr>
        <w:numPr>
          <w:ilvl w:val="0"/>
          <w:numId w:val="1003"/>
        </w:numPr>
        <w:pStyle w:val="Compact"/>
      </w:pPr>
      <w:r>
        <w:rPr>
          <w:rFonts w:ascii="Times New Roman" w:hAnsi="Times New Roman" w:cs="Times New Roman" w:eastAsia="Times New Roman"/>
          <w:color w:val="000000"/>
          <w:sz w:val="28"/>
        </w:rPr>
        <w:t xml:space="preserve">Bourse Inside, 31.08.2026:</w:t>
      </w:r>
      <w:r>
        <w:rPr>
          <w:rFonts w:ascii="Times New Roman" w:hAnsi="Times New Roman" w:cs="Times New Roman" w:eastAsia="Times New Roman"/>
          <w:color w:val="000000"/>
          <w:sz w:val="28"/>
        </w:rPr>
        <w:t xml:space="preserve"> </w:t>
      </w:r>
      <w:hyperlink r:id="rId305">
        <w:r>
          <w:rPr>
            <w:rStyle w:val="Hyperlink"/>
          </w:rPr>
          <w:t xml:space="preserve">https://bourseinside.fr/?p=12708</w:t>
        </w:r>
      </w:hyperlink>
    </w:p>
    <w:p>
      <w:pPr>
        <w:numPr>
          <w:ilvl w:val="0"/>
          <w:numId w:val="1003"/>
        </w:numPr>
        <w:pStyle w:val="Compact"/>
      </w:pPr>
      <w:r>
        <w:rPr>
          <w:rFonts w:ascii="Times New Roman" w:hAnsi="Times New Roman" w:cs="Times New Roman" w:eastAsia="Times New Roman"/>
          <w:color w:val="000000"/>
          <w:sz w:val="28"/>
        </w:rPr>
        <w:t xml:space="preserve">SVIT, 22.05.2018:</w:t>
      </w:r>
      <w:r>
        <w:rPr>
          <w:rFonts w:ascii="Times New Roman" w:hAnsi="Times New Roman" w:cs="Times New Roman" w:eastAsia="Times New Roman"/>
          <w:color w:val="000000"/>
          <w:sz w:val="28"/>
        </w:rPr>
        <w:t xml:space="preserve"> </w:t>
      </w:r>
      <w:hyperlink r:id="rId306">
        <w:r>
          <w:rPr>
            <w:rStyle w:val="Hyperlink"/>
          </w:rPr>
          <w:t xml:space="preserve">https://www.svit.ch/fr/swisscaution-la-garantie-de-loyer-avec-un-plus</w:t>
        </w:r>
      </w:hyperlink>
    </w:p>
    <w:p>
      <w:pPr>
        <w:numPr>
          <w:ilvl w:val="0"/>
          <w:numId w:val="1003"/>
        </w:numPr>
        <w:pStyle w:val="Compact"/>
      </w:pPr>
      <w:r>
        <w:rPr>
          <w:rFonts w:ascii="Times New Roman" w:hAnsi="Times New Roman" w:cs="Times New Roman" w:eastAsia="Times New Roman"/>
          <w:color w:val="000000"/>
          <w:sz w:val="28"/>
        </w:rPr>
        <w:t xml:space="preserve">Le Temps, 09.08.2016:</w:t>
      </w:r>
      <w:r>
        <w:rPr>
          <w:rFonts w:ascii="Times New Roman" w:hAnsi="Times New Roman" w:cs="Times New Roman" w:eastAsia="Times New Roman"/>
          <w:color w:val="000000"/>
          <w:sz w:val="28"/>
        </w:rPr>
        <w:t xml:space="preserve"> </w:t>
      </w:r>
      <w:hyperlink r:id="rId307">
        <w:r>
          <w:rPr>
            <w:rStyle w:val="Hyperlink"/>
          </w:rPr>
          <w:t xml:space="preserve">https://www.letemps.ch/economie/mobiliere-acquiert-societe-vaudoise-swisscaution</w:t>
        </w:r>
      </w:hyperlink>
    </w:p>
    <w:p>
      <w:pPr>
        <w:numPr>
          <w:ilvl w:val="0"/>
          <w:numId w:val="1003"/>
        </w:numPr>
        <w:pStyle w:val="Compact"/>
      </w:pPr>
      <w:r>
        <w:rPr>
          <w:rFonts w:ascii="Times New Roman" w:hAnsi="Times New Roman" w:cs="Times New Roman" w:eastAsia="Times New Roman"/>
          <w:color w:val="000000"/>
          <w:sz w:val="28"/>
        </w:rPr>
        <w:t xml:space="preserve">Bilan, о покупке SwissCaution, 2016:</w:t>
      </w:r>
      <w:r>
        <w:rPr>
          <w:rFonts w:ascii="Times New Roman" w:hAnsi="Times New Roman" w:cs="Times New Roman" w:eastAsia="Times New Roman"/>
          <w:color w:val="000000"/>
          <w:sz w:val="28"/>
        </w:rPr>
        <w:t xml:space="preserve"> </w:t>
      </w:r>
      <w:hyperlink r:id="rId308">
        <w:r>
          <w:rPr>
            <w:rStyle w:val="Hyperlink"/>
          </w:rPr>
          <w:t xml:space="preserve">https://www.bilan.ch/finance/la_mobiliere_acquiert_swisscaution</w:t>
        </w:r>
      </w:hyperlink>
    </w:p>
    <w:p>
      <w:pPr>
        <w:numPr>
          <w:ilvl w:val="0"/>
          <w:numId w:val="1003"/>
        </w:numPr>
        <w:pStyle w:val="Compact"/>
      </w:pPr>
      <w:r>
        <w:rPr>
          <w:rFonts w:ascii="Times New Roman" w:hAnsi="Times New Roman" w:cs="Times New Roman" w:eastAsia="Times New Roman"/>
          <w:color w:val="000000"/>
          <w:sz w:val="28"/>
        </w:rPr>
        <w:t xml:space="preserve">Firstcaution, блог, без даты:</w:t>
      </w:r>
      <w:r>
        <w:rPr>
          <w:rFonts w:ascii="Times New Roman" w:hAnsi="Times New Roman" w:cs="Times New Roman" w:eastAsia="Times New Roman"/>
          <w:color w:val="000000"/>
          <w:sz w:val="28"/>
        </w:rPr>
        <w:t xml:space="preserve"> </w:t>
      </w:r>
      <w:hyperlink r:id="rId309">
        <w:r>
          <w:rPr>
            <w:rStyle w:val="Hyperlink"/>
          </w:rPr>
          <w:t xml:space="preserve">https://www.firstcaution.ch/fr/blog/quel-est-le-cout-dune-garantie-de-loyer-en-suisse/</w:t>
        </w:r>
      </w:hyperlink>
    </w:p>
    <w:p>
      <w:pPr>
        <w:numPr>
          <w:ilvl w:val="0"/>
          <w:numId w:val="1003"/>
        </w:numPr>
        <w:pStyle w:val="Compact"/>
      </w:pPr>
      <w:r>
        <w:rPr>
          <w:rFonts w:ascii="Times New Roman" w:hAnsi="Times New Roman" w:cs="Times New Roman" w:eastAsia="Times New Roman"/>
          <w:color w:val="000000"/>
          <w:sz w:val="28"/>
        </w:rPr>
        <w:t xml:space="preserve">Интерфакс-Украина, 23.03.2026:</w:t>
      </w:r>
      <w:r>
        <w:rPr>
          <w:rFonts w:ascii="Times New Roman" w:hAnsi="Times New Roman" w:cs="Times New Roman" w:eastAsia="Times New Roman"/>
          <w:color w:val="000000"/>
          <w:sz w:val="28"/>
        </w:rPr>
        <w:t xml:space="preserve"> </w:t>
      </w:r>
      <w:hyperlink r:id="rId310">
        <w:r>
          <w:rPr>
            <w:rStyle w:val="Hyperlink"/>
          </w:rPr>
          <w:t xml:space="preserve">https://interfax.com.ua/news/economic/1153737.html</w:t>
        </w:r>
      </w:hyperlink>
    </w:p>
    <w:bookmarkEnd w:id="404"/>
    <w:bookmarkStart w:id="405" w:name="Xcdd5e0bb51ec4a4c1a7b96e7a4d11398710cbe8"/>
    <w:p>
      <w:pPr>
        <w:pStyle w:val="Heading4"/>
      </w:pPr>
      <w:r>
        <w:rPr>
          <w:rFonts w:ascii="Times New Roman" w:hAnsi="Times New Roman" w:cs="Times New Roman" w:eastAsia="Times New Roman"/>
          <w:b/>
          <w:color w:val="000000"/>
          <w:sz w:val="28"/>
        </w:rPr>
        <w:t xml:space="preserve">Этап 4. Гипотеза решения и преимущества Ингосстраха</w:t>
      </w:r>
    </w:p>
    <w:p>
      <w:pPr>
        <w:numPr>
          <w:ilvl w:val="0"/>
          <w:numId w:val="1004"/>
        </w:numPr>
        <w:pStyle w:val="Compact"/>
      </w:pPr>
      <w:r>
        <w:rPr>
          <w:rFonts w:ascii="Times New Roman" w:hAnsi="Times New Roman" w:cs="Times New Roman" w:eastAsia="Times New Roman"/>
          <w:color w:val="000000"/>
          <w:sz w:val="28"/>
        </w:rPr>
        <w:t xml:space="preserve">ГАРАНТ, ГК РФ ст. 381.1, действующая редакция, открыто 25.10.2026:</w:t>
      </w:r>
      <w:r>
        <w:rPr>
          <w:rFonts w:ascii="Times New Roman" w:hAnsi="Times New Roman" w:cs="Times New Roman" w:eastAsia="Times New Roman"/>
          <w:color w:val="000000"/>
          <w:sz w:val="28"/>
        </w:rPr>
        <w:t xml:space="preserve"> </w:t>
      </w:r>
      <w:hyperlink r:id="rId316">
        <w:r>
          <w:rPr>
            <w:rStyle w:val="Hyperlink"/>
          </w:rPr>
          <w:t xml:space="preserve">https://base.garant.ru/10164072/8f50a66a4b66e05b952382381f8589b0/</w:t>
        </w:r>
      </w:hyperlink>
    </w:p>
    <w:p>
      <w:pPr>
        <w:numPr>
          <w:ilvl w:val="0"/>
          <w:numId w:val="1004"/>
        </w:numPr>
        <w:pStyle w:val="Compact"/>
      </w:pPr>
      <w:r>
        <w:rPr>
          <w:rFonts w:ascii="Times New Roman" w:hAnsi="Times New Roman" w:cs="Times New Roman" w:eastAsia="Times New Roman"/>
          <w:color w:val="000000"/>
          <w:sz w:val="28"/>
        </w:rPr>
        <w:t xml:space="preserve">ГАРАНТ, ГК РФ ст. 676, действующая редакция, открыто 25.10.2026:</w:t>
      </w:r>
      <w:r>
        <w:rPr>
          <w:rFonts w:ascii="Times New Roman" w:hAnsi="Times New Roman" w:cs="Times New Roman" w:eastAsia="Times New Roman"/>
          <w:color w:val="000000"/>
          <w:sz w:val="28"/>
        </w:rPr>
        <w:t xml:space="preserve"> </w:t>
      </w:r>
      <w:hyperlink r:id="rId317">
        <w:r>
          <w:rPr>
            <w:rStyle w:val="Hyperlink"/>
          </w:rPr>
          <w:t xml:space="preserve">https://base.garant.ru/10164072/c0ca21c506e69e529452da4ba1704dae/</w:t>
        </w:r>
      </w:hyperlink>
    </w:p>
    <w:p>
      <w:pPr>
        <w:numPr>
          <w:ilvl w:val="0"/>
          <w:numId w:val="1004"/>
        </w:numPr>
        <w:pStyle w:val="Compact"/>
      </w:pPr>
      <w:r>
        <w:rPr>
          <w:rFonts w:ascii="Times New Roman" w:hAnsi="Times New Roman" w:cs="Times New Roman" w:eastAsia="Times New Roman"/>
          <w:color w:val="000000"/>
          <w:sz w:val="28"/>
        </w:rPr>
        <w:t xml:space="preserve">ГАРАНТ, ГК РФ ст. 678, действующая редакция, открыто 25.10.2026:</w:t>
      </w:r>
      <w:r>
        <w:rPr>
          <w:rFonts w:ascii="Times New Roman" w:hAnsi="Times New Roman" w:cs="Times New Roman" w:eastAsia="Times New Roman"/>
          <w:color w:val="000000"/>
          <w:sz w:val="28"/>
        </w:rPr>
        <w:t xml:space="preserve"> </w:t>
      </w:r>
      <w:hyperlink r:id="rId318">
        <w:r>
          <w:rPr>
            <w:rStyle w:val="Hyperlink"/>
          </w:rPr>
          <w:t xml:space="preserve">https://base.garant.ru/10164072/d93d82983d2a0d362fa2431a50b9ccb6/</w:t>
        </w:r>
      </w:hyperlink>
    </w:p>
    <w:p>
      <w:pPr>
        <w:numPr>
          <w:ilvl w:val="0"/>
          <w:numId w:val="1004"/>
        </w:numPr>
        <w:pStyle w:val="Compact"/>
      </w:pPr>
      <w:r>
        <w:rPr>
          <w:rFonts w:ascii="Times New Roman" w:hAnsi="Times New Roman" w:cs="Times New Roman" w:eastAsia="Times New Roman"/>
          <w:color w:val="000000"/>
          <w:sz w:val="28"/>
        </w:rPr>
        <w:t xml:space="preserve">ГАРАНТ, ГК РФ ст. 687, действующая редакция, открыто 25.10.2026:</w:t>
      </w:r>
      <w:r>
        <w:rPr>
          <w:rFonts w:ascii="Times New Roman" w:hAnsi="Times New Roman" w:cs="Times New Roman" w:eastAsia="Times New Roman"/>
          <w:color w:val="000000"/>
          <w:sz w:val="28"/>
        </w:rPr>
        <w:t xml:space="preserve"> </w:t>
      </w:r>
      <w:hyperlink r:id="rId319">
        <w:r>
          <w:rPr>
            <w:rStyle w:val="Hyperlink"/>
          </w:rPr>
          <w:t xml:space="preserve">https://base.garant.ru/10164072/0acc0edfaf6e638a4731c1384559d802/</w:t>
        </w:r>
      </w:hyperlink>
    </w:p>
    <w:p>
      <w:pPr>
        <w:numPr>
          <w:ilvl w:val="0"/>
          <w:numId w:val="1004"/>
        </w:numPr>
        <w:pStyle w:val="Compact"/>
      </w:pPr>
      <w:r>
        <w:rPr>
          <w:rFonts w:ascii="Times New Roman" w:hAnsi="Times New Roman" w:cs="Times New Roman" w:eastAsia="Times New Roman"/>
          <w:color w:val="000000"/>
          <w:sz w:val="28"/>
        </w:rPr>
        <w:t xml:space="preserve">ГАРАНТ, ГК РФ ст. 929, действующая редакция, открыто 25.10.2026:</w:t>
      </w:r>
      <w:r>
        <w:rPr>
          <w:rFonts w:ascii="Times New Roman" w:hAnsi="Times New Roman" w:cs="Times New Roman" w:eastAsia="Times New Roman"/>
          <w:color w:val="000000"/>
          <w:sz w:val="28"/>
        </w:rPr>
        <w:t xml:space="preserve"> </w:t>
      </w:r>
      <w:hyperlink r:id="rId320">
        <w:r>
          <w:rPr>
            <w:rStyle w:val="Hyperlink"/>
          </w:rPr>
          <w:t xml:space="preserve">https://base.garant.ru/10164072/8026614bf8bbef9dfc50c0a7b55f5aa5/</w:t>
        </w:r>
      </w:hyperlink>
    </w:p>
    <w:p>
      <w:pPr>
        <w:numPr>
          <w:ilvl w:val="0"/>
          <w:numId w:val="1004"/>
        </w:numPr>
        <w:pStyle w:val="Compact"/>
      </w:pPr>
      <w:r>
        <w:rPr>
          <w:rFonts w:ascii="Times New Roman" w:hAnsi="Times New Roman" w:cs="Times New Roman" w:eastAsia="Times New Roman"/>
          <w:color w:val="000000"/>
          <w:sz w:val="28"/>
        </w:rPr>
        <w:t xml:space="preserve">ГАРАНТ, ГК РФ ст. 930, действующая редакция, открыто 25.10.2026:</w:t>
      </w:r>
      <w:r>
        <w:rPr>
          <w:rFonts w:ascii="Times New Roman" w:hAnsi="Times New Roman" w:cs="Times New Roman" w:eastAsia="Times New Roman"/>
          <w:color w:val="000000"/>
          <w:sz w:val="28"/>
        </w:rPr>
        <w:t xml:space="preserve"> </w:t>
      </w:r>
      <w:hyperlink r:id="rId321">
        <w:r>
          <w:rPr>
            <w:rStyle w:val="Hyperlink"/>
          </w:rPr>
          <w:t xml:space="preserve">https://base.garant.ru/10164072/83e6e0c7cc885d97f0bd790b8a7f241d/</w:t>
        </w:r>
      </w:hyperlink>
    </w:p>
    <w:p>
      <w:pPr>
        <w:numPr>
          <w:ilvl w:val="0"/>
          <w:numId w:val="1004"/>
        </w:numPr>
        <w:pStyle w:val="Compact"/>
      </w:pPr>
      <w:r>
        <w:rPr>
          <w:rFonts w:ascii="Times New Roman" w:hAnsi="Times New Roman" w:cs="Times New Roman" w:eastAsia="Times New Roman"/>
          <w:color w:val="000000"/>
          <w:sz w:val="28"/>
        </w:rPr>
        <w:t xml:space="preserve">ГАРАНТ, ГК РФ ст. 932, действующая редакция, открыто 25.10.2026:</w:t>
      </w:r>
      <w:r>
        <w:rPr>
          <w:rFonts w:ascii="Times New Roman" w:hAnsi="Times New Roman" w:cs="Times New Roman" w:eastAsia="Times New Roman"/>
          <w:color w:val="000000"/>
          <w:sz w:val="28"/>
        </w:rPr>
        <w:t xml:space="preserve"> </w:t>
      </w:r>
      <w:hyperlink r:id="rId322">
        <w:r>
          <w:rPr>
            <w:rStyle w:val="Hyperlink"/>
          </w:rPr>
          <w:t xml:space="preserve">https://base.garant.ru/10164072/4406408db148f5c24927bf3ad55c2719/</w:t>
        </w:r>
      </w:hyperlink>
    </w:p>
    <w:p>
      <w:pPr>
        <w:numPr>
          <w:ilvl w:val="0"/>
          <w:numId w:val="1004"/>
        </w:numPr>
        <w:pStyle w:val="Compact"/>
      </w:pPr>
      <w:r>
        <w:rPr>
          <w:rFonts w:ascii="Times New Roman" w:hAnsi="Times New Roman" w:cs="Times New Roman" w:eastAsia="Times New Roman"/>
          <w:color w:val="000000"/>
          <w:sz w:val="28"/>
        </w:rPr>
        <w:t xml:space="preserve">ГАРАНТ, ГК РФ ст. 933, действующая редакция, открыто 25.10.2026:</w:t>
      </w:r>
      <w:r>
        <w:rPr>
          <w:rFonts w:ascii="Times New Roman" w:hAnsi="Times New Roman" w:cs="Times New Roman" w:eastAsia="Times New Roman"/>
          <w:color w:val="000000"/>
          <w:sz w:val="28"/>
        </w:rPr>
        <w:t xml:space="preserve"> </w:t>
      </w:r>
      <w:hyperlink r:id="rId323">
        <w:r>
          <w:rPr>
            <w:rStyle w:val="Hyperlink"/>
          </w:rPr>
          <w:t xml:space="preserve">https://base.garant.ru/10164072/367978afa0e63bb94657725db6032418/</w:t>
        </w:r>
      </w:hyperlink>
    </w:p>
    <w:p>
      <w:pPr>
        <w:numPr>
          <w:ilvl w:val="0"/>
          <w:numId w:val="1004"/>
        </w:numPr>
        <w:pStyle w:val="Compact"/>
      </w:pPr>
      <w:r>
        <w:rPr>
          <w:rFonts w:ascii="Times New Roman" w:hAnsi="Times New Roman" w:cs="Times New Roman" w:eastAsia="Times New Roman"/>
          <w:color w:val="000000"/>
          <w:sz w:val="28"/>
        </w:rPr>
        <w:t xml:space="preserve">ГАРАНТ, Закон 4015-1 ст. 4, действующая редакция, открыто 25.10.2026:</w:t>
      </w:r>
      <w:r>
        <w:rPr>
          <w:rFonts w:ascii="Times New Roman" w:hAnsi="Times New Roman" w:cs="Times New Roman" w:eastAsia="Times New Roman"/>
          <w:color w:val="000000"/>
          <w:sz w:val="28"/>
        </w:rPr>
        <w:t xml:space="preserve"> </w:t>
      </w:r>
      <w:hyperlink r:id="rId324">
        <w:r>
          <w:rPr>
            <w:rStyle w:val="Hyperlink"/>
          </w:rPr>
          <w:t xml:space="preserve">https://base.garant.ru/10100758/888134b28b1397ffae87a0ab1e117954/</w:t>
        </w:r>
      </w:hyperlink>
    </w:p>
    <w:p>
      <w:pPr>
        <w:numPr>
          <w:ilvl w:val="0"/>
          <w:numId w:val="1004"/>
        </w:numPr>
        <w:pStyle w:val="Compact"/>
      </w:pPr>
      <w:r>
        <w:rPr>
          <w:rFonts w:ascii="Times New Roman" w:hAnsi="Times New Roman" w:cs="Times New Roman" w:eastAsia="Times New Roman"/>
          <w:color w:val="000000"/>
          <w:sz w:val="28"/>
        </w:rPr>
        <w:t xml:space="preserve">ГАРАНТ, Закон 4015-1 ст. 32.9, действующая редакция, открыто 25.10.2026:</w:t>
      </w:r>
      <w:r>
        <w:rPr>
          <w:rFonts w:ascii="Times New Roman" w:hAnsi="Times New Roman" w:cs="Times New Roman" w:eastAsia="Times New Roman"/>
          <w:color w:val="000000"/>
          <w:sz w:val="28"/>
        </w:rPr>
        <w:t xml:space="preserve"> </w:t>
      </w:r>
      <w:hyperlink r:id="rId325">
        <w:r>
          <w:rPr>
            <w:rStyle w:val="Hyperlink"/>
          </w:rPr>
          <w:t xml:space="preserve">https://base.garant.ru/10100758/a5b604833e687387312e08a96792db1b/</w:t>
        </w:r>
      </w:hyperlink>
    </w:p>
    <w:p>
      <w:pPr>
        <w:numPr>
          <w:ilvl w:val="0"/>
          <w:numId w:val="1004"/>
        </w:numPr>
        <w:pStyle w:val="Compact"/>
      </w:pPr>
      <w:r>
        <w:rPr>
          <w:rFonts w:ascii="Times New Roman" w:hAnsi="Times New Roman" w:cs="Times New Roman" w:eastAsia="Times New Roman"/>
          <w:color w:val="000000"/>
          <w:sz w:val="28"/>
        </w:rPr>
        <w:t xml:space="preserve">ГАРАНТ, Закон РФ 4015-1 ст. 9, действующая редакция, открыто 25.10.2026:</w:t>
      </w:r>
      <w:r>
        <w:rPr>
          <w:rFonts w:ascii="Times New Roman" w:hAnsi="Times New Roman" w:cs="Times New Roman" w:eastAsia="Times New Roman"/>
          <w:color w:val="000000"/>
          <w:sz w:val="28"/>
        </w:rPr>
        <w:t xml:space="preserve"> </w:t>
      </w:r>
      <w:hyperlink r:id="rId326">
        <w:r>
          <w:rPr>
            <w:rStyle w:val="Hyperlink"/>
          </w:rPr>
          <w:t xml:space="preserve">https://base.garant.ru/10100758/95ef042b11da42ac166eeedeb998f688/</w:t>
        </w:r>
      </w:hyperlink>
    </w:p>
    <w:p>
      <w:pPr>
        <w:numPr>
          <w:ilvl w:val="0"/>
          <w:numId w:val="1004"/>
        </w:numPr>
        <w:pStyle w:val="Compact"/>
      </w:pPr>
      <w:r>
        <w:rPr>
          <w:rFonts w:ascii="Times New Roman" w:hAnsi="Times New Roman" w:cs="Times New Roman" w:eastAsia="Times New Roman"/>
          <w:color w:val="000000"/>
          <w:sz w:val="28"/>
        </w:rPr>
        <w:t xml:space="preserve">ГАРАНТ, Закон РФ 4015-1 ст. 6, действующая редакция, открыто 25.10.2026:</w:t>
      </w:r>
      <w:r>
        <w:rPr>
          <w:rFonts w:ascii="Times New Roman" w:hAnsi="Times New Roman" w:cs="Times New Roman" w:eastAsia="Times New Roman"/>
          <w:color w:val="000000"/>
          <w:sz w:val="28"/>
        </w:rPr>
        <w:t xml:space="preserve"> </w:t>
      </w:r>
      <w:hyperlink r:id="rId327">
        <w:r>
          <w:rPr>
            <w:rStyle w:val="Hyperlink"/>
          </w:rPr>
          <w:t xml:space="preserve">https://base.garant.ru/10100758/7a58987b486424ad79b62aa427dab1df/</w:t>
        </w:r>
      </w:hyperlink>
    </w:p>
    <w:p>
      <w:pPr>
        <w:numPr>
          <w:ilvl w:val="0"/>
          <w:numId w:val="1004"/>
        </w:numPr>
        <w:pStyle w:val="Compact"/>
      </w:pPr>
      <w:r>
        <w:rPr>
          <w:rFonts w:ascii="Times New Roman" w:hAnsi="Times New Roman" w:cs="Times New Roman" w:eastAsia="Times New Roman"/>
          <w:color w:val="000000"/>
          <w:sz w:val="28"/>
        </w:rPr>
        <w:t xml:space="preserve">ГАРАНТ, ГК РФ ст. 965, действующая редакция, открыто 25.10.2026:</w:t>
      </w:r>
      <w:r>
        <w:rPr>
          <w:rFonts w:ascii="Times New Roman" w:hAnsi="Times New Roman" w:cs="Times New Roman" w:eastAsia="Times New Roman"/>
          <w:color w:val="000000"/>
          <w:sz w:val="28"/>
        </w:rPr>
        <w:t xml:space="preserve"> </w:t>
      </w:r>
      <w:hyperlink r:id="rId328">
        <w:r>
          <w:rPr>
            <w:rStyle w:val="Hyperlink"/>
          </w:rPr>
          <w:t xml:space="preserve">https://base.garant.ru/10164072/f46f1fc3aadcb5c17c12477a756e7357/</w:t>
        </w:r>
      </w:hyperlink>
    </w:p>
    <w:p>
      <w:pPr>
        <w:numPr>
          <w:ilvl w:val="0"/>
          <w:numId w:val="1004"/>
        </w:numPr>
        <w:pStyle w:val="Compact"/>
      </w:pPr>
      <w:r>
        <w:rPr>
          <w:rFonts w:ascii="Times New Roman" w:hAnsi="Times New Roman" w:cs="Times New Roman" w:eastAsia="Times New Roman"/>
          <w:color w:val="000000"/>
          <w:sz w:val="28"/>
        </w:rPr>
        <w:t xml:space="preserve">ГАРАНТ, Постановление Пленума ВС РФ от 25.06.2024 № 19:</w:t>
      </w:r>
      <w:r>
        <w:rPr>
          <w:rFonts w:ascii="Times New Roman" w:hAnsi="Times New Roman" w:cs="Times New Roman" w:eastAsia="Times New Roman"/>
          <w:color w:val="000000"/>
          <w:sz w:val="28"/>
        </w:rPr>
        <w:t xml:space="preserve"> </w:t>
      </w:r>
      <w:hyperlink r:id="rId329">
        <w:r>
          <w:rPr>
            <w:rStyle w:val="Hyperlink"/>
          </w:rPr>
          <w:t xml:space="preserve">https://base.garant.ru/409253310/</w:t>
        </w:r>
      </w:hyperlink>
    </w:p>
    <w:p>
      <w:pPr>
        <w:numPr>
          <w:ilvl w:val="0"/>
          <w:numId w:val="1004"/>
        </w:numPr>
        <w:pStyle w:val="Compact"/>
      </w:pPr>
      <w:r>
        <w:rPr>
          <w:rFonts w:ascii="Times New Roman" w:hAnsi="Times New Roman" w:cs="Times New Roman" w:eastAsia="Times New Roman"/>
          <w:color w:val="000000"/>
          <w:sz w:val="28"/>
        </w:rPr>
        <w:t xml:space="preserve">legalacts.ru, Указание Банка России 3854-У от 20.11.2015 (ред. от 21.08.2017):</w:t>
      </w:r>
      <w:r>
        <w:rPr>
          <w:rFonts w:ascii="Times New Roman" w:hAnsi="Times New Roman" w:cs="Times New Roman" w:eastAsia="Times New Roman"/>
          <w:color w:val="000000"/>
          <w:sz w:val="28"/>
        </w:rPr>
        <w:t xml:space="preserve"> </w:t>
      </w:r>
      <w:hyperlink r:id="rId330">
        <w:r>
          <w:rPr>
            <w:rStyle w:val="Hyperlink"/>
          </w:rPr>
          <w:t xml:space="preserve">https://legalacts.ru/doc/ukazanie-banka-rossii-ot-20112015-n-3854-u/</w:t>
        </w:r>
      </w:hyperlink>
    </w:p>
    <w:p>
      <w:pPr>
        <w:numPr>
          <w:ilvl w:val="0"/>
          <w:numId w:val="1004"/>
        </w:numPr>
        <w:pStyle w:val="Compact"/>
      </w:pPr>
      <w:r>
        <w:rPr>
          <w:rFonts w:ascii="Times New Roman" w:hAnsi="Times New Roman" w:cs="Times New Roman" w:eastAsia="Times New Roman"/>
          <w:color w:val="000000"/>
          <w:sz w:val="28"/>
        </w:rPr>
        <w:t xml:space="preserve">Банк России, Указание 6109-У от 29.03.2022 (скан PDF):</w:t>
      </w:r>
      <w:r>
        <w:rPr>
          <w:rFonts w:ascii="Times New Roman" w:hAnsi="Times New Roman" w:cs="Times New Roman" w:eastAsia="Times New Roman"/>
          <w:color w:val="000000"/>
          <w:sz w:val="28"/>
        </w:rPr>
        <w:t xml:space="preserve"> </w:t>
      </w:r>
      <w:hyperlink r:id="rId331">
        <w:r>
          <w:rPr>
            <w:rStyle w:val="Hyperlink"/>
          </w:rPr>
          <w:t xml:space="preserve">https://cbr.ru/Queries/UniDbQuery/File/90134/2612</w:t>
        </w:r>
      </w:hyperlink>
    </w:p>
    <w:p>
      <w:pPr>
        <w:numPr>
          <w:ilvl w:val="0"/>
          <w:numId w:val="1004"/>
        </w:numPr>
        <w:pStyle w:val="Compact"/>
      </w:pPr>
      <w:r>
        <w:rPr>
          <w:rFonts w:ascii="Times New Roman" w:hAnsi="Times New Roman" w:cs="Times New Roman" w:eastAsia="Times New Roman"/>
          <w:color w:val="000000"/>
          <w:sz w:val="28"/>
        </w:rPr>
        <w:t xml:space="preserve">Банк России, пресс-релиз, 27.07.2022:</w:t>
      </w:r>
      <w:r>
        <w:rPr>
          <w:rFonts w:ascii="Times New Roman" w:hAnsi="Times New Roman" w:cs="Times New Roman" w:eastAsia="Times New Roman"/>
          <w:color w:val="000000"/>
          <w:sz w:val="28"/>
        </w:rPr>
        <w:t xml:space="preserve"> </w:t>
      </w:r>
      <w:hyperlink r:id="rId332">
        <w:r>
          <w:rPr>
            <w:rStyle w:val="Hyperlink"/>
          </w:rPr>
          <w:t xml:space="preserve">https://cbr.ru/press/event/?id=14052</w:t>
        </w:r>
      </w:hyperlink>
    </w:p>
    <w:p>
      <w:pPr>
        <w:numPr>
          <w:ilvl w:val="0"/>
          <w:numId w:val="1004"/>
        </w:numPr>
        <w:pStyle w:val="Compact"/>
      </w:pPr>
      <w:r>
        <w:rPr>
          <w:rFonts w:ascii="Times New Roman" w:hAnsi="Times New Roman" w:cs="Times New Roman" w:eastAsia="Times New Roman"/>
          <w:color w:val="000000"/>
          <w:sz w:val="28"/>
        </w:rPr>
        <w:t xml:space="preserve">Банк России, информационное письмо, файл создан 02.06.2026:</w:t>
      </w:r>
      <w:r>
        <w:rPr>
          <w:rFonts w:ascii="Times New Roman" w:hAnsi="Times New Roman" w:cs="Times New Roman" w:eastAsia="Times New Roman"/>
          <w:color w:val="000000"/>
          <w:sz w:val="28"/>
        </w:rPr>
        <w:t xml:space="preserve"> </w:t>
      </w:r>
      <w:hyperlink r:id="rId333">
        <w:r>
          <w:rPr>
            <w:rStyle w:val="Hyperlink"/>
          </w:rPr>
          <w:t xml:space="preserve">https://www.cbr.ru/Crosscut/LawActs/File/12203</w:t>
        </w:r>
      </w:hyperlink>
    </w:p>
    <w:p>
      <w:pPr>
        <w:numPr>
          <w:ilvl w:val="0"/>
          <w:numId w:val="1004"/>
        </w:numPr>
        <w:pStyle w:val="Compact"/>
      </w:pPr>
      <w:r>
        <w:rPr>
          <w:rFonts w:ascii="Times New Roman" w:hAnsi="Times New Roman" w:cs="Times New Roman" w:eastAsia="Times New Roman"/>
          <w:color w:val="000000"/>
          <w:sz w:val="28"/>
        </w:rPr>
        <w:t xml:space="preserve">ГАРАНТ, Закон 4015-1 ст. 3, действующая редакция, открыто 25.10.2026:</w:t>
      </w:r>
      <w:r>
        <w:rPr>
          <w:rFonts w:ascii="Times New Roman" w:hAnsi="Times New Roman" w:cs="Times New Roman" w:eastAsia="Times New Roman"/>
          <w:color w:val="000000"/>
          <w:sz w:val="28"/>
        </w:rPr>
        <w:t xml:space="preserve"> </w:t>
      </w:r>
      <w:hyperlink r:id="rId334">
        <w:r>
          <w:rPr>
            <w:rStyle w:val="Hyperlink"/>
          </w:rPr>
          <w:t xml:space="preserve">https://base.garant.ru/10100758/4d6cc5b8235f826b2c67847b967f8695/</w:t>
        </w:r>
      </w:hyperlink>
    </w:p>
    <w:p>
      <w:pPr>
        <w:numPr>
          <w:ilvl w:val="0"/>
          <w:numId w:val="1004"/>
        </w:numPr>
        <w:pStyle w:val="Compact"/>
      </w:pPr>
      <w:r>
        <w:rPr>
          <w:rFonts w:ascii="Times New Roman" w:hAnsi="Times New Roman" w:cs="Times New Roman" w:eastAsia="Times New Roman"/>
          <w:color w:val="000000"/>
          <w:sz w:val="28"/>
        </w:rPr>
        <w:t xml:space="preserve">Банк России, статистика по страховщикам за 2025 год, архив 2025_4.zip, составлен 16.02.2026:</w:t>
      </w:r>
      <w:r>
        <w:rPr>
          <w:rFonts w:ascii="Times New Roman" w:hAnsi="Times New Roman" w:cs="Times New Roman" w:eastAsia="Times New Roman"/>
          <w:color w:val="000000"/>
          <w:sz w:val="28"/>
        </w:rPr>
        <w:t xml:space="preserve"> </w:t>
      </w:r>
      <w:hyperlink r:id="rId336">
        <w:r>
          <w:rPr>
            <w:rStyle w:val="Hyperlink"/>
          </w:rPr>
          <w:t xml:space="preserve">https://www.cbr.ru/Content/Document/File/187395/2025_4.zip</w:t>
        </w:r>
      </w:hyperlink>
    </w:p>
    <w:p>
      <w:pPr>
        <w:numPr>
          <w:ilvl w:val="0"/>
          <w:numId w:val="1004"/>
        </w:numPr>
        <w:pStyle w:val="Compact"/>
      </w:pPr>
      <w:r>
        <w:rPr>
          <w:rFonts w:ascii="Times New Roman" w:hAnsi="Times New Roman" w:cs="Times New Roman" w:eastAsia="Times New Roman"/>
          <w:color w:val="000000"/>
          <w:sz w:val="28"/>
        </w:rPr>
        <w:t xml:space="preserve">Банк России, статистика по страховщикам за 2024 год, архив 2024_4.zip, составлен 13.02.2025:</w:t>
      </w:r>
      <w:r>
        <w:rPr>
          <w:rFonts w:ascii="Times New Roman" w:hAnsi="Times New Roman" w:cs="Times New Roman" w:eastAsia="Times New Roman"/>
          <w:color w:val="000000"/>
          <w:sz w:val="28"/>
        </w:rPr>
        <w:t xml:space="preserve"> </w:t>
      </w:r>
      <w:hyperlink r:id="rId337">
        <w:r>
          <w:rPr>
            <w:rStyle w:val="Hyperlink"/>
          </w:rPr>
          <w:t xml:space="preserve">https://www.cbr.ru/Content/Document/File/173912/2024_4.zip</w:t>
        </w:r>
      </w:hyperlink>
    </w:p>
    <w:p>
      <w:pPr>
        <w:numPr>
          <w:ilvl w:val="0"/>
          <w:numId w:val="1004"/>
        </w:numPr>
        <w:pStyle w:val="Compact"/>
      </w:pPr>
      <w:r>
        <w:rPr>
          <w:rFonts w:ascii="Times New Roman" w:hAnsi="Times New Roman" w:cs="Times New Roman" w:eastAsia="Times New Roman"/>
          <w:color w:val="000000"/>
          <w:sz w:val="28"/>
        </w:rPr>
        <w:t xml:space="preserve">Банк России, страница статистики по страховщикам за 2025 год:</w:t>
      </w:r>
      <w:r>
        <w:rPr>
          <w:rFonts w:ascii="Times New Roman" w:hAnsi="Times New Roman" w:cs="Times New Roman" w:eastAsia="Times New Roman"/>
          <w:color w:val="000000"/>
          <w:sz w:val="28"/>
        </w:rPr>
        <w:t xml:space="preserve"> </w:t>
      </w:r>
      <w:hyperlink r:id="rId338">
        <w:r>
          <w:rPr>
            <w:rStyle w:val="Hyperlink"/>
          </w:rPr>
          <w:t xml:space="preserve">https://www.cbr.ru/finmarket/supervision/sv_insurance/stat_ssd/2025_4/</w:t>
        </w:r>
      </w:hyperlink>
    </w:p>
    <w:p>
      <w:pPr>
        <w:numPr>
          <w:ilvl w:val="0"/>
          <w:numId w:val="1004"/>
        </w:numPr>
        <w:pStyle w:val="Compact"/>
      </w:pPr>
      <w:r>
        <w:rPr>
          <w:rFonts w:ascii="Times New Roman" w:hAnsi="Times New Roman" w:cs="Times New Roman" w:eastAsia="Times New Roman"/>
          <w:color w:val="000000"/>
          <w:sz w:val="28"/>
        </w:rPr>
        <w:t xml:space="preserve">Банк России, статистика по страховщикам за I полугодие 2026 года, архив 2026_2.zip, составлен 03.08.2026:</w:t>
      </w:r>
      <w:r>
        <w:rPr>
          <w:rFonts w:ascii="Times New Roman" w:hAnsi="Times New Roman" w:cs="Times New Roman" w:eastAsia="Times New Roman"/>
          <w:color w:val="000000"/>
          <w:sz w:val="28"/>
        </w:rPr>
        <w:t xml:space="preserve"> </w:t>
      </w:r>
      <w:hyperlink r:id="rId339">
        <w:r>
          <w:rPr>
            <w:rStyle w:val="Hyperlink"/>
          </w:rPr>
          <w:t xml:space="preserve">https://www.cbr.ru/Content/Document/File/197333/2026_2.zip</w:t>
        </w:r>
      </w:hyperlink>
    </w:p>
    <w:p>
      <w:pPr>
        <w:numPr>
          <w:ilvl w:val="0"/>
          <w:numId w:val="1004"/>
        </w:numPr>
        <w:pStyle w:val="Compact"/>
      </w:pPr>
      <w:r>
        <w:rPr>
          <w:rFonts w:ascii="Times New Roman" w:hAnsi="Times New Roman" w:cs="Times New Roman" w:eastAsia="Times New Roman"/>
          <w:color w:val="000000"/>
          <w:sz w:val="28"/>
        </w:rPr>
        <w:t xml:space="preserve">Эксперт РА, 02.12.2025:</w:t>
      </w:r>
      <w:r>
        <w:rPr>
          <w:rFonts w:ascii="Times New Roman" w:hAnsi="Times New Roman" w:cs="Times New Roman" w:eastAsia="Times New Roman"/>
          <w:color w:val="000000"/>
          <w:sz w:val="28"/>
        </w:rPr>
        <w:t xml:space="preserve"> </w:t>
      </w:r>
      <w:hyperlink r:id="rId340">
        <w:r>
          <w:rPr>
            <w:rStyle w:val="Hyperlink"/>
          </w:rPr>
          <w:t xml:space="preserve">https://raexpert.ru/releases/2025/dec02b</w:t>
        </w:r>
      </w:hyperlink>
    </w:p>
    <w:p>
      <w:pPr>
        <w:numPr>
          <w:ilvl w:val="0"/>
          <w:numId w:val="1004"/>
        </w:numPr>
        <w:pStyle w:val="Compact"/>
      </w:pPr>
      <w:r>
        <w:rPr>
          <w:rFonts w:ascii="Times New Roman" w:hAnsi="Times New Roman" w:cs="Times New Roman" w:eastAsia="Times New Roman"/>
          <w:color w:val="000000"/>
          <w:sz w:val="28"/>
        </w:rPr>
        <w:t xml:space="preserve">Эксперт РА, карточка компании:</w:t>
      </w:r>
      <w:r>
        <w:rPr>
          <w:rFonts w:ascii="Times New Roman" w:hAnsi="Times New Roman" w:cs="Times New Roman" w:eastAsia="Times New Roman"/>
          <w:color w:val="000000"/>
          <w:sz w:val="28"/>
        </w:rPr>
        <w:t xml:space="preserve"> </w:t>
      </w:r>
      <w:hyperlink r:id="rId341">
        <w:r>
          <w:rPr>
            <w:rStyle w:val="Hyperlink"/>
          </w:rPr>
          <w:t xml:space="preserve">https://raexpert.ru/database/companies/_ingosstrah_/</w:t>
        </w:r>
      </w:hyperlink>
    </w:p>
    <w:p>
      <w:pPr>
        <w:numPr>
          <w:ilvl w:val="0"/>
          <w:numId w:val="1004"/>
        </w:numPr>
        <w:pStyle w:val="Compact"/>
      </w:pPr>
      <w:r>
        <w:rPr>
          <w:rFonts w:ascii="Times New Roman" w:hAnsi="Times New Roman" w:cs="Times New Roman" w:eastAsia="Times New Roman"/>
          <w:color w:val="000000"/>
          <w:sz w:val="28"/>
        </w:rPr>
        <w:t xml:space="preserve">Ингосстрах, новость о рейтинге A- от Эксперт РА, 2026:</w:t>
      </w:r>
      <w:r>
        <w:rPr>
          <w:rFonts w:ascii="Times New Roman" w:hAnsi="Times New Roman" w:cs="Times New Roman" w:eastAsia="Times New Roman"/>
          <w:color w:val="000000"/>
          <w:sz w:val="28"/>
        </w:rPr>
        <w:t xml:space="preserve"> </w:t>
      </w:r>
      <w:hyperlink r:id="rId342">
        <w:r>
          <w:rPr>
            <w:rStyle w:val="Hyperlink"/>
          </w:rPr>
          <w:t xml:space="preserve">https://www.ingos.ru/company/news/2026/3d9339d5-0eb5-4f40-adfe-d5198d2e6ff6</w:t>
        </w:r>
      </w:hyperlink>
    </w:p>
    <w:p>
      <w:pPr>
        <w:numPr>
          <w:ilvl w:val="0"/>
          <w:numId w:val="1004"/>
        </w:numPr>
        <w:pStyle w:val="Compact"/>
      </w:pPr>
      <w:r>
        <w:rPr>
          <w:rFonts w:ascii="Times New Roman" w:hAnsi="Times New Roman" w:cs="Times New Roman" w:eastAsia="Times New Roman"/>
          <w:color w:val="000000"/>
          <w:sz w:val="28"/>
        </w:rPr>
        <w:t xml:space="preserve">Ингосстрах, МСФО 2025 (PDF):</w:t>
      </w:r>
      <w:r>
        <w:rPr>
          <w:rFonts w:ascii="Times New Roman" w:hAnsi="Times New Roman" w:cs="Times New Roman" w:eastAsia="Times New Roman"/>
          <w:color w:val="000000"/>
          <w:sz w:val="28"/>
        </w:rPr>
        <w:t xml:space="preserve"> </w:t>
      </w:r>
      <w:hyperlink r:id="rId343">
        <w:r>
          <w:rPr>
            <w:rStyle w:val="Hyperlink"/>
          </w:rPr>
          <w:t xml:space="preserve">https://www.ingos.ru/docs/ifrs-polnaya-otchetnost-2025-new.pdf</w:t>
        </w:r>
      </w:hyperlink>
    </w:p>
    <w:p>
      <w:pPr>
        <w:numPr>
          <w:ilvl w:val="0"/>
          <w:numId w:val="1004"/>
        </w:numPr>
        <w:pStyle w:val="Compact"/>
      </w:pPr>
      <w:r>
        <w:rPr>
          <w:rFonts w:ascii="Times New Roman" w:hAnsi="Times New Roman" w:cs="Times New Roman" w:eastAsia="Times New Roman"/>
          <w:color w:val="000000"/>
          <w:sz w:val="28"/>
        </w:rPr>
        <w:t xml:space="preserve">Ингосстрах, бухгалтерская отчетность 2025 (PDF):</w:t>
      </w:r>
      <w:r>
        <w:rPr>
          <w:rFonts w:ascii="Times New Roman" w:hAnsi="Times New Roman" w:cs="Times New Roman" w:eastAsia="Times New Roman"/>
          <w:color w:val="000000"/>
          <w:sz w:val="28"/>
        </w:rPr>
        <w:t xml:space="preserve"> </w:t>
      </w:r>
      <w:hyperlink r:id="rId344">
        <w:r>
          <w:rPr>
            <w:rStyle w:val="Hyperlink"/>
          </w:rPr>
          <w:t xml:space="preserve">https://www.ingos.ru/docs/raskrivaemaya-bukh-otchet-2025.pdf</w:t>
        </w:r>
      </w:hyperlink>
    </w:p>
    <w:p>
      <w:pPr>
        <w:numPr>
          <w:ilvl w:val="0"/>
          <w:numId w:val="1004"/>
        </w:numPr>
        <w:pStyle w:val="Compact"/>
      </w:pPr>
      <w:r>
        <w:rPr>
          <w:rFonts w:ascii="Times New Roman" w:hAnsi="Times New Roman" w:cs="Times New Roman" w:eastAsia="Times New Roman"/>
          <w:color w:val="000000"/>
          <w:sz w:val="28"/>
        </w:rPr>
        <w:t xml:space="preserve">Ингосстрах, новость, 10.02.2026:</w:t>
      </w:r>
      <w:r>
        <w:rPr>
          <w:rFonts w:ascii="Times New Roman" w:hAnsi="Times New Roman" w:cs="Times New Roman" w:eastAsia="Times New Roman"/>
          <w:color w:val="000000"/>
          <w:sz w:val="28"/>
        </w:rPr>
        <w:t xml:space="preserve"> </w:t>
      </w:r>
      <w:hyperlink r:id="rId345">
        <w:r>
          <w:rPr>
            <w:rStyle w:val="Hyperlink"/>
          </w:rPr>
          <w:t xml:space="preserve">https://www.ingos.ru/company/news/2026/f94b3865-53a4-4a70-a9cc-dd749d3221f6</w:t>
        </w:r>
      </w:hyperlink>
    </w:p>
    <w:p>
      <w:pPr>
        <w:numPr>
          <w:ilvl w:val="0"/>
          <w:numId w:val="1004"/>
        </w:numPr>
        <w:pStyle w:val="Compact"/>
      </w:pPr>
      <w:r>
        <w:rPr>
          <w:rFonts w:ascii="Times New Roman" w:hAnsi="Times New Roman" w:cs="Times New Roman" w:eastAsia="Times New Roman"/>
          <w:color w:val="000000"/>
          <w:sz w:val="28"/>
        </w:rPr>
        <w:t xml:space="preserve">Ингосстрах, новость, 24.04.2026:</w:t>
      </w:r>
      <w:r>
        <w:rPr>
          <w:rFonts w:ascii="Times New Roman" w:hAnsi="Times New Roman" w:cs="Times New Roman" w:eastAsia="Times New Roman"/>
          <w:color w:val="000000"/>
          <w:sz w:val="28"/>
        </w:rPr>
        <w:t xml:space="preserve"> </w:t>
      </w:r>
      <w:hyperlink r:id="rId346">
        <w:r>
          <w:rPr>
            <w:rStyle w:val="Hyperlink"/>
          </w:rPr>
          <w:t xml:space="preserve">https://www.ingos.ru/company/news/2026/ed13c2c1-bf1c-40f7-98a1-5016af6bf26a</w:t>
        </w:r>
      </w:hyperlink>
    </w:p>
    <w:p>
      <w:pPr>
        <w:numPr>
          <w:ilvl w:val="0"/>
          <w:numId w:val="1004"/>
        </w:numPr>
        <w:pStyle w:val="Compact"/>
      </w:pPr>
      <w:r>
        <w:rPr>
          <w:rFonts w:ascii="Times New Roman" w:hAnsi="Times New Roman" w:cs="Times New Roman" w:eastAsia="Times New Roman"/>
          <w:color w:val="000000"/>
          <w:sz w:val="28"/>
        </w:rPr>
        <w:t xml:space="preserve">ComNews, 26.07.2018:</w:t>
      </w:r>
      <w:r>
        <w:rPr>
          <w:rFonts w:ascii="Times New Roman" w:hAnsi="Times New Roman" w:cs="Times New Roman" w:eastAsia="Times New Roman"/>
          <w:color w:val="000000"/>
          <w:sz w:val="28"/>
        </w:rPr>
        <w:t xml:space="preserve"> </w:t>
      </w:r>
      <w:hyperlink r:id="rId348">
        <w:r>
          <w:rPr>
            <w:rStyle w:val="Hyperlink"/>
          </w:rPr>
          <w:t xml:space="preserve">https://www.comnews.ru/digital-economy/content/114109/2018-07-26/ingosstrah-predlozhil-samoosmotr-kvartir-onlayn</w:t>
        </w:r>
      </w:hyperlink>
    </w:p>
    <w:p>
      <w:pPr>
        <w:numPr>
          <w:ilvl w:val="0"/>
          <w:numId w:val="1004"/>
        </w:numPr>
        <w:pStyle w:val="Compact"/>
      </w:pPr>
      <w:r>
        <w:rPr>
          <w:rFonts w:ascii="Times New Roman" w:hAnsi="Times New Roman" w:cs="Times New Roman" w:eastAsia="Times New Roman"/>
          <w:color w:val="000000"/>
          <w:sz w:val="28"/>
        </w:rPr>
        <w:t xml:space="preserve">Ингосстрах, страхование дома, без даты, открыто 25.10.2026:</w:t>
      </w:r>
      <w:r>
        <w:rPr>
          <w:rFonts w:ascii="Times New Roman" w:hAnsi="Times New Roman" w:cs="Times New Roman" w:eastAsia="Times New Roman"/>
          <w:color w:val="000000"/>
          <w:sz w:val="28"/>
        </w:rPr>
        <w:t xml:space="preserve"> </w:t>
      </w:r>
      <w:hyperlink r:id="rId349">
        <w:r>
          <w:rPr>
            <w:rStyle w:val="Hyperlink"/>
          </w:rPr>
          <w:t xml:space="preserve">https://www.ingos.ru/property/house</w:t>
        </w:r>
      </w:hyperlink>
    </w:p>
    <w:p>
      <w:pPr>
        <w:numPr>
          <w:ilvl w:val="0"/>
          <w:numId w:val="1004"/>
        </w:numPr>
        <w:pStyle w:val="Compact"/>
      </w:pPr>
      <w:r>
        <w:rPr>
          <w:rFonts w:ascii="Times New Roman" w:hAnsi="Times New Roman" w:cs="Times New Roman" w:eastAsia="Times New Roman"/>
          <w:color w:val="000000"/>
          <w:sz w:val="28"/>
        </w:rPr>
        <w:t xml:space="preserve">Ингосстрах, страница приложения, открыто 25.10.2026:</w:t>
      </w:r>
      <w:r>
        <w:rPr>
          <w:rFonts w:ascii="Times New Roman" w:hAnsi="Times New Roman" w:cs="Times New Roman" w:eastAsia="Times New Roman"/>
          <w:color w:val="000000"/>
          <w:sz w:val="28"/>
        </w:rPr>
        <w:t xml:space="preserve"> </w:t>
      </w:r>
      <w:hyperlink r:id="rId350">
        <w:r>
          <w:rPr>
            <w:rStyle w:val="Hyperlink"/>
          </w:rPr>
          <w:t xml:space="preserve">https://www.ingos.ru/app</w:t>
        </w:r>
      </w:hyperlink>
    </w:p>
    <w:p>
      <w:pPr>
        <w:numPr>
          <w:ilvl w:val="0"/>
          <w:numId w:val="1004"/>
        </w:numPr>
        <w:pStyle w:val="Compact"/>
      </w:pPr>
      <w:r>
        <w:rPr>
          <w:rFonts w:ascii="Times New Roman" w:hAnsi="Times New Roman" w:cs="Times New Roman" w:eastAsia="Times New Roman"/>
          <w:color w:val="000000"/>
          <w:sz w:val="28"/>
        </w:rPr>
        <w:t xml:space="preserve">Ингосстрах, новость, 22.01.2026:</w:t>
      </w:r>
      <w:r>
        <w:rPr>
          <w:rFonts w:ascii="Times New Roman" w:hAnsi="Times New Roman" w:cs="Times New Roman" w:eastAsia="Times New Roman"/>
          <w:color w:val="000000"/>
          <w:sz w:val="28"/>
        </w:rPr>
        <w:t xml:space="preserve"> </w:t>
      </w:r>
      <w:hyperlink r:id="rId351">
        <w:r>
          <w:rPr>
            <w:rStyle w:val="Hyperlink"/>
          </w:rPr>
          <w:t xml:space="preserve">https://www.ingos.ru/company/news/2026/a7304c28-4be8-4252-a1c1-8ff1750f77df</w:t>
        </w:r>
      </w:hyperlink>
    </w:p>
    <w:p>
      <w:pPr>
        <w:numPr>
          <w:ilvl w:val="0"/>
          <w:numId w:val="1004"/>
        </w:numPr>
        <w:pStyle w:val="Compact"/>
      </w:pPr>
      <w:r>
        <w:rPr>
          <w:rFonts w:ascii="Times New Roman" w:hAnsi="Times New Roman" w:cs="Times New Roman" w:eastAsia="Times New Roman"/>
          <w:color w:val="000000"/>
          <w:sz w:val="28"/>
        </w:rPr>
        <w:t xml:space="preserve">Ингосстрах, страхование ответственности, без даты, открыто 25.10.2026:</w:t>
      </w:r>
      <w:r>
        <w:rPr>
          <w:rFonts w:ascii="Times New Roman" w:hAnsi="Times New Roman" w:cs="Times New Roman" w:eastAsia="Times New Roman"/>
          <w:color w:val="000000"/>
          <w:sz w:val="28"/>
        </w:rPr>
        <w:t xml:space="preserve"> </w:t>
      </w:r>
      <w:hyperlink r:id="rId352">
        <w:r>
          <w:rPr>
            <w:rStyle w:val="Hyperlink"/>
          </w:rPr>
          <w:t xml:space="preserve">https://www.ingos.ru/property/go</w:t>
        </w:r>
      </w:hyperlink>
    </w:p>
    <w:p>
      <w:pPr>
        <w:numPr>
          <w:ilvl w:val="0"/>
          <w:numId w:val="1004"/>
        </w:numPr>
        <w:pStyle w:val="Compact"/>
      </w:pPr>
      <w:r>
        <w:rPr>
          <w:rFonts w:ascii="Times New Roman" w:hAnsi="Times New Roman" w:cs="Times New Roman" w:eastAsia="Times New Roman"/>
          <w:color w:val="000000"/>
          <w:sz w:val="28"/>
        </w:rPr>
        <w:t xml:space="preserve">Ингосстрах, урегулирование по имуществу, без даты, открыто 25.10.2026:</w:t>
      </w:r>
      <w:r>
        <w:rPr>
          <w:rFonts w:ascii="Times New Roman" w:hAnsi="Times New Roman" w:cs="Times New Roman" w:eastAsia="Times New Roman"/>
          <w:color w:val="000000"/>
          <w:sz w:val="28"/>
        </w:rPr>
        <w:t xml:space="preserve"> </w:t>
      </w:r>
      <w:hyperlink r:id="rId353">
        <w:r>
          <w:rPr>
            <w:rStyle w:val="Hyperlink"/>
          </w:rPr>
          <w:t xml:space="preserve">https://www.ingos.ru/incident/property</w:t>
        </w:r>
      </w:hyperlink>
    </w:p>
    <w:p>
      <w:pPr>
        <w:numPr>
          <w:ilvl w:val="0"/>
          <w:numId w:val="1004"/>
        </w:numPr>
        <w:pStyle w:val="Compact"/>
      </w:pPr>
      <w:r>
        <w:rPr>
          <w:rFonts w:ascii="Times New Roman" w:hAnsi="Times New Roman" w:cs="Times New Roman" w:eastAsia="Times New Roman"/>
          <w:color w:val="000000"/>
          <w:sz w:val="28"/>
        </w:rPr>
        <w:t xml:space="preserve">Ингосстрах, новость, 22.05.2026:</w:t>
      </w:r>
      <w:r>
        <w:rPr>
          <w:rFonts w:ascii="Times New Roman" w:hAnsi="Times New Roman" w:cs="Times New Roman" w:eastAsia="Times New Roman"/>
          <w:color w:val="000000"/>
          <w:sz w:val="28"/>
        </w:rPr>
        <w:t xml:space="preserve"> </w:t>
      </w:r>
      <w:hyperlink r:id="rId354">
        <w:r>
          <w:rPr>
            <w:rStyle w:val="Hyperlink"/>
          </w:rPr>
          <w:t xml:space="preserve">https://www.ingos.ru/company/news/2026/847ea0d7-1595-4faa-83e5-d84d2227e456</w:t>
        </w:r>
      </w:hyperlink>
    </w:p>
    <w:p>
      <w:pPr>
        <w:numPr>
          <w:ilvl w:val="0"/>
          <w:numId w:val="1004"/>
        </w:numPr>
        <w:pStyle w:val="Compact"/>
      </w:pPr>
      <w:r>
        <w:rPr>
          <w:rFonts w:ascii="Times New Roman" w:hAnsi="Times New Roman" w:cs="Times New Roman" w:eastAsia="Times New Roman"/>
          <w:color w:val="000000"/>
          <w:sz w:val="28"/>
        </w:rPr>
        <w:t xml:space="preserve">Ингосстрах, новость, 19.08.2026:</w:t>
      </w:r>
      <w:r>
        <w:rPr>
          <w:rFonts w:ascii="Times New Roman" w:hAnsi="Times New Roman" w:cs="Times New Roman" w:eastAsia="Times New Roman"/>
          <w:color w:val="000000"/>
          <w:sz w:val="28"/>
        </w:rPr>
        <w:t xml:space="preserve"> </w:t>
      </w:r>
      <w:hyperlink r:id="rId355">
        <w:r>
          <w:rPr>
            <w:rStyle w:val="Hyperlink"/>
          </w:rPr>
          <w:t xml:space="preserve">https://www.ingos.ru/company/news/2026/405daf6c-cb1e-4ba0-b7f5-dd44d1eab3ff</w:t>
        </w:r>
      </w:hyperlink>
    </w:p>
    <w:p>
      <w:pPr>
        <w:numPr>
          <w:ilvl w:val="0"/>
          <w:numId w:val="1004"/>
        </w:numPr>
        <w:pStyle w:val="Compact"/>
      </w:pPr>
      <w:r>
        <w:rPr>
          <w:rFonts w:ascii="Times New Roman" w:hAnsi="Times New Roman" w:cs="Times New Roman" w:eastAsia="Times New Roman"/>
          <w:color w:val="000000"/>
          <w:sz w:val="28"/>
        </w:rPr>
        <w:t xml:space="preserve">Ингосстрах, 24.02.2026:</w:t>
      </w:r>
      <w:r>
        <w:rPr>
          <w:rFonts w:ascii="Times New Roman" w:hAnsi="Times New Roman" w:cs="Times New Roman" w:eastAsia="Times New Roman"/>
          <w:color w:val="000000"/>
          <w:sz w:val="28"/>
        </w:rPr>
        <w:t xml:space="preserve"> </w:t>
      </w:r>
      <w:hyperlink r:id="rId356">
        <w:r>
          <w:rPr>
            <w:rStyle w:val="Hyperlink"/>
          </w:rPr>
          <w:t xml:space="preserve">https://www.ingos.ru/company/news/2026/8c663b4d-17fc-44f4-ad6a-16092d04691b</w:t>
        </w:r>
      </w:hyperlink>
    </w:p>
    <w:p>
      <w:pPr>
        <w:numPr>
          <w:ilvl w:val="0"/>
          <w:numId w:val="1004"/>
        </w:numPr>
        <w:pStyle w:val="Compact"/>
      </w:pPr>
      <w:r>
        <w:rPr>
          <w:rFonts w:ascii="Times New Roman" w:hAnsi="Times New Roman" w:cs="Times New Roman" w:eastAsia="Times New Roman"/>
          <w:color w:val="000000"/>
          <w:sz w:val="28"/>
        </w:rPr>
        <w:t xml:space="preserve">Ингосстрах, 31.08.2026:</w:t>
      </w:r>
      <w:r>
        <w:rPr>
          <w:rFonts w:ascii="Times New Roman" w:hAnsi="Times New Roman" w:cs="Times New Roman" w:eastAsia="Times New Roman"/>
          <w:color w:val="000000"/>
          <w:sz w:val="28"/>
        </w:rPr>
        <w:t xml:space="preserve"> </w:t>
      </w:r>
      <w:hyperlink r:id="rId357">
        <w:r>
          <w:rPr>
            <w:rStyle w:val="Hyperlink"/>
          </w:rPr>
          <w:t xml:space="preserve">https://www.ingos.ru/company/news/2026/2875a738-6baf-4722-aaa6-6031c283eec3</w:t>
        </w:r>
      </w:hyperlink>
    </w:p>
    <w:p>
      <w:pPr>
        <w:numPr>
          <w:ilvl w:val="0"/>
          <w:numId w:val="1004"/>
        </w:numPr>
        <w:pStyle w:val="Compact"/>
      </w:pPr>
      <w:r>
        <w:rPr>
          <w:rFonts w:ascii="Times New Roman" w:hAnsi="Times New Roman" w:cs="Times New Roman" w:eastAsia="Times New Roman"/>
          <w:color w:val="000000"/>
          <w:sz w:val="28"/>
        </w:rPr>
        <w:t xml:space="preserve">Ингосстрах, новость, 27.05.2026:</w:t>
      </w:r>
      <w:r>
        <w:rPr>
          <w:rFonts w:ascii="Times New Roman" w:hAnsi="Times New Roman" w:cs="Times New Roman" w:eastAsia="Times New Roman"/>
          <w:color w:val="000000"/>
          <w:sz w:val="28"/>
        </w:rPr>
        <w:t xml:space="preserve"> </w:t>
      </w:r>
      <w:hyperlink r:id="rId358">
        <w:r>
          <w:rPr>
            <w:rStyle w:val="Hyperlink"/>
          </w:rPr>
          <w:t xml:space="preserve">https://www.ingos.ru/company/news/2026/1bc8e620-7599-4bee-9c9f-cf73bd15f639</w:t>
        </w:r>
      </w:hyperlink>
    </w:p>
    <w:p>
      <w:pPr>
        <w:numPr>
          <w:ilvl w:val="0"/>
          <w:numId w:val="1004"/>
        </w:numPr>
        <w:pStyle w:val="Compact"/>
      </w:pPr>
      <w:r>
        <w:rPr>
          <w:rFonts w:ascii="Times New Roman" w:hAnsi="Times New Roman" w:cs="Times New Roman" w:eastAsia="Times New Roman"/>
          <w:color w:val="000000"/>
          <w:sz w:val="28"/>
        </w:rPr>
        <w:t xml:space="preserve">Ингосстрах, 03.06.2026:</w:t>
      </w:r>
      <w:r>
        <w:rPr>
          <w:rFonts w:ascii="Times New Roman" w:hAnsi="Times New Roman" w:cs="Times New Roman" w:eastAsia="Times New Roman"/>
          <w:color w:val="000000"/>
          <w:sz w:val="28"/>
        </w:rPr>
        <w:t xml:space="preserve"> </w:t>
      </w:r>
      <w:hyperlink r:id="rId359">
        <w:r>
          <w:rPr>
            <w:rStyle w:val="Hyperlink"/>
          </w:rPr>
          <w:t xml:space="preserve">https://www.ingos.ru/company/news/2026/2f754ab3-0044-4cfb-aeef-c39857747fda</w:t>
        </w:r>
      </w:hyperlink>
    </w:p>
    <w:p>
      <w:pPr>
        <w:numPr>
          <w:ilvl w:val="0"/>
          <w:numId w:val="1004"/>
        </w:numPr>
        <w:pStyle w:val="Compact"/>
      </w:pPr>
      <w:r>
        <w:rPr>
          <w:rFonts w:ascii="Times New Roman" w:hAnsi="Times New Roman" w:cs="Times New Roman" w:eastAsia="Times New Roman"/>
          <w:color w:val="000000"/>
          <w:sz w:val="28"/>
        </w:rPr>
        <w:t xml:space="preserve">Ингосстрах, 28.07.2026:</w:t>
      </w:r>
      <w:r>
        <w:rPr>
          <w:rFonts w:ascii="Times New Roman" w:hAnsi="Times New Roman" w:cs="Times New Roman" w:eastAsia="Times New Roman"/>
          <w:color w:val="000000"/>
          <w:sz w:val="28"/>
        </w:rPr>
        <w:t xml:space="preserve"> </w:t>
      </w:r>
      <w:hyperlink r:id="rId360">
        <w:r>
          <w:rPr>
            <w:rStyle w:val="Hyperlink"/>
          </w:rPr>
          <w:t xml:space="preserve">https://www.ingos.ru/company/news/2026/0675616b-e9b8-4843-a44b-5256b87762aa</w:t>
        </w:r>
      </w:hyperlink>
    </w:p>
    <w:p>
      <w:pPr>
        <w:numPr>
          <w:ilvl w:val="0"/>
          <w:numId w:val="1004"/>
        </w:numPr>
        <w:pStyle w:val="Compact"/>
      </w:pPr>
      <w:r>
        <w:rPr>
          <w:rFonts w:ascii="Times New Roman" w:hAnsi="Times New Roman" w:cs="Times New Roman" w:eastAsia="Times New Roman"/>
          <w:color w:val="000000"/>
          <w:sz w:val="28"/>
        </w:rPr>
        <w:t xml:space="preserve">Бизнес Online, 15.12.2025:</w:t>
      </w:r>
      <w:r>
        <w:rPr>
          <w:rFonts w:ascii="Times New Roman" w:hAnsi="Times New Roman" w:cs="Times New Roman" w:eastAsia="Times New Roman"/>
          <w:color w:val="000000"/>
          <w:sz w:val="28"/>
        </w:rPr>
        <w:t xml:space="preserve"> </w:t>
      </w:r>
      <w:hyperlink r:id="rId361">
        <w:r>
          <w:rPr>
            <w:rStyle w:val="Hyperlink"/>
          </w:rPr>
          <w:t xml:space="preserve">https://m.business-gazeta.ru/news/690168</w:t>
        </w:r>
      </w:hyperlink>
    </w:p>
    <w:p>
      <w:pPr>
        <w:numPr>
          <w:ilvl w:val="0"/>
          <w:numId w:val="1004"/>
        </w:numPr>
        <w:pStyle w:val="Compact"/>
      </w:pPr>
      <w:r>
        <w:rPr>
          <w:rFonts w:ascii="Times New Roman" w:hAnsi="Times New Roman" w:cs="Times New Roman" w:eastAsia="Times New Roman"/>
          <w:color w:val="000000"/>
          <w:sz w:val="28"/>
        </w:rPr>
        <w:t xml:space="preserve">Рамблер, 08.12.2020:</w:t>
      </w:r>
      <w:r>
        <w:rPr>
          <w:rFonts w:ascii="Times New Roman" w:hAnsi="Times New Roman" w:cs="Times New Roman" w:eastAsia="Times New Roman"/>
          <w:color w:val="000000"/>
          <w:sz w:val="28"/>
        </w:rPr>
        <w:t xml:space="preserve"> </w:t>
      </w:r>
      <w:hyperlink r:id="rId362">
        <w:r>
          <w:rPr>
            <w:rStyle w:val="Hyperlink"/>
          </w:rPr>
          <w:t xml:space="preserve">https://finance.rambler.ru/business/45392859-ingosstrah-vozglavil-reyting-digital-zrelosti-strahovyh-kompaniy/</w:t>
        </w:r>
      </w:hyperlink>
    </w:p>
    <w:bookmarkEnd w:id="405"/>
    <w:bookmarkStart w:id="406" w:name="X2c2a0e7f6805c1305d0744e70ab8943e1b844f1"/>
    <w:p>
      <w:pPr>
        <w:pStyle w:val="Heading4"/>
      </w:pPr>
      <w:r>
        <w:rPr>
          <w:rFonts w:ascii="Times New Roman" w:hAnsi="Times New Roman" w:cs="Times New Roman" w:eastAsia="Times New Roman"/>
          <w:b/>
          <w:color w:val="000000"/>
          <w:sz w:val="28"/>
        </w:rPr>
        <w:t xml:space="preserve">Этап 5. Бизнес-модель и гипотезы для финала</w:t>
      </w:r>
    </w:p>
    <w:p>
      <w:pPr>
        <w:numPr>
          <w:ilvl w:val="0"/>
          <w:numId w:val="1005"/>
        </w:numPr>
        <w:pStyle w:val="Compact"/>
      </w:pPr>
      <w:r>
        <w:rPr>
          <w:rFonts w:ascii="Times New Roman" w:hAnsi="Times New Roman" w:cs="Times New Roman" w:eastAsia="Times New Roman"/>
          <w:color w:val="000000"/>
          <w:sz w:val="28"/>
        </w:rPr>
        <w:t xml:space="preserve">Банк России, обзор за IV кв. 2025 (PDF), 18.03.2026:</w:t>
      </w:r>
      <w:r>
        <w:rPr>
          <w:rFonts w:ascii="Times New Roman" w:hAnsi="Times New Roman" w:cs="Times New Roman" w:eastAsia="Times New Roman"/>
          <w:color w:val="000000"/>
          <w:sz w:val="28"/>
        </w:rPr>
        <w:t xml:space="preserve"> </w:t>
      </w:r>
      <w:hyperlink r:id="rId366">
        <w:r>
          <w:rPr>
            <w:rStyle w:val="Hyperlink"/>
          </w:rPr>
          <w:t xml:space="preserve">https://www.cbr.ru/Collection/Collection/File/59732/review_insure_25Q4.pdf</w:t>
        </w:r>
      </w:hyperlink>
    </w:p>
    <w:p>
      <w:pPr>
        <w:numPr>
          <w:ilvl w:val="0"/>
          <w:numId w:val="1005"/>
        </w:numPr>
        <w:pStyle w:val="Compact"/>
      </w:pPr>
      <w:r>
        <w:rPr>
          <w:rFonts w:ascii="Times New Roman" w:hAnsi="Times New Roman" w:cs="Times New Roman" w:eastAsia="Times New Roman"/>
          <w:color w:val="000000"/>
          <w:sz w:val="28"/>
        </w:rPr>
        <w:t xml:space="preserve">Банк России, динамические ряды по страхованию (XLSX):</w:t>
      </w:r>
      <w:r>
        <w:rPr>
          <w:rFonts w:ascii="Times New Roman" w:hAnsi="Times New Roman" w:cs="Times New Roman" w:eastAsia="Times New Roman"/>
          <w:color w:val="000000"/>
          <w:sz w:val="28"/>
        </w:rPr>
        <w:t xml:space="preserve"> </w:t>
      </w:r>
      <w:hyperlink r:id="rId367">
        <w:r>
          <w:rPr>
            <w:rStyle w:val="Hyperlink"/>
          </w:rPr>
          <w:t xml:space="preserve">https://www.cbr.ru/Content/Document/File/130716/ssd_stat.xlsx</w:t>
        </w:r>
      </w:hyperlink>
    </w:p>
    <w:p>
      <w:pPr>
        <w:numPr>
          <w:ilvl w:val="0"/>
          <w:numId w:val="1005"/>
        </w:numPr>
        <w:pStyle w:val="Compact"/>
      </w:pPr>
      <w:r>
        <w:rPr>
          <w:rFonts w:ascii="Times New Roman" w:hAnsi="Times New Roman" w:cs="Times New Roman" w:eastAsia="Times New Roman"/>
          <w:color w:val="000000"/>
          <w:sz w:val="28"/>
        </w:rPr>
        <w:t xml:space="preserve">Эксперт РА, итоги 2024, 21.04.2025:</w:t>
      </w:r>
      <w:r>
        <w:rPr>
          <w:rFonts w:ascii="Times New Roman" w:hAnsi="Times New Roman" w:cs="Times New Roman" w:eastAsia="Times New Roman"/>
          <w:color w:val="000000"/>
          <w:sz w:val="28"/>
        </w:rPr>
        <w:t xml:space="preserve"> </w:t>
      </w:r>
      <w:hyperlink r:id="rId368">
        <w:r>
          <w:rPr>
            <w:rStyle w:val="Hyperlink"/>
          </w:rPr>
          <w:t xml:space="preserve">https://raexpert.ru/researches/insurance/ins_2024a/</w:t>
        </w:r>
      </w:hyperlink>
    </w:p>
    <w:p>
      <w:pPr>
        <w:numPr>
          <w:ilvl w:val="0"/>
          <w:numId w:val="1005"/>
        </w:numPr>
        <w:pStyle w:val="Compact"/>
      </w:pPr>
      <w:r>
        <w:rPr>
          <w:rFonts w:ascii="Times New Roman" w:hAnsi="Times New Roman" w:cs="Times New Roman" w:eastAsia="Times New Roman"/>
          <w:color w:val="000000"/>
          <w:sz w:val="28"/>
        </w:rPr>
        <w:t xml:space="preserve">Банк России, обзор за II кв. 2026 (PDF), 21.08.2026:</w:t>
      </w:r>
      <w:r>
        <w:rPr>
          <w:rFonts w:ascii="Times New Roman" w:hAnsi="Times New Roman" w:cs="Times New Roman" w:eastAsia="Times New Roman"/>
          <w:color w:val="000000"/>
          <w:sz w:val="28"/>
        </w:rPr>
        <w:t xml:space="preserve"> </w:t>
      </w:r>
      <w:hyperlink r:id="rId369">
        <w:r>
          <w:rPr>
            <w:rStyle w:val="Hyperlink"/>
          </w:rPr>
          <w:t xml:space="preserve">http://www.cbr.ru/Collection/Collection/File/62286/review_insure_26Q2.pdf</w:t>
        </w:r>
      </w:hyperlink>
    </w:p>
    <w:p>
      <w:pPr>
        <w:numPr>
          <w:ilvl w:val="0"/>
          <w:numId w:val="1005"/>
        </w:numPr>
        <w:pStyle w:val="Compact"/>
      </w:pPr>
      <w:r>
        <w:rPr>
          <w:rFonts w:ascii="Times New Roman" w:hAnsi="Times New Roman" w:cs="Times New Roman" w:eastAsia="Times New Roman"/>
          <w:color w:val="000000"/>
          <w:sz w:val="28"/>
        </w:rPr>
        <w:t xml:space="preserve">Банк России, страница динамических рядов по страхованию, обновлена 21.08.2026:</w:t>
      </w:r>
      <w:r>
        <w:rPr>
          <w:rFonts w:ascii="Times New Roman" w:hAnsi="Times New Roman" w:cs="Times New Roman" w:eastAsia="Times New Roman"/>
          <w:color w:val="000000"/>
          <w:sz w:val="28"/>
        </w:rPr>
        <w:t xml:space="preserve"> </w:t>
      </w:r>
      <w:hyperlink r:id="rId370">
        <w:r>
          <w:rPr>
            <w:rStyle w:val="Hyperlink"/>
          </w:rPr>
          <w:t xml:space="preserve">https://www.cbr.ru/statistics/insurance/ssd_stat/</w:t>
        </w:r>
      </w:hyperlink>
    </w:p>
    <w:p>
      <w:pPr>
        <w:numPr>
          <w:ilvl w:val="0"/>
          <w:numId w:val="1005"/>
        </w:numPr>
        <w:pStyle w:val="Compact"/>
      </w:pPr>
      <w:r>
        <w:rPr>
          <w:rFonts w:ascii="Times New Roman" w:hAnsi="Times New Roman" w:cs="Times New Roman" w:eastAsia="Times New Roman"/>
          <w:color w:val="000000"/>
          <w:sz w:val="28"/>
        </w:rPr>
        <w:t xml:space="preserve">Эксперт РА, итоги 2025 года, 07.05.2026:</w:t>
      </w:r>
      <w:r>
        <w:rPr>
          <w:rFonts w:ascii="Times New Roman" w:hAnsi="Times New Roman" w:cs="Times New Roman" w:eastAsia="Times New Roman"/>
          <w:color w:val="000000"/>
          <w:sz w:val="28"/>
        </w:rPr>
        <w:t xml:space="preserve"> </w:t>
      </w:r>
      <w:hyperlink r:id="rId371">
        <w:r>
          <w:rPr>
            <w:rStyle w:val="Hyperlink"/>
          </w:rPr>
          <w:t xml:space="preserve">https://raexpert.ru/researches/insurance/ins_2025/</w:t>
        </w:r>
      </w:hyperlink>
    </w:p>
    <w:p>
      <w:pPr>
        <w:numPr>
          <w:ilvl w:val="0"/>
          <w:numId w:val="1005"/>
        </w:numPr>
        <w:pStyle w:val="Compact"/>
      </w:pPr>
      <w:r>
        <w:rPr>
          <w:rFonts w:ascii="Times New Roman" w:hAnsi="Times New Roman" w:cs="Times New Roman" w:eastAsia="Times New Roman"/>
          <w:color w:val="000000"/>
          <w:sz w:val="28"/>
        </w:rPr>
        <w:t xml:space="preserve">Коммерсантъ, 22.01.2026:</w:t>
      </w:r>
      <w:r>
        <w:rPr>
          <w:rFonts w:ascii="Times New Roman" w:hAnsi="Times New Roman" w:cs="Times New Roman" w:eastAsia="Times New Roman"/>
          <w:color w:val="000000"/>
          <w:sz w:val="28"/>
        </w:rPr>
        <w:t xml:space="preserve"> </w:t>
      </w:r>
      <w:hyperlink r:id="rId372">
        <w:r>
          <w:rPr>
            <w:rStyle w:val="Hyperlink"/>
          </w:rPr>
          <w:t xml:space="preserve">https://www.kommersant.ru/doc/8361859</w:t>
        </w:r>
      </w:hyperlink>
    </w:p>
    <w:p>
      <w:pPr>
        <w:numPr>
          <w:ilvl w:val="0"/>
          <w:numId w:val="1005"/>
        </w:numPr>
        <w:pStyle w:val="Compact"/>
      </w:pPr>
      <w:r>
        <w:rPr>
          <w:rFonts w:ascii="Times New Roman" w:hAnsi="Times New Roman" w:cs="Times New Roman" w:eastAsia="Times New Roman"/>
          <w:color w:val="000000"/>
          <w:sz w:val="28"/>
        </w:rPr>
        <w:t xml:space="preserve">Ведомости.Город, 23.07.2026:</w:t>
      </w:r>
      <w:r>
        <w:rPr>
          <w:rFonts w:ascii="Times New Roman" w:hAnsi="Times New Roman" w:cs="Times New Roman" w:eastAsia="Times New Roman"/>
          <w:color w:val="000000"/>
          <w:sz w:val="28"/>
        </w:rPr>
        <w:t xml:space="preserve"> </w:t>
      </w:r>
      <w:hyperlink r:id="rId373">
        <w:r>
          <w:rPr>
            <w:rStyle w:val="Hyperlink"/>
          </w:rPr>
          <w:t xml:space="preserve">https://www.vedomosti.ru/gorod/economics/articles/strahovat-nedvizhimost</w:t>
        </w:r>
      </w:hyperlink>
    </w:p>
    <w:p>
      <w:pPr>
        <w:numPr>
          <w:ilvl w:val="0"/>
          <w:numId w:val="1005"/>
        </w:numPr>
        <w:pStyle w:val="Compact"/>
      </w:pPr>
      <w:r>
        <w:rPr>
          <w:rFonts w:ascii="Times New Roman" w:hAnsi="Times New Roman" w:cs="Times New Roman" w:eastAsia="Times New Roman"/>
          <w:color w:val="000000"/>
          <w:sz w:val="28"/>
        </w:rPr>
        <w:t xml:space="preserve">Банк России, пресс-релиз, 23.10.2026:</w:t>
      </w:r>
      <w:r>
        <w:rPr>
          <w:rFonts w:ascii="Times New Roman" w:hAnsi="Times New Roman" w:cs="Times New Roman" w:eastAsia="Times New Roman"/>
          <w:color w:val="000000"/>
          <w:sz w:val="28"/>
        </w:rPr>
        <w:t xml:space="preserve"> </w:t>
      </w:r>
      <w:hyperlink r:id="rId374">
        <w:r>
          <w:rPr>
            <w:rStyle w:val="Hyperlink"/>
          </w:rPr>
          <w:t xml:space="preserve">https://www.cbr.ru/press/keypr/</w:t>
        </w:r>
      </w:hyperlink>
    </w:p>
    <w:p>
      <w:pPr>
        <w:numPr>
          <w:ilvl w:val="0"/>
          <w:numId w:val="1005"/>
        </w:numPr>
        <w:pStyle w:val="Compact"/>
      </w:pPr>
      <w:r>
        <w:rPr>
          <w:rFonts w:ascii="Times New Roman" w:hAnsi="Times New Roman" w:cs="Times New Roman" w:eastAsia="Times New Roman"/>
          <w:color w:val="000000"/>
          <w:sz w:val="28"/>
        </w:rPr>
        <w:t xml:space="preserve">Банк России, архив ключевой ставки:</w:t>
      </w:r>
      <w:r>
        <w:rPr>
          <w:rFonts w:ascii="Times New Roman" w:hAnsi="Times New Roman" w:cs="Times New Roman" w:eastAsia="Times New Roman"/>
          <w:color w:val="000000"/>
          <w:sz w:val="28"/>
        </w:rPr>
        <w:t xml:space="preserve"> </w:t>
      </w:r>
      <w:hyperlink r:id="rId375">
        <w:r>
          <w:rPr>
            <w:rStyle w:val="Hyperlink"/>
          </w:rPr>
          <w:t xml:space="preserve">https://www.cbr.ru/hd_base/keyrate/</w:t>
        </w:r>
      </w:hyperlink>
    </w:p>
    <w:p>
      <w:pPr>
        <w:numPr>
          <w:ilvl w:val="0"/>
          <w:numId w:val="1005"/>
        </w:numPr>
        <w:pStyle w:val="Compact"/>
      </w:pPr>
      <w:r>
        <w:rPr>
          <w:rFonts w:ascii="Times New Roman" w:hAnsi="Times New Roman" w:cs="Times New Roman" w:eastAsia="Times New Roman"/>
          <w:color w:val="000000"/>
          <w:sz w:val="28"/>
        </w:rPr>
        <w:t xml:space="preserve">Банк России, Инфляция в Тамбовской области, 16.10.2026:</w:t>
      </w:r>
      <w:r>
        <w:rPr>
          <w:rFonts w:ascii="Times New Roman" w:hAnsi="Times New Roman" w:cs="Times New Roman" w:eastAsia="Times New Roman"/>
          <w:color w:val="000000"/>
          <w:sz w:val="28"/>
        </w:rPr>
        <w:t xml:space="preserve"> </w:t>
      </w:r>
      <w:hyperlink r:id="rId376">
        <w:r>
          <w:rPr>
            <w:rStyle w:val="Hyperlink"/>
          </w:rPr>
          <w:t xml:space="preserve">https://www.cbr.ru/press/reginfl/?id=70311</w:t>
        </w:r>
      </w:hyperlink>
    </w:p>
    <w:p>
      <w:pPr>
        <w:numPr>
          <w:ilvl w:val="0"/>
          <w:numId w:val="1005"/>
        </w:numPr>
        <w:pStyle w:val="Compact"/>
      </w:pPr>
      <w:r>
        <w:rPr>
          <w:rFonts w:ascii="Times New Roman" w:hAnsi="Times New Roman" w:cs="Times New Roman" w:eastAsia="Times New Roman"/>
          <w:color w:val="000000"/>
          <w:sz w:val="28"/>
        </w:rPr>
        <w:t xml:space="preserve">Банк России, средние максимальные ставки по вкладам топ-10 банков:</w:t>
      </w:r>
      <w:r>
        <w:rPr>
          <w:rFonts w:ascii="Times New Roman" w:hAnsi="Times New Roman" w:cs="Times New Roman" w:eastAsia="Times New Roman"/>
          <w:color w:val="000000"/>
          <w:sz w:val="28"/>
        </w:rPr>
        <w:t xml:space="preserve"> </w:t>
      </w:r>
      <w:hyperlink r:id="rId377">
        <w:r>
          <w:rPr>
            <w:rStyle w:val="Hyperlink"/>
          </w:rPr>
          <w:t xml:space="preserve">https://www.cbr.ru/statistics/avgprocstav/</w:t>
        </w:r>
      </w:hyperlink>
    </w:p>
    <w:p>
      <w:pPr>
        <w:numPr>
          <w:ilvl w:val="0"/>
          <w:numId w:val="1005"/>
        </w:numPr>
        <w:pStyle w:val="Compact"/>
      </w:pPr>
      <w:r>
        <w:rPr>
          <w:rFonts w:ascii="Times New Roman" w:hAnsi="Times New Roman" w:cs="Times New Roman" w:eastAsia="Times New Roman"/>
          <w:color w:val="000000"/>
          <w:sz w:val="28"/>
        </w:rPr>
        <w:t xml:space="preserve">Интерфакс, 21.10.2026:</w:t>
      </w:r>
      <w:r>
        <w:rPr>
          <w:rFonts w:ascii="Times New Roman" w:hAnsi="Times New Roman" w:cs="Times New Roman" w:eastAsia="Times New Roman"/>
          <w:color w:val="000000"/>
          <w:sz w:val="28"/>
        </w:rPr>
        <w:t xml:space="preserve"> </w:t>
      </w:r>
      <w:hyperlink r:id="rId378">
        <w:r>
          <w:rPr>
            <w:rStyle w:val="Hyperlink"/>
          </w:rPr>
          <w:t xml:space="preserve">https://www.interfax.ru/business/1124000</w:t>
        </w:r>
      </w:hyperlink>
    </w:p>
    <w:p>
      <w:pPr>
        <w:numPr>
          <w:ilvl w:val="0"/>
          <w:numId w:val="1005"/>
        </w:numPr>
        <w:pStyle w:val="Compact"/>
      </w:pPr>
      <w:r>
        <w:rPr>
          <w:rFonts w:ascii="Times New Roman" w:hAnsi="Times New Roman" w:cs="Times New Roman" w:eastAsia="Times New Roman"/>
          <w:color w:val="000000"/>
          <w:sz w:val="28"/>
        </w:rPr>
        <w:t xml:space="preserve">Mail.ru Финансы, 22.08.2025:</w:t>
      </w:r>
      <w:r>
        <w:rPr>
          <w:rFonts w:ascii="Times New Roman" w:hAnsi="Times New Roman" w:cs="Times New Roman" w:eastAsia="Times New Roman"/>
          <w:color w:val="000000"/>
          <w:sz w:val="28"/>
        </w:rPr>
        <w:t xml:space="preserve"> </w:t>
      </w:r>
      <w:hyperlink r:id="rId380">
        <w:r>
          <w:rPr>
            <w:rStyle w:val="Hyperlink"/>
          </w:rPr>
          <w:t xml:space="preserve">https://finance.mail.ru/article/strahovye-vyplaty-rossiyanam-posle-zaliva-kvartiry-vyrosli-pochti-v-1-5-raza-67550236/</w:t>
        </w:r>
      </w:hyperlink>
    </w:p>
    <w:p>
      <w:pPr>
        <w:numPr>
          <w:ilvl w:val="0"/>
          <w:numId w:val="1005"/>
        </w:numPr>
        <w:pStyle w:val="Compact"/>
      </w:pPr>
      <w:r>
        <w:rPr>
          <w:rFonts w:ascii="Times New Roman" w:hAnsi="Times New Roman" w:cs="Times New Roman" w:eastAsia="Times New Roman"/>
          <w:color w:val="000000"/>
          <w:sz w:val="28"/>
        </w:rPr>
        <w:t xml:space="preserve">Росгосстрах, 05.02.2026:</w:t>
      </w:r>
      <w:r>
        <w:rPr>
          <w:rFonts w:ascii="Times New Roman" w:hAnsi="Times New Roman" w:cs="Times New Roman" w:eastAsia="Times New Roman"/>
          <w:color w:val="000000"/>
          <w:sz w:val="28"/>
        </w:rPr>
        <w:t xml:space="preserve"> </w:t>
      </w:r>
      <w:hyperlink r:id="rId381">
        <w:r>
          <w:rPr>
            <w:rStyle w:val="Hyperlink"/>
          </w:rPr>
          <w:t xml:space="preserve">https://www.rgs.ru/about/news/rosgosstrakh-zalivov-v-mnogoetazhnykh-domakh-menshe-ne-stalo-srednyaya-vyplata-za-ushcherb-rastet</w:t>
        </w:r>
      </w:hyperlink>
    </w:p>
    <w:p>
      <w:pPr>
        <w:numPr>
          <w:ilvl w:val="0"/>
          <w:numId w:val="1005"/>
        </w:numPr>
        <w:pStyle w:val="Compact"/>
      </w:pPr>
      <w:r>
        <w:rPr>
          <w:rFonts w:ascii="Times New Roman" w:hAnsi="Times New Roman" w:cs="Times New Roman" w:eastAsia="Times New Roman"/>
          <w:color w:val="000000"/>
          <w:sz w:val="28"/>
        </w:rPr>
        <w:t xml:space="preserve">Яндекс Недвижимость, 25.04.2026:</w:t>
      </w:r>
      <w:r>
        <w:rPr>
          <w:rFonts w:ascii="Times New Roman" w:hAnsi="Times New Roman" w:cs="Times New Roman" w:eastAsia="Times New Roman"/>
          <w:color w:val="000000"/>
          <w:sz w:val="28"/>
        </w:rPr>
        <w:t xml:space="preserve"> </w:t>
      </w:r>
      <w:hyperlink r:id="rId382">
        <w:r>
          <w:rPr>
            <w:rStyle w:val="Hyperlink"/>
          </w:rPr>
          <w:t xml:space="preserve">https://realty.yandex.ru/journal/post/skolko-stoit-remont-kvartiry/</w:t>
        </w:r>
      </w:hyperlink>
    </w:p>
    <w:p>
      <w:pPr>
        <w:numPr>
          <w:ilvl w:val="0"/>
          <w:numId w:val="1005"/>
        </w:numPr>
        <w:pStyle w:val="Compact"/>
      </w:pPr>
      <w:r>
        <w:rPr>
          <w:rFonts w:ascii="Times New Roman" w:hAnsi="Times New Roman" w:cs="Times New Roman" w:eastAsia="Times New Roman"/>
          <w:color w:val="000000"/>
          <w:sz w:val="28"/>
        </w:rPr>
        <w:t xml:space="preserve">Лермонт24, 30.06.2026:</w:t>
      </w:r>
      <w:r>
        <w:rPr>
          <w:rFonts w:ascii="Times New Roman" w:hAnsi="Times New Roman" w:cs="Times New Roman" w:eastAsia="Times New Roman"/>
          <w:color w:val="000000"/>
          <w:sz w:val="28"/>
        </w:rPr>
        <w:t xml:space="preserve"> </w:t>
      </w:r>
      <w:hyperlink r:id="rId383">
        <w:r>
          <w:rPr>
            <w:rStyle w:val="Hyperlink"/>
          </w:rPr>
          <w:t xml:space="preserve">https://lermont24.ru/remont-kvartir-v-moskve-i-moskovskoy-oblasti-v-2026-godu-ceni-spros-i-kak-ne-pereplatit/</w:t>
        </w:r>
      </w:hyperlink>
    </w:p>
    <w:p>
      <w:pPr>
        <w:numPr>
          <w:ilvl w:val="0"/>
          <w:numId w:val="1005"/>
        </w:numPr>
        <w:pStyle w:val="Compact"/>
      </w:pPr>
      <w:r>
        <w:rPr>
          <w:rFonts w:ascii="Times New Roman" w:hAnsi="Times New Roman" w:cs="Times New Roman" w:eastAsia="Times New Roman"/>
          <w:color w:val="000000"/>
          <w:sz w:val="28"/>
        </w:rPr>
        <w:t xml:space="preserve">Профи.ру, поклейка обоев в Москве, данные на 25.10.2026:</w:t>
      </w:r>
      <w:r>
        <w:rPr>
          <w:rFonts w:ascii="Times New Roman" w:hAnsi="Times New Roman" w:cs="Times New Roman" w:eastAsia="Times New Roman"/>
          <w:color w:val="000000"/>
          <w:sz w:val="28"/>
        </w:rPr>
        <w:t xml:space="preserve"> </w:t>
      </w:r>
      <w:hyperlink r:id="rId384">
        <w:r>
          <w:rPr>
            <w:rStyle w:val="Hyperlink"/>
          </w:rPr>
          <w:t xml:space="preserve">https://profi.ru/remont/poklejka-oboev-za-m2/price/</w:t>
        </w:r>
      </w:hyperlink>
    </w:p>
    <w:p>
      <w:pPr>
        <w:numPr>
          <w:ilvl w:val="0"/>
          <w:numId w:val="1005"/>
        </w:numPr>
        <w:pStyle w:val="Compact"/>
      </w:pPr>
      <w:r>
        <w:rPr>
          <w:rFonts w:ascii="Times New Roman" w:hAnsi="Times New Roman" w:cs="Times New Roman" w:eastAsia="Times New Roman"/>
          <w:color w:val="000000"/>
          <w:sz w:val="28"/>
        </w:rPr>
        <w:t xml:space="preserve">Профи.ру, снятие обоев, данные на 25.10.2026:</w:t>
      </w:r>
      <w:r>
        <w:rPr>
          <w:rFonts w:ascii="Times New Roman" w:hAnsi="Times New Roman" w:cs="Times New Roman" w:eastAsia="Times New Roman"/>
          <w:color w:val="000000"/>
          <w:sz w:val="28"/>
        </w:rPr>
        <w:t xml:space="preserve"> </w:t>
      </w:r>
      <w:hyperlink r:id="rId385">
        <w:r>
          <w:rPr>
            <w:rStyle w:val="Hyperlink"/>
          </w:rPr>
          <w:t xml:space="preserve">https://profi.ru/remont/oboi/demontazh-oboev/price/</w:t>
        </w:r>
      </w:hyperlink>
    </w:p>
    <w:p>
      <w:pPr>
        <w:numPr>
          <w:ilvl w:val="0"/>
          <w:numId w:val="1005"/>
        </w:numPr>
        <w:pStyle w:val="Compact"/>
      </w:pPr>
      <w:r>
        <w:rPr>
          <w:rFonts w:ascii="Times New Roman" w:hAnsi="Times New Roman" w:cs="Times New Roman" w:eastAsia="Times New Roman"/>
          <w:color w:val="000000"/>
          <w:sz w:val="28"/>
        </w:rPr>
        <w:t xml:space="preserve">Cleaning Moscow, уборка после квартирантов, данные на 25.10.2026:</w:t>
      </w:r>
      <w:r>
        <w:rPr>
          <w:rFonts w:ascii="Times New Roman" w:hAnsi="Times New Roman" w:cs="Times New Roman" w:eastAsia="Times New Roman"/>
          <w:color w:val="000000"/>
          <w:sz w:val="28"/>
        </w:rPr>
        <w:t xml:space="preserve"> </w:t>
      </w:r>
      <w:hyperlink r:id="rId386">
        <w:r>
          <w:rPr>
            <w:rStyle w:val="Hyperlink"/>
          </w:rPr>
          <w:t xml:space="preserve">https://cleaning-moscow.ru/uborka-kvartir/posle-pereezda/</w:t>
        </w:r>
      </w:hyperlink>
    </w:p>
    <w:p>
      <w:pPr>
        <w:numPr>
          <w:ilvl w:val="0"/>
          <w:numId w:val="1005"/>
        </w:numPr>
        <w:pStyle w:val="Compact"/>
      </w:pPr>
      <w:r>
        <w:rPr>
          <w:rFonts w:ascii="Times New Roman" w:hAnsi="Times New Roman" w:cs="Times New Roman" w:eastAsia="Times New Roman"/>
          <w:color w:val="000000"/>
          <w:sz w:val="28"/>
        </w:rPr>
        <w:t xml:space="preserve">Профи.ру, генеральная уборка, данные на 25.10.2026:</w:t>
      </w:r>
      <w:r>
        <w:rPr>
          <w:rFonts w:ascii="Times New Roman" w:hAnsi="Times New Roman" w:cs="Times New Roman" w:eastAsia="Times New Roman"/>
          <w:color w:val="000000"/>
          <w:sz w:val="28"/>
        </w:rPr>
        <w:t xml:space="preserve"> </w:t>
      </w:r>
      <w:hyperlink r:id="rId387">
        <w:r>
          <w:rPr>
            <w:rStyle w:val="Hyperlink"/>
          </w:rPr>
          <w:t xml:space="preserve">https://profi.ru/domashnii_personal/uborka/generalnaya-uborka/price/</w:t>
        </w:r>
      </w:hyperlink>
    </w:p>
    <w:p>
      <w:pPr>
        <w:numPr>
          <w:ilvl w:val="0"/>
          <w:numId w:val="1005"/>
        </w:numPr>
        <w:pStyle w:val="Compact"/>
      </w:pPr>
      <w:r>
        <w:rPr>
          <w:rFonts w:ascii="Times New Roman" w:hAnsi="Times New Roman" w:cs="Times New Roman" w:eastAsia="Times New Roman"/>
          <w:color w:val="000000"/>
          <w:sz w:val="28"/>
        </w:rPr>
        <w:t xml:space="preserve">WeCleaning, 30.07.2026:</w:t>
      </w:r>
      <w:r>
        <w:rPr>
          <w:rFonts w:ascii="Times New Roman" w:hAnsi="Times New Roman" w:cs="Times New Roman" w:eastAsia="Times New Roman"/>
          <w:color w:val="000000"/>
          <w:sz w:val="28"/>
        </w:rPr>
        <w:t xml:space="preserve"> </w:t>
      </w:r>
      <w:hyperlink r:id="rId388">
        <w:r>
          <w:rPr>
            <w:rStyle w:val="Hyperlink"/>
          </w:rPr>
          <w:t xml:space="preserve">https://wecleaning.ru/blog/skolko-stoit-uborka-kvartiry-moskva-prajs-2026</w:t>
        </w:r>
      </w:hyperlink>
    </w:p>
    <w:p>
      <w:pPr>
        <w:numPr>
          <w:ilvl w:val="0"/>
          <w:numId w:val="1005"/>
        </w:numPr>
        <w:pStyle w:val="Compact"/>
      </w:pPr>
      <w:r>
        <w:rPr>
          <w:rFonts w:ascii="Times New Roman" w:hAnsi="Times New Roman" w:cs="Times New Roman" w:eastAsia="Times New Roman"/>
          <w:color w:val="000000"/>
          <w:sz w:val="28"/>
        </w:rPr>
        <w:t xml:space="preserve">TDS, Statistical Briefing 2024/25 (PDF):</w:t>
      </w:r>
      <w:r>
        <w:rPr>
          <w:rFonts w:ascii="Times New Roman" w:hAnsi="Times New Roman" w:cs="Times New Roman" w:eastAsia="Times New Roman"/>
          <w:color w:val="000000"/>
          <w:sz w:val="28"/>
        </w:rPr>
        <w:t xml:space="preserve"> </w:t>
      </w:r>
      <w:hyperlink r:id="rId389">
        <w:r>
          <w:rPr>
            <w:rStyle w:val="Hyperlink"/>
          </w:rPr>
          <w:t xml:space="preserve">https://7fb334f1-4cb2-487c-a4bf-6cbf5bf762cb.usrfiles.com/ugd/7fb334_0e2b37ea7946459b93512a57d5904ca0.pdf</w:t>
        </w:r>
      </w:hyperlink>
    </w:p>
    <w:p>
      <w:pPr>
        <w:numPr>
          <w:ilvl w:val="0"/>
          <w:numId w:val="1005"/>
        </w:numPr>
        <w:pStyle w:val="Compact"/>
      </w:pPr>
      <w:r>
        <w:rPr>
          <w:rFonts w:ascii="Times New Roman" w:hAnsi="Times New Roman" w:cs="Times New Roman" w:eastAsia="Times New Roman"/>
          <w:color w:val="000000"/>
          <w:sz w:val="28"/>
        </w:rPr>
        <w:t xml:space="preserve">NRLA, 22.12.2025:</w:t>
      </w:r>
      <w:r>
        <w:rPr>
          <w:rFonts w:ascii="Times New Roman" w:hAnsi="Times New Roman" w:cs="Times New Roman" w:eastAsia="Times New Roman"/>
          <w:color w:val="000000"/>
          <w:sz w:val="28"/>
        </w:rPr>
        <w:t xml:space="preserve"> </w:t>
      </w:r>
      <w:hyperlink r:id="rId390">
        <w:r>
          <w:rPr>
            <w:rStyle w:val="Hyperlink"/>
          </w:rPr>
          <w:t xml:space="preserve">https://www.nrla.org.uk/news/what-2025-taught-us-about-deposit-disputes</w:t>
        </w:r>
      </w:hyperlink>
    </w:p>
    <w:p>
      <w:pPr>
        <w:numPr>
          <w:ilvl w:val="0"/>
          <w:numId w:val="1005"/>
        </w:numPr>
        <w:pStyle w:val="Compact"/>
      </w:pPr>
      <w:r>
        <w:rPr>
          <w:rFonts w:ascii="Times New Roman" w:hAnsi="Times New Roman" w:cs="Times New Roman" w:eastAsia="Times New Roman"/>
          <w:color w:val="000000"/>
          <w:sz w:val="28"/>
        </w:rPr>
        <w:t xml:space="preserve">Property118, 11.12.2025:</w:t>
      </w:r>
      <w:r>
        <w:rPr>
          <w:rFonts w:ascii="Times New Roman" w:hAnsi="Times New Roman" w:cs="Times New Roman" w:eastAsia="Times New Roman"/>
          <w:color w:val="000000"/>
          <w:sz w:val="28"/>
        </w:rPr>
        <w:t xml:space="preserve"> </w:t>
      </w:r>
      <w:hyperlink r:id="rId391">
        <w:r>
          <w:rPr>
            <w:rStyle w:val="Hyperlink"/>
          </w:rPr>
          <w:t xml:space="preserve">https://www.property118.com/deposit-disputes-remain-rare-despite-rising-rents-tds/</w:t>
        </w:r>
      </w:hyperlink>
    </w:p>
    <w:p>
      <w:pPr>
        <w:numPr>
          <w:ilvl w:val="0"/>
          <w:numId w:val="1005"/>
        </w:numPr>
        <w:pStyle w:val="Compact"/>
      </w:pPr>
      <w:r>
        <w:rPr>
          <w:rFonts w:ascii="Times New Roman" w:hAnsi="Times New Roman" w:cs="Times New Roman" w:eastAsia="Times New Roman"/>
          <w:color w:val="000000"/>
          <w:sz w:val="28"/>
        </w:rPr>
        <w:t xml:space="preserve">Фридом Риэлти, 04.06.2026:</w:t>
      </w:r>
      <w:r>
        <w:rPr>
          <w:rFonts w:ascii="Times New Roman" w:hAnsi="Times New Roman" w:cs="Times New Roman" w:eastAsia="Times New Roman"/>
          <w:color w:val="000000"/>
          <w:sz w:val="28"/>
        </w:rPr>
        <w:t xml:space="preserve"> </w:t>
      </w:r>
      <w:hyperlink r:id="rId393">
        <w:r>
          <w:rPr>
            <w:rStyle w:val="Hyperlink"/>
          </w:rPr>
          <w:t xml:space="preserve">https://freedome-realty.ru/blog/arenda-nedvizhimosti/rynok-arendy-zhilya-v-rossii-v-i-kvartale-2026-rekordnoe-predlozhenie-snizhenie-stavok/</w:t>
        </w:r>
      </w:hyperlink>
    </w:p>
    <w:p>
      <w:pPr>
        <w:numPr>
          <w:ilvl w:val="0"/>
          <w:numId w:val="1005"/>
        </w:numPr>
        <w:pStyle w:val="Compact"/>
      </w:pPr>
      <w:r>
        <w:rPr>
          <w:rFonts w:ascii="Times New Roman" w:hAnsi="Times New Roman" w:cs="Times New Roman" w:eastAsia="Times New Roman"/>
          <w:color w:val="000000"/>
          <w:sz w:val="28"/>
        </w:rPr>
        <w:t xml:space="preserve">Lenta.ru, 11.03.2026:</w:t>
      </w:r>
      <w:r>
        <w:rPr>
          <w:rFonts w:ascii="Times New Roman" w:hAnsi="Times New Roman" w:cs="Times New Roman" w:eastAsia="Times New Roman"/>
          <w:color w:val="000000"/>
          <w:sz w:val="28"/>
        </w:rPr>
        <w:t xml:space="preserve"> </w:t>
      </w:r>
      <w:hyperlink r:id="rId394">
        <w:r>
          <w:rPr>
            <w:rStyle w:val="Hyperlink"/>
          </w:rPr>
          <w:t xml:space="preserve">https://lenta.ru/news/2026/03/11/nazvana-srednyaya-stoimost-arendy-zhilya-v-moskve/</w:t>
        </w:r>
      </w:hyperlink>
    </w:p>
    <w:bookmarkEnd w:id="406"/>
    <w:bookmarkEnd w:id="407"/>
    <w:bookmarkEnd w:id="408"/>
    <w:bookmarkEnd w:id="409"/>
    <w:sectPr>
      <w:pgMar w:left="1134" w:right="1134"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5">
    <w:nsid w:val="A994145"/>
    <w:multiLevelType w:val="multilevel"/>
    <w:lvl w:ilvl="0">
      <w:start w:val="45"/>
      <w:numFmt w:val="decimal"/>
      <w:lvlText w:val="%1."/>
      <w:lvlJc w:val="left"/>
      <w:pPr>
        <w:ind w:left="720" w:hanging="480"/>
      </w:pPr>
    </w:lvl>
    <w:lvl w:ilvl="1">
      <w:start w:val="45"/>
      <w:numFmt w:val="decimal"/>
      <w:lvlText w:val="%2."/>
      <w:lvlJc w:val="left"/>
      <w:pPr>
        <w:ind w:left="1440" w:hanging="480"/>
      </w:pPr>
    </w:lvl>
    <w:lvl w:ilvl="2">
      <w:start w:val="45"/>
      <w:numFmt w:val="decimal"/>
      <w:lvlText w:val="%3."/>
      <w:lvlJc w:val="left"/>
      <w:pPr>
        <w:ind w:left="2160" w:hanging="480"/>
      </w:pPr>
    </w:lvl>
    <w:lvl w:ilvl="3">
      <w:start w:val="45"/>
      <w:numFmt w:val="decimal"/>
      <w:lvlText w:val="%4."/>
      <w:lvlJc w:val="left"/>
      <w:pPr>
        <w:ind w:left="2880" w:hanging="480"/>
      </w:pPr>
    </w:lvl>
    <w:lvl w:ilvl="4">
      <w:start w:val="45"/>
      <w:numFmt w:val="decimal"/>
      <w:lvlText w:val="%5."/>
      <w:lvlJc w:val="left"/>
      <w:pPr>
        <w:ind w:left="3600" w:hanging="480"/>
      </w:pPr>
    </w:lvl>
    <w:lvl w:ilvl="5">
      <w:start w:val="45"/>
      <w:numFmt w:val="decimal"/>
      <w:lvlText w:val="%6."/>
      <w:lvlJc w:val="left"/>
      <w:pPr>
        <w:ind w:left="4320" w:hanging="480"/>
      </w:pPr>
    </w:lvl>
    <w:lvl w:ilvl="6">
      <w:start w:val="45"/>
      <w:numFmt w:val="decimal"/>
      <w:lvlText w:val="%7."/>
      <w:lvlJc w:val="left"/>
      <w:pPr>
        <w:ind w:left="5040" w:hanging="480"/>
      </w:pPr>
    </w:lvl>
    <w:lvl w:ilvl="7">
      <w:start w:val="45"/>
      <w:numFmt w:val="decimal"/>
      <w:lvlText w:val="%8."/>
      <w:lvlJc w:val="left"/>
      <w:pPr>
        <w:ind w:left="5760" w:hanging="480"/>
      </w:pPr>
    </w:lvl>
    <w:lvl w:ilvl="8">
      <w:start w:val="45"/>
      <w:numFmt w:val="decimal"/>
      <w:lvlText w:val="%9."/>
      <w:lvlJc w:val="left"/>
      <w:pPr>
        <w:ind w:left="6480" w:hanging="480"/>
      </w:pPr>
    </w:lvl>
  </w:abstractNum>
  <w:abstractNum w:abstractNumId="9941126">
    <w:nsid w:val="A9941126"/>
    <w:multiLevelType w:val="multilevel"/>
    <w:lvl w:ilvl="0">
      <w:start w:val="126"/>
      <w:numFmt w:val="decimal"/>
      <w:lvlText w:val="%1."/>
      <w:lvlJc w:val="left"/>
      <w:pPr>
        <w:ind w:left="720" w:hanging="480"/>
      </w:pPr>
    </w:lvl>
    <w:lvl w:ilvl="1">
      <w:start w:val="126"/>
      <w:numFmt w:val="decimal"/>
      <w:lvlText w:val="%2."/>
      <w:lvlJc w:val="left"/>
      <w:pPr>
        <w:ind w:left="1440" w:hanging="480"/>
      </w:pPr>
    </w:lvl>
    <w:lvl w:ilvl="2">
      <w:start w:val="126"/>
      <w:numFmt w:val="decimal"/>
      <w:lvlText w:val="%3."/>
      <w:lvlJc w:val="left"/>
      <w:pPr>
        <w:ind w:left="2160" w:hanging="480"/>
      </w:pPr>
    </w:lvl>
    <w:lvl w:ilvl="3">
      <w:start w:val="126"/>
      <w:numFmt w:val="decimal"/>
      <w:lvlText w:val="%4."/>
      <w:lvlJc w:val="left"/>
      <w:pPr>
        <w:ind w:left="2880" w:hanging="480"/>
      </w:pPr>
    </w:lvl>
    <w:lvl w:ilvl="4">
      <w:start w:val="126"/>
      <w:numFmt w:val="decimal"/>
      <w:lvlText w:val="%5."/>
      <w:lvlJc w:val="left"/>
      <w:pPr>
        <w:ind w:left="3600" w:hanging="480"/>
      </w:pPr>
    </w:lvl>
    <w:lvl w:ilvl="5">
      <w:start w:val="126"/>
      <w:numFmt w:val="decimal"/>
      <w:lvlText w:val="%6."/>
      <w:lvlJc w:val="left"/>
      <w:pPr>
        <w:ind w:left="4320" w:hanging="480"/>
      </w:pPr>
    </w:lvl>
    <w:lvl w:ilvl="6">
      <w:start w:val="126"/>
      <w:numFmt w:val="decimal"/>
      <w:lvlText w:val="%7."/>
      <w:lvlJc w:val="left"/>
      <w:pPr>
        <w:ind w:left="5040" w:hanging="480"/>
      </w:pPr>
    </w:lvl>
    <w:lvl w:ilvl="7">
      <w:start w:val="126"/>
      <w:numFmt w:val="decimal"/>
      <w:lvlText w:val="%8."/>
      <w:lvlJc w:val="left"/>
      <w:pPr>
        <w:ind w:left="5760" w:hanging="480"/>
      </w:pPr>
    </w:lvl>
    <w:lvl w:ilvl="8">
      <w:start w:val="126"/>
      <w:numFmt w:val="decimal"/>
      <w:lvlText w:val="%9."/>
      <w:lvlJc w:val="left"/>
      <w:pPr>
        <w:ind w:left="6480" w:hanging="480"/>
      </w:pPr>
    </w:lvl>
  </w:abstractNum>
  <w:abstractNum w:abstractNumId="9941267">
    <w:nsid w:val="A9941267"/>
    <w:multiLevelType w:val="multilevel"/>
    <w:lvl w:ilvl="0">
      <w:start w:val="267"/>
      <w:numFmt w:val="decimal"/>
      <w:lvlText w:val="%1."/>
      <w:lvlJc w:val="left"/>
      <w:pPr>
        <w:ind w:left="720" w:hanging="480"/>
      </w:pPr>
    </w:lvl>
    <w:lvl w:ilvl="1">
      <w:start w:val="267"/>
      <w:numFmt w:val="decimal"/>
      <w:lvlText w:val="%2."/>
      <w:lvlJc w:val="left"/>
      <w:pPr>
        <w:ind w:left="1440" w:hanging="480"/>
      </w:pPr>
    </w:lvl>
    <w:lvl w:ilvl="2">
      <w:start w:val="267"/>
      <w:numFmt w:val="decimal"/>
      <w:lvlText w:val="%3."/>
      <w:lvlJc w:val="left"/>
      <w:pPr>
        <w:ind w:left="2160" w:hanging="480"/>
      </w:pPr>
    </w:lvl>
    <w:lvl w:ilvl="3">
      <w:start w:val="267"/>
      <w:numFmt w:val="decimal"/>
      <w:lvlText w:val="%4."/>
      <w:lvlJc w:val="left"/>
      <w:pPr>
        <w:ind w:left="2880" w:hanging="480"/>
      </w:pPr>
    </w:lvl>
    <w:lvl w:ilvl="4">
      <w:start w:val="267"/>
      <w:numFmt w:val="decimal"/>
      <w:lvlText w:val="%5."/>
      <w:lvlJc w:val="left"/>
      <w:pPr>
        <w:ind w:left="3600" w:hanging="480"/>
      </w:pPr>
    </w:lvl>
    <w:lvl w:ilvl="5">
      <w:start w:val="267"/>
      <w:numFmt w:val="decimal"/>
      <w:lvlText w:val="%6."/>
      <w:lvlJc w:val="left"/>
      <w:pPr>
        <w:ind w:left="4320" w:hanging="480"/>
      </w:pPr>
    </w:lvl>
    <w:lvl w:ilvl="6">
      <w:start w:val="267"/>
      <w:numFmt w:val="decimal"/>
      <w:lvlText w:val="%7."/>
      <w:lvlJc w:val="left"/>
      <w:pPr>
        <w:ind w:left="5040" w:hanging="480"/>
      </w:pPr>
    </w:lvl>
    <w:lvl w:ilvl="7">
      <w:start w:val="267"/>
      <w:numFmt w:val="decimal"/>
      <w:lvlText w:val="%8."/>
      <w:lvlJc w:val="left"/>
      <w:pPr>
        <w:ind w:left="5760" w:hanging="480"/>
      </w:pPr>
    </w:lvl>
    <w:lvl w:ilvl="8">
      <w:start w:val="267"/>
      <w:numFmt w:val="decimal"/>
      <w:lvlText w:val="%9."/>
      <w:lvlJc w:val="left"/>
      <w:pPr>
        <w:ind w:left="6480" w:hanging="480"/>
      </w:pPr>
    </w:lvl>
  </w:abstractNum>
  <w:abstractNum w:abstractNumId="9941312">
    <w:nsid w:val="A9941312"/>
    <w:multiLevelType w:val="multilevel"/>
    <w:lvl w:ilvl="0">
      <w:start w:val="312"/>
      <w:numFmt w:val="decimal"/>
      <w:lvlText w:val="%1."/>
      <w:lvlJc w:val="left"/>
      <w:pPr>
        <w:ind w:left="720" w:hanging="480"/>
      </w:pPr>
    </w:lvl>
    <w:lvl w:ilvl="1">
      <w:start w:val="312"/>
      <w:numFmt w:val="decimal"/>
      <w:lvlText w:val="%2."/>
      <w:lvlJc w:val="left"/>
      <w:pPr>
        <w:ind w:left="1440" w:hanging="480"/>
      </w:pPr>
    </w:lvl>
    <w:lvl w:ilvl="2">
      <w:start w:val="312"/>
      <w:numFmt w:val="decimal"/>
      <w:lvlText w:val="%3."/>
      <w:lvlJc w:val="left"/>
      <w:pPr>
        <w:ind w:left="2160" w:hanging="480"/>
      </w:pPr>
    </w:lvl>
    <w:lvl w:ilvl="3">
      <w:start w:val="312"/>
      <w:numFmt w:val="decimal"/>
      <w:lvlText w:val="%4."/>
      <w:lvlJc w:val="left"/>
      <w:pPr>
        <w:ind w:left="2880" w:hanging="480"/>
      </w:pPr>
    </w:lvl>
    <w:lvl w:ilvl="4">
      <w:start w:val="312"/>
      <w:numFmt w:val="decimal"/>
      <w:lvlText w:val="%5."/>
      <w:lvlJc w:val="left"/>
      <w:pPr>
        <w:ind w:left="3600" w:hanging="480"/>
      </w:pPr>
    </w:lvl>
    <w:lvl w:ilvl="5">
      <w:start w:val="312"/>
      <w:numFmt w:val="decimal"/>
      <w:lvlText w:val="%6."/>
      <w:lvlJc w:val="left"/>
      <w:pPr>
        <w:ind w:left="4320" w:hanging="480"/>
      </w:pPr>
    </w:lvl>
    <w:lvl w:ilvl="6">
      <w:start w:val="312"/>
      <w:numFmt w:val="decimal"/>
      <w:lvlText w:val="%7."/>
      <w:lvlJc w:val="left"/>
      <w:pPr>
        <w:ind w:left="5040" w:hanging="480"/>
      </w:pPr>
    </w:lvl>
    <w:lvl w:ilvl="7">
      <w:start w:val="312"/>
      <w:numFmt w:val="decimal"/>
      <w:lvlText w:val="%8."/>
      <w:lvlJc w:val="left"/>
      <w:pPr>
        <w:ind w:left="5760" w:hanging="480"/>
      </w:pPr>
    </w:lvl>
    <w:lvl w:ilvl="8">
      <w:start w:val="312"/>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5"/>
    <w:lvlOverride w:ilvl="0">
      <w:startOverride w:val="45"/>
    </w:lvlOverride>
    <w:lvlOverride w:ilvl="1">
      <w:startOverride w:val="45"/>
    </w:lvlOverride>
    <w:lvlOverride w:ilvl="2">
      <w:startOverride w:val="45"/>
    </w:lvlOverride>
    <w:lvlOverride w:ilvl="3">
      <w:startOverride w:val="45"/>
    </w:lvlOverride>
    <w:lvlOverride w:ilvl="4">
      <w:startOverride w:val="45"/>
    </w:lvlOverride>
    <w:lvlOverride w:ilvl="5">
      <w:startOverride w:val="45"/>
    </w:lvlOverride>
    <w:lvlOverride w:ilvl="6">
      <w:startOverride w:val="45"/>
    </w:lvlOverride>
    <w:lvlOverride w:ilvl="7">
      <w:startOverride w:val="45"/>
    </w:lvlOverride>
    <w:lvlOverride w:ilvl="8">
      <w:startOverride w:val="45"/>
    </w:lvlOverride>
  </w:num>
  <w:num w:numId="1003">
    <w:abstractNumId w:val="9941126"/>
    <w:lvlOverride w:ilvl="0">
      <w:startOverride w:val="126"/>
    </w:lvlOverride>
    <w:lvlOverride w:ilvl="1">
      <w:startOverride w:val="126"/>
    </w:lvlOverride>
    <w:lvlOverride w:ilvl="2">
      <w:startOverride w:val="126"/>
    </w:lvlOverride>
    <w:lvlOverride w:ilvl="3">
      <w:startOverride w:val="126"/>
    </w:lvlOverride>
    <w:lvlOverride w:ilvl="4">
      <w:startOverride w:val="126"/>
    </w:lvlOverride>
    <w:lvlOverride w:ilvl="5">
      <w:startOverride w:val="126"/>
    </w:lvlOverride>
    <w:lvlOverride w:ilvl="6">
      <w:startOverride w:val="126"/>
    </w:lvlOverride>
    <w:lvlOverride w:ilvl="7">
      <w:startOverride w:val="126"/>
    </w:lvlOverride>
    <w:lvlOverride w:ilvl="8">
      <w:startOverride w:val="126"/>
    </w:lvlOverride>
  </w:num>
  <w:num w:numId="1004">
    <w:abstractNumId w:val="9941267"/>
    <w:lvlOverride w:ilvl="0">
      <w:startOverride w:val="267"/>
    </w:lvlOverride>
    <w:lvlOverride w:ilvl="1">
      <w:startOverride w:val="267"/>
    </w:lvlOverride>
    <w:lvlOverride w:ilvl="2">
      <w:startOverride w:val="267"/>
    </w:lvlOverride>
    <w:lvlOverride w:ilvl="3">
      <w:startOverride w:val="267"/>
    </w:lvlOverride>
    <w:lvlOverride w:ilvl="4">
      <w:startOverride w:val="267"/>
    </w:lvlOverride>
    <w:lvlOverride w:ilvl="5">
      <w:startOverride w:val="267"/>
    </w:lvlOverride>
    <w:lvlOverride w:ilvl="6">
      <w:startOverride w:val="267"/>
    </w:lvlOverride>
    <w:lvlOverride w:ilvl="7">
      <w:startOverride w:val="267"/>
    </w:lvlOverride>
    <w:lvlOverride w:ilvl="8">
      <w:startOverride w:val="267"/>
    </w:lvlOverride>
  </w:num>
  <w:num w:numId="1005">
    <w:abstractNumId w:val="9941312"/>
    <w:lvlOverride w:ilvl="0">
      <w:startOverride w:val="312"/>
    </w:lvlOverride>
    <w:lvlOverride w:ilvl="1">
      <w:startOverride w:val="312"/>
    </w:lvlOverride>
    <w:lvlOverride w:ilvl="2">
      <w:startOverride w:val="312"/>
    </w:lvlOverride>
    <w:lvlOverride w:ilvl="3">
      <w:startOverride w:val="312"/>
    </w:lvlOverride>
    <w:lvlOverride w:ilvl="4">
      <w:startOverride w:val="312"/>
    </w:lvlOverride>
    <w:lvlOverride w:ilvl="5">
      <w:startOverride w:val="312"/>
    </w:lvlOverride>
    <w:lvlOverride w:ilvl="6">
      <w:startOverride w:val="312"/>
    </w:lvlOverride>
    <w:lvlOverride w:ilvl="7">
      <w:startOverride w:val="312"/>
    </w:lvlOverride>
    <w:lvlOverride w:ilvl="8">
      <w:startOverride w:val="31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s="Times New Roman" w:eastAsia="Times New Roman"/>
      <w:color w:val="000000"/>
      <w:sz w:val="28"/>
    </w:rPr>
  </w:style>
  <w:style w:styleId="BodyText" w:type="paragraph">
    <w:name w:val="Body Text"/>
    <w:basedOn w:val="Normal"/>
    <w:link w:val="BodyTextChar"/>
    <w:pPr>
      <w:spacing w:after="180" w:before="180"/>
    </w:pPr>
    <w:qFormat/>
    <w:rPr>
      <w:rFonts w:ascii="Times New Roman" w:hAnsi="Times New Roman" w:cs="Times New Roman" w:eastAsia="Times New Roman"/>
      <w:color w:val="000000"/>
      <w:sz w:val="28"/>
    </w:rPr>
  </w:style>
  <w:style w:customStyle="1" w:styleId="FirstParagraph" w:type="paragraph">
    <w:name w:val="First Paragraph"/>
    <w:basedOn w:val="BodyText"/>
    <w:next w:val="BodyText"/>
    <w:qFormat/>
    <w:rPr>
      <w:rFonts w:ascii="Times New Roman" w:hAnsi="Times New Roman" w:cs="Times New Roman" w:eastAsia="Times New Roman"/>
      <w:color w:val="000000"/>
      <w:sz w:val="28"/>
    </w:rPr>
  </w:style>
  <w:style w:customStyle="1" w:styleId="Compact" w:type="paragraph">
    <w:name w:val="Compact"/>
    <w:basedOn w:val="BodyText"/>
    <w:qFormat/>
    <w:pPr>
      <w:spacing w:after="36" w:before="36"/>
    </w:pPr>
    <w:rPr>
      <w:rFonts w:ascii="Times New Roman" w:hAnsi="Times New Roman" w:cs="Times New Roman" w:eastAsia="Times New Roman"/>
      <w:color w:val="000000"/>
      <w:sz w:val="28"/>
    </w:rPr>
  </w:style>
  <w:style w:styleId="Title" w:type="paragraph">
    <w:name w:val="Title"/>
    <w:basedOn w:val="Normal"/>
    <w:next w:val="BodyText"/>
    <w:qFormat/>
    <w:pPr>
      <w:keepNext/>
      <w:keepLines/>
      <w:spacing w:after="240" w:before="480"/>
      <w:jc w:val="center"/>
    </w:pPr>
    <w:rPr>
      <w:rFonts w:ascii="Times New Roman" w:hAnsi="Times New Roman" w:cs="Times New Roman" w:eastAsia="Times New Roman"/>
      <w:b/>
      <w:bCs/>
      <w:color w:val="000000"/>
      <w:sz w:val="28"/>
      <w:szCs w:val="36"/>
    </w:rPr>
  </w:style>
  <w:style w:styleId="Subtitle" w:type="paragraph">
    <w:name w:val="Subtitle"/>
    <w:basedOn w:val="Title"/>
    <w:next w:val="BodyText"/>
    <w:qFormat/>
    <w:pPr>
      <w:keepNext/>
      <w:keepLines/>
      <w:spacing w:after="240" w:before="240"/>
      <w:jc w:val="center"/>
    </w:pPr>
    <w:rPr>
      <w:rFonts w:ascii="Times New Roman" w:hAnsi="Times New Roman" w:cs="Times New Roman" w:eastAsia="Times New Roman"/>
      <w:color w:val="000000"/>
      <w:sz w:val="28"/>
      <w:szCs w:val="30"/>
    </w:rPr>
  </w:style>
  <w:style w:customStyle="1" w:styleId="Author" w:type="paragraph">
    <w:name w:val="Author"/>
    <w:next w:val="BodyText"/>
    <w:qFormat/>
    <w:pPr>
      <w:keepNext/>
      <w:keepLines/>
      <w:jc w:val="center"/>
    </w:pPr>
    <w:rPr>
      <w:rFonts w:ascii="Times New Roman" w:hAnsi="Times New Roman" w:cs="Times New Roman" w:eastAsia="Times New Roman"/>
      <w:color w:val="000000"/>
      <w:sz w:val="28"/>
    </w:rPr>
  </w:style>
  <w:style w:styleId="Date" w:type="paragraph">
    <w:name w:val="Date"/>
    <w:next w:val="BodyText"/>
    <w:qFormat/>
    <w:pPr>
      <w:keepNext/>
      <w:keepLines/>
      <w:jc w:val="center"/>
    </w:pPr>
    <w:rPr>
      <w:rFonts w:ascii="Times New Roman" w:hAnsi="Times New Roman" w:cs="Times New Roman" w:eastAsia="Times New Roman"/>
      <w:color w:val="000000"/>
      <w:sz w:val="28"/>
    </w:rPr>
  </w:style>
  <w:style w:customStyle="1" w:styleId="AbstractTitle" w:type="paragraph">
    <w:name w:val="Abstract Title"/>
    <w:basedOn w:val="Normal"/>
    <w:next w:val="Abstract"/>
    <w:qFormat/>
    <w:pPr>
      <w:keepNext/>
      <w:keepLines/>
      <w:jc w:val="center"/>
      <w:spacing w:after="0" w:before="300"/>
    </w:pPr>
    <w:rPr>
      <w:color w:val="000000"/>
      <w:sz w:val="28"/>
      <w:szCs w:val="20"/>
      <w:rFonts w:ascii="Times New Roman" w:hAnsi="Times New Roman" w:cs="Times New Roman" w:eastAsia="Times New Roman"/>
      <w:b/>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color w:val="000000"/>
      <w:sz w:val="28"/>
      <w:szCs w:val="20"/>
    </w:rPr>
  </w:style>
  <w:style w:styleId="Bibliography" w:type="paragraph">
    <w:name w:val="Bibliography"/>
    <w:basedOn w:val="Normal"/>
    <w:next w:val="Bibliography"/>
    <w:qFormat/>
    <w:pPr/>
    <w:rPr>
      <w:rFonts w:ascii="Times New Roman" w:hAnsi="Times New Roman" w:cs="Times New Roman" w:eastAsia="Times New Roman"/>
      <w:color w:val="000000"/>
      <w:sz w:val="28"/>
    </w:rPr>
  </w:style>
  <w:style w:styleId="Heading1" w:type="paragraph">
    <w:name w:val="Heading 1"/>
    <w:basedOn w:val="Normal"/>
    <w:next w:val="BodyText"/>
    <w:uiPriority w:val="9"/>
    <w:qFormat/>
    <w:pPr>
      <w:keepNext/>
      <w:keepLines/>
      <w:spacing w:after="0" w:before="480"/>
      <w:outlineLvl w:val="0"/>
    </w:pPr>
    <w:rPr>
      <w:rFonts w:ascii="Times New Roman" w:hAnsi="Times New Roman" w:cs="Times New Roman" w:eastAsia="Times New Roman"/>
      <w:b/>
      <w:bCs/>
      <w:color w:val="000000"/>
      <w:sz w:val="28"/>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hAnsi="Times New Roman" w:cs="Times New Roman" w:eastAsia="Times New Roman"/>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hAnsi="Times New Roman" w:cs="Times New Roman" w:eastAsia="Times New Roman"/>
      <w:b/>
      <w:bCs/>
      <w:color w:val="000000"/>
      <w:sz w:val="28"/>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hAnsi="Times New Roman" w:cs="Times New Roman" w:eastAsia="Times New Roman"/>
      <w:i/>
      <w:bCs/>
      <w:color w:val="000000"/>
      <w:sz w:val="28"/>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hAnsi="Times New Roman" w:cs="Times New Roman" w:eastAsia="Times New Roman"/>
      <w:iCs/>
      <w:color w:val="000000"/>
      <w:sz w:val="28"/>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hAnsi="Times New Roman" w:cs="Times New Roman" w:eastAsia="Times New Roman"/>
      <w:color w:val="000000"/>
      <w:sz w:val="28"/>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hAnsi="Times New Roman" w:cs="Times New Roman" w:eastAsia="Times New Roman"/>
      <w:color w:val="000000"/>
      <w:sz w:val="28"/>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hAnsi="Times New Roman" w:cs="Times New Roman" w:eastAsia="Times New Roman"/>
      <w:color w:val="000000"/>
      <w:sz w:val="28"/>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hAnsi="Times New Roman" w:cs="Times New Roman" w:eastAsia="Times New Roman"/>
      <w:color w:val="000000"/>
      <w:sz w:val="28"/>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color w:val="000000"/>
      <w:sz w:val="28"/>
    </w:rPr>
  </w:style>
  <w:style w:styleId="FootnoteText" w:type="paragraph">
    <w:name w:val="Footnote Text"/>
    <w:basedOn w:val="Normal"/>
    <w:next w:val="FootnoteText"/>
    <w:uiPriority w:val="9"/>
    <w:unhideWhenUsed/>
    <w:qFormat/>
    <w:rPr>
      <w:rFonts w:ascii="Times New Roman" w:hAnsi="Times New Roman" w:cs="Times New Roman" w:eastAsia="Times New Roman"/>
      <w:color w:val="000000"/>
      <w:sz w:val="28"/>
    </w:rPr>
  </w:style>
  <w:style w:default="1" w:styleId="DefaultParagraphFont" w:type="character">
    <w:name w:val="Default Paragraph Font"/>
    <w:semiHidden/>
    <w:unhideWhenUsed/>
    <w:rPr>
      <w:rFonts w:ascii="Times New Roman" w:hAnsi="Times New Roman" w:cs="Times New Roman" w:eastAsia="Times New Roman"/>
      <w:color w:val="000000"/>
      <w:sz w:val="28"/>
    </w:rPr>
  </w:style>
  <w:style w:default="1" w:styleId="Table" w:type="table">
    <w:name w:val="Table"/>
    <w:basedOn w:val="TableNormal"/>
    <w:semiHidden/>
    <w:unhideWhenUsed/>
    <w:qFormat/>
    <w:rPr>
      <w:rFonts w:ascii="Times New Roman" w:hAnsi="Times New Roman" w:cs="Times New Roman" w:eastAsia="Times New Roman"/>
      <w:color w:val="000000"/>
      <w:sz w:val="28"/>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color w:val="000000"/>
      <w:sz w:val="28"/>
    </w:rPr>
  </w:style>
  <w:style w:customStyle="1" w:styleId="Definition" w:type="paragraph">
    <w:name w:val="Definition"/>
    <w:basedOn w:val="Normal"/>
    <w:rPr>
      <w:rFonts w:ascii="Times New Roman" w:hAnsi="Times New Roman" w:cs="Times New Roman" w:eastAsia="Times New Roman"/>
      <w:color w:val="000000"/>
      <w:sz w:val="28"/>
    </w:rPr>
  </w:style>
  <w:style w:styleId="Caption" w:type="paragraph">
    <w:name w:val="Caption"/>
    <w:basedOn w:val="Normal"/>
    <w:link w:val="BodyTextChar"/>
    <w:pPr>
      <w:spacing w:after="120" w:before="0"/>
    </w:pPr>
    <w:rPr>
      <w:rFonts w:ascii="Times New Roman" w:hAnsi="Times New Roman" w:cs="Times New Roman" w:eastAsia="Times New Roman"/>
      <w:i/>
      <w:color w:val="000000"/>
      <w:sz w:val="28"/>
    </w:rPr>
  </w:style>
  <w:style w:customStyle="1" w:styleId="TableCaption" w:type="paragraph">
    <w:name w:val="Table Caption"/>
    <w:basedOn w:val="Caption"/>
    <w:pPr>
      <w:keepNext/>
    </w:pPr>
    <w:rPr>
      <w:rFonts w:ascii="Times New Roman" w:hAnsi="Times New Roman" w:cs="Times New Roman" w:eastAsia="Times New Roman"/>
      <w:color w:val="000000"/>
      <w:sz w:val="28"/>
    </w:rPr>
  </w:style>
  <w:style w:customStyle="1" w:styleId="ImageCaption" w:type="paragraph">
    <w:name w:val="Image Caption"/>
    <w:basedOn w:val="Caption"/>
    <w:rPr>
      <w:rFonts w:ascii="Times New Roman" w:hAnsi="Times New Roman" w:cs="Times New Roman" w:eastAsia="Times New Roman"/>
      <w:color w:val="000000"/>
      <w:sz w:val="28"/>
    </w:rPr>
  </w:style>
  <w:style w:customStyle="1" w:styleId="Figure" w:type="paragraph">
    <w:name w:val="Figure"/>
    <w:basedOn w:val="Normal"/>
    <w:rPr>
      <w:rFonts w:ascii="Times New Roman" w:hAnsi="Times New Roman" w:cs="Times New Roman" w:eastAsia="Times New Roman"/>
      <w:color w:val="000000"/>
      <w:sz w:val="28"/>
    </w:rPr>
  </w:style>
  <w:style w:customStyle="1" w:styleId="CaptionedFigure" w:type="paragraph">
    <w:name w:val="Captioned Figure"/>
    <w:basedOn w:val="Figure"/>
    <w:pPr>
      <w:keepNext/>
    </w:pPr>
    <w:rPr>
      <w:rFonts w:ascii="Times New Roman" w:hAnsi="Times New Roman" w:cs="Times New Roman" w:eastAsia="Times New Roman"/>
      <w:color w:val="000000"/>
      <w:sz w:val="28"/>
    </w:rPr>
  </w:style>
  <w:style w:customStyle="1" w:styleId="BodyTextChar" w:type="character">
    <w:name w:val="Body Text Char"/>
    <w:basedOn w:val="DefaultParagraphFont"/>
    <w:link w:val="BodyText"/>
    <w:rPr>
      <w:rFonts w:ascii="Times New Roman" w:hAnsi="Times New Roman" w:cs="Times New Roman" w:eastAsia="Times New Roman"/>
      <w:color w:val="000000"/>
      <w:sz w:val="28"/>
    </w:rPr>
  </w:style>
  <w:style w:customStyle="1" w:styleId="VerbatimChar" w:type="character">
    <w:name w:val="Verbatim Char"/>
    <w:basedOn w:val="BodyTextChar"/>
    <w:rPr>
      <w:rFonts w:ascii="Times New Roman" w:hAnsi="Times New Roman" w:cs="Times New Roman" w:eastAsia="Times New Roman"/>
      <w:color w:val="000000"/>
      <w:sz w:val="28"/>
    </w:rPr>
  </w:style>
  <w:style w:customStyle="1" w:styleId="SectionNumber" w:type="character">
    <w:name w:val="Section Number"/>
    <w:basedOn w:val="BodyTextChar"/>
    <w:rPr>
      <w:rFonts w:ascii="Times New Roman" w:hAnsi="Times New Roman" w:cs="Times New Roman" w:eastAsia="Times New Roman"/>
      <w:color w:val="000000"/>
      <w:sz w:val="28"/>
    </w:rPr>
  </w:style>
  <w:style w:styleId="FootnoteReference" w:type="character">
    <w:name w:val="Footnote Reference"/>
    <w:basedOn w:val="BodyTextChar"/>
    <w:rPr>
      <w:rFonts w:ascii="Times New Roman" w:hAnsi="Times New Roman" w:cs="Times New Roman" w:eastAsia="Times New Roman"/>
      <w:color w:val="000000"/>
      <w:sz w:val="28"/>
      <w:vertAlign w:val="superscript"/>
    </w:rPr>
  </w:style>
  <w:style w:styleId="Hyperlink" w:type="character">
    <w:name w:val="Hyperlink"/>
    <w:basedOn w:val="BodyTextChar"/>
    <w:rPr>
      <w:rFonts w:ascii="Times New Roman" w:hAnsi="Times New Roman" w:cs="Times New Roman" w:eastAsia="Times New Roman"/>
      <w:color w:val="000000"/>
      <w:sz w:val="28"/>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Times New Roman"/>
      <w:b w:val="0"/>
      <w:bCs w:val="0"/>
      <w:color w:val="000000"/>
      <w:sz w:val="28"/>
    </w:rPr>
  </w:style>
  <w:style w:type="paragraph" w:customStyle="1" w:styleId="SourceCode">
    <w:name w:val="Source Code"/>
    <w:basedOn w:val="Normal"/>
    <w:link w:val="VerbatimChar"/>
    <w:pPr>
      <w:wordWrap w:val="off"/>
    </w:pPr>
    <w:rPr>
      <w:rFonts w:ascii="Times New Roman" w:hAnsi="Times New Roman" w:cs="Times New Roman" w:eastAsia="Times New Roman"/>
      <w:color w:val="000000"/>
      <w:sz w:val="28"/>
    </w:rPr>
  </w:style>
  <w:style w:type="character" w:customStyle="1" w:styleId="KeywordTok">
    <w:name w:val="KeywordTok"/>
    <w:basedOn w:val="VerbatimChar"/>
    <w:rPr>
      <w:rFonts w:ascii="Times New Roman" w:hAnsi="Times New Roman" w:cs="Times New Roman" w:eastAsia="Times New Roman"/>
      <w:b/>
      <w:color w:val="000000"/>
      <w:sz w:val="28"/>
    </w:rPr>
  </w:style>
  <w:style w:type="character" w:customStyle="1" w:styleId="DataTypeTok">
    <w:name w:val="DataTypeTok"/>
    <w:basedOn w:val="VerbatimChar"/>
    <w:rPr>
      <w:rFonts w:ascii="Times New Roman" w:hAnsi="Times New Roman" w:cs="Times New Roman" w:eastAsia="Times New Roman"/>
      <w:color w:val="000000"/>
      <w:sz w:val="28"/>
    </w:rPr>
  </w:style>
  <w:style w:type="character" w:customStyle="1" w:styleId="DecValTok">
    <w:name w:val="DecValTok"/>
    <w:basedOn w:val="VerbatimChar"/>
    <w:rPr>
      <w:rFonts w:ascii="Times New Roman" w:hAnsi="Times New Roman" w:cs="Times New Roman" w:eastAsia="Times New Roman"/>
      <w:color w:val="000000"/>
      <w:sz w:val="28"/>
    </w:rPr>
  </w:style>
  <w:style w:type="character" w:customStyle="1" w:styleId="BaseNTok">
    <w:name w:val="BaseNTok"/>
    <w:basedOn w:val="VerbatimChar"/>
    <w:rPr>
      <w:rFonts w:ascii="Times New Roman" w:hAnsi="Times New Roman" w:cs="Times New Roman" w:eastAsia="Times New Roman"/>
      <w:color w:val="000000"/>
      <w:sz w:val="28"/>
    </w:rPr>
  </w:style>
  <w:style w:type="character" w:customStyle="1" w:styleId="FloatTok">
    <w:name w:val="FloatTok"/>
    <w:basedOn w:val="VerbatimChar"/>
    <w:rPr>
      <w:rFonts w:ascii="Times New Roman" w:hAnsi="Times New Roman" w:cs="Times New Roman" w:eastAsia="Times New Roman"/>
      <w:color w:val="000000"/>
      <w:sz w:val="28"/>
    </w:rPr>
  </w:style>
  <w:style w:type="character" w:customStyle="1" w:styleId="ConstantTok">
    <w:name w:val="ConstantTok"/>
    <w:basedOn w:val="VerbatimChar"/>
    <w:rPr>
      <w:rFonts w:ascii="Times New Roman" w:hAnsi="Times New Roman" w:cs="Times New Roman" w:eastAsia="Times New Roman"/>
      <w:color w:val="000000"/>
      <w:sz w:val="28"/>
    </w:rPr>
  </w:style>
  <w:style w:type="character" w:customStyle="1" w:styleId="CharTok">
    <w:name w:val="CharTok"/>
    <w:basedOn w:val="VerbatimChar"/>
    <w:rPr>
      <w:rFonts w:ascii="Times New Roman" w:hAnsi="Times New Roman" w:cs="Times New Roman" w:eastAsia="Times New Roman"/>
      <w:color w:val="000000"/>
      <w:sz w:val="28"/>
    </w:rPr>
  </w:style>
  <w:style w:type="character" w:customStyle="1" w:styleId="SpecialCharTok">
    <w:name w:val="SpecialCharTok"/>
    <w:basedOn w:val="VerbatimChar"/>
    <w:rPr>
      <w:rFonts w:ascii="Times New Roman" w:hAnsi="Times New Roman" w:cs="Times New Roman" w:eastAsia="Times New Roman"/>
      <w:color w:val="000000"/>
      <w:sz w:val="28"/>
    </w:rPr>
  </w:style>
  <w:style w:type="character" w:customStyle="1" w:styleId="StringTok">
    <w:name w:val="StringTok"/>
    <w:basedOn w:val="VerbatimChar"/>
    <w:rPr>
      <w:rFonts w:ascii="Times New Roman" w:hAnsi="Times New Roman" w:cs="Times New Roman" w:eastAsia="Times New Roman"/>
      <w:color w:val="000000"/>
      <w:sz w:val="28"/>
    </w:rPr>
  </w:style>
  <w:style w:type="character" w:customStyle="1" w:styleId="VerbatimStringTok">
    <w:name w:val="VerbatimStringTok"/>
    <w:basedOn w:val="VerbatimChar"/>
    <w:rPr>
      <w:rFonts w:ascii="Times New Roman" w:hAnsi="Times New Roman" w:cs="Times New Roman" w:eastAsia="Times New Roman"/>
      <w:color w:val="000000"/>
      <w:sz w:val="28"/>
    </w:rPr>
  </w:style>
  <w:style w:type="character" w:customStyle="1" w:styleId="SpecialStringTok">
    <w:name w:val="SpecialStringTok"/>
    <w:basedOn w:val="VerbatimChar"/>
    <w:rPr>
      <w:rFonts w:ascii="Times New Roman" w:hAnsi="Times New Roman" w:cs="Times New Roman" w:eastAsia="Times New Roman"/>
      <w:color w:val="000000"/>
      <w:sz w:val="28"/>
    </w:rPr>
  </w:style>
  <w:style w:type="character" w:customStyle="1" w:styleId="ImportTok">
    <w:name w:val="ImportTok"/>
    <w:basedOn w:val="VerbatimChar"/>
    <w:rPr>
      <w:rFonts w:ascii="Times New Roman" w:hAnsi="Times New Roman" w:cs="Times New Roman" w:eastAsia="Times New Roman"/>
      <w:b/>
      <w:color w:val="000000"/>
      <w:sz w:val="28"/>
    </w:rPr>
  </w:style>
  <w:style w:type="character" w:customStyle="1" w:styleId="CommentTok">
    <w:name w:val="CommentTok"/>
    <w:basedOn w:val="VerbatimChar"/>
    <w:rPr>
      <w:rFonts w:ascii="Times New Roman" w:hAnsi="Times New Roman" w:cs="Times New Roman" w:eastAsia="Times New Roman"/>
      <w:i/>
      <w:color w:val="000000"/>
      <w:sz w:val="28"/>
    </w:rPr>
  </w:style>
  <w:style w:type="character" w:customStyle="1" w:styleId="DocumentationTok">
    <w:name w:val="DocumentationTok"/>
    <w:basedOn w:val="VerbatimChar"/>
    <w:rPr>
      <w:rFonts w:ascii="Times New Roman" w:hAnsi="Times New Roman" w:cs="Times New Roman" w:eastAsia="Times New Roman"/>
      <w:i/>
      <w:color w:val="000000"/>
      <w:sz w:val="28"/>
    </w:rPr>
  </w:style>
  <w:style w:type="character" w:customStyle="1" w:styleId="AnnotationTok">
    <w:name w:val="AnnotationTok"/>
    <w:basedOn w:val="VerbatimChar"/>
    <w:rPr>
      <w:rFonts w:ascii="Times New Roman" w:hAnsi="Times New Roman" w:cs="Times New Roman" w:eastAsia="Times New Roman"/>
      <w:b/>
      <w:i/>
      <w:color w:val="000000"/>
      <w:sz w:val="28"/>
    </w:rPr>
  </w:style>
  <w:style w:type="character" w:customStyle="1" w:styleId="CommentVarTok">
    <w:name w:val="CommentVarTok"/>
    <w:basedOn w:val="VerbatimChar"/>
    <w:rPr>
      <w:rFonts w:ascii="Times New Roman" w:hAnsi="Times New Roman" w:cs="Times New Roman" w:eastAsia="Times New Roman"/>
      <w:b/>
      <w:i/>
      <w:color w:val="000000"/>
      <w:sz w:val="28"/>
    </w:rPr>
  </w:style>
  <w:style w:type="character" w:customStyle="1" w:styleId="OtherTok">
    <w:name w:val="OtherTok"/>
    <w:basedOn w:val="VerbatimChar"/>
    <w:rPr>
      <w:rFonts w:ascii="Times New Roman" w:hAnsi="Times New Roman" w:cs="Times New Roman" w:eastAsia="Times New Roman"/>
      <w:color w:val="000000"/>
      <w:sz w:val="28"/>
    </w:rPr>
  </w:style>
  <w:style w:type="character" w:customStyle="1" w:styleId="FunctionTok">
    <w:name w:val="FunctionTok"/>
    <w:basedOn w:val="VerbatimChar"/>
    <w:rPr>
      <w:rFonts w:ascii="Times New Roman" w:hAnsi="Times New Roman" w:cs="Times New Roman" w:eastAsia="Times New Roman"/>
      <w:color w:val="000000"/>
      <w:sz w:val="28"/>
    </w:rPr>
  </w:style>
  <w:style w:type="character" w:customStyle="1" w:styleId="VariableTok">
    <w:name w:val="VariableTok"/>
    <w:basedOn w:val="VerbatimChar"/>
    <w:rPr>
      <w:rFonts w:ascii="Times New Roman" w:hAnsi="Times New Roman" w:cs="Times New Roman" w:eastAsia="Times New Roman"/>
      <w:color w:val="000000"/>
      <w:sz w:val="28"/>
    </w:rPr>
  </w:style>
  <w:style w:type="character" w:customStyle="1" w:styleId="ControlFlowTok">
    <w:name w:val="ControlFlowTok"/>
    <w:basedOn w:val="VerbatimChar"/>
    <w:rPr>
      <w:rFonts w:ascii="Times New Roman" w:hAnsi="Times New Roman" w:cs="Times New Roman" w:eastAsia="Times New Roman"/>
      <w:b/>
      <w:color w:val="000000"/>
      <w:sz w:val="28"/>
    </w:rPr>
  </w:style>
  <w:style w:type="character" w:customStyle="1" w:styleId="OperatorTok">
    <w:name w:val="OperatorTok"/>
    <w:basedOn w:val="VerbatimChar"/>
    <w:rPr>
      <w:rFonts w:ascii="Times New Roman" w:hAnsi="Times New Roman" w:cs="Times New Roman" w:eastAsia="Times New Roman"/>
      <w:color w:val="000000"/>
      <w:sz w:val="28"/>
    </w:rPr>
  </w:style>
  <w:style w:type="character" w:customStyle="1" w:styleId="BuiltInTok">
    <w:name w:val="BuiltInTok"/>
    <w:basedOn w:val="VerbatimChar"/>
    <w:rPr>
      <w:rFonts w:ascii="Times New Roman" w:hAnsi="Times New Roman" w:cs="Times New Roman" w:eastAsia="Times New Roman"/>
      <w:color w:val="000000"/>
      <w:sz w:val="28"/>
    </w:rPr>
  </w:style>
  <w:style w:type="character" w:customStyle="1" w:styleId="ExtensionTok">
    <w:name w:val="ExtensionTok"/>
    <w:basedOn w:val="VerbatimChar"/>
    <w:rPr>
      <w:rFonts w:ascii="Times New Roman" w:hAnsi="Times New Roman" w:cs="Times New Roman" w:eastAsia="Times New Roman"/>
      <w:color w:val="000000"/>
      <w:sz w:val="28"/>
    </w:rPr>
  </w:style>
  <w:style w:type="character" w:customStyle="1" w:styleId="PreprocessorTok">
    <w:name w:val="PreprocessorTok"/>
    <w:basedOn w:val="VerbatimChar"/>
    <w:rPr>
      <w:rFonts w:ascii="Times New Roman" w:hAnsi="Times New Roman" w:cs="Times New Roman" w:eastAsia="Times New Roman"/>
      <w:color w:val="000000"/>
      <w:sz w:val="28"/>
    </w:rPr>
  </w:style>
  <w:style w:type="character" w:customStyle="1" w:styleId="AttributeTok">
    <w:name w:val="AttributeTok"/>
    <w:basedOn w:val="VerbatimChar"/>
    <w:rPr>
      <w:rFonts w:ascii="Times New Roman" w:hAnsi="Times New Roman" w:cs="Times New Roman" w:eastAsia="Times New Roman"/>
      <w:color w:val="000000"/>
      <w:sz w:val="28"/>
    </w:rPr>
  </w:style>
  <w:style w:type="character" w:customStyle="1" w:styleId="RegionMarkerTok">
    <w:name w:val="RegionMarkerTok"/>
    <w:basedOn w:val="VerbatimChar"/>
    <w:rPr>
      <w:rFonts w:ascii="Times New Roman" w:hAnsi="Times New Roman" w:cs="Times New Roman" w:eastAsia="Times New Roman"/>
      <w:color w:val="000000"/>
      <w:sz w:val="28"/>
    </w:rPr>
  </w:style>
  <w:style w:type="character" w:customStyle="1" w:styleId="InformationTok">
    <w:name w:val="InformationTok"/>
    <w:basedOn w:val="VerbatimChar"/>
    <w:rPr>
      <w:rFonts w:ascii="Times New Roman" w:hAnsi="Times New Roman" w:cs="Times New Roman" w:eastAsia="Times New Roman"/>
      <w:b/>
      <w:i/>
      <w:color w:val="000000"/>
      <w:sz w:val="28"/>
    </w:rPr>
  </w:style>
  <w:style w:type="character" w:customStyle="1" w:styleId="WarningTok">
    <w:name w:val="WarningTok"/>
    <w:basedOn w:val="VerbatimChar"/>
    <w:rPr>
      <w:rFonts w:ascii="Times New Roman" w:hAnsi="Times New Roman" w:cs="Times New Roman" w:eastAsia="Times New Roman"/>
      <w:b/>
      <w:i/>
      <w:color w:val="000000"/>
      <w:sz w:val="28"/>
    </w:rPr>
  </w:style>
  <w:style w:type="character" w:customStyle="1" w:styleId="AlertTok">
    <w:name w:val="AlertTok"/>
    <w:basedOn w:val="VerbatimChar"/>
    <w:rPr>
      <w:rFonts w:ascii="Times New Roman" w:hAnsi="Times New Roman" w:cs="Times New Roman" w:eastAsia="Times New Roman"/>
      <w:b/>
      <w:color w:val="000000"/>
      <w:sz w:val="28"/>
    </w:rPr>
  </w:style>
  <w:style w:type="character" w:customStyle="1" w:styleId="ErrorTok">
    <w:name w:val="ErrorTok"/>
    <w:basedOn w:val="VerbatimChar"/>
    <w:rPr>
      <w:rFonts w:ascii="Times New Roman" w:hAnsi="Times New Roman" w:cs="Times New Roman" w:eastAsia="Times New Roman"/>
      <w:b/>
      <w:color w:val="000000"/>
      <w:sz w:val="28"/>
    </w:rPr>
  </w:style>
  <w:style w:type="character" w:customStyle="1" w:styleId="NormalTok">
    <w:name w:val="NormalTok"/>
    <w:basedOn w:val="VerbatimChar"/>
    <w:rPr>
      <w:rFonts w:ascii="Times New Roman" w:hAnsi="Times New Roman" w:cs="Times New Roman" w:eastAsia="Times New Roman"/>
      <w:color w:val="000000"/>
      <w:sz w:val="2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69" Type="http://schemas.openxmlformats.org/officeDocument/2006/relationships/hyperlink" Target="http://www.cbr.ru/Collection/Collection/File/62286/review_insure_26Q2.pdf" TargetMode="External"/><Relationship Id="rId49" Type="http://schemas.openxmlformats.org/officeDocument/2006/relationships/hyperlink" Target="https://1prime.ru/20260922/tsian-873537606.html" TargetMode="External"/><Relationship Id="rId389" Type="http://schemas.openxmlformats.org/officeDocument/2006/relationships/hyperlink" Target="https://7fb334f1-4cb2-487c-a4bf-6cbf5bf762cb.usrfiles.com/ugd/7fb334_0e2b37ea7946459b93512a57d5904ca0.pdf" TargetMode="External"/><Relationship Id="rId84" Type="http://schemas.openxmlformats.org/officeDocument/2006/relationships/hyperlink" Target="https://alavito.com/blog/zadatok-i-depozit-pri-arende" TargetMode="External"/><Relationship Id="rId167" Type="http://schemas.openxmlformats.org/officeDocument/2006/relationships/hyperlink" Target="https://arenda.yandex.ru/" TargetMode="External"/><Relationship Id="rId166" Type="http://schemas.openxmlformats.org/officeDocument/2006/relationships/hyperlink" Target="https://arenda.yandex.ru/about-arenda-kvartir/" TargetMode="External"/><Relationship Id="rId177" Type="http://schemas.openxmlformats.org/officeDocument/2006/relationships/hyperlink" Target="https://arenda.yandex.ru/journal/post/5-let-yandeks-arendy-kak-izmenilsya-rynok-syomnogo-zhilya/" TargetMode="External"/><Relationship Id="rId169" Type="http://schemas.openxmlformats.org/officeDocument/2006/relationships/hyperlink" Target="https://arenda.yandex.ru/journal/post/finzashchita-chto-eto-i-kak-rabotaet-v-yandeks-arende/" TargetMode="External"/><Relationship Id="rId178" Type="http://schemas.openxmlformats.org/officeDocument/2006/relationships/hyperlink" Target="https://arenda.yandex.ru/journal/post/kak-snyat-zhilyo-bezzaloga-ikomissii-spomoshchyu-yandeks-arendy/" TargetMode="External"/><Relationship Id="rId83" Type="http://schemas.openxmlformats.org/officeDocument/2006/relationships/hyperlink" Target="https://arenda.yandex.ru/journal/post/predoplata-za-1-mesyac-pri-syome-zhilya/" TargetMode="External"/><Relationship Id="rId170" Type="http://schemas.openxmlformats.org/officeDocument/2006/relationships/hyperlink" Target="https://arenda.yandex.ru/journal/post/sdayom-kvartiru-prosto-bystro-ibezopasno/" TargetMode="External"/><Relationship Id="rId174" Type="http://schemas.openxmlformats.org/officeDocument/2006/relationships/hyperlink" Target="https://arenda.yandex.ru/journal/post/vsyo-o-tarife-ekstra-ot-yandeks-arendy/" TargetMode="External"/><Relationship Id="rId172" Type="http://schemas.openxmlformats.org/officeDocument/2006/relationships/hyperlink" Target="https://arenda.yandex.ru/preimushestva-arendy/" TargetMode="External"/><Relationship Id="rId173" Type="http://schemas.openxmlformats.org/officeDocument/2006/relationships/hyperlink" Target="https://arenda.yandex.ru/tarif-ekstra/" TargetMode="External"/><Relationship Id="rId265" Type="http://schemas.openxmlformats.org/officeDocument/2006/relationships/hyperlink" Target="https://assets.publishing.service.gov.uk/media/5f745d69d3bf7f287328e5a5/Tenant_Fees_Act_-_Tenant_Guidance.pdf" TargetMode="External"/><Relationship Id="rId200" Type="http://schemas.openxmlformats.org/officeDocument/2006/relationships/hyperlink" Target="https://bankstoday.net/last-news/arendovat-zhile-stanet-proshhe-zalog-predlagayut-zamenit-na-strahovoj-polis" TargetMode="External"/><Relationship Id="rId334" Type="http://schemas.openxmlformats.org/officeDocument/2006/relationships/hyperlink" Target="https://base.garant.ru/10100758/4d6cc5b8235f826b2c67847b967f8695/" TargetMode="External"/><Relationship Id="rId327" Type="http://schemas.openxmlformats.org/officeDocument/2006/relationships/hyperlink" Target="https://base.garant.ru/10100758/7a58987b486424ad79b62aa427dab1df/" TargetMode="External"/><Relationship Id="rId324" Type="http://schemas.openxmlformats.org/officeDocument/2006/relationships/hyperlink" Target="https://base.garant.ru/10100758/888134b28b1397ffae87a0ab1e117954/" TargetMode="External"/><Relationship Id="rId326" Type="http://schemas.openxmlformats.org/officeDocument/2006/relationships/hyperlink" Target="https://base.garant.ru/10100758/95ef042b11da42ac166eeedeb998f688/" TargetMode="External"/><Relationship Id="rId325" Type="http://schemas.openxmlformats.org/officeDocument/2006/relationships/hyperlink" Target="https://base.garant.ru/10100758/a5b604833e687387312e08a96792db1b/" TargetMode="External"/><Relationship Id="rId319" Type="http://schemas.openxmlformats.org/officeDocument/2006/relationships/hyperlink" Target="https://base.garant.ru/10164072/0acc0edfaf6e638a4731c1384559d802/" TargetMode="External"/><Relationship Id="rId323" Type="http://schemas.openxmlformats.org/officeDocument/2006/relationships/hyperlink" Target="https://base.garant.ru/10164072/367978afa0e63bb94657725db6032418/" TargetMode="External"/><Relationship Id="rId322" Type="http://schemas.openxmlformats.org/officeDocument/2006/relationships/hyperlink" Target="https://base.garant.ru/10164072/4406408db148f5c24927bf3ad55c2719/" TargetMode="External"/><Relationship Id="rId28" Type="http://schemas.openxmlformats.org/officeDocument/2006/relationships/hyperlink" Target="https://base.garant.ru/10164072/55cb7f1423af862b1f73363450307c19/" TargetMode="External"/><Relationship Id="rId320" Type="http://schemas.openxmlformats.org/officeDocument/2006/relationships/hyperlink" Target="https://base.garant.ru/10164072/8026614bf8bbef9dfc50c0a7b55f5aa5/" TargetMode="External"/><Relationship Id="rId321" Type="http://schemas.openxmlformats.org/officeDocument/2006/relationships/hyperlink" Target="https://base.garant.ru/10164072/83e6e0c7cc885d97f0bd790b8a7f241d/" TargetMode="External"/><Relationship Id="rId316" Type="http://schemas.openxmlformats.org/officeDocument/2006/relationships/hyperlink" Target="https://base.garant.ru/10164072/8f50a66a4b66e05b952382381f8589b0/" TargetMode="External"/><Relationship Id="rId317" Type="http://schemas.openxmlformats.org/officeDocument/2006/relationships/hyperlink" Target="https://base.garant.ru/10164072/c0ca21c506e69e529452da4ba1704dae/" TargetMode="External"/><Relationship Id="rId318" Type="http://schemas.openxmlformats.org/officeDocument/2006/relationships/hyperlink" Target="https://base.garant.ru/10164072/d93d82983d2a0d362fa2431a50b9ccb6/" TargetMode="External"/><Relationship Id="rId328" Type="http://schemas.openxmlformats.org/officeDocument/2006/relationships/hyperlink" Target="https://base.garant.ru/10164072/f46f1fc3aadcb5c17c12477a756e7357/" TargetMode="External"/><Relationship Id="rId102" Type="http://schemas.openxmlformats.org/officeDocument/2006/relationships/hyperlink" Target="https://base.garant.ru/347016209/" TargetMode="External"/><Relationship Id="rId329" Type="http://schemas.openxmlformats.org/officeDocument/2006/relationships/hyperlink" Target="https://base.garant.ru/409253310/" TargetMode="External"/><Relationship Id="rId305" Type="http://schemas.openxmlformats.org/officeDocument/2006/relationships/hyperlink" Target="https://bourseinside.fr/?p=12708" TargetMode="External"/><Relationship Id="rId214" Type="http://schemas.openxmlformats.org/officeDocument/2006/relationships/hyperlink" Target="https://care.yandex.ru/home-subscription-apartment" TargetMode="External"/><Relationship Id="rId331" Type="http://schemas.openxmlformats.org/officeDocument/2006/relationships/hyperlink" Target="https://cbr.ru/Queries/UniDbQuery/File/90134/2612" TargetMode="External"/><Relationship Id="rId188" Type="http://schemas.openxmlformats.org/officeDocument/2006/relationships/hyperlink" Target="https://cbr.ru/finorg/foinfo/?ogrn=1022701130132" TargetMode="External"/><Relationship Id="rId332" Type="http://schemas.openxmlformats.org/officeDocument/2006/relationships/hyperlink" Target="https://cbr.ru/press/event/?id=14052" TargetMode="External"/><Relationship Id="rId386" Type="http://schemas.openxmlformats.org/officeDocument/2006/relationships/hyperlink" Target="https://cleaning-moscow.ru/uborka-kvartir/posle-pereezda/" TargetMode="External"/><Relationship Id="rId187" Type="http://schemas.openxmlformats.org/officeDocument/2006/relationships/hyperlink" Target="https://docs.luchi.ru/law/travel/&#1050;&#1048;&#1044;_&#1047;&#1072;&#1084;&#1077;&#1085;&#1072;%20&#1072;&#1088;&#1077;&#1085;&#1076;&#1085;&#1086;&#1075;&#1086;%20&#1076;&#1077;&#1087;&#1086;&#1079;&#1080;&#1090;&#1072;_&#1057;&#1072;&#1084;&#1086;&#1083;&#1077;&#1090;_&#1055;&#1083;&#1102;&#1089;.pdf" TargetMode="External"/><Relationship Id="rId76" Type="http://schemas.openxmlformats.org/officeDocument/2006/relationships/hyperlink" Target="https://dom.mail.ru/articles/82476-nazvana-dolia-sobstvennikov-trebuiushchikh-depozit/" TargetMode="External"/><Relationship Id="rId43" Type="http://schemas.openxmlformats.org/officeDocument/2006/relationships/hyperlink" Target="https://dom.mail.ru/news/377818-issledovanie-kazhdyj-vtoroj-rossiyanin-gotov-platit-za-vozmozhnosti-poiska-arendnogo-zhilya/" TargetMode="External"/><Relationship Id="rId27" Type="http://schemas.openxmlformats.org/officeDocument/2006/relationships/hyperlink" Target="https://dvizhenie.ru/media/2807/domrf-prognoziruet-rost-sprosa-na-arendu-kvartir-v-45-raza" TargetMode="External"/><Relationship Id="rId63" Type="http://schemas.openxmlformats.org/officeDocument/2006/relationships/hyperlink" Target="https://dvizhenie.ru/media/7792/spros-na-arendu-zhilya-vo-ii-kvartale-dostig-maksimuma-za-tri-goda" TargetMode="External"/><Relationship Id="rId157" Type="http://schemas.openxmlformats.org/officeDocument/2006/relationships/hyperlink" Target="https://eto-razvod.ru/review/arenda-yandex/comment-105434/" TargetMode="External"/><Relationship Id="rId79" Type="http://schemas.openxmlformats.org/officeDocument/2006/relationships/hyperlink" Target="https://finance.mail.ru/article/cian-arenda-odnushek-s-kosmeticheskim-remontom-podorozhala-za-pyat-let-na-84-68479860/" TargetMode="External"/><Relationship Id="rId74" Type="http://schemas.openxmlformats.org/officeDocument/2006/relationships/hyperlink" Target="https://finance.mail.ru/article/doverie-po-predoplate-68828515/" TargetMode="External"/><Relationship Id="rId67" Type="http://schemas.openxmlformats.org/officeDocument/2006/relationships/hyperlink" Target="https://finance.mail.ru/article/nazvana-dolya-rossiyan-planiruyuschih-arendovat-novoe-zhile-s-sentyabrya-69226092/" TargetMode="External"/><Relationship Id="rId50" Type="http://schemas.openxmlformats.org/officeDocument/2006/relationships/hyperlink" Target="https://finance.mail.ru/article/semnye-kvartiry-v-rossii-podesheveli-vpervye-za-shest-let-69229001/" TargetMode="External"/><Relationship Id="rId380" Type="http://schemas.openxmlformats.org/officeDocument/2006/relationships/hyperlink" Target="https://finance.mail.ru/article/strahovye-vyplaty-rossiyanam-posle-zaliva-kvartiry-vyrosli-pochti-v-1-5-raza-67550236/" TargetMode="External"/><Relationship Id="rId57" Type="http://schemas.openxmlformats.org/officeDocument/2006/relationships/hyperlink" Target="https://finance.mail.ru/article/vyisokij-sezon-chem-zapomnilsya-3-j-kvartal-na-ryinke-arendyi-zhilya-v-moskve-69232426/" TargetMode="External"/><Relationship Id="rId362" Type="http://schemas.openxmlformats.org/officeDocument/2006/relationships/hyperlink" Target="https://finance.rambler.ru/business/45392859-ingosstrah-vozglavil-reyting-digital-zrelosti-strahovyh-kompaniy/" TargetMode="External"/><Relationship Id="rId118" Type="http://schemas.openxmlformats.org/officeDocument/2006/relationships/hyperlink" Target="https://finance.rambler.ru/realty/54628668-moshennichestvo-pri-arende-kak-obmanyvayut-kvartirosemschikov/" TargetMode="External"/><Relationship Id="rId31" Type="http://schemas.openxmlformats.org/officeDocument/2006/relationships/hyperlink" Target="https://finance.rambler.ru/realty/55507973-tass-sostavil-portret-tipichnogo-arendatora-zhilya-v-rossii/" TargetMode="External"/><Relationship Id="rId42" Type="http://schemas.openxmlformats.org/officeDocument/2006/relationships/hyperlink" Target="https://finance.rambler.ru/realty/56904160-issledovanie-kazhdyy-vtoroy-rossiyanin-gotov-platit-za-dopolnitelnye-vozmozhnosti-poiska-arendnogo-zhilya/" TargetMode="External"/><Relationship Id="rId220" Type="http://schemas.openxmlformats.org/officeDocument/2006/relationships/hyperlink" Target="https://finuslugi.ru/property/teg-strakhovanie-kvartiry/arenda" TargetMode="External"/><Relationship Id="rId393" Type="http://schemas.openxmlformats.org/officeDocument/2006/relationships/hyperlink" Target="https://freedome-realty.ru/blog/arenda-nedvizhimosti/rynok-arendy-zhilya-v-rossii-v-i-kvartale-2026-rekordnoe-predlozhenie-snizhenie-stavok/" TargetMode="External"/><Relationship Id="rId131" Type="http://schemas.openxmlformats.org/officeDocument/2006/relationships/hyperlink" Target="https://harant.ru/questions/q-132125/" TargetMode="External"/><Relationship Id="rId126" Type="http://schemas.openxmlformats.org/officeDocument/2006/relationships/hyperlink" Target="https://harant.ru/questions/q-133940/" TargetMode="External"/><Relationship Id="rId147" Type="http://schemas.openxmlformats.org/officeDocument/2006/relationships/hyperlink" Target="https://harant.ru/questions/q-134995/" TargetMode="External"/><Relationship Id="rId127" Type="http://schemas.openxmlformats.org/officeDocument/2006/relationships/hyperlink" Target="https://harant.ru/questions/q-136763/" TargetMode="External"/><Relationship Id="rId150" Type="http://schemas.openxmlformats.org/officeDocument/2006/relationships/hyperlink" Target="https://harant.ru/questions/q-151321/" TargetMode="External"/><Relationship Id="rId132" Type="http://schemas.openxmlformats.org/officeDocument/2006/relationships/hyperlink" Target="https://harant.ru/questions/q-180332/" TargetMode="External"/><Relationship Id="rId125" Type="http://schemas.openxmlformats.org/officeDocument/2006/relationships/hyperlink" Target="https://harant.ru/questions/q-211683/" TargetMode="External"/><Relationship Id="rId130" Type="http://schemas.openxmlformats.org/officeDocument/2006/relationships/hyperlink" Target="https://harant.ru/questions/q-61287/" TargetMode="External"/><Relationship Id="rId149" Type="http://schemas.openxmlformats.org/officeDocument/2006/relationships/hyperlink" Target="https://harant.ru/questions/q-63245/" TargetMode="External"/><Relationship Id="rId129" Type="http://schemas.openxmlformats.org/officeDocument/2006/relationships/hyperlink" Target="https://harant.ru/questions/q-70700/" TargetMode="External"/><Relationship Id="rId128" Type="http://schemas.openxmlformats.org/officeDocument/2006/relationships/hyperlink" Target="https://harant.ru/questions/q-79625/" TargetMode="External"/><Relationship Id="rId283" Type="http://schemas.openxmlformats.org/officeDocument/2006/relationships/hyperlink" Target="https://help.theguarantors.com/what-products-does-theguarantors-offer" TargetMode="External"/><Relationship Id="rId41" Type="http://schemas.openxmlformats.org/officeDocument/2006/relationships/hyperlink" Target="https://incrussia.ru/pnews/v-rossii-vyros-interes-k-arende-kvartir-napryamuyu-u-sobstvennikov/" TargetMode="External"/><Relationship Id="rId116" Type="http://schemas.openxmlformats.org/officeDocument/2006/relationships/hyperlink" Target="https://info-rm.com/lenta/incidentru/kolichestvo-moshennichestv-s-arendoy-zhilya-podskochilo-na-26-/" TargetMode="External"/><Relationship Id="rId186" Type="http://schemas.openxmlformats.org/officeDocument/2006/relationships/hyperlink" Target="https://ins.samoletplus.ru/" TargetMode="External"/><Relationship Id="rId310" Type="http://schemas.openxmlformats.org/officeDocument/2006/relationships/hyperlink" Target="https://interfax.com.ua/news/economic/1153737.html" TargetMode="External"/><Relationship Id="rId53" Type="http://schemas.openxmlformats.org/officeDocument/2006/relationships/hyperlink" Target="https://investfuture.ru/articles/predlozhenie-zhilya-v-arendu-sokratilos-stavki-vyrosli-v-iii-kvartale-2026-goda-678c004e" TargetMode="External"/><Relationship Id="rId223" Type="http://schemas.openxmlformats.org/officeDocument/2006/relationships/hyperlink" Target="https://iz.ru/1177430/2021-06-11/ingosstrakh-nachal-strakhovat-riski-arendodatelia" TargetMode="External"/><Relationship Id="rId294" Type="http://schemas.openxmlformats.org/officeDocument/2006/relationships/hyperlink" Target="https://kautionsfrei.de/mietkautionsbuergschaft" TargetMode="External"/><Relationship Id="rId78" Type="http://schemas.openxmlformats.org/officeDocument/2006/relationships/hyperlink" Target="https://kgd.ru/news/society/item/107983-cian-stoimost-arendy-kvartir-v-kaliningrade-vyrosla-na-59-za-pyat-let" TargetMode="External"/><Relationship Id="rId90" Type="http://schemas.openxmlformats.org/officeDocument/2006/relationships/hyperlink" Target="https://kubnews.ru/obshchestvo/2026/05/22/estestvennyy-iznos-ne-povod-uderzhivat-zalog-yuristy-razyasnili-prava-arendatorov-zhilya" TargetMode="External"/><Relationship Id="rId290" Type="http://schemas.openxmlformats.org/officeDocument/2006/relationships/hyperlink" Target="https://law.utexas.edu/wp-content/uploads/sites/11/2026/06/2026-May_Tenant-Insecurity-report.pdf" TargetMode="External"/><Relationship Id="rId330" Type="http://schemas.openxmlformats.org/officeDocument/2006/relationships/hyperlink" Target="https://legalacts.ru/doc/ukazanie-banka-rossii-ot-20112015-n-3854-u/" TargetMode="External"/><Relationship Id="rId101" Type="http://schemas.openxmlformats.org/officeDocument/2006/relationships/hyperlink" Target="https://legalacts.ru/sud/opredelenie-sudebnoi-kollegii-po-grazhdanskim-delam-verkhovnogo-suda-rossiiskoi-federatsii-ot-30072024-n-4-kg24-30-k1-uid-77rs0023-02-2022-014377-42/" TargetMode="External"/><Relationship Id="rId394" Type="http://schemas.openxmlformats.org/officeDocument/2006/relationships/hyperlink" Target="https://lenta.ru/news/2026/03/11/nazvana-srednyaya-stoimost-arendy-zhilya-v-moskve/" TargetMode="External"/><Relationship Id="rId383" Type="http://schemas.openxmlformats.org/officeDocument/2006/relationships/hyperlink" Target="https://lermont24.ru/remont-kvartir-v-moskve-i-moskovskoy-oblasti-v-2026-godu-ceni-spros-i-kak-ne-pereplatit/" TargetMode="External"/><Relationship Id="rId196" Type="http://schemas.openxmlformats.org/officeDocument/2006/relationships/hyperlink" Target="https://lk.pik-arenda.ru/agreement/agreement.pdf" TargetMode="External"/><Relationship Id="rId197" Type="http://schemas.openxmlformats.org/officeDocument/2006/relationships/hyperlink" Target="https://lk.pik-arenda.ru/agreement/secure_deal_comfort.pdf" TargetMode="External"/><Relationship Id="rId190" Type="http://schemas.openxmlformats.org/officeDocument/2006/relationships/hyperlink" Target="https://luchi-ins.ru/insurance_rules" TargetMode="External"/><Relationship Id="rId361" Type="http://schemas.openxmlformats.org/officeDocument/2006/relationships/hyperlink" Target="https://m.business-gazeta.ru/news/690168" TargetMode="External"/><Relationship Id="rId281" Type="http://schemas.openxmlformats.org/officeDocument/2006/relationships/hyperlink" Target="https://mgaleg.maryland.gov/cmte_testimony/2024/jpr/23645_04012024_18329-632.pdf" TargetMode="External"/><Relationship Id="rId47" Type="http://schemas.openxmlformats.org/officeDocument/2006/relationships/hyperlink" Target="https://moika78.ru/news/2026-04-03/1284651-snyat-bez-komissii-i-pervymi-v-dolgosrochnoj-arende-avito-nedvizhimosti-poyavilsya-prioritetnyj-dostup-k-obyavleniyam-ot-sobstvennikov/" TargetMode="External"/><Relationship Id="rId119" Type="http://schemas.openxmlformats.org/officeDocument/2006/relationships/hyperlink" Target="https://mperspektiva.ru/topics/gid-arendatora-2026-kak-snyat-kvartiru-i-ne-stat-zhertvoy-moshennikov/" TargetMode="External"/><Relationship Id="rId62" Type="http://schemas.openxmlformats.org/officeDocument/2006/relationships/hyperlink" Target="https://mperspektiva.ru/topics/predlozhenie-arendy-zhilya-v-rossii-vyroslo-do-maksimuma-za-shest-let/" TargetMode="External"/><Relationship Id="rId35" Type="http://schemas.openxmlformats.org/officeDocument/2006/relationships/hyperlink" Target="https://mperspektiva.ru/topics/spros-na-arendu-kvartir-v-moskve-snizilsya-na-20-5/" TargetMode="External"/><Relationship Id="rId51" Type="http://schemas.openxmlformats.org/officeDocument/2006/relationships/hyperlink" Target="https://mperspektiva.ru/topics/stavki-vyrosli-vdvoe-kak-izmenilos-arendnoe-zhile-v-moskve-za-10-let/" TargetMode="External"/><Relationship Id="rId38" Type="http://schemas.openxmlformats.org/officeDocument/2006/relationships/hyperlink" Target="https://mperspektiva.ru/topics/v-moskve-51-obyavleniy-ob-arende-zhilya-publikuetsya-bez-komissii-rieltora/" TargetMode="External"/><Relationship Id="rId288" Type="http://schemas.openxmlformats.org/officeDocument/2006/relationships/hyperlink" Target="https://myobligo.com/blog/9-key-questions-to-ask-before-implementing-a-deposit-free-solution/" TargetMode="External"/><Relationship Id="rId52" Type="http://schemas.openxmlformats.org/officeDocument/2006/relationships/hyperlink" Target="https://news.mail.ru/society/72581536/" TargetMode="External"/><Relationship Id="rId64" Type="http://schemas.openxmlformats.org/officeDocument/2006/relationships/hyperlink" Target="https://opis-cdn.tinkoffjournal.ru/mercury/%D0%9E%D0%B1%D0%B7%D0%BE%D1%80_%D1%80%D1%8B%D0%BD%D0%BA%D0%B0_%D0%B0%D1%80%D0%B5%D0%BD%D0%B4%D1%8B_%D0%B6%D0%B8%D0%BB%D1%8C%D1%8F_%D0%B7%D0%B0_I_%D0%BA%D0%B2_2025_%D0%B3_.pdf" TargetMode="External"/><Relationship Id="rId136" Type="http://schemas.openxmlformats.org/officeDocument/2006/relationships/hyperlink" Target="https://otvet.mail.ru/question/237835231" TargetMode="External"/><Relationship Id="rId142" Type="http://schemas.openxmlformats.org/officeDocument/2006/relationships/hyperlink" Target="https://otzovik.com/review_13993794.html" TargetMode="External"/><Relationship Id="rId154" Type="http://schemas.openxmlformats.org/officeDocument/2006/relationships/hyperlink" Target="https://otzovik.com/review_17194662.html" TargetMode="External"/><Relationship Id="rId195" Type="http://schemas.openxmlformats.org/officeDocument/2006/relationships/hyperlink" Target="https://pik-arenda.ru/info/" TargetMode="External"/><Relationship Id="rId194" Type="http://schemas.openxmlformats.org/officeDocument/2006/relationships/hyperlink" Target="https://pik-arenda.ru/safe-deal/" TargetMode="External"/><Relationship Id="rId153" Type="http://schemas.openxmlformats.org/officeDocument/2006/relationships/hyperlink" Target="https://pikabu.ru/story/pamyatka_vladeltsu_semnogo_zhilya_arendodatelyu_8000557" TargetMode="External"/><Relationship Id="rId139" Type="http://schemas.openxmlformats.org/officeDocument/2006/relationships/hyperlink" Target="https://pikabu.ru/story/za_chto_riyeltoryi_berut_svoyu_komissiyu_11191576" TargetMode="External"/><Relationship Id="rId286" Type="http://schemas.openxmlformats.org/officeDocument/2006/relationships/hyperlink" Target="https://plaid.com/blog/obligo-customer-story/" TargetMode="External"/><Relationship Id="rId85" Type="http://schemas.openxmlformats.org/officeDocument/2006/relationships/hyperlink" Target="https://postnews.ru/a/61155" TargetMode="External"/><Relationship Id="rId212" Type="http://schemas.openxmlformats.org/officeDocument/2006/relationships/hyperlink" Target="https://ppt.ru/news/dogovor-arendy/zapustili-udobnyy-onlayn-servis-dlya-arendatorov-i-arendodateley" TargetMode="External"/><Relationship Id="rId103" Type="http://schemas.openxmlformats.org/officeDocument/2006/relationships/hyperlink" Target="https://pravorub.ru/cases/102102.html" TargetMode="External"/><Relationship Id="rId135" Type="http://schemas.openxmlformats.org/officeDocument/2006/relationships/hyperlink" Target="https://pravoved.ru/question/4043745/" TargetMode="External"/><Relationship Id="rId148" Type="http://schemas.openxmlformats.org/officeDocument/2006/relationships/hyperlink" Target="https://pravoved.ru/question/4579865/" TargetMode="External"/><Relationship Id="rId134" Type="http://schemas.openxmlformats.org/officeDocument/2006/relationships/hyperlink" Target="https://pravoved.ru/question/4995273/" TargetMode="External"/><Relationship Id="rId133" Type="http://schemas.openxmlformats.org/officeDocument/2006/relationships/hyperlink" Target="https://pravoved.ru/question/5005591/" TargetMode="External"/><Relationship Id="rId387" Type="http://schemas.openxmlformats.org/officeDocument/2006/relationships/hyperlink" Target="https://profi.ru/domashnii_personal/uborka/generalnaya-uborka/price/" TargetMode="External"/><Relationship Id="rId385" Type="http://schemas.openxmlformats.org/officeDocument/2006/relationships/hyperlink" Target="https://profi.ru/remont/oboi/demontazh-oboev/price/" TargetMode="External"/><Relationship Id="rId384" Type="http://schemas.openxmlformats.org/officeDocument/2006/relationships/hyperlink" Target="https://profi.ru/remont/poklejka-oboev-za-m2/price/" TargetMode="External"/><Relationship Id="rId213" Type="http://schemas.openxmlformats.org/officeDocument/2006/relationships/hyperlink" Target="https://profile.ru/news/society/gosuslugi-pozvolyat-zakljuchat-dogovora-arendy-onlajn-1744604/amp/" TargetMode="External"/><Relationship Id="rId160" Type="http://schemas.openxmlformats.org/officeDocument/2006/relationships/hyperlink" Target="https://pronovostroy.ru/topic/28789-%D0%BF%D0%B8%D0%BA-%D0%B0%D1%80%D0%B5%D0%BD%D0%B4%D0%B0-%D1%8D%D1%82%D0%BE-%D1%82%D0%B8%D0%BD%D1%8C%D0%BA%D0%BE%D0%B2-%D1%81%D0%BE-%D0%B2%D1%81%D0%B5%D0%BC%D0%B8-%D0%B2%D1%8B%D1%82%D0%B5%D0%BA%D0%B0%D1%8E%D1%89%D0%B8%D0%BC%D0%B8/" TargetMode="External"/><Relationship Id="rId255" Type="http://schemas.openxmlformats.org/officeDocument/2006/relationships/hyperlink" Target="https://propertyindustryeye.com/reposit-reports-record-first-half/" TargetMode="External"/><Relationship Id="rId261" Type="http://schemas.openxmlformats.org/officeDocument/2006/relationships/hyperlink" Target="https://propertyindustryeye.com/tenants-deposits-worth-5-2bn-taken-out-of-the-economy-last-year-says-new-research/" TargetMode="External"/><Relationship Id="rId244" Type="http://schemas.openxmlformats.org/officeDocument/2006/relationships/hyperlink" Target="https://propertyindustryeye.com/zero-deposit-now-goes-live-in-400-branches-including-foxtons-and-your-move/" TargetMode="External"/><Relationship Id="rId341" Type="http://schemas.openxmlformats.org/officeDocument/2006/relationships/hyperlink" Target="https://raexpert.ru/database/companies/_ingosstrah_/" TargetMode="External"/><Relationship Id="rId340" Type="http://schemas.openxmlformats.org/officeDocument/2006/relationships/hyperlink" Target="https://raexpert.ru/releases/2025/dec02b" TargetMode="External"/><Relationship Id="rId368" Type="http://schemas.openxmlformats.org/officeDocument/2006/relationships/hyperlink" Target="https://raexpert.ru/researches/insurance/ins_2024a/" TargetMode="External"/><Relationship Id="rId371" Type="http://schemas.openxmlformats.org/officeDocument/2006/relationships/hyperlink" Target="https://raexpert.ru/researches/insurance/ins_2025/" TargetMode="External"/><Relationship Id="rId39" Type="http://schemas.openxmlformats.org/officeDocument/2006/relationships/hyperlink" Target="https://rb.ru/news/arenda-kvartir-v-rossii-podeshevela-na-5-za-god-samye-nizkie-stavki-v-penze-i-lipecke/" TargetMode="External"/><Relationship Id="rId30" Type="http://schemas.openxmlformats.org/officeDocument/2006/relationships/hyperlink" Target="https://rbcrealty.ru/news/68a6f6e69a79472b362b7a45" TargetMode="External"/><Relationship Id="rId22" Type="http://schemas.openxmlformats.org/officeDocument/2006/relationships/hyperlink" Target="https://rbcrealty.ru/news/69a047fa9a7947257ad4e03e?from=short_news" TargetMode="External"/><Relationship Id="rId199" Type="http://schemas.openxmlformats.org/officeDocument/2006/relationships/hyperlink" Target="https://realty.rbc.ru/amp/news/5c5948f89a7947584dc0e1a4" TargetMode="External"/><Relationship Id="rId87" Type="http://schemas.openxmlformats.org/officeDocument/2006/relationships/hyperlink" Target="https://realty.rbc.ru/news/5c5948f89a7947584dc0e1a4" TargetMode="External"/><Relationship Id="rId93" Type="http://schemas.openxmlformats.org/officeDocument/2006/relationships/hyperlink" Target="https://realty.rbc.ru/news/60f9f62a9a794787a65b1095" TargetMode="External"/><Relationship Id="rId92" Type="http://schemas.openxmlformats.org/officeDocument/2006/relationships/hyperlink" Target="https://realty.rbc.ru/news/629df7c39a7947a7d09939d6" TargetMode="External"/><Relationship Id="rId23" Type="http://schemas.openxmlformats.org/officeDocument/2006/relationships/hyperlink" Target="https://realty.rbc.ru/news/64103d749a7947769fa9a042" TargetMode="External"/><Relationship Id="rId88" Type="http://schemas.openxmlformats.org/officeDocument/2006/relationships/hyperlink" Target="https://realty.rbc.ru/news/65420f979a79475abcaa85f5" TargetMode="External"/><Relationship Id="rId89" Type="http://schemas.openxmlformats.org/officeDocument/2006/relationships/hyperlink" Target="https://realty.rbc.ru/news/68cb2b8d9a79473bfdc9913e" TargetMode="External"/><Relationship Id="rId211" Type="http://schemas.openxmlformats.org/officeDocument/2006/relationships/hyperlink" Target="https://realty.rbc.ru/news/68e7c8249a794702853b941e" TargetMode="External"/><Relationship Id="rId56" Type="http://schemas.openxmlformats.org/officeDocument/2006/relationships/hyperlink" Target="https://realty.rbc.ru/news/68f8f6909a794731bc08fd5b" TargetMode="External"/><Relationship Id="rId58" Type="http://schemas.openxmlformats.org/officeDocument/2006/relationships/hyperlink" Target="https://realty.rbc.ru/news/69de26e19a794700a12aa186" TargetMode="External"/><Relationship Id="rId205" Type="http://schemas.openxmlformats.org/officeDocument/2006/relationships/hyperlink" Target="https://realty.rbc.ru/news/6a2926c79a7947163ea0d91c" TargetMode="External"/><Relationship Id="rId208" Type="http://schemas.openxmlformats.org/officeDocument/2006/relationships/hyperlink" Target="https://realty.rbc.ru/news/6acf45d89a794740abfffb4f" TargetMode="External"/><Relationship Id="rId61" Type="http://schemas.openxmlformats.org/officeDocument/2006/relationships/hyperlink" Target="https://realty.ria.ru/20260506/predlozhenie-2090813887.html" TargetMode="External"/><Relationship Id="rId40" Type="http://schemas.openxmlformats.org/officeDocument/2006/relationships/hyperlink" Target="https://realty.ria.ru/20260813/avito-2110644736.html" TargetMode="External"/><Relationship Id="rId60" Type="http://schemas.openxmlformats.org/officeDocument/2006/relationships/hyperlink" Target="https://realty.ria.ru/20261014/arenda-2124143866.html" TargetMode="External"/><Relationship Id="rId171" Type="http://schemas.openxmlformats.org/officeDocument/2006/relationships/hyperlink" Target="https://realty.yandex.ru/export/arenda/realty_rent_contract_tmpl.pdf" TargetMode="External"/><Relationship Id="rId382" Type="http://schemas.openxmlformats.org/officeDocument/2006/relationships/hyperlink" Target="https://realty.yandex.ru/journal/post/skolko-stoit-remont-kvartiry/" TargetMode="External"/><Relationship Id="rId77" Type="http://schemas.openxmlformats.org/officeDocument/2006/relationships/hyperlink" Target="https://realty.yandex.ru/journal/post/vo-skolko-obhoditsya-pereezd-v-syomnuyu-kvartiru/" TargetMode="External"/><Relationship Id="rId91" Type="http://schemas.openxmlformats.org/officeDocument/2006/relationships/hyperlink" Target="https://regions.ru/obschestvo/snimaete-kvartiru-i-boites-poterjat-zalog-jurist-objasnila-kak-zaschitit-dengi-pri-arende" TargetMode="External"/><Relationship Id="rId252" Type="http://schemas.openxmlformats.org/officeDocument/2006/relationships/hyperlink" Target="https://reposit.co.uk/blog/6-common-myths-busted-deposit-alternative-products/" TargetMode="External"/><Relationship Id="rId251" Type="http://schemas.openxmlformats.org/officeDocument/2006/relationships/hyperlink" Target="https://reposit.co.uk/blog/number-of-claims-exceeding-five-weeks-rent-rises-to-17-but-around-half-of-all-tenancies-end-in-no-charges/" TargetMode="External"/><Relationship Id="rId253" Type="http://schemas.openxmlformats.org/officeDocument/2006/relationships/hyperlink" Target="https://reposit.co.uk/blog/what-is-no-deposit-renting/" TargetMode="External"/><Relationship Id="rId250" Type="http://schemas.openxmlformats.org/officeDocument/2006/relationships/hyperlink" Target="https://reposit.co.uk/tenants/" TargetMode="External"/><Relationship Id="rId218" Type="http://schemas.openxmlformats.org/officeDocument/2006/relationships/hyperlink" Target="https://reso.ru/individual/property/go/" TargetMode="External"/><Relationship Id="rId44" Type="http://schemas.openxmlformats.org/officeDocument/2006/relationships/hyperlink" Target="https://rnrf.ru/news/29196-bolshinstvo-sobstvennikov-hotyat-proveryat-nadezhnost-arendatorov/" TargetMode="External"/><Relationship Id="rId115" Type="http://schemas.openxmlformats.org/officeDocument/2006/relationships/hyperlink" Target="https://rtvi.com/news/peregretyj-rynok-rossiyan-predupredili-o-volne-moshennichestva-s-arendoj-zhilya/" TargetMode="External"/><Relationship Id="rId159" Type="http://schemas.openxmlformats.org/officeDocument/2006/relationships/hyperlink" Target="https://ru.otzyv.com/pik-arenda" TargetMode="External"/><Relationship Id="rId206" Type="http://schemas.openxmlformats.org/officeDocument/2006/relationships/hyperlink" Target="https://ruinformer.com/page/servis-domkliknbspzapustil-besplatnyj-servis-dlja-arendodatelej-zhilja" TargetMode="External"/><Relationship Id="rId112" Type="http://schemas.openxmlformats.org/officeDocument/2006/relationships/hyperlink" Target="https://safe.cnews.ru/news/line/2025-04-17_f6_moshenniki_ispolzuyut_novyj" TargetMode="External"/><Relationship Id="rId185" Type="http://schemas.openxmlformats.org/officeDocument/2006/relationships/hyperlink" Target="https://samoletplus.ru/journal/gruppa-plyus-perezapustila-cifrovoj-servis-arendy-so-strahovkoj-vmesto-depozita/" TargetMode="External"/><Relationship Id="rId192" Type="http://schemas.openxmlformats.org/officeDocument/2006/relationships/hyperlink" Target="https://samoletplus.ru/journal/tg-arenda-s-samolet-plyus-2/" TargetMode="External"/><Relationship Id="rId219" Type="http://schemas.openxmlformats.org/officeDocument/2006/relationships/hyperlink" Target="https://sberbankins.ru/products/responsibility/" TargetMode="External"/><Relationship Id="rId277" Type="http://schemas.openxmlformats.org/officeDocument/2006/relationships/hyperlink" Target="https://shelterforce.org/2020/12/10/security-deposit-alternatives-the-misleading-marketing-of-renters-choice/" TargetMode="External"/><Relationship Id="rId292" Type="http://schemas.openxmlformats.org/officeDocument/2006/relationships/hyperlink" Target="https://shelterforce.org/2025/12/19/what-happened-to-renters-choice-legislation/" TargetMode="External"/><Relationship Id="rId73" Type="http://schemas.openxmlformats.org/officeDocument/2006/relationships/hyperlink" Target="https://stroygaz.ru/news/dwelling/v-noyabre-na-rynke-dolgosrochnoy-arendy-lish-3-sobstvennikov-ne-zaprashivali-depozit-/" TargetMode="External"/><Relationship Id="rId105" Type="http://schemas.openxmlformats.org/officeDocument/2006/relationships/hyperlink" Target="https://sudact.ru/regular/doc/4jJSnSF12sWp/" TargetMode="External"/><Relationship Id="rId107" Type="http://schemas.openxmlformats.org/officeDocument/2006/relationships/hyperlink" Target="https://sudact.ru/regular/doc/QMYXCc478L64/" TargetMode="External"/><Relationship Id="rId106" Type="http://schemas.openxmlformats.org/officeDocument/2006/relationships/hyperlink" Target="https://sudact.ru/regular/doc/bfxI3W9sDjVq/" TargetMode="External"/><Relationship Id="rId108" Type="http://schemas.openxmlformats.org/officeDocument/2006/relationships/hyperlink" Target="https://sudact.ru/regular/doc/hUN72m4eANYr/" TargetMode="External"/><Relationship Id="rId109" Type="http://schemas.openxmlformats.org/officeDocument/2006/relationships/hyperlink" Target="https://sudact.ru/regular/doc/rmX9hyEiPJoJ/" TargetMode="External"/><Relationship Id="rId104" Type="http://schemas.openxmlformats.org/officeDocument/2006/relationships/hyperlink" Target="https://sudact.ru/regular/doc/ypfug7mmNSmI/" TargetMode="External"/><Relationship Id="rId249" Type="http://schemas.openxmlformats.org/officeDocument/2006/relationships/hyperlink" Target="https://support.reposit.co.uk/en/articles/11485229-general-faqs" TargetMode="External"/><Relationship Id="rId138" Type="http://schemas.openxmlformats.org/officeDocument/2006/relationships/hyperlink" Target="https://t-j.ru/arendodatel-ne-vernul-zalog-i-peredelal-dogovor-v-odnostoronnem-poriadke/" TargetMode="External"/><Relationship Id="rId151" Type="http://schemas.openxmlformats.org/officeDocument/2006/relationships/hyperlink" Target="https://t-j.ru/kak-ia-sdavala-kvartiru-iz-drugogo-goroda/" TargetMode="External"/><Relationship Id="rId25" Type="http://schemas.openxmlformats.org/officeDocument/2006/relationships/hyperlink" Target="https://t-j.ru/news/opros-domrf/" TargetMode="External"/><Relationship Id="rId144" Type="http://schemas.openxmlformats.org/officeDocument/2006/relationships/hyperlink" Target="https://t-j.ru/polzovalis-li-vy-servisom-iandeks-arenda/" TargetMode="External"/><Relationship Id="rId37" Type="http://schemas.openxmlformats.org/officeDocument/2006/relationships/hyperlink" Target="https://t-j.ru/rent-sobstv/" TargetMode="External"/><Relationship Id="rId152" Type="http://schemas.openxmlformats.org/officeDocument/2006/relationships/hyperlink" Target="https://t-j.ru/rent-without-pets/" TargetMode="External"/><Relationship Id="rId276" Type="http://schemas.openxmlformats.org/officeDocument/2006/relationships/hyperlink" Target="https://taktile.com/customer-stories/rhino-jetty-and-taktile" TargetMode="External"/><Relationship Id="rId272" Type="http://schemas.openxmlformats.org/officeDocument/2006/relationships/hyperlink" Target="https://techcrunch.com/2021/01/26/rhino-raises-95m-to-scale-its-rental-deposit-replacing-insurance-product" TargetMode="External"/><Relationship Id="rId278" Type="http://schemas.openxmlformats.org/officeDocument/2006/relationships/hyperlink" Target="https://theintercept.com/2021/05/05/rhino-rent-security-deposits-baltimore/" TargetMode="External"/><Relationship Id="rId270" Type="http://schemas.openxmlformats.org/officeDocument/2006/relationships/hyperlink" Target="https://thenegotiator.co.uk/features/products-services-features/deposit-alternatives-too-good-to-be-true/" TargetMode="External"/><Relationship Id="rId271" Type="http://schemas.openxmlformats.org/officeDocument/2006/relationships/hyperlink" Target="https://thenegotiator.co.uk/news/bbc-alternative-deposits-report/" TargetMode="External"/><Relationship Id="rId260" Type="http://schemas.openxmlformats.org/officeDocument/2006/relationships/hyperlink" Target="https://thenegotiator.co.uk/news/flatfair-zerodeposit-asa/" TargetMode="External"/><Relationship Id="rId263" Type="http://schemas.openxmlformats.org/officeDocument/2006/relationships/hyperlink" Target="https://thenegotiator.co.uk/news/rental-market/alternative-rental-deposits-are-solution-to-generation-rent-accusations/" TargetMode="External"/><Relationship Id="rId46" Type="http://schemas.openxmlformats.org/officeDocument/2006/relationships/hyperlink" Target="https://ura.news/news/1053082685" TargetMode="External"/><Relationship Id="rId141" Type="http://schemas.openxmlformats.org/officeDocument/2006/relationships/hyperlink" Target="https://vc.ru/claim/2685011-yandeks-arenda-trebuet-44000-rubley-za-dosrochniy-vyezd" TargetMode="External"/><Relationship Id="rId156" Type="http://schemas.openxmlformats.org/officeDocument/2006/relationships/hyperlink" Target="https://vc.ru/id208961/1191111-yandeksarenda-kak-legko-popast-na-dengi" TargetMode="External"/><Relationship Id="rId155" Type="http://schemas.openxmlformats.org/officeDocument/2006/relationships/hyperlink" Target="https://vc.ru/id561937/1896106-yandeks-arenda-problemy-s-zhiltsami" TargetMode="External"/><Relationship Id="rId201" Type="http://schemas.openxmlformats.org/officeDocument/2006/relationships/hyperlink" Target="https://vc.ru/services/148466-keis-pik-arendy-kak-rabotaet-strahovka-semnogo-zhilya" TargetMode="External"/><Relationship Id="rId181" Type="http://schemas.openxmlformats.org/officeDocument/2006/relationships/hyperlink" Target="https://vc.ru/services/2937059-yandeks-arenda-plyusy-i-minusy" TargetMode="External"/><Relationship Id="rId45" Type="http://schemas.openxmlformats.org/officeDocument/2006/relationships/hyperlink" Target="https://vestniknews.ru/novosti/20294-78-sobstvennikov-nedvizhimosti-khotyat-proveryat-finansovuyu-nadezhnost-arendatorov.html" TargetMode="External"/><Relationship Id="rId297" Type="http://schemas.openxmlformats.org/officeDocument/2006/relationships/hyperlink" Target="https://waitly.eu/de/blog/kautionsversicherung" TargetMode="External"/><Relationship Id="rId24" Type="http://schemas.openxmlformats.org/officeDocument/2006/relationships/hyperlink" Target="https://wciom.ru/analytical-reviews/analiticheskii-obzor/arenda-zhilja-stavka-na-molodykh" TargetMode="External"/><Relationship Id="rId388" Type="http://schemas.openxmlformats.org/officeDocument/2006/relationships/hyperlink" Target="https://wecleaning.ru/blog/skolko-stoit-uborka-kvartiry-moskva-prajs-2026" TargetMode="External"/><Relationship Id="rId298" Type="http://schemas.openxmlformats.org/officeDocument/2006/relationships/hyperlink" Target="https://wohnungswirtschaft-heute.de/die-aareal-bank-gruppe-hat-alle-anteile-der-plusforta-gmbh-eines-marktfuehrenden-vermittlers-fuer-mietkautionsbuergschaften-in-deutschland-uebernommen-mit-der-akquisition-erweitert-die-aareal-bank/" TargetMode="External"/><Relationship Id="rId257" Type="http://schemas.openxmlformats.org/officeDocument/2006/relationships/hyperlink" Target="https://www.alldayandmiller.co.uk/articles/reposit-deposit-free-renting" TargetMode="External"/><Relationship Id="rId274" Type="http://schemas.openxmlformats.org/officeDocument/2006/relationships/hyperlink" Target="https://www.alleywatch.com/2025/02/security-deposit-alternative-insurnace-rhino-jetty-merger/" TargetMode="External"/><Relationship Id="rId114" Type="http://schemas.openxmlformats.org/officeDocument/2006/relationships/hyperlink" Target="https://www.anti-malware.ru/news/2025-11-05-111332/47930" TargetMode="External"/><Relationship Id="rId113" Type="http://schemas.openxmlformats.org/officeDocument/2006/relationships/hyperlink" Target="https://www.anti-malware.ru/news/2025-11-10-111332/47995" TargetMode="External"/><Relationship Id="rId301" Type="http://schemas.openxmlformats.org/officeDocument/2006/relationships/hyperlink" Target="https://www.apagl.fr/les-dispositifs-daide/visale/" TargetMode="External"/><Relationship Id="rId224" Type="http://schemas.openxmlformats.org/officeDocument/2006/relationships/hyperlink" Target="https://www.bfm.ru/news/474053" TargetMode="External"/><Relationship Id="rId232" Type="http://schemas.openxmlformats.org/officeDocument/2006/relationships/hyperlink" Target="https://www.bfm.ru/news/526491" TargetMode="External"/><Relationship Id="rId209" Type="http://schemas.openxmlformats.org/officeDocument/2006/relationships/hyperlink" Target="https://www.bfm.ru/news/585005" TargetMode="External"/><Relationship Id="rId308" Type="http://schemas.openxmlformats.org/officeDocument/2006/relationships/hyperlink" Target="https://www.bilan.ch/finance/la_mobiliere_acquiert_swisscaution" TargetMode="External"/><Relationship Id="rId82" Type="http://schemas.openxmlformats.org/officeDocument/2006/relationships/hyperlink" Target="https://www.business-gazeta.ru/news/699133" TargetMode="External"/><Relationship Id="rId366" Type="http://schemas.openxmlformats.org/officeDocument/2006/relationships/hyperlink" Target="https://www.cbr.ru/Collection/Collection/File/59732/review_insure_25Q4.pdf" TargetMode="External"/><Relationship Id="rId367" Type="http://schemas.openxmlformats.org/officeDocument/2006/relationships/hyperlink" Target="https://www.cbr.ru/Content/Document/File/130716/ssd_stat.xlsx" TargetMode="External"/><Relationship Id="rId337" Type="http://schemas.openxmlformats.org/officeDocument/2006/relationships/hyperlink" Target="https://www.cbr.ru/Content/Document/File/173912/2024_4.zip" TargetMode="External"/><Relationship Id="rId336" Type="http://schemas.openxmlformats.org/officeDocument/2006/relationships/hyperlink" Target="https://www.cbr.ru/Content/Document/File/187395/2025_4.zip" TargetMode="External"/><Relationship Id="rId339" Type="http://schemas.openxmlformats.org/officeDocument/2006/relationships/hyperlink" Target="https://www.cbr.ru/Content/Document/File/197333/2026_2.zip" TargetMode="External"/><Relationship Id="rId333" Type="http://schemas.openxmlformats.org/officeDocument/2006/relationships/hyperlink" Target="https://www.cbr.ru/Crosscut/LawActs/File/12203" TargetMode="External"/><Relationship Id="rId338" Type="http://schemas.openxmlformats.org/officeDocument/2006/relationships/hyperlink" Target="https://www.cbr.ru/finmarket/supervision/sv_insurance/stat_ssd/2025_4/" TargetMode="External"/><Relationship Id="rId375" Type="http://schemas.openxmlformats.org/officeDocument/2006/relationships/hyperlink" Target="https://www.cbr.ru/hd_base/keyrate/" TargetMode="External"/><Relationship Id="rId374" Type="http://schemas.openxmlformats.org/officeDocument/2006/relationships/hyperlink" Target="https://www.cbr.ru/press/keypr/" TargetMode="External"/><Relationship Id="rId376" Type="http://schemas.openxmlformats.org/officeDocument/2006/relationships/hyperlink" Target="https://www.cbr.ru/press/reginfl/?id=70311" TargetMode="External"/><Relationship Id="rId377" Type="http://schemas.openxmlformats.org/officeDocument/2006/relationships/hyperlink" Target="https://www.cbr.ru/statistics/avgprocstav/" TargetMode="External"/><Relationship Id="rId370" Type="http://schemas.openxmlformats.org/officeDocument/2006/relationships/hyperlink" Target="https://www.cbr.ru/statistics/insurance/ssd_stat/" TargetMode="External"/><Relationship Id="rId291" Type="http://schemas.openxmlformats.org/officeDocument/2006/relationships/hyperlink" Target="https://www.citybeat.com/news/cincinnati-city-council-passes-ordinance-requiring-security-deposit-alternatives-for-rental-housing-12157511/" TargetMode="External"/><Relationship Id="rId191" Type="http://schemas.openxmlformats.org/officeDocument/2006/relationships/hyperlink" Target="https://www.cnews.ru/news/line/2023-07-10_samolet_plyus_zapustil" TargetMode="External"/><Relationship Id="rId175" Type="http://schemas.openxmlformats.org/officeDocument/2006/relationships/hyperlink" Target="https://www.cnews.ru/news/line/2025-05-28_yandeks_arenda_zapustila" TargetMode="External"/><Relationship Id="rId183" Type="http://schemas.openxmlformats.org/officeDocument/2006/relationships/hyperlink" Target="https://www.cnews.ru/news/line/2026-07-23_gruppa_plyus_perezapustila" TargetMode="External"/><Relationship Id="rId180" Type="http://schemas.openxmlformats.org/officeDocument/2006/relationships/hyperlink" Target="https://www.cnews.ru/news/top/2021-06-01_rieltory_bolshe_ne_nuzhny" TargetMode="External"/><Relationship Id="rId245" Type="http://schemas.openxmlformats.org/officeDocument/2006/relationships/hyperlink" Target="https://www.coapt.co.uk/news/landlords/new-zero-deposit-scheme-takes-hold/" TargetMode="External"/><Relationship Id="rId348" Type="http://schemas.openxmlformats.org/officeDocument/2006/relationships/hyperlink" Target="https://www.comnews.ru/digital-economy/content/114109/2018-07-26/ingosstrah-predlozhil-samoosmotr-kvartir-onlayn" TargetMode="External"/><Relationship Id="rId184" Type="http://schemas.openxmlformats.org/officeDocument/2006/relationships/hyperlink" Target="https://www.comnews.ru/digital-economy/content/246545/2026-07-23/2026-w30/1012/gruppa-plyus-perezapustila-cifrovoy-servis-arendy-so-strakhovkoy-vmesto-depozita" TargetMode="External"/><Relationship Id="rId99" Type="http://schemas.openxmlformats.org/officeDocument/2006/relationships/hyperlink" Target="https://www.consultant.ru/document/cons_doc_LAW_28165/1cfcdcc5936cbfc3ea52f964201a1bb6002be313/" TargetMode="External"/><Relationship Id="rId98" Type="http://schemas.openxmlformats.org/officeDocument/2006/relationships/hyperlink" Target="https://www.consultant.ru/document/cons_doc_LAW_39570/8eeff482f7e9848ce2417ea9035fa04307b57699/" TargetMode="External"/><Relationship Id="rId96" Type="http://schemas.openxmlformats.org/officeDocument/2006/relationships/hyperlink" Target="https://www.consultant.ru/document/cons_doc_LAW_5142/86072fde18c3cb11bd54a4c116530062a3daeb6c/" TargetMode="External"/><Relationship Id="rId97" Type="http://schemas.openxmlformats.org/officeDocument/2006/relationships/hyperlink" Target="https://www.consultant.ru/document/cons_doc_LAW_9027/d4304eec31c7e1323ffb419ed41883da482d9488/" TargetMode="External"/><Relationship Id="rId100" Type="http://schemas.openxmlformats.org/officeDocument/2006/relationships/hyperlink" Target="https://www.consultant.ru/law/podborki/obespechitelnyj_platezh_po_dogovoru_najma/" TargetMode="External"/><Relationship Id="rId293" Type="http://schemas.openxmlformats.org/officeDocument/2006/relationships/hyperlink" Target="https://www.ctpublic.org/news/2022-11-29/rent-without-a-hefty-security-deposit-an-alternative-may-be-in-connecticuts-future" TargetMode="External"/><Relationship Id="rId280" Type="http://schemas.openxmlformats.org/officeDocument/2006/relationships/hyperlink" Target="https://www.financialcontent.com/article/bizwire-2025-7-8-leaselock-surpasses-14-billion-in-leases-insured-as-renters-nationwide-opt-for-deposit-free-living" TargetMode="External"/><Relationship Id="rId309" Type="http://schemas.openxmlformats.org/officeDocument/2006/relationships/hyperlink" Target="https://www.firstcaution.ch/fr/blog/quel-est-le-cout-dune-garantie-de-loyer-en-suisse/" TargetMode="External"/><Relationship Id="rId258" Type="http://schemas.openxmlformats.org/officeDocument/2006/relationships/hyperlink" Target="https://www.flatfair.co.uk/faqs" TargetMode="External"/><Relationship Id="rId302" Type="http://schemas.openxmlformats.org/officeDocument/2006/relationships/hyperlink" Target="https://www.france-epargne.fr/academy/assurance-habitation/visale-action-logement-gratuit-bailleur-locataire" TargetMode="External"/><Relationship Id="rId304" Type="http://schemas.openxmlformats.org/officeDocument/2006/relationships/hyperlink" Target="https://www.galian-smabtp.fr/sites/default/files/2025-03/livre-blanc-garantie-des-loyers-impayes-gli-pour-les-professionnels-galian-smabtp.pdf" TargetMode="External"/><Relationship Id="rId279" Type="http://schemas.openxmlformats.org/officeDocument/2006/relationships/hyperlink" Target="https://www.generation-nt.com/communiques-presse/leaselock-surpasses-17-billion-in-leases-secured-and-expands-2079207" TargetMode="External"/><Relationship Id="rId275" Type="http://schemas.openxmlformats.org/officeDocument/2006/relationships/hyperlink" Target="https://www.greenlightrent.com/" TargetMode="External"/><Relationship Id="rId295" Type="http://schemas.openxmlformats.org/officeDocument/2006/relationships/hyperlink" Target="https://www.immobilienscout24.de/wissen/vermieten/kaution.html" TargetMode="External"/><Relationship Id="rId227" Type="http://schemas.openxmlformats.org/officeDocument/2006/relationships/hyperlink" Target="https://www.infullbroker.ru/blog/ingosstrakh-rasshiril-produkt-rante-vklyuchiv-v-ne/" TargetMode="External"/><Relationship Id="rId203" Type="http://schemas.openxmlformats.org/officeDocument/2006/relationships/hyperlink" Target="https://www.infullbroker.ru/blog/pik-arenda-i-alfastrakhovanie-predlozhili-strakhovku-vmesto-zaloga-pri-arende-nedvizhimosti/" TargetMode="External"/><Relationship Id="rId210" Type="http://schemas.openxmlformats.org/officeDocument/2006/relationships/hyperlink" Target="https://www.infullbroker.ru/blog/t-strahovanie-zapuskaet-strahovku-dlya-arendodateley/" TargetMode="External"/><Relationship Id="rId350" Type="http://schemas.openxmlformats.org/officeDocument/2006/relationships/hyperlink" Target="https://www.ingos.ru/app" TargetMode="External"/><Relationship Id="rId229" Type="http://schemas.openxmlformats.org/officeDocument/2006/relationships/hyperlink" Target="https://www.ingos.ru/company" TargetMode="External"/><Relationship Id="rId231" Type="http://schemas.openxmlformats.org/officeDocument/2006/relationships/hyperlink" Target="https://www.ingos.ru/company/blog/2025/strahovanie-kvartiry-pri-arende" TargetMode="External"/><Relationship Id="rId234" Type="http://schemas.openxmlformats.org/officeDocument/2006/relationships/hyperlink" Target="https://www.ingos.ru/company/blog/2026/strahovanie-arenduemogo-pomeshheniya-chto-eto-i-kak-rabotaet" TargetMode="External"/><Relationship Id="rId222" Type="http://schemas.openxmlformats.org/officeDocument/2006/relationships/hyperlink" Target="https://www.ingos.ru/company/news/2021/90a3a936-8ae9-47b0-1962-08dafe9eff01" TargetMode="External"/><Relationship Id="rId225" Type="http://schemas.openxmlformats.org/officeDocument/2006/relationships/hyperlink" Target="https://www.ingos.ru/company/news/2022/918a3646-4610-49cd-1b81-08dafe9f4d60" TargetMode="External"/><Relationship Id="rId360" Type="http://schemas.openxmlformats.org/officeDocument/2006/relationships/hyperlink" Target="https://www.ingos.ru/company/news/2026/0675616b-e9b8-4843-a44b-5256b87762aa" TargetMode="External"/><Relationship Id="rId358" Type="http://schemas.openxmlformats.org/officeDocument/2006/relationships/hyperlink" Target="https://www.ingos.ru/company/news/2026/1bc8e620-7599-4bee-9c9f-cf73bd15f639" TargetMode="External"/><Relationship Id="rId357" Type="http://schemas.openxmlformats.org/officeDocument/2006/relationships/hyperlink" Target="https://www.ingos.ru/company/news/2026/2875a738-6baf-4722-aaa6-6031c283eec3" TargetMode="External"/><Relationship Id="rId359" Type="http://schemas.openxmlformats.org/officeDocument/2006/relationships/hyperlink" Target="https://www.ingos.ru/company/news/2026/2f754ab3-0044-4cfb-aeef-c39857747fda" TargetMode="External"/><Relationship Id="rId342" Type="http://schemas.openxmlformats.org/officeDocument/2006/relationships/hyperlink" Target="https://www.ingos.ru/company/news/2026/3d9339d5-0eb5-4f40-adfe-d5198d2e6ff6" TargetMode="External"/><Relationship Id="rId355" Type="http://schemas.openxmlformats.org/officeDocument/2006/relationships/hyperlink" Target="https://www.ingos.ru/company/news/2026/405daf6c-cb1e-4ba0-b7f5-dd44d1eab3ff" TargetMode="External"/><Relationship Id="rId26" Type="http://schemas.openxmlformats.org/officeDocument/2006/relationships/hyperlink" Target="https://www.ingos.ru/company/news/2026/43a6e00c-0909-4bad-835d-28d69ce61f36" TargetMode="External"/><Relationship Id="rId354" Type="http://schemas.openxmlformats.org/officeDocument/2006/relationships/hyperlink" Target="https://www.ingos.ru/company/news/2026/847ea0d7-1595-4faa-83e5-d84d2227e456" TargetMode="External"/><Relationship Id="rId356" Type="http://schemas.openxmlformats.org/officeDocument/2006/relationships/hyperlink" Target="https://www.ingos.ru/company/news/2026/8c663b4d-17fc-44f4-ad6a-16092d04691b" TargetMode="External"/><Relationship Id="rId351" Type="http://schemas.openxmlformats.org/officeDocument/2006/relationships/hyperlink" Target="https://www.ingos.ru/company/news/2026/a7304c28-4be8-4252-a1c1-8ff1750f77df" TargetMode="External"/><Relationship Id="rId346" Type="http://schemas.openxmlformats.org/officeDocument/2006/relationships/hyperlink" Target="https://www.ingos.ru/company/news/2026/ed13c2c1-bf1c-40f7-98a1-5016af6bf26a" TargetMode="External"/><Relationship Id="rId345" Type="http://schemas.openxmlformats.org/officeDocument/2006/relationships/hyperlink" Target="https://www.ingos.ru/company/news/2026/f94b3865-53a4-4a70-a9cc-dd749d3221f6" TargetMode="External"/><Relationship Id="rId233" Type="http://schemas.openxmlformats.org/officeDocument/2006/relationships/hyperlink" Target="https://www.ingos.ru/corporate/real-estate/tenants-go" TargetMode="External"/><Relationship Id="rId343" Type="http://schemas.openxmlformats.org/officeDocument/2006/relationships/hyperlink" Target="https://www.ingos.ru/docs/ifrs-polnaya-otchetnost-2025-new.pdf" TargetMode="External"/><Relationship Id="rId344" Type="http://schemas.openxmlformats.org/officeDocument/2006/relationships/hyperlink" Target="https://www.ingos.ru/docs/raskrivaemaya-bukh-otchet-2025.pdf" TargetMode="External"/><Relationship Id="rId353" Type="http://schemas.openxmlformats.org/officeDocument/2006/relationships/hyperlink" Target="https://www.ingos.ru/incident/property" TargetMode="External"/><Relationship Id="rId235" Type="http://schemas.openxmlformats.org/officeDocument/2006/relationships/hyperlink" Target="https://www.ingos.ru/partners/realty" TargetMode="External"/><Relationship Id="rId230" Type="http://schemas.openxmlformats.org/officeDocument/2006/relationships/hyperlink" Target="https://www.ingos.ru/property/flat" TargetMode="External"/><Relationship Id="rId352" Type="http://schemas.openxmlformats.org/officeDocument/2006/relationships/hyperlink" Target="https://www.ingos.ru/property/go" TargetMode="External"/><Relationship Id="rId349" Type="http://schemas.openxmlformats.org/officeDocument/2006/relationships/hyperlink" Target="https://www.ingos.ru/property/house" TargetMode="External"/><Relationship Id="rId228" Type="http://schemas.openxmlformats.org/officeDocument/2006/relationships/hyperlink" Target="https://www.ingos.ru/sitemap.xml" TargetMode="External"/><Relationship Id="rId198" Type="http://schemas.openxmlformats.org/officeDocument/2006/relationships/hyperlink" Target="https://www.insur-info.ru/press/142910/" TargetMode="External"/><Relationship Id="rId202" Type="http://schemas.openxmlformats.org/officeDocument/2006/relationships/hyperlink" Target="https://www.insur-info.ru/press/158236/" TargetMode="External"/><Relationship Id="rId189" Type="http://schemas.openxmlformats.org/officeDocument/2006/relationships/hyperlink" Target="https://www.interfax.ru/business/1022469" TargetMode="External"/><Relationship Id="rId378" Type="http://schemas.openxmlformats.org/officeDocument/2006/relationships/hyperlink" Target="https://www.interfax.ru/business/1124000" TargetMode="External"/><Relationship Id="rId94" Type="http://schemas.openxmlformats.org/officeDocument/2006/relationships/hyperlink" Target="https://www.irn.ru/news/160071-tsian-dohodnost-ot-sdachi-kvartiry-v-2-raza-nizhe.html" TargetMode="External"/><Relationship Id="rId216" Type="http://schemas.openxmlformats.org/officeDocument/2006/relationships/hyperlink" Target="https://www.ixbt.com/news/2026/06/03/po-podpiske-v-jandeks-go-zapustili-strahovku-kvartir-mashin-i-telefonov-.html" TargetMode="External"/><Relationship Id="rId299" Type="http://schemas.openxmlformats.org/officeDocument/2006/relationships/hyperlink" Target="https://www.journaldelagence.com/1409265-depuis-son-lancement-plus-de-19-million-de-contrats-visale-ont-ete-signes-jerome-drunat-apagl" TargetMode="External"/><Relationship Id="rId72" Type="http://schemas.openxmlformats.org/officeDocument/2006/relationships/hyperlink" Target="https://www.kommersant.ru/doc/8228237" TargetMode="External"/><Relationship Id="rId71" Type="http://schemas.openxmlformats.org/officeDocument/2006/relationships/hyperlink" Target="https://www.kommersant.ru/doc/8228847" TargetMode="External"/><Relationship Id="rId372" Type="http://schemas.openxmlformats.org/officeDocument/2006/relationships/hyperlink" Target="https://www.kommersant.ru/doc/8361859" TargetMode="External"/><Relationship Id="rId66" Type="http://schemas.openxmlformats.org/officeDocument/2006/relationships/hyperlink" Target="https://www.kommersant.ru/doc/8589906" TargetMode="External"/><Relationship Id="rId21" Type="http://schemas.openxmlformats.org/officeDocument/2006/relationships/hyperlink" Target="https://www.kommersant.ru/doc/8654844" TargetMode="External"/><Relationship Id="rId32" Type="http://schemas.openxmlformats.org/officeDocument/2006/relationships/hyperlink" Target="https://www.kommersant.ru/doc/8765257" TargetMode="External"/><Relationship Id="rId296" Type="http://schemas.openxmlformats.org/officeDocument/2006/relationships/hyperlink" Target="https://www.kostenlupe.de/artikel/mietkautionsbuergschaft-kosten" TargetMode="External"/><Relationship Id="rId264" Type="http://schemas.openxmlformats.org/officeDocument/2006/relationships/hyperlink" Target="https://www.legislation.gov.uk/ukpga/2019/4/pdfs/ukpga_20190004_en.pdf" TargetMode="External"/><Relationship Id="rId307" Type="http://schemas.openxmlformats.org/officeDocument/2006/relationships/hyperlink" Target="https://www.letemps.ch/economie/mobiliere-acquiert-societe-vaudoise-swisscaution" TargetMode="External"/><Relationship Id="rId269" Type="http://schemas.openxmlformats.org/officeDocument/2006/relationships/hyperlink" Target="https://www.lettingagenttoday.co.uk/breaking-news/2024/12/more-demand-for-deposit-alternatives-says-deposit-alternative-firm/" TargetMode="External"/><Relationship Id="rId59" Type="http://schemas.openxmlformats.org/officeDocument/2006/relationships/hyperlink" Target="https://www.mirkvartir.ru/journal/analytics/2026/10/12/rynok-arendy-v-iii-kvartale-holodnyj/" TargetMode="External"/><Relationship Id="rId117" Type="http://schemas.openxmlformats.org/officeDocument/2006/relationships/hyperlink" Target="https://www.mirkvartir.ru/journal/assistant/2025/05/07/moshennichestvo-pri/" TargetMode="External"/><Relationship Id="rId75" Type="http://schemas.openxmlformats.org/officeDocument/2006/relationships/hyperlink" Target="https://www.mk.ru/economics/2024/12/04/nazvana-dolya-sobstvennikov-trebuyushhikh-depozit-pri-sdache-kvartiry-v-arendu.html" TargetMode="External"/><Relationship Id="rId303" Type="http://schemas.openxmlformats.org/officeDocument/2006/relationships/hyperlink" Target="https://www.moneyvox.fr/immobilier/actualites/107000/location-voici-les-nouvelles-conditions-pour-beneficier-de-cette-caution-gratuite" TargetMode="External"/><Relationship Id="rId287" Type="http://schemas.openxmlformats.org/officeDocument/2006/relationships/hyperlink" Target="https://www.multifamilyexecutive.com/property-management/obligo-puts-a-new-twist-on-the-deposit-free-model_o" TargetMode="External"/><Relationship Id="rId289" Type="http://schemas.openxmlformats.org/officeDocument/2006/relationships/hyperlink" Target="https://www.nclc.org/resources/tenant-insecurity-how-security-deposit-alternatives-raise-tenants-costs-and-erode-their-protections/" TargetMode="External"/><Relationship Id="rId243" Type="http://schemas.openxmlformats.org/officeDocument/2006/relationships/hyperlink" Target="https://www.newsontheblock.com/news-opinion/zero-deposit-launches-guarantor-and-jll-the-first-major-partner-announced" TargetMode="External"/><Relationship Id="rId390" Type="http://schemas.openxmlformats.org/officeDocument/2006/relationships/hyperlink" Target="https://www.nrla.org.uk/news/what-2025-taught-us-about-deposit-disputes" TargetMode="External"/><Relationship Id="rId267" Type="http://schemas.openxmlformats.org/officeDocument/2006/relationships/hyperlink" Target="https://www.nrla.org.uk/news/what-the-renters-rights-act-means-for-deposit-protection" TargetMode="External"/><Relationship Id="rId146" Type="http://schemas.openxmlformats.org/officeDocument/2006/relationships/hyperlink" Target="https://www.otzyvru.com/pik-arenda" TargetMode="External"/><Relationship Id="rId273" Type="http://schemas.openxmlformats.org/officeDocument/2006/relationships/hyperlink" Target="https://www.prnewswire.com/news-releases/rhino-and-jetty-merge-to-create-the-largest-security-deposit-insurance-company-in-the-market-302370218.html" TargetMode="External"/><Relationship Id="rId282" Type="http://schemas.openxmlformats.org/officeDocument/2006/relationships/hyperlink" Target="https://www.prnewswire.com/news-releases/theguarantors-announce-growth-investment-from-warburg-pincus-302716073.html" TargetMode="External"/><Relationship Id="rId391" Type="http://schemas.openxmlformats.org/officeDocument/2006/relationships/hyperlink" Target="https://www.property118.com/deposit-disputes-remain-rare-despite-rising-rents-tds/" TargetMode="External"/><Relationship Id="rId259" Type="http://schemas.openxmlformats.org/officeDocument/2006/relationships/hyperlink" Target="https://www.property118.com/flatfairs-deposit-boost-tackles-rent-arrears-debt/" TargetMode="External"/><Relationship Id="rId266" Type="http://schemas.openxmlformats.org/officeDocument/2006/relationships/hyperlink" Target="https://www.property118.com/government-clarifies-deposit-rules-under-renters-rights-act/" TargetMode="External"/><Relationship Id="rId268" Type="http://schemas.openxmlformats.org/officeDocument/2006/relationships/hyperlink" Target="https://www.property118.com/landlords-face-deposit-dilemma-as-government-considers-future-reforms/" TargetMode="External"/><Relationship Id="rId254" Type="http://schemas.openxmlformats.org/officeDocument/2006/relationships/hyperlink" Target="https://www.propertyreporter.co.uk/reposit-sees-sales-surge-by-a-third-during-record-half-year.html" TargetMode="External"/><Relationship Id="rId247" Type="http://schemas.openxmlformats.org/officeDocument/2006/relationships/hyperlink" Target="https://www.propertyreporter.co.uk/zero-deposits-guarantor-secures-jll-and-a-quarter-of-the-market.html" TargetMode="External"/><Relationship Id="rId256" Type="http://schemas.openxmlformats.org/officeDocument/2006/relationships/hyperlink" Target="https://www.propertywire.com/company-news/deposit-replacement-firm-reports-58-sales-rise-in-h1-2026/" TargetMode="External"/><Relationship Id="rId248" Type="http://schemas.openxmlformats.org/officeDocument/2006/relationships/hyperlink" Target="https://www.propertywire.com/news/over-one-million-landlords-may-switch-to-deposit-alternatives" TargetMode="External"/><Relationship Id="rId242" Type="http://schemas.openxmlformats.org/officeDocument/2006/relationships/hyperlink" Target="https://www.reedsrains.co.uk/landlords/zero-deposits" TargetMode="External"/><Relationship Id="rId381" Type="http://schemas.openxmlformats.org/officeDocument/2006/relationships/hyperlink" Target="https://www.rgs.ru/about/news/rosgosstrakh-zalivov-v-mnogoetazhnykh-domakh-menshe-ne-stalo-srednyaya-vyplata-za-ushcherb-rastet" TargetMode="External"/><Relationship Id="rId217" Type="http://schemas.openxmlformats.org/officeDocument/2006/relationships/hyperlink" Target="https://www.rgs.ru/about/news/rosgosstrakh-zastrakhovat-otvetstvennost-pered-sosedyami-stalo-eshche-proshche" TargetMode="External"/><Relationship Id="rId262" Type="http://schemas.openxmlformats.org/officeDocument/2006/relationships/hyperlink" Target="https://www.scottishhousingnews.com/articles/uk-call-for-tenancy-deposits-as-up-to-ps169m-wasted-annually" TargetMode="External"/><Relationship Id="rId306" Type="http://schemas.openxmlformats.org/officeDocument/2006/relationships/hyperlink" Target="https://www.svit.ch/fr/swisscaution-la-garantie-de-loyer-avec-un-plus" TargetMode="External"/><Relationship Id="rId285" Type="http://schemas.openxmlformats.org/officeDocument/2006/relationships/hyperlink" Target="https://www.theguarantors.com/blog/company-updates/theguarantors-and-kikoff-partner-to-help-renters-build-credit" TargetMode="External"/><Relationship Id="rId284" Type="http://schemas.openxmlformats.org/officeDocument/2006/relationships/hyperlink" Target="https://www.theguarantors.com/products-rent-coverage" TargetMode="External"/><Relationship Id="rId207" Type="http://schemas.openxmlformats.org/officeDocument/2006/relationships/hyperlink" Target="https://www.vbr.ru/novosti/nedvizhimost/2026/09/18/sber-oplatit-mesyac-arendi-kvartiri/" TargetMode="External"/><Relationship Id="rId373" Type="http://schemas.openxmlformats.org/officeDocument/2006/relationships/hyperlink" Target="https://www.vedomosti.ru/gorod/economics/articles/strahovat-nedvizhimost" TargetMode="External"/><Relationship Id="rId226" Type="http://schemas.openxmlformats.org/officeDocument/2006/relationships/hyperlink" Target="https://www.vedomosti.ru/press_releases/2022/06/08/novie-vozmozhnosti-dlya-arendodatelei-ingosstrah-rasshiril-produkt-rante" TargetMode="External"/><Relationship Id="rId54" Type="http://schemas.openxmlformats.org/officeDocument/2006/relationships/hyperlink" Target="https://www.vedomosti.ru/realty/news/2026/10/09/1235938-arenda-zhilya" TargetMode="External"/><Relationship Id="rId111" Type="http://schemas.openxmlformats.org/officeDocument/2006/relationships/hyperlink" Target="https://www.vedomosti.ru/society/news/2025/04/17/1104975-moshenniki-pridumali-novuyu" TargetMode="External"/><Relationship Id="rId300" Type="http://schemas.openxmlformats.org/officeDocument/2006/relationships/hyperlink" Target="https://www.visale.fr/visale-2-millions/" TargetMode="External"/><Relationship Id="rId137" Type="http://schemas.openxmlformats.org/officeDocument/2006/relationships/hyperlink" Target="https://www.woman.ru/psycho/finance/thread/5785714/" TargetMode="External"/><Relationship Id="rId158" Type="http://schemas.openxmlformats.org/officeDocument/2006/relationships/hyperlink" Target="https://www.woman.ru/psycho/socialization/thread-yandeks-arenda-otzyvy-sobstvennikov-id6393382/" TargetMode="External"/><Relationship Id="rId240" Type="http://schemas.openxmlformats.org/officeDocument/2006/relationships/hyperlink" Target="https://www.zerodeposit.com/faq/" TargetMode="External"/><Relationship Id="rId241" Type="http://schemas.openxmlformats.org/officeDocument/2006/relationships/hyperlink" Target="https://www.zerodeposit.com/faq/agents/" TargetMode="External"/><Relationship Id="rId238" Type="http://schemas.openxmlformats.org/officeDocument/2006/relationships/hyperlink" Target="https://www.zerodeposit.com/faq/landlords/" TargetMode="External"/><Relationship Id="rId246" Type="http://schemas.openxmlformats.org/officeDocument/2006/relationships/hyperlink" Target="https://www.zerodeposit.com/guarantorplus/" TargetMode="External"/><Relationship Id="rId239" Type="http://schemas.openxmlformats.org/officeDocument/2006/relationships/hyperlink" Target="https://www.zerodeposit.com/tenants/" TargetMode="External"/><Relationship Id="rId65" Type="http://schemas.openxmlformats.org/officeDocument/2006/relationships/hyperlink" Target="https://xn--80aald4bq.xn--d1aqf.xn--p1ai/news/spros-na-arendu-zhilya-vo-vtorom-kvartale-2026-g-dostig-maksimuma-pochti-za-tri-goda/" TargetMode="External"/><Relationship Id="rId34" Type="http://schemas.openxmlformats.org/officeDocument/2006/relationships/hyperlink" Target="https://xn--80aald4bq.xn--d1aqf.xn--p1ai/news/v-dom-rf-izuchili-ozhidaniya-moskvichey-po-raskhodam-na-arendu-zhilya/" TargetMode="External"/><Relationship Id="rId33" Type="http://schemas.openxmlformats.org/officeDocument/2006/relationships/hyperlink" Target="https://xn--h1alcedd.xn--d1aqf.xn--p1ai/news/domrf-bolee-80-arendatorov-gotovy-tratit-na-arendu-tret-dokhoda/" TargetMode="External"/><Relationship Id="rId81" Type="http://schemas.openxmlformats.org/officeDocument/2006/relationships/hyperlink" Target="https://xn--h1alcedd.xn--d1aqf.xn--p1ai/questions/chto-takoe-zalog-pri-arende-kvartiry/" TargetMode="External"/><Relationship Id="rId55" Type="http://schemas.openxmlformats.org/officeDocument/2006/relationships/hyperlink" Target="https://xn--h1alcedd.xn--d1aqf.xn--p1ai/upload/%D0%9E%D0%B1%D0%B7%D0%BE%D1%80_%D1%80%D1%8B%D0%BD%D0%BA%D0%B0_%D0%B0%D1%80%D0%B5%D0%BD%D0%B4%D1%8B_%D0%B6%D0%B8%D0%BB%D1%8C%D1%8F_%D0%B7%D0%B0_III_%D0%BA%D0%B2_2025_%D0%B3.pdf" TargetMode="External"/><Relationship Id="rId145" Type="http://schemas.openxmlformats.org/officeDocument/2006/relationships/hyperlink" Target="https://yandex.com/maps/org/pik_arenda/105236856927/reviews/" TargetMode="External"/><Relationship Id="rId140" Type="http://schemas.openxmlformats.org/officeDocument/2006/relationships/hyperlink" Target="https://yandex.com/maps/org/samolet_plyus/26178687876/reviews/" TargetMode="External"/><Relationship Id="rId143" Type="http://schemas.openxmlformats.org/officeDocument/2006/relationships/hyperlink" Target="https://yandex.com/maps/org/yandeks_arenda/159725450042/reviews/" TargetMode="External"/><Relationship Id="rId179" Type="http://schemas.openxmlformats.org/officeDocument/2006/relationships/hyperlink" Target="https://yandex.ru/company/news/2021-01-06" TargetMode="External"/><Relationship Id="rId165" Type="http://schemas.openxmlformats.org/officeDocument/2006/relationships/hyperlink" Target="https://yandex.ru/legal/lease_termsofuse/" TargetMode="External"/><Relationship Id="rId164" Type="http://schemas.openxmlformats.org/officeDocument/2006/relationships/hyperlink" Target="https://yandex.ru/legal/realty_lease_landlord/" TargetMode="External"/><Relationship Id="rId176" Type="http://schemas.openxmlformats.org/officeDocument/2006/relationships/hyperlink" Target="https://yandex.ru/legal/realty_lease_landlord_addition/" TargetMode="External"/><Relationship Id="rId168" Type="http://schemas.openxmlformats.org/officeDocument/2006/relationships/hyperlink" Target="https://yandex.ru/legal/realty_lease_tenant/" TargetMode="External"/><Relationship Id="rId215" Type="http://schemas.openxmlformats.org/officeDocument/2006/relationships/hyperlink" Target="https://yandex.ru/legal/yandex_care_conditions/ru/" TargetMode="External"/></Relationships>
</file>

<file path=word/_rels/footnotes.xml.rels><?xml version='1.0' encoding='UTF-8' standalone='yes'?>
<Relationships xmlns="http://schemas.openxmlformats.org/package/2006/relationships"><Relationship Id="rId369" Type="http://schemas.openxmlformats.org/officeDocument/2006/relationships/hyperlink" Target="http://www.cbr.ru/Collection/Collection/File/62286/review_insure_26Q2.pdf" TargetMode="External"/><Relationship Id="rId49" Type="http://schemas.openxmlformats.org/officeDocument/2006/relationships/hyperlink" Target="https://1prime.ru/20260922/tsian-873537606.html" TargetMode="External"/><Relationship Id="rId389" Type="http://schemas.openxmlformats.org/officeDocument/2006/relationships/hyperlink" Target="https://7fb334f1-4cb2-487c-a4bf-6cbf5bf762cb.usrfiles.com/ugd/7fb334_0e2b37ea7946459b93512a57d5904ca0.pdf" TargetMode="External"/><Relationship Id="rId84" Type="http://schemas.openxmlformats.org/officeDocument/2006/relationships/hyperlink" Target="https://alavito.com/blog/zadatok-i-depozit-pri-arende" TargetMode="External"/><Relationship Id="rId167" Type="http://schemas.openxmlformats.org/officeDocument/2006/relationships/hyperlink" Target="https://arenda.yandex.ru/" TargetMode="External"/><Relationship Id="rId166" Type="http://schemas.openxmlformats.org/officeDocument/2006/relationships/hyperlink" Target="https://arenda.yandex.ru/about-arenda-kvartir/" TargetMode="External"/><Relationship Id="rId177" Type="http://schemas.openxmlformats.org/officeDocument/2006/relationships/hyperlink" Target="https://arenda.yandex.ru/journal/post/5-let-yandeks-arendy-kak-izmenilsya-rynok-syomnogo-zhilya/" TargetMode="External"/><Relationship Id="rId169" Type="http://schemas.openxmlformats.org/officeDocument/2006/relationships/hyperlink" Target="https://arenda.yandex.ru/journal/post/finzashchita-chto-eto-i-kak-rabotaet-v-yandeks-arende/" TargetMode="External"/><Relationship Id="rId178" Type="http://schemas.openxmlformats.org/officeDocument/2006/relationships/hyperlink" Target="https://arenda.yandex.ru/journal/post/kak-snyat-zhilyo-bezzaloga-ikomissii-spomoshchyu-yandeks-arendy/" TargetMode="External"/><Relationship Id="rId83" Type="http://schemas.openxmlformats.org/officeDocument/2006/relationships/hyperlink" Target="https://arenda.yandex.ru/journal/post/predoplata-za-1-mesyac-pri-syome-zhilya/" TargetMode="External"/><Relationship Id="rId170" Type="http://schemas.openxmlformats.org/officeDocument/2006/relationships/hyperlink" Target="https://arenda.yandex.ru/journal/post/sdayom-kvartiru-prosto-bystro-ibezopasno/" TargetMode="External"/><Relationship Id="rId174" Type="http://schemas.openxmlformats.org/officeDocument/2006/relationships/hyperlink" Target="https://arenda.yandex.ru/journal/post/vsyo-o-tarife-ekstra-ot-yandeks-arendy/" TargetMode="External"/><Relationship Id="rId172" Type="http://schemas.openxmlformats.org/officeDocument/2006/relationships/hyperlink" Target="https://arenda.yandex.ru/preimushestva-arendy/" TargetMode="External"/><Relationship Id="rId173" Type="http://schemas.openxmlformats.org/officeDocument/2006/relationships/hyperlink" Target="https://arenda.yandex.ru/tarif-ekstra/" TargetMode="External"/><Relationship Id="rId265" Type="http://schemas.openxmlformats.org/officeDocument/2006/relationships/hyperlink" Target="https://assets.publishing.service.gov.uk/media/5f745d69d3bf7f287328e5a5/Tenant_Fees_Act_-_Tenant_Guidance.pdf" TargetMode="External"/><Relationship Id="rId200" Type="http://schemas.openxmlformats.org/officeDocument/2006/relationships/hyperlink" Target="https://bankstoday.net/last-news/arendovat-zhile-stanet-proshhe-zalog-predlagayut-zamenit-na-strahovoj-polis" TargetMode="External"/><Relationship Id="rId334" Type="http://schemas.openxmlformats.org/officeDocument/2006/relationships/hyperlink" Target="https://base.garant.ru/10100758/4d6cc5b8235f826b2c67847b967f8695/" TargetMode="External"/><Relationship Id="rId327" Type="http://schemas.openxmlformats.org/officeDocument/2006/relationships/hyperlink" Target="https://base.garant.ru/10100758/7a58987b486424ad79b62aa427dab1df/" TargetMode="External"/><Relationship Id="rId324" Type="http://schemas.openxmlformats.org/officeDocument/2006/relationships/hyperlink" Target="https://base.garant.ru/10100758/888134b28b1397ffae87a0ab1e117954/" TargetMode="External"/><Relationship Id="rId326" Type="http://schemas.openxmlformats.org/officeDocument/2006/relationships/hyperlink" Target="https://base.garant.ru/10100758/95ef042b11da42ac166eeedeb998f688/" TargetMode="External"/><Relationship Id="rId325" Type="http://schemas.openxmlformats.org/officeDocument/2006/relationships/hyperlink" Target="https://base.garant.ru/10100758/a5b604833e687387312e08a96792db1b/" TargetMode="External"/><Relationship Id="rId319" Type="http://schemas.openxmlformats.org/officeDocument/2006/relationships/hyperlink" Target="https://base.garant.ru/10164072/0acc0edfaf6e638a4731c1384559d802/" TargetMode="External"/><Relationship Id="rId323" Type="http://schemas.openxmlformats.org/officeDocument/2006/relationships/hyperlink" Target="https://base.garant.ru/10164072/367978afa0e63bb94657725db6032418/" TargetMode="External"/><Relationship Id="rId322" Type="http://schemas.openxmlformats.org/officeDocument/2006/relationships/hyperlink" Target="https://base.garant.ru/10164072/4406408db148f5c24927bf3ad55c2719/" TargetMode="External"/><Relationship Id="rId28" Type="http://schemas.openxmlformats.org/officeDocument/2006/relationships/hyperlink" Target="https://base.garant.ru/10164072/55cb7f1423af862b1f73363450307c19/" TargetMode="External"/><Relationship Id="rId320" Type="http://schemas.openxmlformats.org/officeDocument/2006/relationships/hyperlink" Target="https://base.garant.ru/10164072/8026614bf8bbef9dfc50c0a7b55f5aa5/" TargetMode="External"/><Relationship Id="rId321" Type="http://schemas.openxmlformats.org/officeDocument/2006/relationships/hyperlink" Target="https://base.garant.ru/10164072/83e6e0c7cc885d97f0bd790b8a7f241d/" TargetMode="External"/><Relationship Id="rId316" Type="http://schemas.openxmlformats.org/officeDocument/2006/relationships/hyperlink" Target="https://base.garant.ru/10164072/8f50a66a4b66e05b952382381f8589b0/" TargetMode="External"/><Relationship Id="rId317" Type="http://schemas.openxmlformats.org/officeDocument/2006/relationships/hyperlink" Target="https://base.garant.ru/10164072/c0ca21c506e69e529452da4ba1704dae/" TargetMode="External"/><Relationship Id="rId318" Type="http://schemas.openxmlformats.org/officeDocument/2006/relationships/hyperlink" Target="https://base.garant.ru/10164072/d93d82983d2a0d362fa2431a50b9ccb6/" TargetMode="External"/><Relationship Id="rId328" Type="http://schemas.openxmlformats.org/officeDocument/2006/relationships/hyperlink" Target="https://base.garant.ru/10164072/f46f1fc3aadcb5c17c12477a756e7357/" TargetMode="External"/><Relationship Id="rId102" Type="http://schemas.openxmlformats.org/officeDocument/2006/relationships/hyperlink" Target="https://base.garant.ru/347016209/" TargetMode="External"/><Relationship Id="rId329" Type="http://schemas.openxmlformats.org/officeDocument/2006/relationships/hyperlink" Target="https://base.garant.ru/409253310/" TargetMode="External"/><Relationship Id="rId305" Type="http://schemas.openxmlformats.org/officeDocument/2006/relationships/hyperlink" Target="https://bourseinside.fr/?p=12708" TargetMode="External"/><Relationship Id="rId214" Type="http://schemas.openxmlformats.org/officeDocument/2006/relationships/hyperlink" Target="https://care.yandex.ru/home-subscription-apartment" TargetMode="External"/><Relationship Id="rId331" Type="http://schemas.openxmlformats.org/officeDocument/2006/relationships/hyperlink" Target="https://cbr.ru/Queries/UniDbQuery/File/90134/2612" TargetMode="External"/><Relationship Id="rId188" Type="http://schemas.openxmlformats.org/officeDocument/2006/relationships/hyperlink" Target="https://cbr.ru/finorg/foinfo/?ogrn=1022701130132" TargetMode="External"/><Relationship Id="rId332" Type="http://schemas.openxmlformats.org/officeDocument/2006/relationships/hyperlink" Target="https://cbr.ru/press/event/?id=14052" TargetMode="External"/><Relationship Id="rId386" Type="http://schemas.openxmlformats.org/officeDocument/2006/relationships/hyperlink" Target="https://cleaning-moscow.ru/uborka-kvartir/posle-pereezda/" TargetMode="External"/><Relationship Id="rId187" Type="http://schemas.openxmlformats.org/officeDocument/2006/relationships/hyperlink" Target="https://docs.luchi.ru/law/travel/&#1050;&#1048;&#1044;_&#1047;&#1072;&#1084;&#1077;&#1085;&#1072;%20&#1072;&#1088;&#1077;&#1085;&#1076;&#1085;&#1086;&#1075;&#1086;%20&#1076;&#1077;&#1087;&#1086;&#1079;&#1080;&#1090;&#1072;_&#1057;&#1072;&#1084;&#1086;&#1083;&#1077;&#1090;_&#1055;&#1083;&#1102;&#1089;.pdf" TargetMode="External"/><Relationship Id="rId76" Type="http://schemas.openxmlformats.org/officeDocument/2006/relationships/hyperlink" Target="https://dom.mail.ru/articles/82476-nazvana-dolia-sobstvennikov-trebuiushchikh-depozit/" TargetMode="External"/><Relationship Id="rId43" Type="http://schemas.openxmlformats.org/officeDocument/2006/relationships/hyperlink" Target="https://dom.mail.ru/news/377818-issledovanie-kazhdyj-vtoroj-rossiyanin-gotov-platit-za-vozmozhnosti-poiska-arendnogo-zhilya/" TargetMode="External"/><Relationship Id="rId27" Type="http://schemas.openxmlformats.org/officeDocument/2006/relationships/hyperlink" Target="https://dvizhenie.ru/media/2807/domrf-prognoziruet-rost-sprosa-na-arendu-kvartir-v-45-raza" TargetMode="External"/><Relationship Id="rId63" Type="http://schemas.openxmlformats.org/officeDocument/2006/relationships/hyperlink" Target="https://dvizhenie.ru/media/7792/spros-na-arendu-zhilya-vo-ii-kvartale-dostig-maksimuma-za-tri-goda" TargetMode="External"/><Relationship Id="rId157" Type="http://schemas.openxmlformats.org/officeDocument/2006/relationships/hyperlink" Target="https://eto-razvod.ru/review/arenda-yandex/comment-105434/" TargetMode="External"/><Relationship Id="rId79" Type="http://schemas.openxmlformats.org/officeDocument/2006/relationships/hyperlink" Target="https://finance.mail.ru/article/cian-arenda-odnushek-s-kosmeticheskim-remontom-podorozhala-za-pyat-let-na-84-68479860/" TargetMode="External"/><Relationship Id="rId74" Type="http://schemas.openxmlformats.org/officeDocument/2006/relationships/hyperlink" Target="https://finance.mail.ru/article/doverie-po-predoplate-68828515/" TargetMode="External"/><Relationship Id="rId67" Type="http://schemas.openxmlformats.org/officeDocument/2006/relationships/hyperlink" Target="https://finance.mail.ru/article/nazvana-dolya-rossiyan-planiruyuschih-arendovat-novoe-zhile-s-sentyabrya-69226092/" TargetMode="External"/><Relationship Id="rId50" Type="http://schemas.openxmlformats.org/officeDocument/2006/relationships/hyperlink" Target="https://finance.mail.ru/article/semnye-kvartiry-v-rossii-podesheveli-vpervye-za-shest-let-69229001/" TargetMode="External"/><Relationship Id="rId380" Type="http://schemas.openxmlformats.org/officeDocument/2006/relationships/hyperlink" Target="https://finance.mail.ru/article/strahovye-vyplaty-rossiyanam-posle-zaliva-kvartiry-vyrosli-pochti-v-1-5-raza-67550236/" TargetMode="External"/><Relationship Id="rId57" Type="http://schemas.openxmlformats.org/officeDocument/2006/relationships/hyperlink" Target="https://finance.mail.ru/article/vyisokij-sezon-chem-zapomnilsya-3-j-kvartal-na-ryinke-arendyi-zhilya-v-moskve-69232426/" TargetMode="External"/><Relationship Id="rId362" Type="http://schemas.openxmlformats.org/officeDocument/2006/relationships/hyperlink" Target="https://finance.rambler.ru/business/45392859-ingosstrah-vozglavil-reyting-digital-zrelosti-strahovyh-kompaniy/" TargetMode="External"/><Relationship Id="rId118" Type="http://schemas.openxmlformats.org/officeDocument/2006/relationships/hyperlink" Target="https://finance.rambler.ru/realty/54628668-moshennichestvo-pri-arende-kak-obmanyvayut-kvartirosemschikov/" TargetMode="External"/><Relationship Id="rId31" Type="http://schemas.openxmlformats.org/officeDocument/2006/relationships/hyperlink" Target="https://finance.rambler.ru/realty/55507973-tass-sostavil-portret-tipichnogo-arendatora-zhilya-v-rossii/" TargetMode="External"/><Relationship Id="rId42" Type="http://schemas.openxmlformats.org/officeDocument/2006/relationships/hyperlink" Target="https://finance.rambler.ru/realty/56904160-issledovanie-kazhdyy-vtoroy-rossiyanin-gotov-platit-za-dopolnitelnye-vozmozhnosti-poiska-arendnogo-zhilya/" TargetMode="External"/><Relationship Id="rId220" Type="http://schemas.openxmlformats.org/officeDocument/2006/relationships/hyperlink" Target="https://finuslugi.ru/property/teg-strakhovanie-kvartiry/arenda" TargetMode="External"/><Relationship Id="rId393" Type="http://schemas.openxmlformats.org/officeDocument/2006/relationships/hyperlink" Target="https://freedome-realty.ru/blog/arenda-nedvizhimosti/rynok-arendy-zhilya-v-rossii-v-i-kvartale-2026-rekordnoe-predlozhenie-snizhenie-stavok/" TargetMode="External"/><Relationship Id="rId131" Type="http://schemas.openxmlformats.org/officeDocument/2006/relationships/hyperlink" Target="https://harant.ru/questions/q-132125/" TargetMode="External"/><Relationship Id="rId126" Type="http://schemas.openxmlformats.org/officeDocument/2006/relationships/hyperlink" Target="https://harant.ru/questions/q-133940/" TargetMode="External"/><Relationship Id="rId147" Type="http://schemas.openxmlformats.org/officeDocument/2006/relationships/hyperlink" Target="https://harant.ru/questions/q-134995/" TargetMode="External"/><Relationship Id="rId127" Type="http://schemas.openxmlformats.org/officeDocument/2006/relationships/hyperlink" Target="https://harant.ru/questions/q-136763/" TargetMode="External"/><Relationship Id="rId150" Type="http://schemas.openxmlformats.org/officeDocument/2006/relationships/hyperlink" Target="https://harant.ru/questions/q-151321/" TargetMode="External"/><Relationship Id="rId132" Type="http://schemas.openxmlformats.org/officeDocument/2006/relationships/hyperlink" Target="https://harant.ru/questions/q-180332/" TargetMode="External"/><Relationship Id="rId125" Type="http://schemas.openxmlformats.org/officeDocument/2006/relationships/hyperlink" Target="https://harant.ru/questions/q-211683/" TargetMode="External"/><Relationship Id="rId130" Type="http://schemas.openxmlformats.org/officeDocument/2006/relationships/hyperlink" Target="https://harant.ru/questions/q-61287/" TargetMode="External"/><Relationship Id="rId149" Type="http://schemas.openxmlformats.org/officeDocument/2006/relationships/hyperlink" Target="https://harant.ru/questions/q-63245/" TargetMode="External"/><Relationship Id="rId129" Type="http://schemas.openxmlformats.org/officeDocument/2006/relationships/hyperlink" Target="https://harant.ru/questions/q-70700/" TargetMode="External"/><Relationship Id="rId128" Type="http://schemas.openxmlformats.org/officeDocument/2006/relationships/hyperlink" Target="https://harant.ru/questions/q-79625/" TargetMode="External"/><Relationship Id="rId283" Type="http://schemas.openxmlformats.org/officeDocument/2006/relationships/hyperlink" Target="https://help.theguarantors.com/what-products-does-theguarantors-offer" TargetMode="External"/><Relationship Id="rId41" Type="http://schemas.openxmlformats.org/officeDocument/2006/relationships/hyperlink" Target="https://incrussia.ru/pnews/v-rossii-vyros-interes-k-arende-kvartir-napryamuyu-u-sobstvennikov/" TargetMode="External"/><Relationship Id="rId116" Type="http://schemas.openxmlformats.org/officeDocument/2006/relationships/hyperlink" Target="https://info-rm.com/lenta/incidentru/kolichestvo-moshennichestv-s-arendoy-zhilya-podskochilo-na-26-/" TargetMode="External"/><Relationship Id="rId186" Type="http://schemas.openxmlformats.org/officeDocument/2006/relationships/hyperlink" Target="https://ins.samoletplus.ru/" TargetMode="External"/><Relationship Id="rId310" Type="http://schemas.openxmlformats.org/officeDocument/2006/relationships/hyperlink" Target="https://interfax.com.ua/news/economic/1153737.html" TargetMode="External"/><Relationship Id="rId53" Type="http://schemas.openxmlformats.org/officeDocument/2006/relationships/hyperlink" Target="https://investfuture.ru/articles/predlozhenie-zhilya-v-arendu-sokratilos-stavki-vyrosli-v-iii-kvartale-2026-goda-678c004e" TargetMode="External"/><Relationship Id="rId223" Type="http://schemas.openxmlformats.org/officeDocument/2006/relationships/hyperlink" Target="https://iz.ru/1177430/2021-06-11/ingosstrakh-nachal-strakhovat-riski-arendodatelia" TargetMode="External"/><Relationship Id="rId294" Type="http://schemas.openxmlformats.org/officeDocument/2006/relationships/hyperlink" Target="https://kautionsfrei.de/mietkautionsbuergschaft" TargetMode="External"/><Relationship Id="rId78" Type="http://schemas.openxmlformats.org/officeDocument/2006/relationships/hyperlink" Target="https://kgd.ru/news/society/item/107983-cian-stoimost-arendy-kvartir-v-kaliningrade-vyrosla-na-59-za-pyat-let" TargetMode="External"/><Relationship Id="rId90" Type="http://schemas.openxmlformats.org/officeDocument/2006/relationships/hyperlink" Target="https://kubnews.ru/obshchestvo/2026/05/22/estestvennyy-iznos-ne-povod-uderzhivat-zalog-yuristy-razyasnili-prava-arendatorov-zhilya" TargetMode="External"/><Relationship Id="rId290" Type="http://schemas.openxmlformats.org/officeDocument/2006/relationships/hyperlink" Target="https://law.utexas.edu/wp-content/uploads/sites/11/2026/06/2026-May_Tenant-Insecurity-report.pdf" TargetMode="External"/><Relationship Id="rId330" Type="http://schemas.openxmlformats.org/officeDocument/2006/relationships/hyperlink" Target="https://legalacts.ru/doc/ukazanie-banka-rossii-ot-20112015-n-3854-u/" TargetMode="External"/><Relationship Id="rId101" Type="http://schemas.openxmlformats.org/officeDocument/2006/relationships/hyperlink" Target="https://legalacts.ru/sud/opredelenie-sudebnoi-kollegii-po-grazhdanskim-delam-verkhovnogo-suda-rossiiskoi-federatsii-ot-30072024-n-4-kg24-30-k1-uid-77rs0023-02-2022-014377-42/" TargetMode="External"/><Relationship Id="rId394" Type="http://schemas.openxmlformats.org/officeDocument/2006/relationships/hyperlink" Target="https://lenta.ru/news/2026/03/11/nazvana-srednyaya-stoimost-arendy-zhilya-v-moskve/" TargetMode="External"/><Relationship Id="rId383" Type="http://schemas.openxmlformats.org/officeDocument/2006/relationships/hyperlink" Target="https://lermont24.ru/remont-kvartir-v-moskve-i-moskovskoy-oblasti-v-2026-godu-ceni-spros-i-kak-ne-pereplatit/" TargetMode="External"/><Relationship Id="rId196" Type="http://schemas.openxmlformats.org/officeDocument/2006/relationships/hyperlink" Target="https://lk.pik-arenda.ru/agreement/agreement.pdf" TargetMode="External"/><Relationship Id="rId197" Type="http://schemas.openxmlformats.org/officeDocument/2006/relationships/hyperlink" Target="https://lk.pik-arenda.ru/agreement/secure_deal_comfort.pdf" TargetMode="External"/><Relationship Id="rId190" Type="http://schemas.openxmlformats.org/officeDocument/2006/relationships/hyperlink" Target="https://luchi-ins.ru/insurance_rules" TargetMode="External"/><Relationship Id="rId361" Type="http://schemas.openxmlformats.org/officeDocument/2006/relationships/hyperlink" Target="https://m.business-gazeta.ru/news/690168" TargetMode="External"/><Relationship Id="rId281" Type="http://schemas.openxmlformats.org/officeDocument/2006/relationships/hyperlink" Target="https://mgaleg.maryland.gov/cmte_testimony/2024/jpr/23645_04012024_18329-632.pdf" TargetMode="External"/><Relationship Id="rId47" Type="http://schemas.openxmlformats.org/officeDocument/2006/relationships/hyperlink" Target="https://moika78.ru/news/2026-04-03/1284651-snyat-bez-komissii-i-pervymi-v-dolgosrochnoj-arende-avito-nedvizhimosti-poyavilsya-prioritetnyj-dostup-k-obyavleniyam-ot-sobstvennikov/" TargetMode="External"/><Relationship Id="rId119" Type="http://schemas.openxmlformats.org/officeDocument/2006/relationships/hyperlink" Target="https://mperspektiva.ru/topics/gid-arendatora-2026-kak-snyat-kvartiru-i-ne-stat-zhertvoy-moshennikov/" TargetMode="External"/><Relationship Id="rId62" Type="http://schemas.openxmlformats.org/officeDocument/2006/relationships/hyperlink" Target="https://mperspektiva.ru/topics/predlozhenie-arendy-zhilya-v-rossii-vyroslo-do-maksimuma-za-shest-let/" TargetMode="External"/><Relationship Id="rId35" Type="http://schemas.openxmlformats.org/officeDocument/2006/relationships/hyperlink" Target="https://mperspektiva.ru/topics/spros-na-arendu-kvartir-v-moskve-snizilsya-na-20-5/" TargetMode="External"/><Relationship Id="rId51" Type="http://schemas.openxmlformats.org/officeDocument/2006/relationships/hyperlink" Target="https://mperspektiva.ru/topics/stavki-vyrosli-vdvoe-kak-izmenilos-arendnoe-zhile-v-moskve-za-10-let/" TargetMode="External"/><Relationship Id="rId38" Type="http://schemas.openxmlformats.org/officeDocument/2006/relationships/hyperlink" Target="https://mperspektiva.ru/topics/v-moskve-51-obyavleniy-ob-arende-zhilya-publikuetsya-bez-komissii-rieltora/" TargetMode="External"/><Relationship Id="rId288" Type="http://schemas.openxmlformats.org/officeDocument/2006/relationships/hyperlink" Target="https://myobligo.com/blog/9-key-questions-to-ask-before-implementing-a-deposit-free-solution/" TargetMode="External"/><Relationship Id="rId52" Type="http://schemas.openxmlformats.org/officeDocument/2006/relationships/hyperlink" Target="https://news.mail.ru/society/72581536/" TargetMode="External"/><Relationship Id="rId64" Type="http://schemas.openxmlformats.org/officeDocument/2006/relationships/hyperlink" Target="https://opis-cdn.tinkoffjournal.ru/mercury/%D0%9E%D0%B1%D0%B7%D0%BE%D1%80_%D1%80%D1%8B%D0%BD%D0%BA%D0%B0_%D0%B0%D1%80%D0%B5%D0%BD%D0%B4%D1%8B_%D0%B6%D0%B8%D0%BB%D1%8C%D1%8F_%D0%B7%D0%B0_I_%D0%BA%D0%B2_2025_%D0%B3_.pdf" TargetMode="External"/><Relationship Id="rId136" Type="http://schemas.openxmlformats.org/officeDocument/2006/relationships/hyperlink" Target="https://otvet.mail.ru/question/237835231" TargetMode="External"/><Relationship Id="rId142" Type="http://schemas.openxmlformats.org/officeDocument/2006/relationships/hyperlink" Target="https://otzovik.com/review_13993794.html" TargetMode="External"/><Relationship Id="rId154" Type="http://schemas.openxmlformats.org/officeDocument/2006/relationships/hyperlink" Target="https://otzovik.com/review_17194662.html" TargetMode="External"/><Relationship Id="rId195" Type="http://schemas.openxmlformats.org/officeDocument/2006/relationships/hyperlink" Target="https://pik-arenda.ru/info/" TargetMode="External"/><Relationship Id="rId194" Type="http://schemas.openxmlformats.org/officeDocument/2006/relationships/hyperlink" Target="https://pik-arenda.ru/safe-deal/" TargetMode="External"/><Relationship Id="rId153" Type="http://schemas.openxmlformats.org/officeDocument/2006/relationships/hyperlink" Target="https://pikabu.ru/story/pamyatka_vladeltsu_semnogo_zhilya_arendodatelyu_8000557" TargetMode="External"/><Relationship Id="rId139" Type="http://schemas.openxmlformats.org/officeDocument/2006/relationships/hyperlink" Target="https://pikabu.ru/story/za_chto_riyeltoryi_berut_svoyu_komissiyu_11191576" TargetMode="External"/><Relationship Id="rId286" Type="http://schemas.openxmlformats.org/officeDocument/2006/relationships/hyperlink" Target="https://plaid.com/blog/obligo-customer-story/" TargetMode="External"/><Relationship Id="rId85" Type="http://schemas.openxmlformats.org/officeDocument/2006/relationships/hyperlink" Target="https://postnews.ru/a/61155" TargetMode="External"/><Relationship Id="rId212" Type="http://schemas.openxmlformats.org/officeDocument/2006/relationships/hyperlink" Target="https://ppt.ru/news/dogovor-arendy/zapustili-udobnyy-onlayn-servis-dlya-arendatorov-i-arendodateley" TargetMode="External"/><Relationship Id="rId103" Type="http://schemas.openxmlformats.org/officeDocument/2006/relationships/hyperlink" Target="https://pravorub.ru/cases/102102.html" TargetMode="External"/><Relationship Id="rId135" Type="http://schemas.openxmlformats.org/officeDocument/2006/relationships/hyperlink" Target="https://pravoved.ru/question/4043745/" TargetMode="External"/><Relationship Id="rId148" Type="http://schemas.openxmlformats.org/officeDocument/2006/relationships/hyperlink" Target="https://pravoved.ru/question/4579865/" TargetMode="External"/><Relationship Id="rId134" Type="http://schemas.openxmlformats.org/officeDocument/2006/relationships/hyperlink" Target="https://pravoved.ru/question/4995273/" TargetMode="External"/><Relationship Id="rId133" Type="http://schemas.openxmlformats.org/officeDocument/2006/relationships/hyperlink" Target="https://pravoved.ru/question/5005591/" TargetMode="External"/><Relationship Id="rId387" Type="http://schemas.openxmlformats.org/officeDocument/2006/relationships/hyperlink" Target="https://profi.ru/domashnii_personal/uborka/generalnaya-uborka/price/" TargetMode="External"/><Relationship Id="rId385" Type="http://schemas.openxmlformats.org/officeDocument/2006/relationships/hyperlink" Target="https://profi.ru/remont/oboi/demontazh-oboev/price/" TargetMode="External"/><Relationship Id="rId384" Type="http://schemas.openxmlformats.org/officeDocument/2006/relationships/hyperlink" Target="https://profi.ru/remont/poklejka-oboev-za-m2/price/" TargetMode="External"/><Relationship Id="rId213" Type="http://schemas.openxmlformats.org/officeDocument/2006/relationships/hyperlink" Target="https://profile.ru/news/society/gosuslugi-pozvolyat-zakljuchat-dogovora-arendy-onlajn-1744604/amp/" TargetMode="External"/><Relationship Id="rId160" Type="http://schemas.openxmlformats.org/officeDocument/2006/relationships/hyperlink" Target="https://pronovostroy.ru/topic/28789-%D0%BF%D0%B8%D0%BA-%D0%B0%D1%80%D0%B5%D0%BD%D0%B4%D0%B0-%D1%8D%D1%82%D0%BE-%D1%82%D0%B8%D0%BD%D1%8C%D0%BA%D0%BE%D0%B2-%D1%81%D0%BE-%D0%B2%D1%81%D0%B5%D0%BC%D0%B8-%D0%B2%D1%8B%D1%82%D0%B5%D0%BA%D0%B0%D1%8E%D1%89%D0%B8%D0%BC%D0%B8/" TargetMode="External"/><Relationship Id="rId255" Type="http://schemas.openxmlformats.org/officeDocument/2006/relationships/hyperlink" Target="https://propertyindustryeye.com/reposit-reports-record-first-half/" TargetMode="External"/><Relationship Id="rId261" Type="http://schemas.openxmlformats.org/officeDocument/2006/relationships/hyperlink" Target="https://propertyindustryeye.com/tenants-deposits-worth-5-2bn-taken-out-of-the-economy-last-year-says-new-research/" TargetMode="External"/><Relationship Id="rId244" Type="http://schemas.openxmlformats.org/officeDocument/2006/relationships/hyperlink" Target="https://propertyindustryeye.com/zero-deposit-now-goes-live-in-400-branches-including-foxtons-and-your-move/" TargetMode="External"/><Relationship Id="rId341" Type="http://schemas.openxmlformats.org/officeDocument/2006/relationships/hyperlink" Target="https://raexpert.ru/database/companies/_ingosstrah_/" TargetMode="External"/><Relationship Id="rId340" Type="http://schemas.openxmlformats.org/officeDocument/2006/relationships/hyperlink" Target="https://raexpert.ru/releases/2025/dec02b" TargetMode="External"/><Relationship Id="rId368" Type="http://schemas.openxmlformats.org/officeDocument/2006/relationships/hyperlink" Target="https://raexpert.ru/researches/insurance/ins_2024a/" TargetMode="External"/><Relationship Id="rId371" Type="http://schemas.openxmlformats.org/officeDocument/2006/relationships/hyperlink" Target="https://raexpert.ru/researches/insurance/ins_2025/" TargetMode="External"/><Relationship Id="rId39" Type="http://schemas.openxmlformats.org/officeDocument/2006/relationships/hyperlink" Target="https://rb.ru/news/arenda-kvartir-v-rossii-podeshevela-na-5-za-god-samye-nizkie-stavki-v-penze-i-lipecke/" TargetMode="External"/><Relationship Id="rId30" Type="http://schemas.openxmlformats.org/officeDocument/2006/relationships/hyperlink" Target="https://rbcrealty.ru/news/68a6f6e69a79472b362b7a45" TargetMode="External"/><Relationship Id="rId22" Type="http://schemas.openxmlformats.org/officeDocument/2006/relationships/hyperlink" Target="https://rbcrealty.ru/news/69a047fa9a7947257ad4e03e?from=short_news" TargetMode="External"/><Relationship Id="rId199" Type="http://schemas.openxmlformats.org/officeDocument/2006/relationships/hyperlink" Target="https://realty.rbc.ru/amp/news/5c5948f89a7947584dc0e1a4" TargetMode="External"/><Relationship Id="rId87" Type="http://schemas.openxmlformats.org/officeDocument/2006/relationships/hyperlink" Target="https://realty.rbc.ru/news/5c5948f89a7947584dc0e1a4" TargetMode="External"/><Relationship Id="rId93" Type="http://schemas.openxmlformats.org/officeDocument/2006/relationships/hyperlink" Target="https://realty.rbc.ru/news/60f9f62a9a794787a65b1095" TargetMode="External"/><Relationship Id="rId92" Type="http://schemas.openxmlformats.org/officeDocument/2006/relationships/hyperlink" Target="https://realty.rbc.ru/news/629df7c39a7947a7d09939d6" TargetMode="External"/><Relationship Id="rId23" Type="http://schemas.openxmlformats.org/officeDocument/2006/relationships/hyperlink" Target="https://realty.rbc.ru/news/64103d749a7947769fa9a042" TargetMode="External"/><Relationship Id="rId88" Type="http://schemas.openxmlformats.org/officeDocument/2006/relationships/hyperlink" Target="https://realty.rbc.ru/news/65420f979a79475abcaa85f5" TargetMode="External"/><Relationship Id="rId89" Type="http://schemas.openxmlformats.org/officeDocument/2006/relationships/hyperlink" Target="https://realty.rbc.ru/news/68cb2b8d9a79473bfdc9913e" TargetMode="External"/><Relationship Id="rId211" Type="http://schemas.openxmlformats.org/officeDocument/2006/relationships/hyperlink" Target="https://realty.rbc.ru/news/68e7c8249a794702853b941e" TargetMode="External"/><Relationship Id="rId56" Type="http://schemas.openxmlformats.org/officeDocument/2006/relationships/hyperlink" Target="https://realty.rbc.ru/news/68f8f6909a794731bc08fd5b" TargetMode="External"/><Relationship Id="rId58" Type="http://schemas.openxmlformats.org/officeDocument/2006/relationships/hyperlink" Target="https://realty.rbc.ru/news/69de26e19a794700a12aa186" TargetMode="External"/><Relationship Id="rId205" Type="http://schemas.openxmlformats.org/officeDocument/2006/relationships/hyperlink" Target="https://realty.rbc.ru/news/6a2926c79a7947163ea0d91c" TargetMode="External"/><Relationship Id="rId208" Type="http://schemas.openxmlformats.org/officeDocument/2006/relationships/hyperlink" Target="https://realty.rbc.ru/news/6acf45d89a794740abfffb4f" TargetMode="External"/><Relationship Id="rId61" Type="http://schemas.openxmlformats.org/officeDocument/2006/relationships/hyperlink" Target="https://realty.ria.ru/20260506/predlozhenie-2090813887.html" TargetMode="External"/><Relationship Id="rId40" Type="http://schemas.openxmlformats.org/officeDocument/2006/relationships/hyperlink" Target="https://realty.ria.ru/20260813/avito-2110644736.html" TargetMode="External"/><Relationship Id="rId60" Type="http://schemas.openxmlformats.org/officeDocument/2006/relationships/hyperlink" Target="https://realty.ria.ru/20261014/arenda-2124143866.html" TargetMode="External"/><Relationship Id="rId171" Type="http://schemas.openxmlformats.org/officeDocument/2006/relationships/hyperlink" Target="https://realty.yandex.ru/export/arenda/realty_rent_contract_tmpl.pdf" TargetMode="External"/><Relationship Id="rId382" Type="http://schemas.openxmlformats.org/officeDocument/2006/relationships/hyperlink" Target="https://realty.yandex.ru/journal/post/skolko-stoit-remont-kvartiry/" TargetMode="External"/><Relationship Id="rId77" Type="http://schemas.openxmlformats.org/officeDocument/2006/relationships/hyperlink" Target="https://realty.yandex.ru/journal/post/vo-skolko-obhoditsya-pereezd-v-syomnuyu-kvartiru/" TargetMode="External"/><Relationship Id="rId91" Type="http://schemas.openxmlformats.org/officeDocument/2006/relationships/hyperlink" Target="https://regions.ru/obschestvo/snimaete-kvartiru-i-boites-poterjat-zalog-jurist-objasnila-kak-zaschitit-dengi-pri-arende" TargetMode="External"/><Relationship Id="rId252" Type="http://schemas.openxmlformats.org/officeDocument/2006/relationships/hyperlink" Target="https://reposit.co.uk/blog/6-common-myths-busted-deposit-alternative-products/" TargetMode="External"/><Relationship Id="rId251" Type="http://schemas.openxmlformats.org/officeDocument/2006/relationships/hyperlink" Target="https://reposit.co.uk/blog/number-of-claims-exceeding-five-weeks-rent-rises-to-17-but-around-half-of-all-tenancies-end-in-no-charges/" TargetMode="External"/><Relationship Id="rId253" Type="http://schemas.openxmlformats.org/officeDocument/2006/relationships/hyperlink" Target="https://reposit.co.uk/blog/what-is-no-deposit-renting/" TargetMode="External"/><Relationship Id="rId250" Type="http://schemas.openxmlformats.org/officeDocument/2006/relationships/hyperlink" Target="https://reposit.co.uk/tenants/" TargetMode="External"/><Relationship Id="rId218" Type="http://schemas.openxmlformats.org/officeDocument/2006/relationships/hyperlink" Target="https://reso.ru/individual/property/go/" TargetMode="External"/><Relationship Id="rId44" Type="http://schemas.openxmlformats.org/officeDocument/2006/relationships/hyperlink" Target="https://rnrf.ru/news/29196-bolshinstvo-sobstvennikov-hotyat-proveryat-nadezhnost-arendatorov/" TargetMode="External"/><Relationship Id="rId115" Type="http://schemas.openxmlformats.org/officeDocument/2006/relationships/hyperlink" Target="https://rtvi.com/news/peregretyj-rynok-rossiyan-predupredili-o-volne-moshennichestva-s-arendoj-zhilya/" TargetMode="External"/><Relationship Id="rId159" Type="http://schemas.openxmlformats.org/officeDocument/2006/relationships/hyperlink" Target="https://ru.otzyv.com/pik-arenda" TargetMode="External"/><Relationship Id="rId206" Type="http://schemas.openxmlformats.org/officeDocument/2006/relationships/hyperlink" Target="https://ruinformer.com/page/servis-domkliknbspzapustil-besplatnyj-servis-dlja-arendodatelej-zhilja" TargetMode="External"/><Relationship Id="rId112" Type="http://schemas.openxmlformats.org/officeDocument/2006/relationships/hyperlink" Target="https://safe.cnews.ru/news/line/2025-04-17_f6_moshenniki_ispolzuyut_novyj" TargetMode="External"/><Relationship Id="rId185" Type="http://schemas.openxmlformats.org/officeDocument/2006/relationships/hyperlink" Target="https://samoletplus.ru/journal/gruppa-plyus-perezapustila-cifrovoj-servis-arendy-so-strahovkoj-vmesto-depozita/" TargetMode="External"/><Relationship Id="rId192" Type="http://schemas.openxmlformats.org/officeDocument/2006/relationships/hyperlink" Target="https://samoletplus.ru/journal/tg-arenda-s-samolet-plyus-2/" TargetMode="External"/><Relationship Id="rId219" Type="http://schemas.openxmlformats.org/officeDocument/2006/relationships/hyperlink" Target="https://sberbankins.ru/products/responsibility/" TargetMode="External"/><Relationship Id="rId277" Type="http://schemas.openxmlformats.org/officeDocument/2006/relationships/hyperlink" Target="https://shelterforce.org/2020/12/10/security-deposit-alternatives-the-misleading-marketing-of-renters-choice/" TargetMode="External"/><Relationship Id="rId292" Type="http://schemas.openxmlformats.org/officeDocument/2006/relationships/hyperlink" Target="https://shelterforce.org/2025/12/19/what-happened-to-renters-choice-legislation/" TargetMode="External"/><Relationship Id="rId73" Type="http://schemas.openxmlformats.org/officeDocument/2006/relationships/hyperlink" Target="https://stroygaz.ru/news/dwelling/v-noyabre-na-rynke-dolgosrochnoy-arendy-lish-3-sobstvennikov-ne-zaprashivali-depozit-/" TargetMode="External"/><Relationship Id="rId105" Type="http://schemas.openxmlformats.org/officeDocument/2006/relationships/hyperlink" Target="https://sudact.ru/regular/doc/4jJSnSF12sWp/" TargetMode="External"/><Relationship Id="rId107" Type="http://schemas.openxmlformats.org/officeDocument/2006/relationships/hyperlink" Target="https://sudact.ru/regular/doc/QMYXCc478L64/" TargetMode="External"/><Relationship Id="rId106" Type="http://schemas.openxmlformats.org/officeDocument/2006/relationships/hyperlink" Target="https://sudact.ru/regular/doc/bfxI3W9sDjVq/" TargetMode="External"/><Relationship Id="rId108" Type="http://schemas.openxmlformats.org/officeDocument/2006/relationships/hyperlink" Target="https://sudact.ru/regular/doc/hUN72m4eANYr/" TargetMode="External"/><Relationship Id="rId109" Type="http://schemas.openxmlformats.org/officeDocument/2006/relationships/hyperlink" Target="https://sudact.ru/regular/doc/rmX9hyEiPJoJ/" TargetMode="External"/><Relationship Id="rId104" Type="http://schemas.openxmlformats.org/officeDocument/2006/relationships/hyperlink" Target="https://sudact.ru/regular/doc/ypfug7mmNSmI/" TargetMode="External"/><Relationship Id="rId249" Type="http://schemas.openxmlformats.org/officeDocument/2006/relationships/hyperlink" Target="https://support.reposit.co.uk/en/articles/11485229-general-faqs" TargetMode="External"/><Relationship Id="rId138" Type="http://schemas.openxmlformats.org/officeDocument/2006/relationships/hyperlink" Target="https://t-j.ru/arendodatel-ne-vernul-zalog-i-peredelal-dogovor-v-odnostoronnem-poriadke/" TargetMode="External"/><Relationship Id="rId151" Type="http://schemas.openxmlformats.org/officeDocument/2006/relationships/hyperlink" Target="https://t-j.ru/kak-ia-sdavala-kvartiru-iz-drugogo-goroda/" TargetMode="External"/><Relationship Id="rId25" Type="http://schemas.openxmlformats.org/officeDocument/2006/relationships/hyperlink" Target="https://t-j.ru/news/opros-domrf/" TargetMode="External"/><Relationship Id="rId144" Type="http://schemas.openxmlformats.org/officeDocument/2006/relationships/hyperlink" Target="https://t-j.ru/polzovalis-li-vy-servisom-iandeks-arenda/" TargetMode="External"/><Relationship Id="rId37" Type="http://schemas.openxmlformats.org/officeDocument/2006/relationships/hyperlink" Target="https://t-j.ru/rent-sobstv/" TargetMode="External"/><Relationship Id="rId152" Type="http://schemas.openxmlformats.org/officeDocument/2006/relationships/hyperlink" Target="https://t-j.ru/rent-without-pets/" TargetMode="External"/><Relationship Id="rId276" Type="http://schemas.openxmlformats.org/officeDocument/2006/relationships/hyperlink" Target="https://taktile.com/customer-stories/rhino-jetty-and-taktile" TargetMode="External"/><Relationship Id="rId272" Type="http://schemas.openxmlformats.org/officeDocument/2006/relationships/hyperlink" Target="https://techcrunch.com/2021/01/26/rhino-raises-95m-to-scale-its-rental-deposit-replacing-insurance-product" TargetMode="External"/><Relationship Id="rId278" Type="http://schemas.openxmlformats.org/officeDocument/2006/relationships/hyperlink" Target="https://theintercept.com/2021/05/05/rhino-rent-security-deposits-baltimore/" TargetMode="External"/><Relationship Id="rId270" Type="http://schemas.openxmlformats.org/officeDocument/2006/relationships/hyperlink" Target="https://thenegotiator.co.uk/features/products-services-features/deposit-alternatives-too-good-to-be-true/" TargetMode="External"/><Relationship Id="rId271" Type="http://schemas.openxmlformats.org/officeDocument/2006/relationships/hyperlink" Target="https://thenegotiator.co.uk/news/bbc-alternative-deposits-report/" TargetMode="External"/><Relationship Id="rId260" Type="http://schemas.openxmlformats.org/officeDocument/2006/relationships/hyperlink" Target="https://thenegotiator.co.uk/news/flatfair-zerodeposit-asa/" TargetMode="External"/><Relationship Id="rId263" Type="http://schemas.openxmlformats.org/officeDocument/2006/relationships/hyperlink" Target="https://thenegotiator.co.uk/news/rental-market/alternative-rental-deposits-are-solution-to-generation-rent-accusations/" TargetMode="External"/><Relationship Id="rId46" Type="http://schemas.openxmlformats.org/officeDocument/2006/relationships/hyperlink" Target="https://ura.news/news/1053082685" TargetMode="External"/><Relationship Id="rId141" Type="http://schemas.openxmlformats.org/officeDocument/2006/relationships/hyperlink" Target="https://vc.ru/claim/2685011-yandeks-arenda-trebuet-44000-rubley-za-dosrochniy-vyezd" TargetMode="External"/><Relationship Id="rId156" Type="http://schemas.openxmlformats.org/officeDocument/2006/relationships/hyperlink" Target="https://vc.ru/id208961/1191111-yandeksarenda-kak-legko-popast-na-dengi" TargetMode="External"/><Relationship Id="rId155" Type="http://schemas.openxmlformats.org/officeDocument/2006/relationships/hyperlink" Target="https://vc.ru/id561937/1896106-yandeks-arenda-problemy-s-zhiltsami" TargetMode="External"/><Relationship Id="rId201" Type="http://schemas.openxmlformats.org/officeDocument/2006/relationships/hyperlink" Target="https://vc.ru/services/148466-keis-pik-arendy-kak-rabotaet-strahovka-semnogo-zhilya" TargetMode="External"/><Relationship Id="rId181" Type="http://schemas.openxmlformats.org/officeDocument/2006/relationships/hyperlink" Target="https://vc.ru/services/2937059-yandeks-arenda-plyusy-i-minusy" TargetMode="External"/><Relationship Id="rId45" Type="http://schemas.openxmlformats.org/officeDocument/2006/relationships/hyperlink" Target="https://vestniknews.ru/novosti/20294-78-sobstvennikov-nedvizhimosti-khotyat-proveryat-finansovuyu-nadezhnost-arendatorov.html" TargetMode="External"/><Relationship Id="rId297" Type="http://schemas.openxmlformats.org/officeDocument/2006/relationships/hyperlink" Target="https://waitly.eu/de/blog/kautionsversicherung" TargetMode="External"/><Relationship Id="rId24" Type="http://schemas.openxmlformats.org/officeDocument/2006/relationships/hyperlink" Target="https://wciom.ru/analytical-reviews/analiticheskii-obzor/arenda-zhilja-stavka-na-molodykh" TargetMode="External"/><Relationship Id="rId388" Type="http://schemas.openxmlformats.org/officeDocument/2006/relationships/hyperlink" Target="https://wecleaning.ru/blog/skolko-stoit-uborka-kvartiry-moskva-prajs-2026" TargetMode="External"/><Relationship Id="rId298" Type="http://schemas.openxmlformats.org/officeDocument/2006/relationships/hyperlink" Target="https://wohnungswirtschaft-heute.de/die-aareal-bank-gruppe-hat-alle-anteile-der-plusforta-gmbh-eines-marktfuehrenden-vermittlers-fuer-mietkautionsbuergschaften-in-deutschland-uebernommen-mit-der-akquisition-erweitert-die-aareal-bank/" TargetMode="External"/><Relationship Id="rId257" Type="http://schemas.openxmlformats.org/officeDocument/2006/relationships/hyperlink" Target="https://www.alldayandmiller.co.uk/articles/reposit-deposit-free-renting" TargetMode="External"/><Relationship Id="rId274" Type="http://schemas.openxmlformats.org/officeDocument/2006/relationships/hyperlink" Target="https://www.alleywatch.com/2025/02/security-deposit-alternative-insurnace-rhino-jetty-merger/" TargetMode="External"/><Relationship Id="rId114" Type="http://schemas.openxmlformats.org/officeDocument/2006/relationships/hyperlink" Target="https://www.anti-malware.ru/news/2025-11-05-111332/47930" TargetMode="External"/><Relationship Id="rId113" Type="http://schemas.openxmlformats.org/officeDocument/2006/relationships/hyperlink" Target="https://www.anti-malware.ru/news/2025-11-10-111332/47995" TargetMode="External"/><Relationship Id="rId301" Type="http://schemas.openxmlformats.org/officeDocument/2006/relationships/hyperlink" Target="https://www.apagl.fr/les-dispositifs-daide/visale/" TargetMode="External"/><Relationship Id="rId224" Type="http://schemas.openxmlformats.org/officeDocument/2006/relationships/hyperlink" Target="https://www.bfm.ru/news/474053" TargetMode="External"/><Relationship Id="rId232" Type="http://schemas.openxmlformats.org/officeDocument/2006/relationships/hyperlink" Target="https://www.bfm.ru/news/526491" TargetMode="External"/><Relationship Id="rId209" Type="http://schemas.openxmlformats.org/officeDocument/2006/relationships/hyperlink" Target="https://www.bfm.ru/news/585005" TargetMode="External"/><Relationship Id="rId308" Type="http://schemas.openxmlformats.org/officeDocument/2006/relationships/hyperlink" Target="https://www.bilan.ch/finance/la_mobiliere_acquiert_swisscaution" TargetMode="External"/><Relationship Id="rId82" Type="http://schemas.openxmlformats.org/officeDocument/2006/relationships/hyperlink" Target="https://www.business-gazeta.ru/news/699133" TargetMode="External"/><Relationship Id="rId366" Type="http://schemas.openxmlformats.org/officeDocument/2006/relationships/hyperlink" Target="https://www.cbr.ru/Collection/Collection/File/59732/review_insure_25Q4.pdf" TargetMode="External"/><Relationship Id="rId367" Type="http://schemas.openxmlformats.org/officeDocument/2006/relationships/hyperlink" Target="https://www.cbr.ru/Content/Document/File/130716/ssd_stat.xlsx" TargetMode="External"/><Relationship Id="rId337" Type="http://schemas.openxmlformats.org/officeDocument/2006/relationships/hyperlink" Target="https://www.cbr.ru/Content/Document/File/173912/2024_4.zip" TargetMode="External"/><Relationship Id="rId336" Type="http://schemas.openxmlformats.org/officeDocument/2006/relationships/hyperlink" Target="https://www.cbr.ru/Content/Document/File/187395/2025_4.zip" TargetMode="External"/><Relationship Id="rId339" Type="http://schemas.openxmlformats.org/officeDocument/2006/relationships/hyperlink" Target="https://www.cbr.ru/Content/Document/File/197333/2026_2.zip" TargetMode="External"/><Relationship Id="rId333" Type="http://schemas.openxmlformats.org/officeDocument/2006/relationships/hyperlink" Target="https://www.cbr.ru/Crosscut/LawActs/File/12203" TargetMode="External"/><Relationship Id="rId338" Type="http://schemas.openxmlformats.org/officeDocument/2006/relationships/hyperlink" Target="https://www.cbr.ru/finmarket/supervision/sv_insurance/stat_ssd/2025_4/" TargetMode="External"/><Relationship Id="rId375" Type="http://schemas.openxmlformats.org/officeDocument/2006/relationships/hyperlink" Target="https://www.cbr.ru/hd_base/keyrate/" TargetMode="External"/><Relationship Id="rId374" Type="http://schemas.openxmlformats.org/officeDocument/2006/relationships/hyperlink" Target="https://www.cbr.ru/press/keypr/" TargetMode="External"/><Relationship Id="rId376" Type="http://schemas.openxmlformats.org/officeDocument/2006/relationships/hyperlink" Target="https://www.cbr.ru/press/reginfl/?id=70311" TargetMode="External"/><Relationship Id="rId377" Type="http://schemas.openxmlformats.org/officeDocument/2006/relationships/hyperlink" Target="https://www.cbr.ru/statistics/avgprocstav/" TargetMode="External"/><Relationship Id="rId370" Type="http://schemas.openxmlformats.org/officeDocument/2006/relationships/hyperlink" Target="https://www.cbr.ru/statistics/insurance/ssd_stat/" TargetMode="External"/><Relationship Id="rId291" Type="http://schemas.openxmlformats.org/officeDocument/2006/relationships/hyperlink" Target="https://www.citybeat.com/news/cincinnati-city-council-passes-ordinance-requiring-security-deposit-alternatives-for-rental-housing-12157511/" TargetMode="External"/><Relationship Id="rId191" Type="http://schemas.openxmlformats.org/officeDocument/2006/relationships/hyperlink" Target="https://www.cnews.ru/news/line/2023-07-10_samolet_plyus_zapustil" TargetMode="External"/><Relationship Id="rId175" Type="http://schemas.openxmlformats.org/officeDocument/2006/relationships/hyperlink" Target="https://www.cnews.ru/news/line/2025-05-28_yandeks_arenda_zapustila" TargetMode="External"/><Relationship Id="rId183" Type="http://schemas.openxmlformats.org/officeDocument/2006/relationships/hyperlink" Target="https://www.cnews.ru/news/line/2026-07-23_gruppa_plyus_perezapustila" TargetMode="External"/><Relationship Id="rId180" Type="http://schemas.openxmlformats.org/officeDocument/2006/relationships/hyperlink" Target="https://www.cnews.ru/news/top/2021-06-01_rieltory_bolshe_ne_nuzhny" TargetMode="External"/><Relationship Id="rId245" Type="http://schemas.openxmlformats.org/officeDocument/2006/relationships/hyperlink" Target="https://www.coapt.co.uk/news/landlords/new-zero-deposit-scheme-takes-hold/" TargetMode="External"/><Relationship Id="rId348" Type="http://schemas.openxmlformats.org/officeDocument/2006/relationships/hyperlink" Target="https://www.comnews.ru/digital-economy/content/114109/2018-07-26/ingosstrah-predlozhil-samoosmotr-kvartir-onlayn" TargetMode="External"/><Relationship Id="rId184" Type="http://schemas.openxmlformats.org/officeDocument/2006/relationships/hyperlink" Target="https://www.comnews.ru/digital-economy/content/246545/2026-07-23/2026-w30/1012/gruppa-plyus-perezapustila-cifrovoy-servis-arendy-so-strakhovkoy-vmesto-depozita" TargetMode="External"/><Relationship Id="rId99" Type="http://schemas.openxmlformats.org/officeDocument/2006/relationships/hyperlink" Target="https://www.consultant.ru/document/cons_doc_LAW_28165/1cfcdcc5936cbfc3ea52f964201a1bb6002be313/" TargetMode="External"/><Relationship Id="rId98" Type="http://schemas.openxmlformats.org/officeDocument/2006/relationships/hyperlink" Target="https://www.consultant.ru/document/cons_doc_LAW_39570/8eeff482f7e9848ce2417ea9035fa04307b57699/" TargetMode="External"/><Relationship Id="rId96" Type="http://schemas.openxmlformats.org/officeDocument/2006/relationships/hyperlink" Target="https://www.consultant.ru/document/cons_doc_LAW_5142/86072fde18c3cb11bd54a4c116530062a3daeb6c/" TargetMode="External"/><Relationship Id="rId97" Type="http://schemas.openxmlformats.org/officeDocument/2006/relationships/hyperlink" Target="https://www.consultant.ru/document/cons_doc_LAW_9027/d4304eec31c7e1323ffb419ed41883da482d9488/" TargetMode="External"/><Relationship Id="rId100" Type="http://schemas.openxmlformats.org/officeDocument/2006/relationships/hyperlink" Target="https://www.consultant.ru/law/podborki/obespechitelnyj_platezh_po_dogovoru_najma/" TargetMode="External"/><Relationship Id="rId293" Type="http://schemas.openxmlformats.org/officeDocument/2006/relationships/hyperlink" Target="https://www.ctpublic.org/news/2022-11-29/rent-without-a-hefty-security-deposit-an-alternative-may-be-in-connecticuts-future" TargetMode="External"/><Relationship Id="rId280" Type="http://schemas.openxmlformats.org/officeDocument/2006/relationships/hyperlink" Target="https://www.financialcontent.com/article/bizwire-2025-7-8-leaselock-surpasses-14-billion-in-leases-insured-as-renters-nationwide-opt-for-deposit-free-living" TargetMode="External"/><Relationship Id="rId309" Type="http://schemas.openxmlformats.org/officeDocument/2006/relationships/hyperlink" Target="https://www.firstcaution.ch/fr/blog/quel-est-le-cout-dune-garantie-de-loyer-en-suisse/" TargetMode="External"/><Relationship Id="rId258" Type="http://schemas.openxmlformats.org/officeDocument/2006/relationships/hyperlink" Target="https://www.flatfair.co.uk/faqs" TargetMode="External"/><Relationship Id="rId302" Type="http://schemas.openxmlformats.org/officeDocument/2006/relationships/hyperlink" Target="https://www.france-epargne.fr/academy/assurance-habitation/visale-action-logement-gratuit-bailleur-locataire" TargetMode="External"/><Relationship Id="rId304" Type="http://schemas.openxmlformats.org/officeDocument/2006/relationships/hyperlink" Target="https://www.galian-smabtp.fr/sites/default/files/2025-03/livre-blanc-garantie-des-loyers-impayes-gli-pour-les-professionnels-galian-smabtp.pdf" TargetMode="External"/><Relationship Id="rId279" Type="http://schemas.openxmlformats.org/officeDocument/2006/relationships/hyperlink" Target="https://www.generation-nt.com/communiques-presse/leaselock-surpasses-17-billion-in-leases-secured-and-expands-2079207" TargetMode="External"/><Relationship Id="rId275" Type="http://schemas.openxmlformats.org/officeDocument/2006/relationships/hyperlink" Target="https://www.greenlightrent.com/" TargetMode="External"/><Relationship Id="rId295" Type="http://schemas.openxmlformats.org/officeDocument/2006/relationships/hyperlink" Target="https://www.immobilienscout24.de/wissen/vermieten/kaution.html" TargetMode="External"/><Relationship Id="rId227" Type="http://schemas.openxmlformats.org/officeDocument/2006/relationships/hyperlink" Target="https://www.infullbroker.ru/blog/ingosstrakh-rasshiril-produkt-rante-vklyuchiv-v-ne/" TargetMode="External"/><Relationship Id="rId203" Type="http://schemas.openxmlformats.org/officeDocument/2006/relationships/hyperlink" Target="https://www.infullbroker.ru/blog/pik-arenda-i-alfastrakhovanie-predlozhili-strakhovku-vmesto-zaloga-pri-arende-nedvizhimosti/" TargetMode="External"/><Relationship Id="rId210" Type="http://schemas.openxmlformats.org/officeDocument/2006/relationships/hyperlink" Target="https://www.infullbroker.ru/blog/t-strahovanie-zapuskaet-strahovku-dlya-arendodateley/" TargetMode="External"/><Relationship Id="rId350" Type="http://schemas.openxmlformats.org/officeDocument/2006/relationships/hyperlink" Target="https://www.ingos.ru/app" TargetMode="External"/><Relationship Id="rId229" Type="http://schemas.openxmlformats.org/officeDocument/2006/relationships/hyperlink" Target="https://www.ingos.ru/company" TargetMode="External"/><Relationship Id="rId231" Type="http://schemas.openxmlformats.org/officeDocument/2006/relationships/hyperlink" Target="https://www.ingos.ru/company/blog/2025/strahovanie-kvartiry-pri-arende" TargetMode="External"/><Relationship Id="rId234" Type="http://schemas.openxmlformats.org/officeDocument/2006/relationships/hyperlink" Target="https://www.ingos.ru/company/blog/2026/strahovanie-arenduemogo-pomeshheniya-chto-eto-i-kak-rabotaet" TargetMode="External"/><Relationship Id="rId222" Type="http://schemas.openxmlformats.org/officeDocument/2006/relationships/hyperlink" Target="https://www.ingos.ru/company/news/2021/90a3a936-8ae9-47b0-1962-08dafe9eff01" TargetMode="External"/><Relationship Id="rId225" Type="http://schemas.openxmlformats.org/officeDocument/2006/relationships/hyperlink" Target="https://www.ingos.ru/company/news/2022/918a3646-4610-49cd-1b81-08dafe9f4d60" TargetMode="External"/><Relationship Id="rId360" Type="http://schemas.openxmlformats.org/officeDocument/2006/relationships/hyperlink" Target="https://www.ingos.ru/company/news/2026/0675616b-e9b8-4843-a44b-5256b87762aa" TargetMode="External"/><Relationship Id="rId358" Type="http://schemas.openxmlformats.org/officeDocument/2006/relationships/hyperlink" Target="https://www.ingos.ru/company/news/2026/1bc8e620-7599-4bee-9c9f-cf73bd15f639" TargetMode="External"/><Relationship Id="rId357" Type="http://schemas.openxmlformats.org/officeDocument/2006/relationships/hyperlink" Target="https://www.ingos.ru/company/news/2026/2875a738-6baf-4722-aaa6-6031c283eec3" TargetMode="External"/><Relationship Id="rId359" Type="http://schemas.openxmlformats.org/officeDocument/2006/relationships/hyperlink" Target="https://www.ingos.ru/company/news/2026/2f754ab3-0044-4cfb-aeef-c39857747fda" TargetMode="External"/><Relationship Id="rId342" Type="http://schemas.openxmlformats.org/officeDocument/2006/relationships/hyperlink" Target="https://www.ingos.ru/company/news/2026/3d9339d5-0eb5-4f40-adfe-d5198d2e6ff6" TargetMode="External"/><Relationship Id="rId355" Type="http://schemas.openxmlformats.org/officeDocument/2006/relationships/hyperlink" Target="https://www.ingos.ru/company/news/2026/405daf6c-cb1e-4ba0-b7f5-dd44d1eab3ff" TargetMode="External"/><Relationship Id="rId26" Type="http://schemas.openxmlformats.org/officeDocument/2006/relationships/hyperlink" Target="https://www.ingos.ru/company/news/2026/43a6e00c-0909-4bad-835d-28d69ce61f36" TargetMode="External"/><Relationship Id="rId354" Type="http://schemas.openxmlformats.org/officeDocument/2006/relationships/hyperlink" Target="https://www.ingos.ru/company/news/2026/847ea0d7-1595-4faa-83e5-d84d2227e456" TargetMode="External"/><Relationship Id="rId356" Type="http://schemas.openxmlformats.org/officeDocument/2006/relationships/hyperlink" Target="https://www.ingos.ru/company/news/2026/8c663b4d-17fc-44f4-ad6a-16092d04691b" TargetMode="External"/><Relationship Id="rId351" Type="http://schemas.openxmlformats.org/officeDocument/2006/relationships/hyperlink" Target="https://www.ingos.ru/company/news/2026/a7304c28-4be8-4252-a1c1-8ff1750f77df" TargetMode="External"/><Relationship Id="rId346" Type="http://schemas.openxmlformats.org/officeDocument/2006/relationships/hyperlink" Target="https://www.ingos.ru/company/news/2026/ed13c2c1-bf1c-40f7-98a1-5016af6bf26a" TargetMode="External"/><Relationship Id="rId345" Type="http://schemas.openxmlformats.org/officeDocument/2006/relationships/hyperlink" Target="https://www.ingos.ru/company/news/2026/f94b3865-53a4-4a70-a9cc-dd749d3221f6" TargetMode="External"/><Relationship Id="rId233" Type="http://schemas.openxmlformats.org/officeDocument/2006/relationships/hyperlink" Target="https://www.ingos.ru/corporate/real-estate/tenants-go" TargetMode="External"/><Relationship Id="rId343" Type="http://schemas.openxmlformats.org/officeDocument/2006/relationships/hyperlink" Target="https://www.ingos.ru/docs/ifrs-polnaya-otchetnost-2025-new.pdf" TargetMode="External"/><Relationship Id="rId344" Type="http://schemas.openxmlformats.org/officeDocument/2006/relationships/hyperlink" Target="https://www.ingos.ru/docs/raskrivaemaya-bukh-otchet-2025.pdf" TargetMode="External"/><Relationship Id="rId353" Type="http://schemas.openxmlformats.org/officeDocument/2006/relationships/hyperlink" Target="https://www.ingos.ru/incident/property" TargetMode="External"/><Relationship Id="rId235" Type="http://schemas.openxmlformats.org/officeDocument/2006/relationships/hyperlink" Target="https://www.ingos.ru/partners/realty" TargetMode="External"/><Relationship Id="rId230" Type="http://schemas.openxmlformats.org/officeDocument/2006/relationships/hyperlink" Target="https://www.ingos.ru/property/flat" TargetMode="External"/><Relationship Id="rId352" Type="http://schemas.openxmlformats.org/officeDocument/2006/relationships/hyperlink" Target="https://www.ingos.ru/property/go" TargetMode="External"/><Relationship Id="rId349" Type="http://schemas.openxmlformats.org/officeDocument/2006/relationships/hyperlink" Target="https://www.ingos.ru/property/house" TargetMode="External"/><Relationship Id="rId228" Type="http://schemas.openxmlformats.org/officeDocument/2006/relationships/hyperlink" Target="https://www.ingos.ru/sitemap.xml" TargetMode="External"/><Relationship Id="rId198" Type="http://schemas.openxmlformats.org/officeDocument/2006/relationships/hyperlink" Target="https://www.insur-info.ru/press/142910/" TargetMode="External"/><Relationship Id="rId202" Type="http://schemas.openxmlformats.org/officeDocument/2006/relationships/hyperlink" Target="https://www.insur-info.ru/press/158236/" TargetMode="External"/><Relationship Id="rId189" Type="http://schemas.openxmlformats.org/officeDocument/2006/relationships/hyperlink" Target="https://www.interfax.ru/business/1022469" TargetMode="External"/><Relationship Id="rId378" Type="http://schemas.openxmlformats.org/officeDocument/2006/relationships/hyperlink" Target="https://www.interfax.ru/business/1124000" TargetMode="External"/><Relationship Id="rId94" Type="http://schemas.openxmlformats.org/officeDocument/2006/relationships/hyperlink" Target="https://www.irn.ru/news/160071-tsian-dohodnost-ot-sdachi-kvartiry-v-2-raza-nizhe.html" TargetMode="External"/><Relationship Id="rId216" Type="http://schemas.openxmlformats.org/officeDocument/2006/relationships/hyperlink" Target="https://www.ixbt.com/news/2026/06/03/po-podpiske-v-jandeks-go-zapustili-strahovku-kvartir-mashin-i-telefonov-.html" TargetMode="External"/><Relationship Id="rId299" Type="http://schemas.openxmlformats.org/officeDocument/2006/relationships/hyperlink" Target="https://www.journaldelagence.com/1409265-depuis-son-lancement-plus-de-19-million-de-contrats-visale-ont-ete-signes-jerome-drunat-apagl" TargetMode="External"/><Relationship Id="rId72" Type="http://schemas.openxmlformats.org/officeDocument/2006/relationships/hyperlink" Target="https://www.kommersant.ru/doc/8228237" TargetMode="External"/><Relationship Id="rId71" Type="http://schemas.openxmlformats.org/officeDocument/2006/relationships/hyperlink" Target="https://www.kommersant.ru/doc/8228847" TargetMode="External"/><Relationship Id="rId372" Type="http://schemas.openxmlformats.org/officeDocument/2006/relationships/hyperlink" Target="https://www.kommersant.ru/doc/8361859" TargetMode="External"/><Relationship Id="rId66" Type="http://schemas.openxmlformats.org/officeDocument/2006/relationships/hyperlink" Target="https://www.kommersant.ru/doc/8589906" TargetMode="External"/><Relationship Id="rId21" Type="http://schemas.openxmlformats.org/officeDocument/2006/relationships/hyperlink" Target="https://www.kommersant.ru/doc/8654844" TargetMode="External"/><Relationship Id="rId32" Type="http://schemas.openxmlformats.org/officeDocument/2006/relationships/hyperlink" Target="https://www.kommersant.ru/doc/8765257" TargetMode="External"/><Relationship Id="rId296" Type="http://schemas.openxmlformats.org/officeDocument/2006/relationships/hyperlink" Target="https://www.kostenlupe.de/artikel/mietkautionsbuergschaft-kosten" TargetMode="External"/><Relationship Id="rId264" Type="http://schemas.openxmlformats.org/officeDocument/2006/relationships/hyperlink" Target="https://www.legislation.gov.uk/ukpga/2019/4/pdfs/ukpga_20190004_en.pdf" TargetMode="External"/><Relationship Id="rId307" Type="http://schemas.openxmlformats.org/officeDocument/2006/relationships/hyperlink" Target="https://www.letemps.ch/economie/mobiliere-acquiert-societe-vaudoise-swisscaution" TargetMode="External"/><Relationship Id="rId269" Type="http://schemas.openxmlformats.org/officeDocument/2006/relationships/hyperlink" Target="https://www.lettingagenttoday.co.uk/breaking-news/2024/12/more-demand-for-deposit-alternatives-says-deposit-alternative-firm/" TargetMode="External"/><Relationship Id="rId59" Type="http://schemas.openxmlformats.org/officeDocument/2006/relationships/hyperlink" Target="https://www.mirkvartir.ru/journal/analytics/2026/10/12/rynok-arendy-v-iii-kvartale-holodnyj/" TargetMode="External"/><Relationship Id="rId117" Type="http://schemas.openxmlformats.org/officeDocument/2006/relationships/hyperlink" Target="https://www.mirkvartir.ru/journal/assistant/2025/05/07/moshennichestvo-pri/" TargetMode="External"/><Relationship Id="rId75" Type="http://schemas.openxmlformats.org/officeDocument/2006/relationships/hyperlink" Target="https://www.mk.ru/economics/2024/12/04/nazvana-dolya-sobstvennikov-trebuyushhikh-depozit-pri-sdache-kvartiry-v-arendu.html" TargetMode="External"/><Relationship Id="rId303" Type="http://schemas.openxmlformats.org/officeDocument/2006/relationships/hyperlink" Target="https://www.moneyvox.fr/immobilier/actualites/107000/location-voici-les-nouvelles-conditions-pour-beneficier-de-cette-caution-gratuite" TargetMode="External"/><Relationship Id="rId287" Type="http://schemas.openxmlformats.org/officeDocument/2006/relationships/hyperlink" Target="https://www.multifamilyexecutive.com/property-management/obligo-puts-a-new-twist-on-the-deposit-free-model_o" TargetMode="External"/><Relationship Id="rId289" Type="http://schemas.openxmlformats.org/officeDocument/2006/relationships/hyperlink" Target="https://www.nclc.org/resources/tenant-insecurity-how-security-deposit-alternatives-raise-tenants-costs-and-erode-their-protections/" TargetMode="External"/><Relationship Id="rId243" Type="http://schemas.openxmlformats.org/officeDocument/2006/relationships/hyperlink" Target="https://www.newsontheblock.com/news-opinion/zero-deposit-launches-guarantor-and-jll-the-first-major-partner-announced" TargetMode="External"/><Relationship Id="rId390" Type="http://schemas.openxmlformats.org/officeDocument/2006/relationships/hyperlink" Target="https://www.nrla.org.uk/news/what-2025-taught-us-about-deposit-disputes" TargetMode="External"/><Relationship Id="rId267" Type="http://schemas.openxmlformats.org/officeDocument/2006/relationships/hyperlink" Target="https://www.nrla.org.uk/news/what-the-renters-rights-act-means-for-deposit-protection" TargetMode="External"/><Relationship Id="rId146" Type="http://schemas.openxmlformats.org/officeDocument/2006/relationships/hyperlink" Target="https://www.otzyvru.com/pik-arenda" TargetMode="External"/><Relationship Id="rId273" Type="http://schemas.openxmlformats.org/officeDocument/2006/relationships/hyperlink" Target="https://www.prnewswire.com/news-releases/rhino-and-jetty-merge-to-create-the-largest-security-deposit-insurance-company-in-the-market-302370218.html" TargetMode="External"/><Relationship Id="rId282" Type="http://schemas.openxmlformats.org/officeDocument/2006/relationships/hyperlink" Target="https://www.prnewswire.com/news-releases/theguarantors-announce-growth-investment-from-warburg-pincus-302716073.html" TargetMode="External"/><Relationship Id="rId391" Type="http://schemas.openxmlformats.org/officeDocument/2006/relationships/hyperlink" Target="https://www.property118.com/deposit-disputes-remain-rare-despite-rising-rents-tds/" TargetMode="External"/><Relationship Id="rId259" Type="http://schemas.openxmlformats.org/officeDocument/2006/relationships/hyperlink" Target="https://www.property118.com/flatfairs-deposit-boost-tackles-rent-arrears-debt/" TargetMode="External"/><Relationship Id="rId266" Type="http://schemas.openxmlformats.org/officeDocument/2006/relationships/hyperlink" Target="https://www.property118.com/government-clarifies-deposit-rules-under-renters-rights-act/" TargetMode="External"/><Relationship Id="rId268" Type="http://schemas.openxmlformats.org/officeDocument/2006/relationships/hyperlink" Target="https://www.property118.com/landlords-face-deposit-dilemma-as-government-considers-future-reforms/" TargetMode="External"/><Relationship Id="rId254" Type="http://schemas.openxmlformats.org/officeDocument/2006/relationships/hyperlink" Target="https://www.propertyreporter.co.uk/reposit-sees-sales-surge-by-a-third-during-record-half-year.html" TargetMode="External"/><Relationship Id="rId247" Type="http://schemas.openxmlformats.org/officeDocument/2006/relationships/hyperlink" Target="https://www.propertyreporter.co.uk/zero-deposits-guarantor-secures-jll-and-a-quarter-of-the-market.html" TargetMode="External"/><Relationship Id="rId256" Type="http://schemas.openxmlformats.org/officeDocument/2006/relationships/hyperlink" Target="https://www.propertywire.com/company-news/deposit-replacement-firm-reports-58-sales-rise-in-h1-2026/" TargetMode="External"/><Relationship Id="rId248" Type="http://schemas.openxmlformats.org/officeDocument/2006/relationships/hyperlink" Target="https://www.propertywire.com/news/over-one-million-landlords-may-switch-to-deposit-alternatives" TargetMode="External"/><Relationship Id="rId242" Type="http://schemas.openxmlformats.org/officeDocument/2006/relationships/hyperlink" Target="https://www.reedsrains.co.uk/landlords/zero-deposits" TargetMode="External"/><Relationship Id="rId381" Type="http://schemas.openxmlformats.org/officeDocument/2006/relationships/hyperlink" Target="https://www.rgs.ru/about/news/rosgosstrakh-zalivov-v-mnogoetazhnykh-domakh-menshe-ne-stalo-srednyaya-vyplata-za-ushcherb-rastet" TargetMode="External"/><Relationship Id="rId217" Type="http://schemas.openxmlformats.org/officeDocument/2006/relationships/hyperlink" Target="https://www.rgs.ru/about/news/rosgosstrakh-zastrakhovat-otvetstvennost-pered-sosedyami-stalo-eshche-proshche" TargetMode="External"/><Relationship Id="rId262" Type="http://schemas.openxmlformats.org/officeDocument/2006/relationships/hyperlink" Target="https://www.scottishhousingnews.com/articles/uk-call-for-tenancy-deposits-as-up-to-ps169m-wasted-annually" TargetMode="External"/><Relationship Id="rId306" Type="http://schemas.openxmlformats.org/officeDocument/2006/relationships/hyperlink" Target="https://www.svit.ch/fr/swisscaution-la-garantie-de-loyer-avec-un-plus" TargetMode="External"/><Relationship Id="rId285" Type="http://schemas.openxmlformats.org/officeDocument/2006/relationships/hyperlink" Target="https://www.theguarantors.com/blog/company-updates/theguarantors-and-kikoff-partner-to-help-renters-build-credit" TargetMode="External"/><Relationship Id="rId284" Type="http://schemas.openxmlformats.org/officeDocument/2006/relationships/hyperlink" Target="https://www.theguarantors.com/products-rent-coverage" TargetMode="External"/><Relationship Id="rId207" Type="http://schemas.openxmlformats.org/officeDocument/2006/relationships/hyperlink" Target="https://www.vbr.ru/novosti/nedvizhimost/2026/09/18/sber-oplatit-mesyac-arendi-kvartiri/" TargetMode="External"/><Relationship Id="rId373" Type="http://schemas.openxmlformats.org/officeDocument/2006/relationships/hyperlink" Target="https://www.vedomosti.ru/gorod/economics/articles/strahovat-nedvizhimost" TargetMode="External"/><Relationship Id="rId226" Type="http://schemas.openxmlformats.org/officeDocument/2006/relationships/hyperlink" Target="https://www.vedomosti.ru/press_releases/2022/06/08/novie-vozmozhnosti-dlya-arendodatelei-ingosstrah-rasshiril-produkt-rante" TargetMode="External"/><Relationship Id="rId54" Type="http://schemas.openxmlformats.org/officeDocument/2006/relationships/hyperlink" Target="https://www.vedomosti.ru/realty/news/2026/10/09/1235938-arenda-zhilya" TargetMode="External"/><Relationship Id="rId111" Type="http://schemas.openxmlformats.org/officeDocument/2006/relationships/hyperlink" Target="https://www.vedomosti.ru/society/news/2025/04/17/1104975-moshenniki-pridumali-novuyu" TargetMode="External"/><Relationship Id="rId300" Type="http://schemas.openxmlformats.org/officeDocument/2006/relationships/hyperlink" Target="https://www.visale.fr/visale-2-millions/" TargetMode="External"/><Relationship Id="rId137" Type="http://schemas.openxmlformats.org/officeDocument/2006/relationships/hyperlink" Target="https://www.woman.ru/psycho/finance/thread/5785714/" TargetMode="External"/><Relationship Id="rId158" Type="http://schemas.openxmlformats.org/officeDocument/2006/relationships/hyperlink" Target="https://www.woman.ru/psycho/socialization/thread-yandeks-arenda-otzyvy-sobstvennikov-id6393382/" TargetMode="External"/><Relationship Id="rId240" Type="http://schemas.openxmlformats.org/officeDocument/2006/relationships/hyperlink" Target="https://www.zerodeposit.com/faq/" TargetMode="External"/><Relationship Id="rId241" Type="http://schemas.openxmlformats.org/officeDocument/2006/relationships/hyperlink" Target="https://www.zerodeposit.com/faq/agents/" TargetMode="External"/><Relationship Id="rId238" Type="http://schemas.openxmlformats.org/officeDocument/2006/relationships/hyperlink" Target="https://www.zerodeposit.com/faq/landlords/" TargetMode="External"/><Relationship Id="rId246" Type="http://schemas.openxmlformats.org/officeDocument/2006/relationships/hyperlink" Target="https://www.zerodeposit.com/guarantorplus/" TargetMode="External"/><Relationship Id="rId239" Type="http://schemas.openxmlformats.org/officeDocument/2006/relationships/hyperlink" Target="https://www.zerodeposit.com/tenants/" TargetMode="External"/><Relationship Id="rId65" Type="http://schemas.openxmlformats.org/officeDocument/2006/relationships/hyperlink" Target="https://xn--80aald4bq.xn--d1aqf.xn--p1ai/news/spros-na-arendu-zhilya-vo-vtorom-kvartale-2026-g-dostig-maksimuma-pochti-za-tri-goda/" TargetMode="External"/><Relationship Id="rId34" Type="http://schemas.openxmlformats.org/officeDocument/2006/relationships/hyperlink" Target="https://xn--80aald4bq.xn--d1aqf.xn--p1ai/news/v-dom-rf-izuchili-ozhidaniya-moskvichey-po-raskhodam-na-arendu-zhilya/" TargetMode="External"/><Relationship Id="rId33" Type="http://schemas.openxmlformats.org/officeDocument/2006/relationships/hyperlink" Target="https://xn--h1alcedd.xn--d1aqf.xn--p1ai/news/domrf-bolee-80-arendatorov-gotovy-tratit-na-arendu-tret-dokhoda/" TargetMode="External"/><Relationship Id="rId81" Type="http://schemas.openxmlformats.org/officeDocument/2006/relationships/hyperlink" Target="https://xn--h1alcedd.xn--d1aqf.xn--p1ai/questions/chto-takoe-zalog-pri-arende-kvartiry/" TargetMode="External"/><Relationship Id="rId55" Type="http://schemas.openxmlformats.org/officeDocument/2006/relationships/hyperlink" Target="https://xn--h1alcedd.xn--d1aqf.xn--p1ai/upload/%D0%9E%D0%B1%D0%B7%D0%BE%D1%80_%D1%80%D1%8B%D0%BD%D0%BA%D0%B0_%D0%B0%D1%80%D0%B5%D0%BD%D0%B4%D1%8B_%D0%B6%D0%B8%D0%BB%D1%8C%D1%8F_%D0%B7%D0%B0_III_%D0%BA%D0%B2_2025_%D0%B3.pdf" TargetMode="External"/><Relationship Id="rId145" Type="http://schemas.openxmlformats.org/officeDocument/2006/relationships/hyperlink" Target="https://yandex.com/maps/org/pik_arenda/105236856927/reviews/" TargetMode="External"/><Relationship Id="rId140" Type="http://schemas.openxmlformats.org/officeDocument/2006/relationships/hyperlink" Target="https://yandex.com/maps/org/samolet_plyus/26178687876/reviews/" TargetMode="External"/><Relationship Id="rId143" Type="http://schemas.openxmlformats.org/officeDocument/2006/relationships/hyperlink" Target="https://yandex.com/maps/org/yandeks_arenda/159725450042/reviews/" TargetMode="External"/><Relationship Id="rId179" Type="http://schemas.openxmlformats.org/officeDocument/2006/relationships/hyperlink" Target="https://yandex.ru/company/news/2021-01-06" TargetMode="External"/><Relationship Id="rId165" Type="http://schemas.openxmlformats.org/officeDocument/2006/relationships/hyperlink" Target="https://yandex.ru/legal/lease_termsofuse/" TargetMode="External"/><Relationship Id="rId164" Type="http://schemas.openxmlformats.org/officeDocument/2006/relationships/hyperlink" Target="https://yandex.ru/legal/realty_lease_landlord/" TargetMode="External"/><Relationship Id="rId176" Type="http://schemas.openxmlformats.org/officeDocument/2006/relationships/hyperlink" Target="https://yandex.ru/legal/realty_lease_landlord_addition/" TargetMode="External"/><Relationship Id="rId168" Type="http://schemas.openxmlformats.org/officeDocument/2006/relationships/hyperlink" Target="https://yandex.ru/legal/realty_lease_tenant/" TargetMode="External"/><Relationship Id="rId215" Type="http://schemas.openxmlformats.org/officeDocument/2006/relationships/hyperlink" Target="https://yandex.ru/legal/yandex_care_conditions/r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2026-10-25T18:48:29Z</dcterms:created>
  <dcterms:modified xsi:type="dcterms:W3CDTF">2026-10-25T18:48:29Z</dcterms:modified>
</cp:coreProperties>
</file>

<file path=docProps/custom.xml><?xml version="1.0" encoding="utf-8"?>
<Properties xmlns="http://schemas.openxmlformats.org/officeDocument/2006/custom-properties" xmlns:vt="http://schemas.openxmlformats.org/officeDocument/2006/docPropsVTypes"/>
</file>