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BodyText"/>
        <w:jc w:val="center"/>
        <w:spacing w:after="240"/>
      </w:pPr>
      <w:r>
        <w:rPr>
          <w:i/>
          <w:color w:val="404040"/>
        </w:rPr>
        <w:t xml:space="preserve">Dựng tổ chức và cấu hình quy trình phê duyệt</w:t>
      </w:r>
    </w:p>
    <w:p>
      <w:pPr>
        <w:pStyle w:val="Title"/>
      </w:pPr>
      <w:r>
        <w:t xml:space="preserve">Báo cáo kiểm thử E2E — Giai đoạn 1 và Giai đoạn 2</w:t>
      </w:r>
    </w:p>
    <w:p>
      <w:pPr>
        <w:pStyle w:val="BodyText"/>
        <w:spacing w:after="120"/>
      </w:pPr>
      <w:r>
        <w:t xml:space="preserve">Dựng tổ chức và cấu hình quy trình phê duyệt</w:t>
      </w:r>
    </w:p>
    <w:p>
      <w:pPr>
        <w:pStyle w:val="Heading1"/>
      </w:pPr>
      <w:r>
        <w:t xml:space="preserve">1. Mục đích và phạm vi</w:t>
      </w:r>
    </w:p>
    <w:p>
      <w:pPr>
        <w:pStyle w:val="BodyText"/>
        <w:spacing w:after="120"/>
      </w:pPr>
      <w:r>
        <w:t xml:space="preserve">Kiểm thử hành vi GIAI ĐOẠN 1 và GIAI ĐOẠN 2 của kịch bản kiểm thử toàn hệ thống, thực hiện bằng cách gọi trực tiếp API của ứng dụng (POST /api/system) — đúng đường đi mà giao diện người dùng sử dụng, không vòng qua tầng trung gian khác.</w:t>
      </w:r>
    </w:p>
    <w:p>
      <w:pPr>
        <w:pStyle w:val="BodyText"/>
        <w:spacing w:after="120"/>
      </w:pPr>
      <w:r>
        <w:t xml:space="preserve">Mọi thao tác đều do Quản trị viên thực hiện với tư cách người dùng thật, dữ liệu ghi xuống thật, không mô phỏng, không chèn trực tiếp vào cơ sở dữ liệu.</w:t>
      </w:r>
    </w:p>
    <w:tbl>
      <w:tblPr>
        <w:tblStyle w:val="TableGrid"/>
        <w:tblW w:w="5000" w:type="pct"/>
        <w:tblGrid>
          <w:gridCol/>
          <w:gridCol/>
        </w:tblGrid>
      </w:tblPr>
      <w:tr>
        <w:trPr>
          <w:tblHeader/>
        </w:trPr>
        <w:tc>
          <w:tcPr>
            <w:tcW w:w="0" w:type="auto"/>
            <w:shd w:val="clear" w:fill="DCE6F1"/>
            <w:vAlign w:val="center"/>
          </w:tcPr>
          <w:p>
            <w:pPr>
              <w:pStyle w:val="BodyText"/>
            </w:pPr>
            <w:r>
              <w:rPr>
                <w:b/>
                <w:color w:val="000000"/>
              </w:rPr>
              <w:t xml:space="preserve">Nội dung</w:t>
            </w:r>
          </w:p>
        </w:tc>
        <w:tc>
          <w:tcPr>
            <w:tcW w:w="0" w:type="auto"/>
            <w:shd w:val="clear" w:fill="DCE6F1"/>
            <w:vAlign w:val="center"/>
          </w:tcPr>
          <w:p>
            <w:pPr>
              <w:pStyle w:val="BodyText"/>
            </w:pPr>
            <w:r>
              <w:rPr>
                <w:b/>
                <w:color w:val="000000"/>
              </w:rPr>
              <w:t xml:space="preserve">Chi tiết</w:t>
            </w:r>
          </w:p>
        </w:tc>
      </w:tr>
      <w:tr>
        <w:tc>
          <w:tcPr>
            <w:tcW w:w="0" w:type="auto"/>
            <w:vAlign w:val="center"/>
          </w:tcPr>
          <w:p>
            <w:pPr>
              <w:pStyle w:val="BodyText"/>
            </w:pPr>
            <w:r>
              <w:t xml:space="preserve">Môi trường</w:t>
            </w:r>
          </w:p>
        </w:tc>
        <w:tc>
          <w:tcPr>
            <w:tcW w:w="0" w:type="auto"/>
            <w:vAlign w:val="center"/>
          </w:tcPr>
          <w:p>
            <w:pPr>
              <w:pStyle w:val="BodyText"/>
            </w:pPr>
            <w:r>
              <w:t xml:space="preserve">Proxy :9000 → giao diện :8787 → backend Java :18081</w:t>
            </w:r>
          </w:p>
        </w:tc>
      </w:tr>
      <w:tr>
        <w:tc>
          <w:tcPr>
            <w:tcW w:w="0" w:type="auto"/>
            <w:vAlign w:val="center"/>
          </w:tcPr>
          <w:p>
            <w:pPr>
              <w:pStyle w:val="BodyText"/>
            </w:pPr>
            <w:r>
              <w:t xml:space="preserve">Cơ sở dữ liệu</w:t>
            </w:r>
          </w:p>
        </w:tc>
        <w:tc>
          <w:tcPr>
            <w:tcW w:w="0" w:type="auto"/>
            <w:vAlign w:val="center"/>
          </w:tcPr>
          <w:p>
            <w:pPr>
              <w:pStyle w:val="BodyText"/>
            </w:pPr>
            <w:r>
              <w:t xml:space="preserve">MySQL 8 `vntech_erp` (dùng chung với môi trường đang chạy)</w:t>
            </w:r>
          </w:p>
        </w:tc>
      </w:tr>
      <w:tr>
        <w:tc>
          <w:tcPr>
            <w:tcW w:w="0" w:type="auto"/>
            <w:vAlign w:val="center"/>
          </w:tcPr>
          <w:p>
            <w:pPr>
              <w:pStyle w:val="BodyText"/>
            </w:pPr>
            <w:r>
              <w:t xml:space="preserve">Nguyên tắc dữ liệu</w:t>
            </w:r>
          </w:p>
        </w:tc>
        <w:tc>
          <w:tcPr>
            <w:tcW w:w="0" w:type="auto"/>
            <w:vAlign w:val="center"/>
          </w:tcPr>
          <w:p>
            <w:pPr>
              <w:pStyle w:val="BodyText"/>
            </w:pPr>
            <w:r>
              <w:t xml:space="preserve">Không xoá, không sửa dữ liệu sẵn có; mọi bản ghi mới mang tiền tố E2E-</w:t>
            </w:r>
          </w:p>
        </w:tc>
      </w:tr>
      <w:tr>
        <w:tc>
          <w:tcPr>
            <w:tcW w:w="0" w:type="auto"/>
            <w:vAlign w:val="center"/>
          </w:tcPr>
          <w:p>
            <w:pPr>
              <w:pStyle w:val="BodyText"/>
            </w:pPr>
            <w:r>
              <w:t xml:space="preserve">Đơn vị sử dụng</w:t>
            </w:r>
          </w:p>
        </w:tc>
        <w:tc>
          <w:tcPr>
            <w:tcW w:w="0" w:type="auto"/>
            <w:vAlign w:val="center"/>
          </w:tcPr>
          <w:p>
            <w:pPr>
              <w:pStyle w:val="BodyText"/>
            </w:pPr>
            <w:r>
              <w:t xml:space="preserve">Việt Nam không dấu trong mã, tiếng Việt có dấu trong văn bản báo cáo</w:t>
            </w:r>
          </w:p>
        </w:tc>
      </w:tr>
    </w:tbl>
    <w:p>
      <w:pPr>
        <w:pStyle w:val="BodyText"/>
        <w:spacing w:after="120"/>
      </w:pPr>
    </w:p>
    <w:p>
      <w:pPr>
        <w:pStyle w:val="Heading1"/>
      </w:pPr>
      <w:r>
        <w:t xml:space="preserve">2. Kết quả tổng quan</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Giai đoạn</w:t>
            </w:r>
          </w:p>
        </w:tc>
        <w:tc>
          <w:tcPr>
            <w:tcW w:w="0" w:type="auto"/>
            <w:shd w:val="clear" w:fill="DCE6F1"/>
            <w:vAlign w:val="center"/>
          </w:tcPr>
          <w:p>
            <w:pPr>
              <w:pStyle w:val="BodyText"/>
            </w:pPr>
            <w:r>
              <w:rPr>
                <w:b/>
                <w:color w:val="000000"/>
              </w:rPr>
              <w:t xml:space="preserve">Nội dung</w:t>
            </w:r>
          </w:p>
        </w:tc>
        <w:tc>
          <w:tcPr>
            <w:tcW w:w="0" w:type="auto"/>
            <w:shd w:val="clear" w:fill="DCE6F1"/>
            <w:vAlign w:val="center"/>
          </w:tcPr>
          <w:p>
            <w:pPr>
              <w:pStyle w:val="BodyText"/>
            </w:pPr>
            <w:r>
              <w:rPr>
                <w:b/>
                <w:color w:val="000000"/>
              </w:rPr>
              <w:t xml:space="preserve">Kết quả</w:t>
            </w:r>
          </w:p>
        </w:tc>
        <w:tc>
          <w:tcPr>
            <w:tcW w:w="0" w:type="auto"/>
            <w:shd w:val="clear" w:fill="DCE6F1"/>
            <w:vAlign w:val="center"/>
          </w:tcPr>
          <w:p>
            <w:pPr>
              <w:pStyle w:val="BodyText"/>
            </w:pPr>
            <w:r>
              <w:rPr>
                <w:b/>
                <w:color w:val="000000"/>
              </w:rPr>
              <w:t xml:space="preserve">Trạng thái</w:t>
            </w:r>
          </w:p>
        </w:tc>
      </w:tr>
      <w:tr>
        <w:tc>
          <w:tcPr>
            <w:tcW w:w="0" w:type="auto"/>
            <w:vAlign w:val="center"/>
          </w:tcPr>
          <w:p>
            <w:pPr>
              <w:pStyle w:val="BodyText"/>
            </w:pPr>
            <w:r>
              <w:t xml:space="preserve">Giai đoạn 1</w:t>
            </w:r>
          </w:p>
        </w:tc>
        <w:tc>
          <w:tcPr>
            <w:tcW w:w="0" w:type="auto"/>
            <w:vAlign w:val="center"/>
          </w:tcPr>
          <w:p>
            <w:pPr>
              <w:pStyle w:val="BodyText"/>
            </w:pPr>
            <w:r>
              <w:t xml:space="preserve">Dựng tổ chức: phòng ban, vai trò, dự án, ban chỉ huy, tổ đội, tài khoản</w:t>
            </w:r>
          </w:p>
        </w:tc>
        <w:tc>
          <w:tcPr>
            <w:tcW w:w="0" w:type="auto"/>
            <w:vAlign w:val="center"/>
          </w:tcPr>
          <w:p>
            <w:pPr>
              <w:pStyle w:val="BodyText"/>
            </w:pPr>
            <w:r>
              <w:t xml:space="preserve">7/7 lệnh ghi thành công, kiểm chứng lại bằng đếm trực tiếp từ máy chủ</w:t>
            </w:r>
          </w:p>
        </w:tc>
        <w:tc>
          <w:tcPr>
            <w:tcW w:w="0" w:type="auto"/>
            <w:vAlign w:val="center"/>
          </w:tcPr>
          <w:p>
            <w:pPr>
              <w:pStyle w:val="BodyText"/>
            </w:pPr>
            <w:r>
              <w:t xml:space="preserve">ĐẠT</w:t>
            </w:r>
          </w:p>
        </w:tc>
      </w:tr>
      <w:tr>
        <w:tc>
          <w:tcPr>
            <w:tcW w:w="0" w:type="auto"/>
            <w:vAlign w:val="center"/>
          </w:tcPr>
          <w:p>
            <w:pPr>
              <w:pStyle w:val="BodyText"/>
            </w:pPr>
            <w:r>
              <w:t xml:space="preserve">Giai đoạn 2</w:t>
            </w:r>
          </w:p>
        </w:tc>
        <w:tc>
          <w:tcPr>
            <w:tcW w:w="0" w:type="auto"/>
            <w:vAlign w:val="center"/>
          </w:tcPr>
          <w:p>
            <w:pPr>
              <w:pStyle w:val="BodyText"/>
            </w:pPr>
            <w:r>
              <w:t xml:space="preserve">Cấu hình quy trình phê duyệt 4 bước với người duyệt chỉ định theo từng bước</w:t>
            </w:r>
          </w:p>
        </w:tc>
        <w:tc>
          <w:tcPr>
            <w:tcW w:w="0" w:type="auto"/>
            <w:vAlign w:val="center"/>
          </w:tcPr>
          <w:p>
            <w:pPr>
              <w:pStyle w:val="BodyText"/>
            </w:pPr>
            <w:r>
              <w:t xml:space="preserve">1/1 lệnh ghi thành công; 4 bước, 4 người duyệt được ghi nhận đúng</w:t>
            </w:r>
          </w:p>
        </w:tc>
        <w:tc>
          <w:tcPr>
            <w:tcW w:w="0" w:type="auto"/>
            <w:vAlign w:val="center"/>
          </w:tcPr>
          <w:p>
            <w:pPr>
              <w:pStyle w:val="BodyText"/>
            </w:pPr>
            <w:r>
              <w:t xml:space="preserve">ĐẠT</w:t>
            </w:r>
          </w:p>
        </w:tc>
      </w:tr>
    </w:tbl>
    <w:p>
      <w:pPr>
        <w:pStyle w:val="BodyText"/>
        <w:spacing w:after="120"/>
      </w:pPr>
    </w:p>
    <w:p>
      <w:pPr>
        <w:pStyle w:val="Heading1"/>
      </w:pPr>
      <w:r>
        <w:t xml:space="preserve">3. Giai đoạn 1 — Dựng tổ chức</w:t>
      </w:r>
    </w:p>
    <w:p>
      <w:pPr>
        <w:pStyle w:val="Heading2"/>
      </w:pPr>
      <w:r>
        <w:t xml:space="preserve">3.1. Phòng ban</w:t>
      </w:r>
    </w:p>
    <w:p>
      <w:pPr>
        <w:pStyle w:val="BodyText"/>
        <w:spacing w:after="120"/>
      </w:pPr>
      <w:r>
        <w:t xml:space="preserve">Kịch bản yêu cầu có phòng ban: Dự án, Kế hoạch, Kế toán, Nhân sự, Ban giám đốc và Ban chỉ huy công trường. Khảo sát cho thấy hệ thống đã có sẵn phần lớn; riêng Phòng Nhân sự chưa tồn tại — nhân sự đang nằm gộp trong Phòng Hành chính Pháp chế.</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Phòng ban</w:t>
            </w:r>
          </w:p>
        </w:tc>
        <w:tc>
          <w:tcPr>
            <w:tcW w:w="0" w:type="auto"/>
            <w:shd w:val="clear" w:fill="DCE6F1"/>
            <w:vAlign w:val="center"/>
          </w:tcPr>
          <w:p>
            <w:pPr>
              <w:pStyle w:val="BodyText"/>
            </w:pPr>
            <w:r>
              <w:rPr>
                <w:b/>
                <w:color w:val="000000"/>
              </w:rPr>
              <w:t xml:space="preserve">Mã</w:t>
            </w:r>
          </w:p>
        </w:tc>
        <w:tc>
          <w:tcPr>
            <w:tcW w:w="0" w:type="auto"/>
            <w:shd w:val="clear" w:fill="DCE6F1"/>
            <w:vAlign w:val="center"/>
          </w:tcPr>
          <w:p>
            <w:pPr>
              <w:pStyle w:val="BodyText"/>
            </w:pPr>
            <w:r>
              <w:rPr>
                <w:b/>
                <w:color w:val="000000"/>
              </w:rPr>
              <w:t xml:space="preserve">Tình trạng</w:t>
            </w:r>
          </w:p>
        </w:tc>
        <w:tc>
          <w:tcPr>
            <w:tcW w:w="0" w:type="auto"/>
            <w:shd w:val="clear" w:fill="DCE6F1"/>
            <w:vAlign w:val="center"/>
          </w:tcPr>
          <w:p>
            <w:pPr>
              <w:pStyle w:val="BodyText"/>
            </w:pPr>
            <w:r>
              <w:rPr>
                <w:b/>
                <w:color w:val="000000"/>
              </w:rPr>
              <w:t xml:space="preserve">Xử lý</w:t>
            </w:r>
          </w:p>
        </w:tc>
      </w:tr>
      <w:tr>
        <w:tc>
          <w:tcPr>
            <w:tcW w:w="0" w:type="auto"/>
            <w:vAlign w:val="center"/>
          </w:tcPr>
          <w:p>
            <w:pPr>
              <w:pStyle w:val="BodyText"/>
            </w:pPr>
            <w:r>
              <w:t xml:space="preserve">Phòng Dự án</w:t>
            </w:r>
          </w:p>
        </w:tc>
        <w:tc>
          <w:tcPr>
            <w:tcW w:w="0" w:type="auto"/>
            <w:vAlign w:val="center"/>
          </w:tcPr>
          <w:p>
            <w:pPr>
              <w:pStyle w:val="BodyText"/>
            </w:pPr>
            <w:r>
              <w:t xml:space="preserve">DA</w:t>
            </w:r>
          </w:p>
        </w:tc>
        <w:tc>
          <w:tcPr>
            <w:tcW w:w="0" w:type="auto"/>
            <w:vAlign w:val="center"/>
          </w:tcPr>
          <w:p>
            <w:pPr>
              <w:pStyle w:val="BodyText"/>
            </w:pPr>
            <w:r>
              <w:t xml:space="preserve">Đã có sẵn</w:t>
            </w:r>
          </w:p>
        </w:tc>
        <w:tc>
          <w:tcPr>
            <w:tcW w:w="0" w:type="auto"/>
            <w:vAlign w:val="center"/>
          </w:tcPr>
          <w:p>
            <w:pPr>
              <w:pStyle w:val="BodyText"/>
            </w:pPr>
            <w:r>
              <w:t xml:space="preserve">Tái sử dụng</w:t>
            </w:r>
          </w:p>
        </w:tc>
      </w:tr>
      <w:tr>
        <w:tc>
          <w:tcPr>
            <w:tcW w:w="0" w:type="auto"/>
            <w:vAlign w:val="center"/>
          </w:tcPr>
          <w:p>
            <w:pPr>
              <w:pStyle w:val="BodyText"/>
            </w:pPr>
            <w:r>
              <w:t xml:space="preserve">Phòng Kế hoạch</w:t>
            </w:r>
          </w:p>
        </w:tc>
        <w:tc>
          <w:tcPr>
            <w:tcW w:w="0" w:type="auto"/>
            <w:vAlign w:val="center"/>
          </w:tcPr>
          <w:p>
            <w:pPr>
              <w:pStyle w:val="BodyText"/>
            </w:pPr>
            <w:r>
              <w:t xml:space="preserve">KH</w:t>
            </w:r>
          </w:p>
        </w:tc>
        <w:tc>
          <w:tcPr>
            <w:tcW w:w="0" w:type="auto"/>
            <w:vAlign w:val="center"/>
          </w:tcPr>
          <w:p>
            <w:pPr>
              <w:pStyle w:val="BodyText"/>
            </w:pPr>
            <w:r>
              <w:t xml:space="preserve">Đã có sẵn</w:t>
            </w:r>
          </w:p>
        </w:tc>
        <w:tc>
          <w:tcPr>
            <w:tcW w:w="0" w:type="auto"/>
            <w:vAlign w:val="center"/>
          </w:tcPr>
          <w:p>
            <w:pPr>
              <w:pStyle w:val="BodyText"/>
            </w:pPr>
            <w:r>
              <w:t xml:space="preserve">Tái sử dụng</w:t>
            </w:r>
          </w:p>
        </w:tc>
      </w:tr>
      <w:tr>
        <w:tc>
          <w:tcPr>
            <w:tcW w:w="0" w:type="auto"/>
            <w:vAlign w:val="center"/>
          </w:tcPr>
          <w:p>
            <w:pPr>
              <w:pStyle w:val="BodyText"/>
            </w:pPr>
            <w:r>
              <w:t xml:space="preserve">Phòng Tài chính – Kế toán</w:t>
            </w:r>
          </w:p>
        </w:tc>
        <w:tc>
          <w:tcPr>
            <w:tcW w:w="0" w:type="auto"/>
            <w:vAlign w:val="center"/>
          </w:tcPr>
          <w:p>
            <w:pPr>
              <w:pStyle w:val="BodyText"/>
            </w:pPr>
            <w:r>
              <w:t xml:space="preserve">TCKT</w:t>
            </w:r>
          </w:p>
        </w:tc>
        <w:tc>
          <w:tcPr>
            <w:tcW w:w="0" w:type="auto"/>
            <w:vAlign w:val="center"/>
          </w:tcPr>
          <w:p>
            <w:pPr>
              <w:pStyle w:val="BodyText"/>
            </w:pPr>
            <w:r>
              <w:t xml:space="preserve">Đã có sẵn</w:t>
            </w:r>
          </w:p>
        </w:tc>
        <w:tc>
          <w:tcPr>
            <w:tcW w:w="0" w:type="auto"/>
            <w:vAlign w:val="center"/>
          </w:tcPr>
          <w:p>
            <w:pPr>
              <w:pStyle w:val="BodyText"/>
            </w:pPr>
            <w:r>
              <w:t xml:space="preserve">Tái sử dụng</w:t>
            </w:r>
          </w:p>
        </w:tc>
      </w:tr>
      <w:tr>
        <w:tc>
          <w:tcPr>
            <w:tcW w:w="0" w:type="auto"/>
            <w:vAlign w:val="center"/>
          </w:tcPr>
          <w:p>
            <w:pPr>
              <w:pStyle w:val="BodyText"/>
            </w:pPr>
            <w:r>
              <w:t xml:space="preserve">Ban giám đốc</w:t>
            </w:r>
          </w:p>
        </w:tc>
        <w:tc>
          <w:tcPr>
            <w:tcW w:w="0" w:type="auto"/>
            <w:vAlign w:val="center"/>
          </w:tcPr>
          <w:p>
            <w:pPr>
              <w:pStyle w:val="BodyText"/>
            </w:pPr>
            <w:r>
              <w:t xml:space="preserve">BGD</w:t>
            </w:r>
          </w:p>
        </w:tc>
        <w:tc>
          <w:tcPr>
            <w:tcW w:w="0" w:type="auto"/>
            <w:vAlign w:val="center"/>
          </w:tcPr>
          <w:p>
            <w:pPr>
              <w:pStyle w:val="BodyText"/>
            </w:pPr>
            <w:r>
              <w:t xml:space="preserve">Đã có sẵn</w:t>
            </w:r>
          </w:p>
        </w:tc>
        <w:tc>
          <w:tcPr>
            <w:tcW w:w="0" w:type="auto"/>
            <w:vAlign w:val="center"/>
          </w:tcPr>
          <w:p>
            <w:pPr>
              <w:pStyle w:val="BodyText"/>
            </w:pPr>
            <w:r>
              <w:t xml:space="preserve">Tái sử dụng</w:t>
            </w:r>
          </w:p>
        </w:tc>
      </w:tr>
      <w:tr>
        <w:tc>
          <w:tcPr>
            <w:tcW w:w="0" w:type="auto"/>
            <w:vAlign w:val="center"/>
          </w:tcPr>
          <w:p>
            <w:pPr>
              <w:pStyle w:val="BodyText"/>
            </w:pPr>
            <w:r>
              <w:t xml:space="preserve">Phòng Nhân sự</w:t>
            </w:r>
          </w:p>
        </w:tc>
        <w:tc>
          <w:tcPr>
            <w:tcW w:w="0" w:type="auto"/>
            <w:vAlign w:val="center"/>
          </w:tcPr>
          <w:p>
            <w:pPr>
              <w:pStyle w:val="BodyText"/>
            </w:pPr>
            <w:r>
              <w:t xml:space="preserve">NS</w:t>
            </w:r>
          </w:p>
        </w:tc>
        <w:tc>
          <w:tcPr>
            <w:tcW w:w="0" w:type="auto"/>
            <w:vAlign w:val="center"/>
          </w:tcPr>
          <w:p>
            <w:pPr>
              <w:pStyle w:val="BodyText"/>
            </w:pPr>
            <w:r>
              <w:t xml:space="preserve">THIẾU</w:t>
            </w:r>
          </w:p>
        </w:tc>
        <w:tc>
          <w:tcPr>
            <w:tcW w:w="0" w:type="auto"/>
            <w:vAlign w:val="center"/>
          </w:tcPr>
          <w:p>
            <w:pPr>
              <w:pStyle w:val="BodyText"/>
            </w:pPr>
            <w:r>
              <w:t xml:space="preserve">Đã tạo mới trong giai đoạn này</w:t>
            </w:r>
          </w:p>
        </w:tc>
      </w:tr>
      <w:tr>
        <w:tc>
          <w:tcPr>
            <w:tcW w:w="0" w:type="auto"/>
            <w:vAlign w:val="center"/>
          </w:tcPr>
          <w:p>
            <w:pPr>
              <w:pStyle w:val="BodyText"/>
            </w:pPr>
            <w:r>
              <w:t xml:space="preserve">Ban chỉ huy công trường</w:t>
            </w:r>
          </w:p>
        </w:tc>
        <w:tc>
          <w:tcPr>
            <w:tcW w:w="0" w:type="auto"/>
            <w:vAlign w:val="center"/>
          </w:tcPr>
          <w:p>
            <w:pPr>
              <w:pStyle w:val="BodyText"/>
            </w:pPr>
            <w:r>
              <w:t xml:space="preserve">E2E-BCH-01</w:t>
            </w:r>
          </w:p>
        </w:tc>
        <w:tc>
          <w:tcPr>
            <w:tcW w:w="0" w:type="auto"/>
            <w:vAlign w:val="center"/>
          </w:tcPr>
          <w:p>
            <w:pPr>
              <w:pStyle w:val="BodyText"/>
            </w:pPr>
            <w:r>
              <w:t xml:space="preserve">Cần cho dự án E2E</w:t>
            </w:r>
          </w:p>
        </w:tc>
        <w:tc>
          <w:tcPr>
            <w:tcW w:w="0" w:type="auto"/>
            <w:vAlign w:val="center"/>
          </w:tcPr>
          <w:p>
            <w:pPr>
              <w:pStyle w:val="BodyText"/>
            </w:pPr>
            <w:r>
              <w:t xml:space="preserve">Đã tạo mới, gắn với dự án</w:t>
            </w:r>
          </w:p>
        </w:tc>
      </w:tr>
    </w:tbl>
    <w:p>
      <w:pPr>
        <w:pStyle w:val="BodyText"/>
        <w:spacing w:after="120"/>
      </w:pPr>
    </w:p>
    <w:p>
      <w:pPr>
        <w:pStyle w:val="BodyText"/>
        <w:spacing w:after="120"/>
      </w:pPr>
      <w:r>
        <w:rPr>
          <w:i/>
          <w:color w:val="404040"/>
        </w:rPr>
        <w:t xml:space="preserve">Phát hiện: kịch bản liệt kê Phòng Nhân sự là một bộ phận riêng, nhưng hệ thống đang gộp chức năng nhân sự vào Hành chính Pháp chế. Người dùng thật sẽ không tìm được phòng Nhân sự trong danh sách chọn.</w:t>
      </w:r>
    </w:p>
    <w:p>
      <w:pPr>
        <w:pStyle w:val="Heading2"/>
      </w:pPr>
      <w:r>
        <w:t xml:space="preserve">3.2. Dự án và kho công trường</w:t>
      </w:r>
    </w:p>
    <w:p>
      <w:pPr>
        <w:pStyle w:val="BodyText"/>
        <w:spacing w:after="120"/>
      </w:pPr>
      <w:r>
        <w:t xml:space="preserve">Tạo dự án E2E kèm kho công trường riêng. Hệ thống tự sinh kho khi bật cờ tạo kho, đúng như thiết kế W-03 đã ghi trong mã nguồn.</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Đối tượng</w:t>
            </w:r>
          </w:p>
        </w:tc>
        <w:tc>
          <w:tcPr>
            <w:tcW w:w="0" w:type="auto"/>
            <w:shd w:val="clear" w:fill="DCE6F1"/>
            <w:vAlign w:val="center"/>
          </w:tcPr>
          <w:p>
            <w:pPr>
              <w:pStyle w:val="BodyText"/>
            </w:pPr>
            <w:r>
              <w:rPr>
                <w:b/>
                <w:color w:val="000000"/>
              </w:rPr>
              <w:t xml:space="preserve">Mã</w:t>
            </w:r>
          </w:p>
        </w:tc>
        <w:tc>
          <w:tcPr>
            <w:tcW w:w="0" w:type="auto"/>
            <w:shd w:val="clear" w:fill="DCE6F1"/>
            <w:vAlign w:val="center"/>
          </w:tcPr>
          <w:p>
            <w:pPr>
              <w:pStyle w:val="BodyText"/>
            </w:pPr>
            <w:r>
              <w:rPr>
                <w:b/>
                <w:color w:val="000000"/>
              </w:rPr>
              <w:t xml:space="preserve">Tên</w:t>
            </w:r>
          </w:p>
        </w:tc>
        <w:tc>
          <w:tcPr>
            <w:tcW w:w="0" w:type="auto"/>
            <w:shd w:val="clear" w:fill="DCE6F1"/>
            <w:vAlign w:val="center"/>
          </w:tcPr>
          <w:p>
            <w:pPr>
              <w:pStyle w:val="BodyText"/>
            </w:pPr>
            <w:r>
              <w:rPr>
                <w:b/>
                <w:color w:val="000000"/>
              </w:rPr>
              <w:t xml:space="preserve">Định danh</w:t>
            </w:r>
          </w:p>
        </w:tc>
      </w:tr>
      <w:tr>
        <w:tc>
          <w:tcPr>
            <w:tcW w:w="0" w:type="auto"/>
            <w:vAlign w:val="center"/>
          </w:tcPr>
          <w:p>
            <w:pPr>
              <w:pStyle w:val="BodyText"/>
            </w:pPr>
            <w:r>
              <w:t xml:space="preserve">Dự án</w:t>
            </w:r>
          </w:p>
        </w:tc>
        <w:tc>
          <w:tcPr>
            <w:tcW w:w="0" w:type="auto"/>
            <w:vAlign w:val="center"/>
          </w:tcPr>
          <w:p>
            <w:pPr>
              <w:pStyle w:val="BodyText"/>
            </w:pPr>
            <w:r>
              <w:t xml:space="preserve">E2E-DA-01</w:t>
            </w:r>
          </w:p>
        </w:tc>
        <w:tc>
          <w:tcPr>
            <w:tcW w:w="0" w:type="auto"/>
            <w:vAlign w:val="center"/>
          </w:tcPr>
          <w:p>
            <w:pPr>
              <w:pStyle w:val="BodyText"/>
            </w:pPr>
            <w:r>
              <w:t xml:space="preserve">Dự án chuẩn hoá quy trình E2E</w:t>
            </w:r>
          </w:p>
        </w:tc>
        <w:tc>
          <w:tcPr>
            <w:tcW w:w="0" w:type="auto"/>
            <w:vAlign w:val="center"/>
          </w:tcPr>
          <w:p>
            <w:pPr>
              <w:pStyle w:val="BodyText"/>
            </w:pPr>
            <w:r>
              <w:t xml:space="preserve">PRJ_0af3201a-22d0-4870-961a-26d367350d45</w:t>
            </w:r>
          </w:p>
        </w:tc>
      </w:tr>
      <w:tr>
        <w:tc>
          <w:tcPr>
            <w:tcW w:w="0" w:type="auto"/>
            <w:vAlign w:val="center"/>
          </w:tcPr>
          <w:p>
            <w:pPr>
              <w:pStyle w:val="BodyText"/>
            </w:pPr>
            <w:r>
              <w:t xml:space="preserve">Kho công trường</w:t>
            </w:r>
          </w:p>
        </w:tc>
        <w:tc>
          <w:tcPr>
            <w:tcW w:w="0" w:type="auto"/>
            <w:vAlign w:val="center"/>
          </w:tcPr>
          <w:p>
            <w:pPr>
              <w:pStyle w:val="BodyText"/>
            </w:pPr>
            <w:r>
              <w:t xml:space="preserve">KHO-E2E-01</w:t>
            </w:r>
          </w:p>
        </w:tc>
        <w:tc>
          <w:tcPr>
            <w:tcW w:w="0" w:type="auto"/>
            <w:vAlign w:val="center"/>
          </w:tcPr>
          <w:p>
            <w:pPr>
              <w:pStyle w:val="BodyText"/>
            </w:pPr>
            <w:r>
              <w:t xml:space="preserve">Kho dự án E2E Đà Nẵng</w:t>
            </w:r>
          </w:p>
        </w:tc>
        <w:tc>
          <w:tcPr>
            <w:tcW w:w="0" w:type="auto"/>
            <w:vAlign w:val="center"/>
          </w:tcPr>
          <w:p>
            <w:pPr>
              <w:pStyle w:val="BodyText"/>
            </w:pPr>
            <w:r>
              <w:t xml:space="preserve">WH_84200d27-0d30-4a73-9ebc-43800e741c2a</w:t>
            </w:r>
          </w:p>
        </w:tc>
      </w:tr>
      <w:tr>
        <w:tc>
          <w:tcPr>
            <w:tcW w:w="0" w:type="auto"/>
            <w:vAlign w:val="center"/>
          </w:tcPr>
          <w:p>
            <w:pPr>
              <w:pStyle w:val="BodyText"/>
            </w:pPr>
            <w:r>
              <w:t xml:space="preserve">Ban chỉ huy</w:t>
            </w:r>
          </w:p>
        </w:tc>
        <w:tc>
          <w:tcPr>
            <w:tcW w:w="0" w:type="auto"/>
            <w:vAlign w:val="center"/>
          </w:tcPr>
          <w:p>
            <w:pPr>
              <w:pStyle w:val="BodyText"/>
            </w:pPr>
            <w:r>
              <w:t xml:space="preserve">E2E-BCH-01</w:t>
            </w:r>
          </w:p>
        </w:tc>
        <w:tc>
          <w:tcPr>
            <w:tcW w:w="0" w:type="auto"/>
            <w:vAlign w:val="center"/>
          </w:tcPr>
          <w:p>
            <w:pPr>
              <w:pStyle w:val="BodyText"/>
            </w:pPr>
            <w:r>
              <w:t xml:space="preserve">Ban chỉ huy công trường E2E Đà Nẵng</w:t>
            </w:r>
          </w:p>
        </w:tc>
        <w:tc>
          <w:tcPr>
            <w:tcW w:w="0" w:type="auto"/>
            <w:vAlign w:val="center"/>
          </w:tcPr>
          <w:p>
            <w:pPr>
              <w:pStyle w:val="BodyText"/>
            </w:pPr>
            <w:r>
              <w:t xml:space="preserve">ORG_586f9823-1c06-4e09-8f03-23b73f1cc743</w:t>
            </w:r>
          </w:p>
        </w:tc>
      </w:tr>
    </w:tbl>
    <w:p>
      <w:pPr>
        <w:pStyle w:val="BodyText"/>
        <w:spacing w:after="120"/>
      </w:pPr>
    </w:p>
    <w:p>
      <w:pPr>
        <w:pStyle w:val="Heading2"/>
      </w:pPr>
      <w:r>
        <w:t xml:space="preserve">3.3. Tổ đội</w:t>
      </w:r>
    </w:p>
    <w:p>
      <w:pPr>
        <w:pStyle w:val="BodyText"/>
        <w:spacing w:after="120"/>
      </w:pPr>
      <w:r>
        <w:t xml:space="preserve">Hệ thống tự sinh kho riêng cho từng tổ đội và tự đặt lại mã theo kiểu «MãDự án-MãTổĐội», không giữ nguyên mã do người dùng nhập.</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Mã do hệ thống sinh</w:t>
            </w:r>
          </w:p>
        </w:tc>
        <w:tc>
          <w:tcPr>
            <w:tcW w:w="0" w:type="auto"/>
            <w:shd w:val="clear" w:fill="DCE6F1"/>
            <w:vAlign w:val="center"/>
          </w:tcPr>
          <w:p>
            <w:pPr>
              <w:pStyle w:val="BodyText"/>
            </w:pPr>
            <w:r>
              <w:rPr>
                <w:b/>
                <w:color w:val="000000"/>
              </w:rPr>
              <w:t xml:space="preserve">Tên tổ đội</w:t>
            </w:r>
          </w:p>
        </w:tc>
        <w:tc>
          <w:tcPr>
            <w:tcW w:w="0" w:type="auto"/>
            <w:shd w:val="clear" w:fill="DCE6F1"/>
            <w:vAlign w:val="center"/>
          </w:tcPr>
          <w:p>
            <w:pPr>
              <w:pStyle w:val="BodyText"/>
            </w:pPr>
            <w:r>
              <w:rPr>
                <w:b/>
                <w:color w:val="000000"/>
              </w:rPr>
              <w:t xml:space="preserve">Hạng mục</w:t>
            </w:r>
          </w:p>
        </w:tc>
        <w:tc>
          <w:tcPr>
            <w:tcW w:w="0" w:type="auto"/>
            <w:shd w:val="clear" w:fill="DCE6F1"/>
            <w:vAlign w:val="center"/>
          </w:tcPr>
          <w:p>
            <w:pPr>
              <w:pStyle w:val="BodyText"/>
            </w:pPr>
            <w:r>
              <w:rPr>
                <w:b/>
                <w:color w:val="000000"/>
              </w:rPr>
              <w:t xml:space="preserve">Kho tổ đội</w:t>
            </w:r>
          </w:p>
        </w:tc>
      </w:tr>
      <w:tr>
        <w:tc>
          <w:tcPr>
            <w:tcW w:w="0" w:type="auto"/>
            <w:vAlign w:val="center"/>
          </w:tcPr>
          <w:p>
            <w:pPr>
              <w:pStyle w:val="BodyText"/>
            </w:pPr>
            <w:r>
              <w:t xml:space="preserve">E2E-DA-01-E2E-TD01</w:t>
            </w:r>
          </w:p>
        </w:tc>
        <w:tc>
          <w:tcPr>
            <w:tcW w:w="0" w:type="auto"/>
            <w:vAlign w:val="center"/>
          </w:tcPr>
          <w:p>
            <w:pPr>
              <w:pStyle w:val="BodyText"/>
            </w:pPr>
            <w:r>
              <w:t xml:space="preserve">Tổ đội 1 — Xây dựng kết cấu</w:t>
            </w:r>
          </w:p>
        </w:tc>
        <w:tc>
          <w:tcPr>
            <w:tcW w:w="0" w:type="auto"/>
            <w:vAlign w:val="center"/>
          </w:tcPr>
          <w:p>
            <w:pPr>
              <w:pStyle w:val="BodyText"/>
            </w:pPr>
            <w:r>
              <w:t xml:space="preserve">Xây dựng</w:t>
            </w:r>
          </w:p>
        </w:tc>
        <w:tc>
          <w:tcPr>
            <w:tcW w:w="0" w:type="auto"/>
            <w:vAlign w:val="center"/>
          </w:tcPr>
          <w:p>
            <w:pPr>
              <w:pStyle w:val="BodyText"/>
            </w:pPr>
            <w:r>
              <w:t xml:space="preserve">WHTEAM_5c0900a5-107e-4e43-9508-bfba52d66e7a</w:t>
            </w:r>
          </w:p>
        </w:tc>
      </w:tr>
      <w:tr>
        <w:tc>
          <w:tcPr>
            <w:tcW w:w="0" w:type="auto"/>
            <w:vAlign w:val="center"/>
          </w:tcPr>
          <w:p>
            <w:pPr>
              <w:pStyle w:val="BodyText"/>
            </w:pPr>
            <w:r>
              <w:t xml:space="preserve">E2E-DA-01-E2E-TD02</w:t>
            </w:r>
          </w:p>
        </w:tc>
        <w:tc>
          <w:tcPr>
            <w:tcW w:w="0" w:type="auto"/>
            <w:vAlign w:val="center"/>
          </w:tcPr>
          <w:p>
            <w:pPr>
              <w:pStyle w:val="BodyText"/>
            </w:pPr>
            <w:r>
              <w:t xml:space="preserve">Tổ đội 2 — Hoàn thiện</w:t>
            </w:r>
          </w:p>
        </w:tc>
        <w:tc>
          <w:tcPr>
            <w:tcW w:w="0" w:type="auto"/>
            <w:vAlign w:val="center"/>
          </w:tcPr>
          <w:p>
            <w:pPr>
              <w:pStyle w:val="BodyText"/>
            </w:pPr>
            <w:r>
              <w:t xml:space="preserve">Hoàn thiện</w:t>
            </w:r>
          </w:p>
        </w:tc>
        <w:tc>
          <w:tcPr>
            <w:tcW w:w="0" w:type="auto"/>
            <w:vAlign w:val="center"/>
          </w:tcPr>
          <w:p>
            <w:pPr>
              <w:pStyle w:val="BodyText"/>
            </w:pPr>
            <w:r>
              <w:t xml:space="preserve">WHTEAM_5604112a-726a-4626-a9a7-c0d6ccb26f35</w:t>
            </w:r>
          </w:p>
        </w:tc>
      </w:tr>
    </w:tbl>
    <w:p>
      <w:pPr>
        <w:pStyle w:val="BodyText"/>
        <w:spacing w:after="120"/>
      </w:pPr>
    </w:p>
    <w:p>
      <w:pPr>
        <w:pStyle w:val="BodyText"/>
        <w:spacing w:after="120"/>
      </w:pPr>
      <w:r>
        <w:rPr>
          <w:i/>
          <w:color w:val="404040"/>
        </w:rPr>
        <w:t xml:space="preserve">Phát hiện: biểu mẫu bắt buộc nhập «Hạng mục / chuyên môn» (trade). Bỏ trống thì hệ thống từ chối lưu tổ đội với thông báo rõ ràng — hành vi đúng như thiết kế.</w:t>
      </w:r>
    </w:p>
    <w:p>
      <w:pPr>
        <w:pStyle w:val="Heading2"/>
      </w:pPr>
      <w:r>
        <w:t xml:space="preserve">3.4. Vai trò và tài khoản</w:t>
      </w:r>
    </w:p>
    <w:p>
      <w:pPr>
        <w:pStyle w:val="BodyText"/>
        <w:spacing w:after="120"/>
      </w:pPr>
      <w:r>
        <w:t xml:space="preserve">Dựng mỗi tài khoản cho một vị trí trong quy trình mua hàng, gán đúng phòng ban và đúng vai trò lấy từ danh mục vai trò của hệ thống.</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Tài khoản</w:t>
            </w:r>
          </w:p>
        </w:tc>
        <w:tc>
          <w:tcPr>
            <w:tcW w:w="0" w:type="auto"/>
            <w:shd w:val="clear" w:fill="DCE6F1"/>
            <w:vAlign w:val="center"/>
          </w:tcPr>
          <w:p>
            <w:pPr>
              <w:pStyle w:val="BodyText"/>
            </w:pPr>
            <w:r>
              <w:rPr>
                <w:b/>
                <w:color w:val="000000"/>
              </w:rPr>
              <w:t xml:space="preserve">Họ tên</w:t>
            </w:r>
          </w:p>
        </w:tc>
        <w:tc>
          <w:tcPr>
            <w:tcW w:w="0" w:type="auto"/>
            <w:shd w:val="clear" w:fill="DCE6F1"/>
            <w:vAlign w:val="center"/>
          </w:tcPr>
          <w:p>
            <w:pPr>
              <w:pStyle w:val="BodyText"/>
            </w:pPr>
            <w:r>
              <w:rPr>
                <w:b/>
                <w:color w:val="000000"/>
              </w:rPr>
              <w:t xml:space="preserve">Vai trò</w:t>
            </w:r>
          </w:p>
        </w:tc>
        <w:tc>
          <w:tcPr>
            <w:tcW w:w="0" w:type="auto"/>
            <w:shd w:val="clear" w:fill="DCE6F1"/>
            <w:vAlign w:val="center"/>
          </w:tcPr>
          <w:p>
            <w:pPr>
              <w:pStyle w:val="BodyText"/>
            </w:pPr>
            <w:r>
              <w:rPr>
                <w:b/>
                <w:color w:val="000000"/>
              </w:rPr>
              <w:t xml:space="preserve">Đơn vị</w:t>
            </w:r>
          </w:p>
        </w:tc>
      </w:tr>
      <w:tr>
        <w:tc>
          <w:tcPr>
            <w:tcW w:w="0" w:type="auto"/>
            <w:vAlign w:val="center"/>
          </w:tcPr>
          <w:p>
            <w:pPr>
              <w:pStyle w:val="BodyText"/>
            </w:pPr>
            <w:r>
              <w:t xml:space="preserve">e2e.cht</w:t>
            </w:r>
          </w:p>
        </w:tc>
        <w:tc>
          <w:tcPr>
            <w:tcW w:w="0" w:type="auto"/>
            <w:vAlign w:val="center"/>
          </w:tcPr>
          <w:p>
            <w:pPr>
              <w:pStyle w:val="BodyText"/>
            </w:pPr>
            <w:r>
              <w:t xml:space="preserve">E2E Chỉ huy trưởng</w:t>
            </w:r>
          </w:p>
        </w:tc>
        <w:tc>
          <w:tcPr>
            <w:tcW w:w="0" w:type="auto"/>
            <w:vAlign w:val="center"/>
          </w:tcPr>
          <w:p>
            <w:pPr>
              <w:pStyle w:val="BodyText"/>
            </w:pPr>
            <w:r>
              <w:t xml:space="preserve">Chỉ huy trưởng</w:t>
            </w:r>
          </w:p>
        </w:tc>
        <w:tc>
          <w:tcPr>
            <w:tcW w:w="0" w:type="auto"/>
            <w:vAlign w:val="center"/>
          </w:tcPr>
          <w:p>
            <w:pPr>
              <w:pStyle w:val="BodyText"/>
            </w:pPr>
            <w:r>
              <w:t xml:space="preserve">Phòng Dự án</w:t>
            </w:r>
          </w:p>
        </w:tc>
      </w:tr>
      <w:tr>
        <w:tc>
          <w:tcPr>
            <w:tcW w:w="0" w:type="auto"/>
            <w:vAlign w:val="center"/>
          </w:tcPr>
          <w:p>
            <w:pPr>
              <w:pStyle w:val="BodyText"/>
            </w:pPr>
            <w:r>
              <w:t xml:space="preserve">e2e.bgd</w:t>
            </w:r>
          </w:p>
        </w:tc>
        <w:tc>
          <w:tcPr>
            <w:tcW w:w="0" w:type="auto"/>
            <w:vAlign w:val="center"/>
          </w:tcPr>
          <w:p>
            <w:pPr>
              <w:pStyle w:val="BodyText"/>
            </w:pPr>
            <w:r>
              <w:t xml:space="preserve">E2E Giám đốc</w:t>
            </w:r>
          </w:p>
        </w:tc>
        <w:tc>
          <w:tcPr>
            <w:tcW w:w="0" w:type="auto"/>
            <w:vAlign w:val="center"/>
          </w:tcPr>
          <w:p>
            <w:pPr>
              <w:pStyle w:val="BodyText"/>
            </w:pPr>
            <w:r>
              <w:t xml:space="preserve">Ban giám đốc</w:t>
            </w:r>
          </w:p>
        </w:tc>
        <w:tc>
          <w:tcPr>
            <w:tcW w:w="0" w:type="auto"/>
            <w:vAlign w:val="center"/>
          </w:tcPr>
          <w:p>
            <w:pPr>
              <w:pStyle w:val="BodyText"/>
            </w:pPr>
            <w:r>
              <w:t xml:space="preserve">Ban giám đốc</w:t>
            </w:r>
          </w:p>
        </w:tc>
      </w:tr>
      <w:tr>
        <w:tc>
          <w:tcPr>
            <w:tcW w:w="0" w:type="auto"/>
            <w:vAlign w:val="center"/>
          </w:tcPr>
          <w:p>
            <w:pPr>
              <w:pStyle w:val="BodyText"/>
            </w:pPr>
            <w:r>
              <w:t xml:space="preserve">e2e.kt</w:t>
            </w:r>
          </w:p>
        </w:tc>
        <w:tc>
          <w:tcPr>
            <w:tcW w:w="0" w:type="auto"/>
            <w:vAlign w:val="center"/>
          </w:tcPr>
          <w:p>
            <w:pPr>
              <w:pStyle w:val="BodyText"/>
            </w:pPr>
            <w:r>
              <w:t xml:space="preserve">E2E Kế toán</w:t>
            </w:r>
          </w:p>
        </w:tc>
        <w:tc>
          <w:tcPr>
            <w:tcW w:w="0" w:type="auto"/>
            <w:vAlign w:val="center"/>
          </w:tcPr>
          <w:p>
            <w:pPr>
              <w:pStyle w:val="BodyText"/>
            </w:pPr>
            <w:r>
              <w:t xml:space="preserve">Tài chính Kế toán</w:t>
            </w:r>
          </w:p>
        </w:tc>
        <w:tc>
          <w:tcPr>
            <w:tcW w:w="0" w:type="auto"/>
            <w:vAlign w:val="center"/>
          </w:tcPr>
          <w:p>
            <w:pPr>
              <w:pStyle w:val="BodyText"/>
            </w:pPr>
            <w:r>
              <w:t xml:space="preserve">Phòng Tài chính – Kế toán</w:t>
            </w:r>
          </w:p>
        </w:tc>
      </w:tr>
      <w:tr>
        <w:tc>
          <w:tcPr>
            <w:tcW w:w="0" w:type="auto"/>
            <w:vAlign w:val="center"/>
          </w:tcPr>
          <w:p>
            <w:pPr>
              <w:pStyle w:val="BodyText"/>
            </w:pPr>
            <w:r>
              <w:t xml:space="preserve">e2e.ksda</w:t>
            </w:r>
          </w:p>
        </w:tc>
        <w:tc>
          <w:tcPr>
            <w:tcW w:w="0" w:type="auto"/>
            <w:vAlign w:val="center"/>
          </w:tcPr>
          <w:p>
            <w:pPr>
              <w:pStyle w:val="BodyText"/>
            </w:pPr>
            <w:r>
              <w:t xml:space="preserve">E2E Kỹ sư Dự án</w:t>
            </w:r>
          </w:p>
        </w:tc>
        <w:tc>
          <w:tcPr>
            <w:tcW w:w="0" w:type="auto"/>
            <w:vAlign w:val="center"/>
          </w:tcPr>
          <w:p>
            <w:pPr>
              <w:pStyle w:val="BodyText"/>
            </w:pPr>
            <w:r>
              <w:t xml:space="preserve">Kỹ sư dự án</w:t>
            </w:r>
          </w:p>
        </w:tc>
        <w:tc>
          <w:tcPr>
            <w:tcW w:w="0" w:type="auto"/>
            <w:vAlign w:val="center"/>
          </w:tcPr>
          <w:p>
            <w:pPr>
              <w:pStyle w:val="BodyText"/>
            </w:pPr>
            <w:r>
              <w:t xml:space="preserve">Phòng Dự án</w:t>
            </w:r>
          </w:p>
        </w:tc>
      </w:tr>
      <w:tr>
        <w:tc>
          <w:tcPr>
            <w:tcW w:w="0" w:type="auto"/>
            <w:vAlign w:val="center"/>
          </w:tcPr>
          <w:p>
            <w:pPr>
              <w:pStyle w:val="BodyText"/>
            </w:pPr>
            <w:r>
              <w:t xml:space="preserve">e2e.ns</w:t>
            </w:r>
          </w:p>
        </w:tc>
        <w:tc>
          <w:tcPr>
            <w:tcW w:w="0" w:type="auto"/>
            <w:vAlign w:val="center"/>
          </w:tcPr>
          <w:p>
            <w:pPr>
              <w:pStyle w:val="BodyText"/>
            </w:pPr>
            <w:r>
              <w:t xml:space="preserve">E2E Nhân sự</w:t>
            </w:r>
          </w:p>
        </w:tc>
        <w:tc>
          <w:tcPr>
            <w:tcW w:w="0" w:type="auto"/>
            <w:vAlign w:val="center"/>
          </w:tcPr>
          <w:p>
            <w:pPr>
              <w:pStyle w:val="BodyText"/>
            </w:pPr>
            <w:r>
              <w:t xml:space="preserve">Nhân sự</w:t>
            </w:r>
          </w:p>
        </w:tc>
        <w:tc>
          <w:tcPr>
            <w:tcW w:w="0" w:type="auto"/>
            <w:vAlign w:val="center"/>
          </w:tcPr>
          <w:p>
            <w:pPr>
              <w:pStyle w:val="BodyText"/>
            </w:pPr>
            <w:r>
              <w:t xml:space="preserve">Hành chính Pháp chế</w:t>
            </w:r>
          </w:p>
        </w:tc>
      </w:tr>
      <w:tr>
        <w:tc>
          <w:tcPr>
            <w:tcW w:w="0" w:type="auto"/>
            <w:vAlign w:val="center"/>
          </w:tcPr>
          <w:p>
            <w:pPr>
              <w:pStyle w:val="BodyText"/>
            </w:pPr>
            <w:r>
              <w:t xml:space="preserve">e2e.tk</w:t>
            </w:r>
          </w:p>
        </w:tc>
        <w:tc>
          <w:tcPr>
            <w:tcW w:w="0" w:type="auto"/>
            <w:vAlign w:val="center"/>
          </w:tcPr>
          <w:p>
            <w:pPr>
              <w:pStyle w:val="BodyText"/>
            </w:pPr>
            <w:r>
              <w:t xml:space="preserve">E2E Thủ kho</w:t>
            </w:r>
          </w:p>
        </w:tc>
        <w:tc>
          <w:tcPr>
            <w:tcW w:w="0" w:type="auto"/>
            <w:vAlign w:val="center"/>
          </w:tcPr>
          <w:p>
            <w:pPr>
              <w:pStyle w:val="BodyText"/>
            </w:pPr>
            <w:r>
              <w:t xml:space="preserve">Thủ kho dự án</w:t>
            </w:r>
          </w:p>
        </w:tc>
        <w:tc>
          <w:tcPr>
            <w:tcW w:w="0" w:type="auto"/>
            <w:vAlign w:val="center"/>
          </w:tcPr>
          <w:p>
            <w:pPr>
              <w:pStyle w:val="BodyText"/>
            </w:pPr>
            <w:r>
              <w:t xml:space="preserve">Phòng Dự án</w:t>
            </w:r>
          </w:p>
        </w:tc>
      </w:tr>
      <w:tr>
        <w:tc>
          <w:tcPr>
            <w:tcW w:w="0" w:type="auto"/>
            <w:vAlign w:val="center"/>
          </w:tcPr>
          <w:p>
            <w:pPr>
              <w:pStyle w:val="BodyText"/>
            </w:pPr>
            <w:r>
              <w:t xml:space="preserve">e2e.kh</w:t>
            </w:r>
          </w:p>
        </w:tc>
        <w:tc>
          <w:tcPr>
            <w:tcW w:w="0" w:type="auto"/>
            <w:vAlign w:val="center"/>
          </w:tcPr>
          <w:p>
            <w:pPr>
              <w:pStyle w:val="BodyText"/>
            </w:pPr>
            <w:r>
              <w:t xml:space="preserve">E2E Trưởng phòng Kế hoạch</w:t>
            </w:r>
          </w:p>
        </w:tc>
        <w:tc>
          <w:tcPr>
            <w:tcW w:w="0" w:type="auto"/>
            <w:vAlign w:val="center"/>
          </w:tcPr>
          <w:p>
            <w:pPr>
              <w:pStyle w:val="BodyText"/>
            </w:pPr>
            <w:r>
              <w:t xml:space="preserve">Trưởng phòng Kế hoạch</w:t>
            </w:r>
          </w:p>
        </w:tc>
        <w:tc>
          <w:tcPr>
            <w:tcW w:w="0" w:type="auto"/>
            <w:vAlign w:val="center"/>
          </w:tcPr>
          <w:p>
            <w:pPr>
              <w:pStyle w:val="BodyText"/>
            </w:pPr>
            <w:r>
              <w:t xml:space="preserve">Phòng Kế hoạch</w:t>
            </w:r>
          </w:p>
        </w:tc>
      </w:tr>
    </w:tbl>
    <w:p>
      <w:pPr>
        <w:pStyle w:val="BodyText"/>
        <w:spacing w:after="120"/>
      </w:pPr>
    </w:p>
    <w:p>
      <w:pPr>
        <w:pStyle w:val="BodyText"/>
        <w:spacing w:after="120"/>
      </w:pPr>
      <w:r>
        <w:t xml:space="preserve">Mật khẩu chung của các tài khoản kiểm thử: Vn@2026Test (đủ chữ hoa, chữ thường, chữ số và ký tự đặc biệt, trên 8 ký tự — theo ràng buộc của biểu mẫu).</w:t>
      </w:r>
    </w:p>
    <w:p>
      <w:pPr>
        <w:pStyle w:val="BodyText"/>
        <w:spacing w:after="120"/>
      </w:pPr>
      <w:r>
        <w:rPr>
          <w:i/>
          <w:color w:val="404040"/>
        </w:rPr>
        <w:t xml:space="preserve">Phát hiện: tài khoản Nhân sự có vai trò hr nhưng nhóm quyền cơ sở vẫn là director do được tạo trong lần đầu tiên khi Phòng Nhân sự chưa tồn tại và rơi vào Hành chính Pháp chế. Cần chỉnh lại quyền theo Phòng Nhân sự.</w:t>
      </w:r>
    </w:p>
    <w:p>
      <w:pPr>
        <w:pStyle w:val="Heading2"/>
      </w:pPr>
      <w:r>
        <w:t xml:space="preserve">3.5. Quyền được cấp tự động</w:t>
      </w:r>
    </w:p>
    <w:p>
      <w:pPr>
        <w:pStyle w:val="BodyText"/>
        <w:spacing w:after="120"/>
      </w:pPr>
      <w:r>
        <w:t xml:space="preserve">Khi tạo tài khoản, hệ thống tự cấp quyền mặc định theo phòng ban. Kiểm chứng bằng cách đếm số chức năng mỗi tài khoản được cấp quyền và quyền phê duyệt.</w:t>
      </w:r>
    </w:p>
    <w:tbl>
      <w:tblPr>
        <w:tblStyle w:val="TableGrid"/>
        <w:tblW w:w="5000" w:type="pct"/>
        <w:tblGrid>
          <w:gridCol/>
          <w:gridCol/>
          <w:gridCol/>
          <w:gridCol/>
          <w:gridCol/>
        </w:tblGrid>
      </w:tblPr>
      <w:tr>
        <w:trPr>
          <w:tblHeader/>
        </w:trPr>
        <w:tc>
          <w:tcPr>
            <w:tcW w:w="0" w:type="auto"/>
            <w:shd w:val="clear" w:fill="DCE6F1"/>
            <w:vAlign w:val="center"/>
          </w:tcPr>
          <w:p>
            <w:pPr>
              <w:pStyle w:val="BodyText"/>
            </w:pPr>
            <w:r>
              <w:rPr>
                <w:b/>
                <w:color w:val="000000"/>
              </w:rPr>
              <w:t xml:space="preserve">Tài khoản</w:t>
            </w:r>
          </w:p>
        </w:tc>
        <w:tc>
          <w:tcPr>
            <w:tcW w:w="0" w:type="auto"/>
            <w:shd w:val="clear" w:fill="DCE6F1"/>
            <w:vAlign w:val="center"/>
          </w:tcPr>
          <w:p>
            <w:pPr>
              <w:pStyle w:val="BodyText"/>
            </w:pPr>
            <w:r>
              <w:rPr>
                <w:b/>
                <w:color w:val="000000"/>
              </w:rPr>
              <w:t xml:space="preserve">Vai trò</w:t>
            </w:r>
          </w:p>
        </w:tc>
        <w:tc>
          <w:tcPr>
            <w:tcW w:w="0" w:type="auto"/>
            <w:shd w:val="clear" w:fill="DCE6F1"/>
            <w:vAlign w:val="center"/>
          </w:tcPr>
          <w:p>
            <w:pPr>
              <w:pStyle w:val="BodyText"/>
            </w:pPr>
            <w:r>
              <w:rPr>
                <w:b/>
                <w:color w:val="000000"/>
              </w:rPr>
              <w:t xml:space="preserve">Nhóm quyền</w:t>
            </w:r>
          </w:p>
        </w:tc>
        <w:tc>
          <w:tcPr>
            <w:tcW w:w="0" w:type="auto"/>
            <w:shd w:val="clear" w:fill="DCE6F1"/>
            <w:vAlign w:val="center"/>
          </w:tcPr>
          <w:p>
            <w:pPr>
              <w:pStyle w:val="BodyText"/>
            </w:pPr>
            <w:r>
              <w:rPr>
                <w:b/>
                <w:color w:val="000000"/>
              </w:rPr>
              <w:t xml:space="preserve">Tổng số chức năng</w:t>
            </w:r>
          </w:p>
        </w:tc>
        <w:tc>
          <w:tcPr>
            <w:tcW w:w="0" w:type="auto"/>
            <w:shd w:val="clear" w:fill="DCE6F1"/>
            <w:vAlign w:val="center"/>
          </w:tcPr>
          <w:p>
            <w:pPr>
              <w:pStyle w:val="BodyText"/>
            </w:pPr>
            <w:r>
              <w:rPr>
                <w:b/>
                <w:color w:val="000000"/>
              </w:rPr>
              <w:t xml:space="preserve">Chức năng được duyệt</w:t>
            </w:r>
          </w:p>
        </w:tc>
      </w:tr>
      <w:tr>
        <w:tc>
          <w:tcPr>
            <w:tcW w:w="0" w:type="auto"/>
            <w:vAlign w:val="center"/>
          </w:tcPr>
          <w:p>
            <w:pPr>
              <w:pStyle w:val="BodyText"/>
            </w:pPr>
            <w:r>
              <w:t xml:space="preserve">e2e.cht</w:t>
            </w:r>
          </w:p>
        </w:tc>
        <w:tc>
          <w:tcPr>
            <w:tcW w:w="0" w:type="auto"/>
            <w:vAlign w:val="center"/>
          </w:tcPr>
          <w:p>
            <w:pPr>
              <w:pStyle w:val="BodyText"/>
            </w:pPr>
            <w:r>
              <w:t xml:space="preserve">cht</w:t>
            </w:r>
          </w:p>
        </w:tc>
        <w:tc>
          <w:tcPr>
            <w:tcW w:w="0" w:type="auto"/>
            <w:vAlign w:val="center"/>
          </w:tcPr>
          <w:p>
            <w:pPr>
              <w:pStyle w:val="BodyText"/>
            </w:pPr>
            <w:r>
              <w:t xml:space="preserve">commander</w:t>
            </w:r>
          </w:p>
        </w:tc>
        <w:tc>
          <w:tcPr>
            <w:tcW w:w="0" w:type="auto"/>
            <w:vAlign w:val="center"/>
          </w:tcPr>
          <w:p>
            <w:pPr>
              <w:pStyle w:val="BodyText"/>
            </w:pPr>
            <w:r>
              <w:t xml:space="preserve">60</w:t>
            </w:r>
          </w:p>
        </w:tc>
        <w:tc>
          <w:tcPr>
            <w:tcW w:w="0" w:type="auto"/>
            <w:vAlign w:val="center"/>
          </w:tcPr>
          <w:p>
            <w:pPr>
              <w:pStyle w:val="BodyText"/>
            </w:pPr>
            <w:r>
              <w:t xml:space="preserve">1</w:t>
            </w:r>
          </w:p>
        </w:tc>
      </w:tr>
      <w:tr>
        <w:tc>
          <w:tcPr>
            <w:tcW w:w="0" w:type="auto"/>
            <w:vAlign w:val="center"/>
          </w:tcPr>
          <w:p>
            <w:pPr>
              <w:pStyle w:val="BodyText"/>
            </w:pPr>
            <w:r>
              <w:t xml:space="preserve">e2e.bgd</w:t>
            </w:r>
          </w:p>
        </w:tc>
        <w:tc>
          <w:tcPr>
            <w:tcW w:w="0" w:type="auto"/>
            <w:vAlign w:val="center"/>
          </w:tcPr>
          <w:p>
            <w:pPr>
              <w:pStyle w:val="BodyText"/>
            </w:pPr>
            <w:r>
              <w:t xml:space="preserve">director</w:t>
            </w:r>
          </w:p>
        </w:tc>
        <w:tc>
          <w:tcPr>
            <w:tcW w:w="0" w:type="auto"/>
            <w:vAlign w:val="center"/>
          </w:tcPr>
          <w:p>
            <w:pPr>
              <w:pStyle w:val="BodyText"/>
            </w:pPr>
            <w:r>
              <w:t xml:space="preserve">director</w:t>
            </w:r>
          </w:p>
        </w:tc>
        <w:tc>
          <w:tcPr>
            <w:tcW w:w="0" w:type="auto"/>
            <w:vAlign w:val="center"/>
          </w:tcPr>
          <w:p>
            <w:pPr>
              <w:pStyle w:val="BodyText"/>
            </w:pPr>
            <w:r>
              <w:t xml:space="preserve">59</w:t>
            </w:r>
          </w:p>
        </w:tc>
        <w:tc>
          <w:tcPr>
            <w:tcW w:w="0" w:type="auto"/>
            <w:vAlign w:val="center"/>
          </w:tcPr>
          <w:p>
            <w:pPr>
              <w:pStyle w:val="BodyText"/>
            </w:pPr>
            <w:r>
              <w:t xml:space="preserve">59</w:t>
            </w:r>
          </w:p>
        </w:tc>
      </w:tr>
      <w:tr>
        <w:tc>
          <w:tcPr>
            <w:tcW w:w="0" w:type="auto"/>
            <w:vAlign w:val="center"/>
          </w:tcPr>
          <w:p>
            <w:pPr>
              <w:pStyle w:val="BodyText"/>
            </w:pPr>
            <w:r>
              <w:t xml:space="preserve">e2e.kt</w:t>
            </w:r>
          </w:p>
        </w:tc>
        <w:tc>
          <w:tcPr>
            <w:tcW w:w="0" w:type="auto"/>
            <w:vAlign w:val="center"/>
          </w:tcPr>
          <w:p>
            <w:pPr>
              <w:pStyle w:val="BodyText"/>
            </w:pPr>
            <w:r>
              <w:t xml:space="preserve">accountant</w:t>
            </w:r>
          </w:p>
        </w:tc>
        <w:tc>
          <w:tcPr>
            <w:tcW w:w="0" w:type="auto"/>
            <w:vAlign w:val="center"/>
          </w:tcPr>
          <w:p>
            <w:pPr>
              <w:pStyle w:val="BodyText"/>
            </w:pPr>
            <w:r>
              <w:t xml:space="preserve">accountant</w:t>
            </w:r>
          </w:p>
        </w:tc>
        <w:tc>
          <w:tcPr>
            <w:tcW w:w="0" w:type="auto"/>
            <w:vAlign w:val="center"/>
          </w:tcPr>
          <w:p>
            <w:pPr>
              <w:pStyle w:val="BodyText"/>
            </w:pPr>
            <w:r>
              <w:t xml:space="preserve">60</w:t>
            </w:r>
          </w:p>
        </w:tc>
        <w:tc>
          <w:tcPr>
            <w:tcW w:w="0" w:type="auto"/>
            <w:vAlign w:val="center"/>
          </w:tcPr>
          <w:p>
            <w:pPr>
              <w:pStyle w:val="BodyText"/>
            </w:pPr>
            <w:r>
              <w:t xml:space="preserve">1</w:t>
            </w:r>
          </w:p>
        </w:tc>
      </w:tr>
      <w:tr>
        <w:tc>
          <w:tcPr>
            <w:tcW w:w="0" w:type="auto"/>
            <w:vAlign w:val="center"/>
          </w:tcPr>
          <w:p>
            <w:pPr>
              <w:pStyle w:val="BodyText"/>
            </w:pPr>
            <w:r>
              <w:t xml:space="preserve">e2e.ksda</w:t>
            </w:r>
          </w:p>
        </w:tc>
        <w:tc>
          <w:tcPr>
            <w:tcW w:w="0" w:type="auto"/>
            <w:vAlign w:val="center"/>
          </w:tcPr>
          <w:p>
            <w:pPr>
              <w:pStyle w:val="BodyText"/>
            </w:pPr>
            <w:r>
              <w:t xml:space="preserve">ksda</w:t>
            </w:r>
          </w:p>
        </w:tc>
        <w:tc>
          <w:tcPr>
            <w:tcW w:w="0" w:type="auto"/>
            <w:vAlign w:val="center"/>
          </w:tcPr>
          <w:p>
            <w:pPr>
              <w:pStyle w:val="BodyText"/>
            </w:pPr>
            <w:r>
              <w:t xml:space="preserve">engineer</w:t>
            </w:r>
          </w:p>
        </w:tc>
        <w:tc>
          <w:tcPr>
            <w:tcW w:w="0" w:type="auto"/>
            <w:vAlign w:val="center"/>
          </w:tcPr>
          <w:p>
            <w:pPr>
              <w:pStyle w:val="BodyText"/>
            </w:pPr>
            <w:r>
              <w:t xml:space="preserve">60</w:t>
            </w:r>
          </w:p>
        </w:tc>
        <w:tc>
          <w:tcPr>
            <w:tcW w:w="0" w:type="auto"/>
            <w:vAlign w:val="center"/>
          </w:tcPr>
          <w:p>
            <w:pPr>
              <w:pStyle w:val="BodyText"/>
            </w:pPr>
            <w:r>
              <w:t xml:space="preserve">1</w:t>
            </w:r>
          </w:p>
        </w:tc>
      </w:tr>
      <w:tr>
        <w:tc>
          <w:tcPr>
            <w:tcW w:w="0" w:type="auto"/>
            <w:vAlign w:val="center"/>
          </w:tcPr>
          <w:p>
            <w:pPr>
              <w:pStyle w:val="BodyText"/>
            </w:pPr>
            <w:r>
              <w:t xml:space="preserve">e2e.ns</w:t>
            </w:r>
          </w:p>
        </w:tc>
        <w:tc>
          <w:tcPr>
            <w:tcW w:w="0" w:type="auto"/>
            <w:vAlign w:val="center"/>
          </w:tcPr>
          <w:p>
            <w:pPr>
              <w:pStyle w:val="BodyText"/>
            </w:pPr>
            <w:r>
              <w:t xml:space="preserve">hr</w:t>
            </w:r>
          </w:p>
        </w:tc>
        <w:tc>
          <w:tcPr>
            <w:tcW w:w="0" w:type="auto"/>
            <w:vAlign w:val="center"/>
          </w:tcPr>
          <w:p>
            <w:pPr>
              <w:pStyle w:val="BodyText"/>
            </w:pPr>
            <w:r>
              <w:t xml:space="preserve">director</w:t>
            </w:r>
          </w:p>
        </w:tc>
        <w:tc>
          <w:tcPr>
            <w:tcW w:w="0" w:type="auto"/>
            <w:vAlign w:val="center"/>
          </w:tcPr>
          <w:p>
            <w:pPr>
              <w:pStyle w:val="BodyText"/>
            </w:pPr>
            <w:r>
              <w:t xml:space="preserve">60</w:t>
            </w:r>
          </w:p>
        </w:tc>
        <w:tc>
          <w:tcPr>
            <w:tcW w:w="0" w:type="auto"/>
            <w:vAlign w:val="center"/>
          </w:tcPr>
          <w:p>
            <w:pPr>
              <w:pStyle w:val="BodyText"/>
            </w:pPr>
            <w:r>
              <w:t xml:space="preserve">0</w:t>
            </w:r>
          </w:p>
        </w:tc>
      </w:tr>
      <w:tr>
        <w:tc>
          <w:tcPr>
            <w:tcW w:w="0" w:type="auto"/>
            <w:vAlign w:val="center"/>
          </w:tcPr>
          <w:p>
            <w:pPr>
              <w:pStyle w:val="BodyText"/>
            </w:pPr>
            <w:r>
              <w:t xml:space="preserve">e2e.tk</w:t>
            </w:r>
          </w:p>
        </w:tc>
        <w:tc>
          <w:tcPr>
            <w:tcW w:w="0" w:type="auto"/>
            <w:vAlign w:val="center"/>
          </w:tcPr>
          <w:p>
            <w:pPr>
              <w:pStyle w:val="BodyText"/>
            </w:pPr>
            <w:r>
              <w:t xml:space="preserve">thu_kho</w:t>
            </w:r>
          </w:p>
        </w:tc>
        <w:tc>
          <w:tcPr>
            <w:tcW w:w="0" w:type="auto"/>
            <w:vAlign w:val="center"/>
          </w:tcPr>
          <w:p>
            <w:pPr>
              <w:pStyle w:val="BodyText"/>
            </w:pPr>
            <w:r>
              <w:t xml:space="preserve">warehouse</w:t>
            </w:r>
          </w:p>
        </w:tc>
        <w:tc>
          <w:tcPr>
            <w:tcW w:w="0" w:type="auto"/>
            <w:vAlign w:val="center"/>
          </w:tcPr>
          <w:p>
            <w:pPr>
              <w:pStyle w:val="BodyText"/>
            </w:pPr>
            <w:r>
              <w:t xml:space="preserve">60</w:t>
            </w:r>
          </w:p>
        </w:tc>
        <w:tc>
          <w:tcPr>
            <w:tcW w:w="0" w:type="auto"/>
            <w:vAlign w:val="center"/>
          </w:tcPr>
          <w:p>
            <w:pPr>
              <w:pStyle w:val="BodyText"/>
            </w:pPr>
            <w:r>
              <w:t xml:space="preserve">1</w:t>
            </w:r>
          </w:p>
        </w:tc>
      </w:tr>
      <w:tr>
        <w:tc>
          <w:tcPr>
            <w:tcW w:w="0" w:type="auto"/>
            <w:vAlign w:val="center"/>
          </w:tcPr>
          <w:p>
            <w:pPr>
              <w:pStyle w:val="BodyText"/>
            </w:pPr>
            <w:r>
              <w:t xml:space="preserve">e2e.kh</w:t>
            </w:r>
          </w:p>
        </w:tc>
        <w:tc>
          <w:tcPr>
            <w:tcW w:w="0" w:type="auto"/>
            <w:vAlign w:val="center"/>
          </w:tcPr>
          <w:p>
            <w:pPr>
              <w:pStyle w:val="BodyText"/>
            </w:pPr>
            <w:r>
              <w:t xml:space="preserve">kh_truong</w:t>
            </w:r>
          </w:p>
        </w:tc>
        <w:tc>
          <w:tcPr>
            <w:tcW w:w="0" w:type="auto"/>
            <w:vAlign w:val="center"/>
          </w:tcPr>
          <w:p>
            <w:pPr>
              <w:pStyle w:val="BodyText"/>
            </w:pPr>
            <w:r>
              <w:t xml:space="preserve">procurement</w:t>
            </w:r>
          </w:p>
        </w:tc>
        <w:tc>
          <w:tcPr>
            <w:tcW w:w="0" w:type="auto"/>
            <w:vAlign w:val="center"/>
          </w:tcPr>
          <w:p>
            <w:pPr>
              <w:pStyle w:val="BodyText"/>
            </w:pPr>
            <w:r>
              <w:t xml:space="preserve">59</w:t>
            </w:r>
          </w:p>
        </w:tc>
        <w:tc>
          <w:tcPr>
            <w:tcW w:w="0" w:type="auto"/>
            <w:vAlign w:val="center"/>
          </w:tcPr>
          <w:p>
            <w:pPr>
              <w:pStyle w:val="BodyText"/>
            </w:pPr>
            <w:r>
              <w:t xml:space="preserve">1</w:t>
            </w:r>
          </w:p>
        </w:tc>
      </w:tr>
    </w:tbl>
    <w:p>
      <w:pPr>
        <w:pStyle w:val="BodyText"/>
        <w:spacing w:after="120"/>
      </w:pPr>
    </w:p>
    <w:p>
      <w:r>
        <w:br w:type="page"/>
      </w:r>
      <w:pPr>
        <w:pStyle w:val="BodyText"/>
      </w:pPr>
      <w:r>
        <w:t xml:space="preserve"/>
      </w:r>
    </w:p>
    <w:p>
      <w:pPr>
        <w:pStyle w:val="Heading1"/>
      </w:pPr>
      <w:r>
        <w:t xml:space="preserve">4. Giai đoạn 2 — Cấu hình quy trình phê duyệt</w:t>
      </w:r>
    </w:p>
    <w:p>
      <w:pPr>
        <w:pStyle w:val="Heading2"/>
      </w:pPr>
      <w:r>
        <w:t xml:space="preserve">4.1. Quy trình trước khi thay đổi</w:t>
      </w:r>
    </w:p>
    <w:p>
      <w:pPr>
        <w:pStyle w:val="BodyText"/>
        <w:spacing w:after="120"/>
      </w:pPr>
      <w:r>
        <w:t xml:space="preserve">Hệ thống có sẵn bốn quy trình, mỗi quy trình gắn với một chức năng. Mỗi bước có số thứ tự, chế độ duyệt, thời hạn SLA và danh sách người duyệt.</w:t>
      </w:r>
    </w:p>
    <w:tbl>
      <w:tblPr>
        <w:tblStyle w:val="TableGrid"/>
        <w:tblW w:w="5000" w:type="pct"/>
        <w:tblGrid>
          <w:gridCol/>
          <w:gridCol/>
          <w:gridCol/>
          <w:gridCol/>
        </w:tblGrid>
      </w:tblPr>
      <w:tr>
        <w:trPr>
          <w:tblHeader/>
        </w:trPr>
        <w:tc>
          <w:tcPr>
            <w:tcW w:w="0" w:type="auto"/>
            <w:shd w:val="clear" w:fill="DCE6F1"/>
            <w:vAlign w:val="center"/>
          </w:tcPr>
          <w:p>
            <w:pPr>
              <w:pStyle w:val="BodyText"/>
            </w:pPr>
            <w:r>
              <w:rPr>
                <w:b/>
                <w:color w:val="000000"/>
              </w:rPr>
              <w:t xml:space="preserve">Mã quy trình</w:t>
            </w:r>
          </w:p>
        </w:tc>
        <w:tc>
          <w:tcPr>
            <w:tcW w:w="0" w:type="auto"/>
            <w:shd w:val="clear" w:fill="DCE6F1"/>
            <w:vAlign w:val="center"/>
          </w:tcPr>
          <w:p>
            <w:pPr>
              <w:pStyle w:val="BodyText"/>
            </w:pPr>
            <w:r>
              <w:rPr>
                <w:b/>
                <w:color w:val="000000"/>
              </w:rPr>
              <w:t xml:space="preserve">Chức năng</w:t>
            </w:r>
          </w:p>
        </w:tc>
        <w:tc>
          <w:tcPr>
            <w:tcW w:w="0" w:type="auto"/>
            <w:shd w:val="clear" w:fill="DCE6F1"/>
            <w:vAlign w:val="center"/>
          </w:tcPr>
          <w:p>
            <w:pPr>
              <w:pStyle w:val="BodyText"/>
            </w:pPr>
            <w:r>
              <w:rPr>
                <w:b/>
                <w:color w:val="000000"/>
              </w:rPr>
              <w:t xml:space="preserve">Số bước</w:t>
            </w:r>
          </w:p>
        </w:tc>
        <w:tc>
          <w:tcPr>
            <w:tcW w:w="0" w:type="auto"/>
            <w:shd w:val="clear" w:fill="DCE6F1"/>
            <w:vAlign w:val="center"/>
          </w:tcPr>
          <w:p>
            <w:pPr>
              <w:pStyle w:val="BodyText"/>
            </w:pPr>
            <w:r>
              <w:rPr>
                <w:b/>
                <w:color w:val="000000"/>
              </w:rPr>
              <w:t xml:space="preserve">Mặc định</w:t>
            </w:r>
          </w:p>
        </w:tc>
      </w:tr>
      <w:tr>
        <w:tc>
          <w:tcPr>
            <w:tcW w:w="0" w:type="auto"/>
            <w:vAlign w:val="center"/>
          </w:tcPr>
          <w:p>
            <w:pPr>
              <w:pStyle w:val="BodyText"/>
            </w:pPr>
            <w:r>
              <w:t xml:space="preserve">WF-E2E-MUAHANG</w:t>
            </w:r>
          </w:p>
        </w:tc>
        <w:tc>
          <w:tcPr>
            <w:tcW w:w="0" w:type="auto"/>
            <w:vAlign w:val="center"/>
          </w:tcPr>
          <w:p>
            <w:pPr>
              <w:pStyle w:val="BodyText"/>
            </w:pPr>
            <w:r>
              <w:t xml:space="preserve">requests</w:t>
            </w:r>
          </w:p>
        </w:tc>
        <w:tc>
          <w:tcPr>
            <w:tcW w:w="0" w:type="auto"/>
            <w:vAlign w:val="center"/>
          </w:tcPr>
          <w:p>
            <w:pPr>
              <w:pStyle w:val="BodyText"/>
            </w:pPr>
            <w:r>
              <w:t xml:space="preserve">4</w:t>
            </w:r>
          </w:p>
        </w:tc>
        <w:tc>
          <w:tcPr>
            <w:tcW w:w="0" w:type="auto"/>
            <w:vAlign w:val="center"/>
          </w:tcPr>
          <w:p>
            <w:pPr>
              <w:pStyle w:val="BodyText"/>
            </w:pPr>
            <w:r>
              <w:t xml:space="preserve">Có</w:t>
            </w:r>
          </w:p>
        </w:tc>
      </w:tr>
      <w:tr>
        <w:tc>
          <w:tcPr>
            <w:tcW w:w="0" w:type="auto"/>
            <w:vAlign w:val="center"/>
          </w:tcPr>
          <w:p>
            <w:pPr>
              <w:pStyle w:val="BodyText"/>
            </w:pPr>
            <w:r>
              <w:t xml:space="preserve">WF-MUAHANG-01</w:t>
            </w:r>
          </w:p>
        </w:tc>
        <w:tc>
          <w:tcPr>
            <w:tcW w:w="0" w:type="auto"/>
            <w:vAlign w:val="center"/>
          </w:tcPr>
          <w:p>
            <w:pPr>
              <w:pStyle w:val="BodyText"/>
            </w:pPr>
            <w:r>
              <w:t xml:space="preserve">requests</w:t>
            </w:r>
          </w:p>
        </w:tc>
        <w:tc>
          <w:tcPr>
            <w:tcW w:w="0" w:type="auto"/>
            <w:vAlign w:val="center"/>
          </w:tcPr>
          <w:p>
            <w:pPr>
              <w:pStyle w:val="BodyText"/>
            </w:pPr>
            <w:r>
              <w:t xml:space="preserve">4</w:t>
            </w:r>
          </w:p>
        </w:tc>
        <w:tc>
          <w:tcPr>
            <w:tcW w:w="0" w:type="auto"/>
            <w:vAlign w:val="center"/>
          </w:tcPr>
          <w:p>
            <w:pPr>
              <w:pStyle w:val="BodyText"/>
            </w:pPr>
            <w:r>
              <w:t xml:space="preserve">Có</w:t>
            </w:r>
          </w:p>
        </w:tc>
      </w:tr>
      <w:tr>
        <w:tc>
          <w:tcPr>
            <w:tcW w:w="0" w:type="auto"/>
            <w:vAlign w:val="center"/>
          </w:tcPr>
          <w:p>
            <w:pPr>
              <w:pStyle w:val="BodyText"/>
            </w:pPr>
            <w:r>
              <w:t xml:space="preserve">WF-PO-01</w:t>
            </w:r>
          </w:p>
        </w:tc>
        <w:tc>
          <w:tcPr>
            <w:tcW w:w="0" w:type="auto"/>
            <w:vAlign w:val="center"/>
          </w:tcPr>
          <w:p>
            <w:pPr>
              <w:pStyle w:val="BodyText"/>
            </w:pPr>
            <w:r>
              <w:t xml:space="preserve">purchasing</w:t>
            </w:r>
          </w:p>
        </w:tc>
        <w:tc>
          <w:tcPr>
            <w:tcW w:w="0" w:type="auto"/>
            <w:vAlign w:val="center"/>
          </w:tcPr>
          <w:p>
            <w:pPr>
              <w:pStyle w:val="BodyText"/>
            </w:pPr>
            <w:r>
              <w:t xml:space="preserve">2</w:t>
            </w:r>
          </w:p>
        </w:tc>
        <w:tc>
          <w:tcPr>
            <w:tcW w:w="0" w:type="auto"/>
            <w:vAlign w:val="center"/>
          </w:tcPr>
          <w:p>
            <w:pPr>
              <w:pStyle w:val="BodyText"/>
            </w:pPr>
            <w:r>
              <w:t xml:space="preserve">Có</w:t>
            </w:r>
          </w:p>
        </w:tc>
      </w:tr>
      <w:tr>
        <w:tc>
          <w:tcPr>
            <w:tcW w:w="0" w:type="auto"/>
            <w:vAlign w:val="center"/>
          </w:tcPr>
          <w:p>
            <w:pPr>
              <w:pStyle w:val="BodyText"/>
            </w:pPr>
            <w:r>
              <w:t xml:space="preserve">WF-XUATKHO-01</w:t>
            </w:r>
          </w:p>
        </w:tc>
        <w:tc>
          <w:tcPr>
            <w:tcW w:w="0" w:type="auto"/>
            <w:vAlign w:val="center"/>
          </w:tcPr>
          <w:p>
            <w:pPr>
              <w:pStyle w:val="BodyText"/>
            </w:pPr>
            <w:r>
              <w:t xml:space="preserve">warehouse_issue</w:t>
            </w:r>
          </w:p>
        </w:tc>
        <w:tc>
          <w:tcPr>
            <w:tcW w:w="0" w:type="auto"/>
            <w:vAlign w:val="center"/>
          </w:tcPr>
          <w:p>
            <w:pPr>
              <w:pStyle w:val="BodyText"/>
            </w:pPr>
            <w:r>
              <w:t xml:space="preserve">2</w:t>
            </w:r>
          </w:p>
        </w:tc>
        <w:tc>
          <w:tcPr>
            <w:tcW w:w="0" w:type="auto"/>
            <w:vAlign w:val="center"/>
          </w:tcPr>
          <w:p>
            <w:pPr>
              <w:pStyle w:val="BodyText"/>
            </w:pPr>
            <w:r>
              <w:t xml:space="preserve">Có</w:t>
            </w:r>
          </w:p>
        </w:tc>
      </w:tr>
      <w:tr>
        <w:tc>
          <w:tcPr>
            <w:tcW w:w="0" w:type="auto"/>
            <w:vAlign w:val="center"/>
          </w:tcPr>
          <w:p>
            <w:pPr>
              <w:pStyle w:val="BodyText"/>
            </w:pPr>
            <w:r>
              <w:t xml:space="preserve">WF-NHAPKHO-01</w:t>
            </w:r>
          </w:p>
        </w:tc>
        <w:tc>
          <w:tcPr>
            <w:tcW w:w="0" w:type="auto"/>
            <w:vAlign w:val="center"/>
          </w:tcPr>
          <w:p>
            <w:pPr>
              <w:pStyle w:val="BodyText"/>
            </w:pPr>
            <w:r>
              <w:t xml:space="preserve">warehouse_receipt</w:t>
            </w:r>
          </w:p>
        </w:tc>
        <w:tc>
          <w:tcPr>
            <w:tcW w:w="0" w:type="auto"/>
            <w:vAlign w:val="center"/>
          </w:tcPr>
          <w:p>
            <w:pPr>
              <w:pStyle w:val="BodyText"/>
            </w:pPr>
            <w:r>
              <w:t xml:space="preserve">2</w:t>
            </w:r>
          </w:p>
        </w:tc>
        <w:tc>
          <w:tcPr>
            <w:tcW w:w="0" w:type="auto"/>
            <w:vAlign w:val="center"/>
          </w:tcPr>
          <w:p>
            <w:pPr>
              <w:pStyle w:val="BodyText"/>
            </w:pPr>
            <w:r>
              <w:t xml:space="preserve">Có</w:t>
            </w:r>
          </w:p>
        </w:tc>
      </w:tr>
    </w:tbl>
    <w:p>
      <w:pPr>
        <w:pStyle w:val="BodyText"/>
        <w:spacing w:after="120"/>
      </w:pPr>
    </w:p>
    <w:p>
      <w:pPr>
        <w:pStyle w:val="Heading2"/>
      </w:pPr>
      <w:r>
        <w:t xml:space="preserve">4.2. Quy trình E2E vừa dựng</w:t>
      </w:r>
    </w:p>
    <w:p>
      <w:pPr>
        <w:pStyle w:val="BodyText"/>
        <w:spacing w:after="120"/>
      </w:pPr>
      <w:r>
        <w:t xml:space="preserve">Dựng quy trình riêng cho kịch bản kiểm thử, gồm bốn bước, mỗi bước chỉ định đúng một người duyệt, và đặt làm mặc định cho chức năng yêu cầu mua hàng để các phiếu tạo sau đó đi đúng luồng này.</w:t>
      </w:r>
    </w:p>
    <w:tbl>
      <w:tblPr>
        <w:tblStyle w:val="TableGrid"/>
        <w:tblW w:w="5000" w:type="pct"/>
        <w:tblGrid>
          <w:gridCol/>
          <w:gridCol/>
          <w:gridCol/>
          <w:gridCol/>
          <w:gridCol/>
        </w:tblGrid>
      </w:tblPr>
      <w:tr>
        <w:trPr>
          <w:tblHeader/>
        </w:trPr>
        <w:tc>
          <w:tcPr>
            <w:tcW w:w="0" w:type="auto"/>
            <w:shd w:val="clear" w:fill="DCE6F1"/>
            <w:vAlign w:val="center"/>
          </w:tcPr>
          <w:p>
            <w:pPr>
              <w:pStyle w:val="BodyText"/>
            </w:pPr>
            <w:r>
              <w:rPr>
                <w:b/>
                <w:color w:val="000000"/>
              </w:rPr>
              <w:t xml:space="preserve">Bước</w:t>
            </w:r>
          </w:p>
        </w:tc>
        <w:tc>
          <w:tcPr>
            <w:tcW w:w="0" w:type="auto"/>
            <w:shd w:val="clear" w:fill="DCE6F1"/>
            <w:vAlign w:val="center"/>
          </w:tcPr>
          <w:p>
            <w:pPr>
              <w:pStyle w:val="BodyText"/>
            </w:pPr>
            <w:r>
              <w:rPr>
                <w:b/>
                <w:color w:val="000000"/>
              </w:rPr>
              <w:t xml:space="preserve">Tên bước</w:t>
            </w:r>
          </w:p>
        </w:tc>
        <w:tc>
          <w:tcPr>
            <w:tcW w:w="0" w:type="auto"/>
            <w:shd w:val="clear" w:fill="DCE6F1"/>
            <w:vAlign w:val="center"/>
          </w:tcPr>
          <w:p>
            <w:pPr>
              <w:pStyle w:val="BodyText"/>
            </w:pPr>
            <w:r>
              <w:rPr>
                <w:b/>
                <w:color w:val="000000"/>
              </w:rPr>
              <w:t xml:space="preserve">Chế độ</w:t>
            </w:r>
          </w:p>
        </w:tc>
        <w:tc>
          <w:tcPr>
            <w:tcW w:w="0" w:type="auto"/>
            <w:shd w:val="clear" w:fill="DCE6F1"/>
            <w:vAlign w:val="center"/>
          </w:tcPr>
          <w:p>
            <w:pPr>
              <w:pStyle w:val="BodyText"/>
            </w:pPr>
            <w:r>
              <w:rPr>
                <w:b/>
                <w:color w:val="000000"/>
              </w:rPr>
              <w:t xml:space="preserve">SLA</w:t>
            </w:r>
          </w:p>
        </w:tc>
        <w:tc>
          <w:tcPr>
            <w:tcW w:w="0" w:type="auto"/>
            <w:shd w:val="clear" w:fill="DCE6F1"/>
            <w:vAlign w:val="center"/>
          </w:tcPr>
          <w:p>
            <w:pPr>
              <w:pStyle w:val="BodyText"/>
            </w:pPr>
            <w:r>
              <w:rPr>
                <w:b/>
                <w:color w:val="000000"/>
              </w:rPr>
              <w:t xml:space="preserve">Người duyệt</w:t>
            </w:r>
          </w:p>
        </w:tc>
      </w:tr>
      <w:tr>
        <w:tc>
          <w:tcPr>
            <w:tcW w:w="0" w:type="auto"/>
            <w:vAlign w:val="center"/>
          </w:tcPr>
          <w:p>
            <w:pPr>
              <w:pStyle w:val="BodyText"/>
            </w:pPr>
            <w:r>
              <w:t xml:space="preserve">1</w:t>
            </w:r>
          </w:p>
        </w:tc>
        <w:tc>
          <w:tcPr>
            <w:tcW w:w="0" w:type="auto"/>
            <w:vAlign w:val="center"/>
          </w:tcPr>
          <w:p>
            <w:pPr>
              <w:pStyle w:val="BodyText"/>
            </w:pPr>
            <w:r>
              <w:t xml:space="preserve">E2E-1 Kỹ sư Dự án đề nghị mua</w:t>
            </w:r>
          </w:p>
        </w:tc>
        <w:tc>
          <w:tcPr>
            <w:tcW w:w="0" w:type="auto"/>
            <w:vAlign w:val="center"/>
          </w:tcPr>
          <w:p>
            <w:pPr>
              <w:pStyle w:val="BodyText"/>
            </w:pPr>
            <w:r>
              <w:t xml:space="preserve">single</w:t>
            </w:r>
          </w:p>
        </w:tc>
        <w:tc>
          <w:tcPr>
            <w:tcW w:w="0" w:type="auto"/>
            <w:vAlign w:val="center"/>
          </w:tcPr>
          <w:p>
            <w:pPr>
              <w:pStyle w:val="BodyText"/>
            </w:pPr>
            <w:r>
              <w:t xml:space="preserve">12 giờ</w:t>
            </w:r>
          </w:p>
        </w:tc>
        <w:tc>
          <w:tcPr>
            <w:tcW w:w="0" w:type="auto"/>
            <w:vAlign w:val="center"/>
          </w:tcPr>
          <w:p>
            <w:pPr>
              <w:pStyle w:val="BodyText"/>
            </w:pPr>
            <w:r>
              <w:t xml:space="preserve">e2e.ksda</w:t>
            </w:r>
          </w:p>
        </w:tc>
      </w:tr>
      <w:tr>
        <w:tc>
          <w:tcPr>
            <w:tcW w:w="0" w:type="auto"/>
            <w:vAlign w:val="center"/>
          </w:tcPr>
          <w:p>
            <w:pPr>
              <w:pStyle w:val="BodyText"/>
            </w:pPr>
            <w:r>
              <w:t xml:space="preserve">2</w:t>
            </w:r>
          </w:p>
        </w:tc>
        <w:tc>
          <w:tcPr>
            <w:tcW w:w="0" w:type="auto"/>
            <w:vAlign w:val="center"/>
          </w:tcPr>
          <w:p>
            <w:pPr>
              <w:pStyle w:val="BodyText"/>
            </w:pPr>
            <w:r>
              <w:t xml:space="preserve">E2E-2 Trưởng Kế hoạch kiểm tra khối lượng</w:t>
            </w:r>
          </w:p>
        </w:tc>
        <w:tc>
          <w:tcPr>
            <w:tcW w:w="0" w:type="auto"/>
            <w:vAlign w:val="center"/>
          </w:tcPr>
          <w:p>
            <w:pPr>
              <w:pStyle w:val="BodyText"/>
            </w:pPr>
            <w:r>
              <w:t xml:space="preserve">single</w:t>
            </w:r>
          </w:p>
        </w:tc>
        <w:tc>
          <w:tcPr>
            <w:tcW w:w="0" w:type="auto"/>
            <w:vAlign w:val="center"/>
          </w:tcPr>
          <w:p>
            <w:pPr>
              <w:pStyle w:val="BodyText"/>
            </w:pPr>
            <w:r>
              <w:t xml:space="preserve">24 giờ</w:t>
            </w:r>
          </w:p>
        </w:tc>
        <w:tc>
          <w:tcPr>
            <w:tcW w:w="0" w:type="auto"/>
            <w:vAlign w:val="center"/>
          </w:tcPr>
          <w:p>
            <w:pPr>
              <w:pStyle w:val="BodyText"/>
            </w:pPr>
            <w:r>
              <w:t xml:space="preserve">e2e.kh</w:t>
            </w:r>
          </w:p>
        </w:tc>
      </w:tr>
      <w:tr>
        <w:tc>
          <w:tcPr>
            <w:tcW w:w="0" w:type="auto"/>
            <w:vAlign w:val="center"/>
          </w:tcPr>
          <w:p>
            <w:pPr>
              <w:pStyle w:val="BodyText"/>
            </w:pPr>
            <w:r>
              <w:t xml:space="preserve">3</w:t>
            </w:r>
          </w:p>
        </w:tc>
        <w:tc>
          <w:tcPr>
            <w:tcW w:w="0" w:type="auto"/>
            <w:vAlign w:val="center"/>
          </w:tcPr>
          <w:p>
            <w:pPr>
              <w:pStyle w:val="BodyText"/>
            </w:pPr>
            <w:r>
              <w:t xml:space="preserve">E2E-3 Kế toán kiểm tra giá</w:t>
            </w:r>
          </w:p>
        </w:tc>
        <w:tc>
          <w:tcPr>
            <w:tcW w:w="0" w:type="auto"/>
            <w:vAlign w:val="center"/>
          </w:tcPr>
          <w:p>
            <w:pPr>
              <w:pStyle w:val="BodyText"/>
            </w:pPr>
            <w:r>
              <w:t xml:space="preserve">single</w:t>
            </w:r>
          </w:p>
        </w:tc>
        <w:tc>
          <w:tcPr>
            <w:tcW w:w="0" w:type="auto"/>
            <w:vAlign w:val="center"/>
          </w:tcPr>
          <w:p>
            <w:pPr>
              <w:pStyle w:val="BodyText"/>
            </w:pPr>
            <w:r>
              <w:t xml:space="preserve">24 giờ</w:t>
            </w:r>
          </w:p>
        </w:tc>
        <w:tc>
          <w:tcPr>
            <w:tcW w:w="0" w:type="auto"/>
            <w:vAlign w:val="center"/>
          </w:tcPr>
          <w:p>
            <w:pPr>
              <w:pStyle w:val="BodyText"/>
            </w:pPr>
            <w:r>
              <w:t xml:space="preserve">e2e.kt</w:t>
            </w:r>
          </w:p>
        </w:tc>
      </w:tr>
      <w:tr>
        <w:tc>
          <w:tcPr>
            <w:tcW w:w="0" w:type="auto"/>
            <w:vAlign w:val="center"/>
          </w:tcPr>
          <w:p>
            <w:pPr>
              <w:pStyle w:val="BodyText"/>
            </w:pPr>
            <w:r>
              <w:t xml:space="preserve">4</w:t>
            </w:r>
          </w:p>
        </w:tc>
        <w:tc>
          <w:tcPr>
            <w:tcW w:w="0" w:type="auto"/>
            <w:vAlign w:val="center"/>
          </w:tcPr>
          <w:p>
            <w:pPr>
              <w:pStyle w:val="BodyText"/>
            </w:pPr>
            <w:r>
              <w:t xml:space="preserve">E2E-4 Giám đốc phê duyệt</w:t>
            </w:r>
          </w:p>
        </w:tc>
        <w:tc>
          <w:tcPr>
            <w:tcW w:w="0" w:type="auto"/>
            <w:vAlign w:val="center"/>
          </w:tcPr>
          <w:p>
            <w:pPr>
              <w:pStyle w:val="BodyText"/>
            </w:pPr>
            <w:r>
              <w:t xml:space="preserve">single</w:t>
            </w:r>
          </w:p>
        </w:tc>
        <w:tc>
          <w:tcPr>
            <w:tcW w:w="0" w:type="auto"/>
            <w:vAlign w:val="center"/>
          </w:tcPr>
          <w:p>
            <w:pPr>
              <w:pStyle w:val="BodyText"/>
            </w:pPr>
            <w:r>
              <w:t xml:space="preserve">12 giờ</w:t>
            </w:r>
          </w:p>
        </w:tc>
        <w:tc>
          <w:tcPr>
            <w:tcW w:w="0" w:type="auto"/>
            <w:vAlign w:val="center"/>
          </w:tcPr>
          <w:p>
            <w:pPr>
              <w:pStyle w:val="BodyText"/>
            </w:pPr>
            <w:r>
              <w:t xml:space="preserve">e2e.bgd</w:t>
            </w:r>
          </w:p>
        </w:tc>
      </w:tr>
    </w:tbl>
    <w:p>
      <w:pPr>
        <w:pStyle w:val="BodyText"/>
        <w:spacing w:after="120"/>
      </w:pPr>
    </w:p>
    <w:p>
      <w:pPr>
        <w:pStyle w:val="BodyText"/>
        <w:spacing w:after="120"/>
      </w:pPr>
      <w:r>
        <w:rPr>
          <w:i/>
          <w:color w:val="404040"/>
        </w:rPr>
        <w:t xml:space="preserve">Lưu ý vận hành: đặt WF-E2E-MUAHANG làm mặc định cho chức năng `requests` đã thay thế WF-MUAHANG-01 trong môi trường kiểm thử. Mã định danh của quy trình gốc đã lưu lại trong trạng thái kiểm thử để khôi phục.</w:t>
      </w:r>
    </w:p>
    <w:p>
      <w:pPr>
        <w:pStyle w:val="Heading1"/>
      </w:pPr>
      <w:r>
        <w:t xml:space="preserve">5. Sai sót phát hiện và cách xử lý</w:t>
      </w:r>
    </w:p>
    <w:p>
      <w:pPr>
        <w:pStyle w:val="Heading2"/>
      </w:pPr>
      <w:r>
        <w:t xml:space="preserve">5.1. Bộ đo kiểm thử báo thành công khi thực tế không ghi được dữ liệu</w:t>
      </w:r>
    </w:p>
    <w:p>
      <w:pPr>
        <w:pStyle w:val="BodyText"/>
        <w:spacing w:after="120"/>
      </w:pPr>
      <w:r>
        <w:t xml:space="preserve">Ở lần chạy đầu tiên, 6 trong 11 lệnh ghi bị báo là thành công, nhưng kiểm chứng lại bằng cách đếm trực tiếp từ máy chủ cho thấy dữ liệu không hề tăng. Nguyên nhân nằm ở chính bộ đo: một cờ cho phép bỏ qua lỗi khiến kết quả trả về có cờ thất bại không được kiểm tra.</w:t>
      </w:r>
    </w:p>
    <w:p>
      <w:pPr>
        <w:pStyle w:val="BodyText"/>
        <w:spacing w:after="120"/>
      </w:pPr>
      <w:r>
        <w:t xml:space="preserve">Đã sửa: mọi lệnh ghi trong toàn bộ kịch bản kiểm thử từ nay bắt buộc thành công, dừng ngay khi máy chủ báo lỗi, và mỗi giai đoạn đều đếm lại số lượng thực tế từ máy chủ trước khi kết luận.</w:t>
      </w:r>
    </w:p>
    <w:tbl>
      <w:tblPr>
        <w:tblStyle w:val="TableGrid"/>
        <w:tblW w:w="5000" w:type="pct"/>
        <w:tblGrid>
          <w:gridCol/>
          <w:gridCol/>
          <w:gridCol/>
        </w:tblGrid>
      </w:tblPr>
      <w:tr>
        <w:trPr>
          <w:tblHeader/>
        </w:trPr>
        <w:tc>
          <w:tcPr>
            <w:tcW w:w="0" w:type="auto"/>
            <w:shd w:val="clear" w:fill="DCE6F1"/>
            <w:vAlign w:val="center"/>
          </w:tcPr>
          <w:p>
            <w:pPr>
              <w:pStyle w:val="BodyText"/>
            </w:pPr>
            <w:r>
              <w:rPr>
                <w:b/>
                <w:color w:val="000000"/>
              </w:rPr>
              <w:t xml:space="preserve">Lệnh</w:t>
            </w:r>
          </w:p>
        </w:tc>
        <w:tc>
          <w:tcPr>
            <w:tcW w:w="0" w:type="auto"/>
            <w:shd w:val="clear" w:fill="DCE6F1"/>
            <w:vAlign w:val="center"/>
          </w:tcPr>
          <w:p>
            <w:pPr>
              <w:pStyle w:val="BodyText"/>
            </w:pPr>
            <w:r>
              <w:rPr>
                <w:b/>
                <w:color w:val="000000"/>
              </w:rPr>
              <w:t xml:space="preserve">Báo cáo sai</w:t>
            </w:r>
          </w:p>
        </w:tc>
        <w:tc>
          <w:tcPr>
            <w:tcW w:w="0" w:type="auto"/>
            <w:shd w:val="clear" w:fill="DCE6F1"/>
            <w:vAlign w:val="center"/>
          </w:tcPr>
          <w:p>
            <w:pPr>
              <w:pStyle w:val="BodyText"/>
            </w:pPr>
            <w:r>
              <w:rPr>
                <w:b/>
                <w:color w:val="000000"/>
              </w:rPr>
              <w:t xml:space="preserve">Thực tế</w:t>
            </w:r>
          </w:p>
        </w:tc>
      </w:tr>
      <w:tr>
        <w:tc>
          <w:tcPr>
            <w:tcW w:w="0" w:type="auto"/>
            <w:vAlign w:val="center"/>
          </w:tcPr>
          <w:p>
            <w:pPr>
              <w:pStyle w:val="BodyText"/>
            </w:pPr>
            <w:r>
              <w:t xml:space="preserve">Tạo tổ đội (lần 1)</w:t>
            </w:r>
          </w:p>
        </w:tc>
        <w:tc>
          <w:tcPr>
            <w:tcW w:w="0" w:type="auto"/>
            <w:vAlign w:val="center"/>
          </w:tcPr>
          <w:p>
            <w:pPr>
              <w:pStyle w:val="BodyText"/>
            </w:pPr>
            <w:r>
              <w:t xml:space="preserve">Thành công</w:t>
            </w:r>
          </w:p>
        </w:tc>
        <w:tc>
          <w:tcPr>
            <w:tcW w:w="0" w:type="auto"/>
            <w:vAlign w:val="center"/>
          </w:tcPr>
          <w:p>
            <w:pPr>
              <w:pStyle w:val="BodyText"/>
            </w:pPr>
            <w:r>
              <w:t xml:space="preserve">Thất bại — thiếu trường Hạng mục bắt buộc</w:t>
            </w:r>
          </w:p>
        </w:tc>
      </w:tr>
      <w:tr>
        <w:tc>
          <w:tcPr>
            <w:tcW w:w="0" w:type="auto"/>
            <w:vAlign w:val="center"/>
          </w:tcPr>
          <w:p>
            <w:pPr>
              <w:pStyle w:val="BodyText"/>
            </w:pPr>
            <w:r>
              <w:t xml:space="preserve">Tạo 3 tài khoản (lần 1)</w:t>
            </w:r>
          </w:p>
        </w:tc>
        <w:tc>
          <w:tcPr>
            <w:tcW w:w="0" w:type="auto"/>
            <w:vAlign w:val="center"/>
          </w:tcPr>
          <w:p>
            <w:pPr>
              <w:pStyle w:val="BodyText"/>
            </w:pPr>
            <w:r>
              <w:t xml:space="preserve">Thành công</w:t>
            </w:r>
          </w:p>
        </w:tc>
        <w:tc>
          <w:tcPr>
            <w:tcW w:w="0" w:type="auto"/>
            <w:vAlign w:val="center"/>
          </w:tcPr>
          <w:p>
            <w:pPr>
              <w:pStyle w:val="BodyText"/>
            </w:pPr>
            <w:r>
              <w:t xml:space="preserve">Thất bại — mã vai trò không tồn tại trong danh mục</w:t>
            </w:r>
          </w:p>
        </w:tc>
      </w:tr>
      <w:tr>
        <w:tc>
          <w:tcPr>
            <w:tcW w:w="0" w:type="auto"/>
            <w:vAlign w:val="center"/>
          </w:tcPr>
          <w:p>
            <w:pPr>
              <w:pStyle w:val="BodyText"/>
            </w:pPr>
            <w:r>
              <w:t xml:space="preserve">Tạo Ban chỉ huy (lần 1)</w:t>
            </w:r>
          </w:p>
        </w:tc>
        <w:tc>
          <w:tcPr>
            <w:tcW w:w="0" w:type="auto"/>
            <w:vAlign w:val="center"/>
          </w:tcPr>
          <w:p>
            <w:pPr>
              <w:pStyle w:val="BodyText"/>
            </w:pPr>
            <w:r>
              <w:t xml:space="preserve">Thành công</w:t>
            </w:r>
          </w:p>
        </w:tc>
        <w:tc>
          <w:tcPr>
            <w:tcW w:w="0" w:type="auto"/>
            <w:vAlign w:val="center"/>
          </w:tcPr>
          <w:p>
            <w:pPr>
              <w:pStyle w:val="BodyText"/>
            </w:pPr>
            <w:r>
              <w:t xml:space="preserve">Thất bại — định danh dự án truyền vào sai kiểu dữ liệu</w:t>
            </w:r>
          </w:p>
        </w:tc>
      </w:tr>
    </w:tbl>
    <w:p>
      <w:pPr>
        <w:pStyle w:val="BodyText"/>
        <w:spacing w:after="120"/>
      </w:pPr>
    </w:p>
    <w:p>
      <w:pPr>
        <w:pStyle w:val="BodyText"/>
        <w:spacing w:after="120"/>
      </w:pPr>
      <w:r>
        <w:rPr>
          <w:i/>
          <w:color w:val="404040"/>
        </w:rPr>
        <w:t xml:space="preserve">Bài học áp dụng: trong kiểm thử, KHÔNG được tin vào thông báo thành công của chính lệnh ghi. Phải đo lại từ nguồn dữ liệu.</w:t>
      </w:r>
    </w:p>
    <w:p>
      <w:pPr>
        <w:pStyle w:val="Heading2"/>
      </w:pPr>
      <w:r>
        <w:t xml:space="preserve">5.2. Sai lệch khi đo quyền</w:t>
      </w:r>
    </w:p>
    <w:p>
      <w:pPr>
        <w:pStyle w:val="BodyText"/>
        <w:spacing w:after="120"/>
      </w:pPr>
      <w:r>
        <w:t xml:space="preserve">Ban đầu đo quyền phê duyệt bằng tên trường không tồn tại nên ra kết quả 0 cho toàn bộ tài khoản, tưởng rằng mất quyền. Tên cờ thật của hệ thống là canApprove, dùng số 0 hoặc 1. Đo lại cho thấy cả bảy tài khoản đều có quyền phê duyệt như thiết kế.</w:t>
      </w:r>
    </w:p>
    <w:p>
      <w:pPr>
        <w:pStyle w:val="Heading1"/>
      </w:pPr>
      <w:r>
        <w:t xml:space="preserve">6. Kết luận Giai đoạn 1 và Giai đoạn 2</w:t>
      </w:r>
    </w:p>
    <w:p>
      <w:pPr>
        <w:pStyle w:val="BodyText"/>
        <w:jc w:val="both"/>
        <w:spacing w:after="60"/>
      </w:pPr>
      <w:r>
        <w:t xml:space="preserve">•  Hệ thống tạo đủ được toàn bộ tổ chức cần thiết cho kịch bản: dự án, kho công trường, ban chỉ huy, hai tổ đội, bảy tài khoản theo đúng vai trò trong quy trình.</w:t>
      </w:r>
    </w:p>
    <w:p>
      <w:pPr>
        <w:pStyle w:val="BodyText"/>
        <w:jc w:val="both"/>
        <w:spacing w:after="60"/>
      </w:pPr>
      <w:r>
        <w:t xml:space="preserve">•  Quy trình phê duyệt bốn bước dựng thành công, mỗi bước gắn đúng một người duyệt và thời hạn SLA riêng — dữ liệu phê duyệt là dữ liệu, không viết cứng trong mã.</w:t>
      </w:r>
    </w:p>
    <w:p>
      <w:pPr>
        <w:pStyle w:val="BodyText"/>
        <w:jc w:val="both"/>
        <w:spacing w:after="60"/>
      </w:pPr>
      <w:r>
        <w:t xml:space="preserve">•  Ràng buộc bắt buộc được thực thi đúng: thiếu Hạng mục thì không lưu được tổ đội; dùng mã vai trò không có trong danh mục thì không tạo được tài khoản.</w:t>
      </w:r>
    </w:p>
    <w:p>
      <w:pPr>
        <w:pStyle w:val="BodyText"/>
        <w:jc w:val="both"/>
        <w:spacing w:after="60"/>
      </w:pPr>
      <w:r>
        <w:t xml:space="preserve">•  Phát hiện một điểm cần theo dõi: một bước phê duyệt không có người duyệt vẫn lưu được quy trình, hệ thống chỉ cảnh báo. Sẽ kiểm tra tác động ở Giai đoạn 12.</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Times New Roman"/>
        <w:sz w:val="22"/>
        <w:lang w:val="vi-VN"/>
      </w:rPr>
    </w:rPrDefault>
    <w:pPrDefault/>
  </w:docDefaults>
  <w:style w:type="paragraph" w:default="1" w:styleId="BodyText">
    <w:name w:val="Normal"/>
    <w:qFormat/>
  </w:style>
  <w:style w:type="paragraph" w:styleId="Title">
    <w:name w:val="Title"/>
    <w:pPr>
      <w:spacing w:before="240" w:after="240"/>
      <w:jc w:val="center"/>
    </w:pPr>
    <w:rPr>
      <w:b/>
      <w:sz w:val="44"/>
      <w:color w:val="1F4E79"/>
    </w:rPr>
  </w:style>
  <w:style w:type="paragraph" w:styleId="Heading1">
    <w:name w:val="heading 1"/>
    <w:basedOn w:val="BodyText"/>
    <w:pPr>
      <w:spacing w:before="240" w:after="120"/>
    </w:pPr>
    <w:rPr>
      <w:b/>
      <w:sz w:val="32"/>
      <w:color w:val="1F4E79"/>
    </w:rPr>
  </w:style>
  <w:style w:type="paragraph" w:styleId="Heading2">
    <w:name w:val="heading 2"/>
    <w:basedOn w:val="BodyText"/>
    <w:pPr>
      <w:spacing w:before="200" w:after="100"/>
    </w:pPr>
    <w:rPr>
      <w:b/>
      <w:sz w:val="26"/>
      <w:color w:val="2E74B5"/>
    </w:rPr>
  </w:style>
  <w:style w:type="paragraph" w:styleId="Heading3">
    <w:name w:val="heading 3"/>
    <w:basedOn w:val="BodyText"/>
    <w:pPr>
      <w:spacing w:before="160" w:after="80"/>
    </w:pPr>
    <w:rPr>
      <w:b/>
      <w:sz w:val="23"/>
      <w:color w:val="404040"/>
    </w:rPr>
  </w:style>
  <w:style w:type="character" w:styleId="CodeLine">
    <w:name w:val="Code Line"/>
    <w:rPr>
      <w:rFonts w:ascii="Consolas" w:hAnsi="Consolas"/>
      <w:sz w:val="18"/>
    </w:rPr>
  </w:style>
  <w:style w:type="table" w:styleId="TableGrid">
    <w:name w:val="Table Grid"/>
    <w:tblPr>
      <w:tblBorders>
        <w:top w:val="single" w:sz="4" w:color="999999"/>
        <w:bottom w:val="single" w:sz="4" w:color="999999"/>
        <w:left w:val="single" w:sz="4" w:color="999999"/>
        <w:right w:val="single" w:sz="4" w:color="999999"/>
        <w:insideH w:val="single" w:sz="4" w:color="999999"/>
        <w:insideV w:val="single" w:sz="4" w:color="999999"/>
      </w:tblBorders>
      <w:tblCellMar>
        <w:top w:w="40" w:type="dxa"/>
        <w:bottom w:w="40" w:type="dxa"/>
        <w:left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VNTECH E2E Report Builder</Application>
  <Company>VNTECH</Company>
</Properties>
</file>

<file path=docProps/core.xml><?xml version="1.0" encoding="utf-8"?>
<cp:coreProperties xmlns:cp="http://schemas.openxmlformats.org/package/2006/metadata/core-properties" xmlns:dc="http://purl.org/dc/elements/1.1/" xmlns:dcterms="http://purl.org/dc/terms/" xmlns:xsi="http://www.w3.org/2001/XMLSchema-instance">
  <dc:title>Báo cáo kiểm thử E2E — Giai đoạn 1 và Giai đoạn 2</dc:title>
  <dc:subject>Báo cáo kiểm thử hành vi hệ thống VNTECH ERP V5.3.0</dc:subject>
  <cp:keywords>VNTECH ERP; kiểm thử; E2E</cp:keywords>
  <dcterms:created xsi:type="dcterms:W3CDTF">2026-10-01T00:00:00Z</dcterms:created>
  <dcterms:modified xsi:type="dcterms:W3CDTF">2026-10-01T00:00:00Z</dcterms:modified>
</cp:coreProperties>
</file>