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sz w:val="44"/>
        </w:rPr>
        <w:t xml:space="preserve">MO TA CHUC NANG VA HE THONG - VNTECH ERP V5.3.0</w:t>
      </w:r>
    </w:p>
    <w:p>
      <w:pPr>
        <w:pStyle w:val="Heading1"/>
      </w:pPr>
      <w:r>
        <w:rPr>
          <w:sz w:val="22"/>
        </w:rPr>
        <w:t xml:space="preserve">MÔ TẢ CHỨC NĂNG VÀ HỆ THỐNG — VNTECH ERP V5.3.0</w:t>
      </w:r>
    </w:p>
    <w:p/>
    <w:p>
      <w:pPr>
        <w:pStyle w:val="BodyText"/>
      </w:pPr>
      <w:r>
        <w:rPr>
          <w:sz w:val="22"/>
        </w:rPr>
        <w:t xml:space="preserve">Bản cập nhật: 23/09/2026 · Bộ tài liệu bàn giao hệ thống.</w:t>
      </w:r>
    </w:p>
    <w:p/>
    <w:p>
      <w:pPr>
        <w:pStyle w:val="BodyText"/>
      </w:pPr>
      <w:r>
        <w:rPr>
          <w:sz w:val="22"/>
        </w:rPr>
        <w:t xml:space="preserve">Tài liệu này mô tả </w:t>
      </w:r>
      <w:r>
        <w:rPr>
          <w:b/>
          <w:sz w:val="22"/>
        </w:rPr>
        <w:t xml:space="preserve">toàn bộ các chức năng của hệ thống theo nhóm nghiệp vụ</w:t>
      </w:r>
      <w:r>
        <w:rPr>
          <w:sz w:val="22"/>
        </w:rPr>
        <w:t xml:space="preserve">, kèm danh mục màn hình, luồng xử lý và quyền. Đây là tài liệu "viết theo đúng hệ thống đang chạy" để làm cơ sở nghiệm thu và đào tạo.</w:t>
      </w:r>
    </w:p>
    <w:p/>
    <w:p/>
    <w:p/>
    <w:p>
      <w:pPr>
        <w:pStyle w:val="Heading2"/>
      </w:pPr>
      <w:r>
        <w:rPr>
          <w:sz w:val="22"/>
        </w:rPr>
        <w:t xml:space="preserve">1. CẤU TRÚC MENU</w:t>
      </w:r>
    </w:p>
    <w:p/>
    <w:p>
      <w:pPr>
        <w:pStyle w:val="Heading3"/>
      </w:pPr>
      <w:r>
        <w:rPr>
          <w:sz w:val="22"/>
        </w:rPr>
        <w:t xml:space="preserve">1.1 Menu tổng (ngoài dự án)</w:t>
      </w:r>
    </w:p>
    <w:tbl>
      <w:tblPr>
        <w:tblStyle w:val="TableGrid"/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500"/>
        <w:gridCol w:w="2500"/>
      </w:tblGrid>
      <w:tr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Nhóm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Chức năng chính</w:t>
            </w:r>
          </w:p>
        </w:tc>
      </w:tr>
      <w:tr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</w:tr>
      <w:tr>
        <w:tc>
          <w:p>
            <w:r>
              <w:rPr>
                <w:sz w:val="20"/>
              </w:rPr>
              <w:t xml:space="preserve">Tổng quan</w:t>
            </w:r>
          </w:p>
        </w:tc>
        <w:tc>
          <w:p>
            <w:r>
              <w:rPr>
                <w:sz w:val="20"/>
              </w:rPr>
              <w:t xml:space="preserve">Dashboard (thẻ KPI, công việc chờ xử lý)</w:t>
            </w:r>
          </w:p>
        </w:tc>
      </w:tr>
      <w:tr>
        <w:tc>
          <w:p>
            <w:r>
              <w:rPr>
                <w:sz w:val="20"/>
              </w:rPr>
              <w:t xml:space="preserve">Quản lý dự án</w:t>
            </w:r>
          </w:p>
        </w:tc>
        <w:tc>
          <w:p>
            <w:r>
              <w:rPr>
                <w:sz w:val="20"/>
              </w:rPr>
              <w:t xml:space="preserve">Project Progress, Project Workspace (8 nhóm công việc), CRUD BCH</w:t>
            </w:r>
          </w:p>
        </w:tc>
      </w:tr>
      <w:tr>
        <w:tc>
          <w:p>
            <w:r>
              <w:rPr>
                <w:sz w:val="20"/>
              </w:rPr>
              <w:t xml:space="preserve">Mua hàng &amp; cung ứng</w:t>
            </w:r>
          </w:p>
        </w:tc>
        <w:tc>
          <w:p>
            <w:r>
              <w:rPr>
                <w:sz w:val="20"/>
              </w:rPr>
              <w:t xml:space="preserve">Requests (MR), Trung tâm phê duyệt, Purchasing (PO), Nhà cung cấp, Đối tác, Nhận hàng (Receiving/Delivered)</w:t>
            </w:r>
          </w:p>
        </w:tc>
      </w:tr>
      <w:tr>
        <w:tc>
          <w:p>
            <w:r>
              <w:rPr>
                <w:sz w:val="20"/>
              </w:rPr>
              <w:t xml:space="preserve">Kho vật tư</w:t>
            </w:r>
          </w:p>
        </w:tc>
        <w:tc>
          <w:p>
            <w:r>
              <w:rPr>
                <w:sz w:val="20"/>
              </w:rPr>
              <w:t xml:space="preserve">Nhập kho, Xuất kho/Tổ đội, Tồn kho, Chuyển kho, Kiểm kê/Đối chiếu/(Cấp phát-Hoàn trả — mới)</w:t>
            </w:r>
          </w:p>
        </w:tc>
      </w:tr>
      <w:tr>
        <w:tc>
          <w:p>
            <w:r>
              <w:rPr>
                <w:sz w:val="20"/>
              </w:rPr>
              <w:t xml:space="preserve">Vật tư</w:t>
            </w:r>
          </w:p>
        </w:tc>
        <w:tc>
          <w:p>
            <w:r>
              <w:rPr>
                <w:sz w:val="20"/>
              </w:rPr>
              <w:t xml:space="preserve">Danh mục vật tư gốc, BOQ Workspace, Định mức (đang phát triển)</w:t>
            </w:r>
          </w:p>
        </w:tc>
      </w:tr>
      <w:tr>
        <w:tc>
          <w:p>
            <w:r>
              <w:rPr>
                <w:sz w:val="20"/>
              </w:rPr>
              <w:t xml:space="preserve">Dự án/BCH</w:t>
            </w:r>
          </w:p>
        </w:tc>
        <w:tc>
          <w:p>
            <w:r>
              <w:rPr>
                <w:sz w:val="20"/>
              </w:rPr>
              <w:t xml:space="preserve">Tổng quan dự án, nhân sự, pháp chế...</w:t>
            </w:r>
          </w:p>
        </w:tc>
      </w:tr>
      <w:tr>
        <w:tc>
          <w:p>
            <w:r>
              <w:rPr>
                <w:sz w:val="20"/>
              </w:rPr>
              <w:t xml:space="preserve">Tổ đội</w:t>
            </w:r>
          </w:p>
        </w:tc>
        <w:tc>
          <w:p>
            <w:r>
              <w:rPr>
                <w:sz w:val="20"/>
              </w:rPr>
              <w:t xml:space="preserve">Danh sách tổ đội, thanh toán/quyết toán tổ đội</w:t>
            </w:r>
          </w:p>
        </w:tc>
      </w:tr>
      <w:tr>
        <w:tc>
          <w:p>
            <w:r>
              <w:rPr>
                <w:sz w:val="20"/>
              </w:rPr>
              <w:t xml:space="preserve">Hệ thống (admin)</w:t>
            </w:r>
          </w:p>
        </w:tc>
        <w:tc>
          <w:p>
            <w:r>
              <w:rPr>
                <w:sz w:val="20"/>
              </w:rPr>
              <w:t xml:space="preserve">Tài khoản &amp; Nhân sự, vai trò/quyền, menu &amp; form, thông báo, bulk import, Trust Lock, Factory Reset</w:t>
            </w:r>
          </w:p>
        </w:tc>
      </w:tr>
    </w:tbl>
    <w:p/>
    <w:p>
      <w:pPr>
        <w:pStyle w:val="Heading3"/>
      </w:pPr>
      <w:r>
        <w:rPr>
          <w:sz w:val="22"/>
        </w:rPr>
        <w:t xml:space="preserve">1.2 Menu theo dự án (QUẢN LÝ DỰ ÁN — 8 nhóm)</w:t>
      </w:r>
    </w:p>
    <w:p>
      <w:pPr>
        <w:pStyle w:val="BodyText"/>
      </w:pPr>
      <w:r>
        <w:rPr>
          <w:sz w:val="22"/>
        </w:rPr>
        <w:t xml:space="preserve">Khi chọn một dự án, menu chuyển sang chế độ quản lý dự án, bao gồm các nhóm: tổng quan dự án, tiến độ, BOQ, mua sắm, kho, tổ đội, tài chính, pháp chế (tùy theo phân quyền).</w:t>
      </w:r>
    </w:p>
    <w:p/>
    <w:p>
      <w:pPr>
        <w:pStyle w:val="Heading3"/>
      </w:pPr>
      <w:r>
        <w:rPr>
          <w:sz w:val="22"/>
        </w:rPr>
        <w:t xml:space="preserve">1.3 Menu điện thoại</w:t>
      </w:r>
    </w:p>
    <w:p>
      <w:pPr>
        <w:pStyle w:val="BodyText"/>
      </w:pPr>
      <w:r>
        <w:rPr>
          <w:sz w:val="22"/>
        </w:rPr>
        <w:t xml:space="preserve">Menu thu gọn thành nút ☰; có chế độ theo từng phòng ban; tự cuộn tới mục đang dùng.</w:t>
      </w:r>
    </w:p>
    <w:p/>
    <w:p/>
    <w:p/>
    <w:p>
      <w:pPr>
        <w:pStyle w:val="Heading2"/>
      </w:pPr>
      <w:r>
        <w:rPr>
          <w:sz w:val="22"/>
        </w:rPr>
        <w:t xml:space="preserve">2. DANH MỤC MÀN HÌNH (42 màn trong </w:t>
      </w:r>
      <w:r>
        <w:rPr>
          <w:rFonts w:ascii="Consolas" w:hAnsi="Consolas" w:cs="Consolas"/>
          <w:sz w:val="22"/>
        </w:rPr>
        <w:t xml:space="preserve">app/screens/</w:t>
      </w:r>
      <w:r>
        <w:rPr>
          <w:sz w:val="22"/>
        </w:rPr>
        <w:t xml:space="preserve"> + màn chính </w:t>
      </w:r>
      <w:r>
        <w:rPr>
          <w:rFonts w:ascii="Consolas" w:hAnsi="Consolas" w:cs="Consolas"/>
          <w:sz w:val="22"/>
        </w:rPr>
        <w:t xml:space="preserve">app/page.tsx</w:t>
      </w:r>
      <w:r>
        <w:rPr>
          <w:sz w:val="22"/>
        </w:rPr>
        <w:t xml:space="preserve">)</w:t>
      </w:r>
    </w:p>
    <w:p/>
    <w:p>
      <w:pPr>
        <w:pStyle w:val="Heading3"/>
      </w:pPr>
      <w:r>
        <w:rPr>
          <w:sz w:val="22"/>
        </w:rPr>
        <w:t xml:space="preserve">2.1 Danh sách màn chính đã vận hành</w:t>
      </w:r>
    </w:p>
    <w:tbl>
      <w:tblPr>
        <w:tblStyle w:val="TableGrid"/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500"/>
        <w:gridCol w:w="2500"/>
        <w:gridCol w:w="2500"/>
      </w:tblGrid>
      <w:tr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Màn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`active` key / file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Mô tả</w:t>
            </w:r>
          </w:p>
        </w:tc>
      </w:tr>
      <w:tr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</w:tr>
      <w:tr>
        <w:tc>
          <w:p>
            <w:r>
              <w:rPr>
                <w:sz w:val="20"/>
              </w:rPr>
              <w:t xml:space="preserve">Dashboard</w:t>
            </w:r>
          </w:p>
        </w:tc>
        <w:tc>
          <w:p>
            <w:r>
              <w:rPr>
                <w:sz w:val="20"/>
              </w:rPr>
              <w:t xml:space="preserve">`dashboard`</w:t>
            </w:r>
          </w:p>
        </w:tc>
        <w:tc>
          <w:p>
            <w:r>
              <w:rPr>
                <w:sz w:val="20"/>
              </w:rPr>
              <w:t xml:space="preserve">Thẻ KPI: số dự án, giá trị hợp đồng, tiến độ, thu hồi vốn, công việc chờ bạn; tự đồng bộ định kỳ</w:t>
            </w:r>
          </w:p>
        </w:tc>
      </w:tr>
      <w:tr>
        <w:tc>
          <w:p>
            <w:r>
              <w:rPr>
                <w:sz w:val="20"/>
              </w:rPr>
              <w:t xml:space="preserve">Requests (Đề nghị mua)</w:t>
            </w:r>
          </w:p>
        </w:tc>
        <w:tc>
          <w:p>
            <w:r>
              <w:rPr>
                <w:sz w:val="20"/>
              </w:rPr>
              <w:t xml:space="preserve">`requests` (`Requests.tsx`)</w:t>
            </w:r>
          </w:p>
        </w:tc>
        <w:tc>
          <w:p>
            <w:r>
              <w:rPr>
                <w:sz w:val="20"/>
              </w:rPr>
              <w:t xml:space="preserve">Lập MR, theo dõi 5 bậc duyệt, danh sách, tìm kiếm/sort/filter</w:t>
            </w:r>
          </w:p>
        </w:tc>
      </w:tr>
      <w:tr>
        <w:tc>
          <w:p>
            <w:r>
              <w:rPr>
                <w:sz w:val="20"/>
              </w:rPr>
              <w:t xml:space="preserve">Approvals</w:t>
            </w:r>
          </w:p>
        </w:tc>
        <w:tc>
          <w:p>
            <w:r>
              <w:rPr>
                <w:sz w:val="20"/>
              </w:rPr>
              <w:t xml:space="preserve">`approvals`</w:t>
            </w:r>
          </w:p>
        </w:tc>
        <w:tc>
          <w:p>
            <w:r>
              <w:rPr>
                <w:sz w:val="20"/>
              </w:rPr>
              <w:t xml:space="preserve">Trung tâm phê duyệt: chỉ hiển thị phiếu thuộc quyền bạn; Duyệt/Trả về/Lý do; cột SLA</w:t>
            </w:r>
          </w:p>
        </w:tc>
      </w:tr>
      <w:tr>
        <w:tc>
          <w:p>
            <w:r>
              <w:rPr>
                <w:sz w:val="20"/>
              </w:rPr>
              <w:t xml:space="preserve">Purchasing</w:t>
            </w:r>
          </w:p>
        </w:tc>
        <w:tc>
          <w:p>
            <w:r>
              <w:rPr>
                <w:sz w:val="20"/>
              </w:rPr>
              <w:t xml:space="preserve">`purchasing` (`Purchasing.tsx`)</w:t>
            </w:r>
          </w:p>
        </w:tc>
        <w:tc>
          <w:p>
            <w:r>
              <w:rPr>
                <w:sz w:val="20"/>
              </w:rPr>
              <w:t xml:space="preserve">Đơn hàng mua (PO), đối chiếu với MR/Supplier</w:t>
            </w:r>
          </w:p>
        </w:tc>
      </w:tr>
      <w:tr>
        <w:tc>
          <w:p>
            <w:r>
              <w:rPr>
                <w:sz w:val="20"/>
              </w:rPr>
              <w:t xml:space="preserve">Receiving / Delivered</w:t>
            </w:r>
          </w:p>
        </w:tc>
        <w:tc>
          <w:p>
            <w:r>
              <w:rPr>
                <w:sz w:val="20"/>
              </w:rPr>
              <w:t xml:space="preserve">`receiving` / `delivered` (`Receiving.tsx`, `Delivered.tsx`)</w:t>
            </w:r>
          </w:p>
        </w:tc>
        <w:tc>
          <w:p>
            <w:r>
              <w:rPr>
                <w:sz w:val="20"/>
              </w:rPr>
              <w:t xml:space="preserve">Nhận hàng, xác nhận số lượng/chứng từ, ảnh; phiếu đã giao</w:t>
            </w:r>
          </w:p>
        </w:tc>
      </w:tr>
      <w:tr>
        <w:tc>
          <w:p>
            <w:r>
              <w:rPr>
                <w:sz w:val="20"/>
              </w:rPr>
              <w:t xml:space="preserve">Warehouse Issue</w:t>
            </w:r>
          </w:p>
        </w:tc>
        <w:tc>
          <w:p>
            <w:r>
              <w:rPr>
                <w:sz w:val="20"/>
              </w:rPr>
              <w:t xml:space="preserve">`warehouse_issue`</w:t>
            </w:r>
          </w:p>
        </w:tc>
        <w:tc>
          <w:p>
            <w:r>
              <w:rPr>
                <w:sz w:val="20"/>
              </w:rPr>
              <w:t xml:space="preserve">Xuất kho/Tổ đội</w:t>
            </w:r>
          </w:p>
        </w:tc>
      </w:tr>
      <w:tr>
        <w:tc>
          <w:p>
            <w:r>
              <w:rPr>
                <w:sz w:val="20"/>
              </w:rPr>
              <w:t xml:space="preserve">Warehouse Receipt</w:t>
            </w:r>
          </w:p>
        </w:tc>
        <w:tc>
          <w:p>
            <w:r>
              <w:rPr>
                <w:sz w:val="20"/>
              </w:rPr>
              <w:t xml:space="preserve">`warehouse_receipt`</w:t>
            </w:r>
          </w:p>
        </w:tc>
        <w:tc>
          <w:p>
            <w:r>
              <w:rPr>
                <w:sz w:val="20"/>
              </w:rPr>
              <w:t xml:space="preserve">Nhập kho</w:t>
            </w:r>
          </w:p>
        </w:tc>
      </w:tr>
      <w:tr>
        <w:tc>
          <w:p>
            <w:r>
              <w:rPr>
                <w:sz w:val="20"/>
              </w:rPr>
              <w:t xml:space="preserve">Inventory</w:t>
            </w:r>
          </w:p>
        </w:tc>
        <w:tc>
          <w:p>
            <w:r>
              <w:rPr>
                <w:sz w:val="20"/>
              </w:rPr>
              <w:t xml:space="preserve">`inventory` (`Inventory.tsx`)</w:t>
            </w:r>
          </w:p>
        </w:tc>
        <w:tc>
          <w:p>
            <w:r>
              <w:rPr>
                <w:sz w:val="20"/>
              </w:rPr>
              <w:t xml:space="preserve">Tồn kho theo dự án/hợp đồng</w:t>
            </w:r>
          </w:p>
        </w:tc>
      </w:tr>
      <w:tr>
        <w:tc>
          <w:p>
            <w:r>
              <w:rPr>
                <w:sz w:val="20"/>
              </w:rPr>
              <w:t xml:space="preserve">Central Warehouse</w:t>
            </w:r>
          </w:p>
        </w:tc>
        <w:tc>
          <w:p>
            <w:r>
              <w:rPr>
                <w:sz w:val="20"/>
              </w:rPr>
              <w:t xml:space="preserve">`central_warehouse`</w:t>
            </w:r>
          </w:p>
        </w:tc>
        <w:tc>
          <w:p>
            <w:r>
              <w:rPr>
                <w:sz w:val="20"/>
              </w:rPr>
              <w:t xml:space="preserve">Kho trung tâm</w:t>
            </w:r>
          </w:p>
        </w:tc>
      </w:tr>
      <w:tr>
        <w:tc>
          <w:p>
            <w:r>
              <w:rPr>
                <w:sz w:val="20"/>
              </w:rPr>
              <w:t xml:space="preserve">Stocktake</w:t>
            </w:r>
          </w:p>
        </w:tc>
        <w:tc>
          <w:p>
            <w:r>
              <w:rPr>
                <w:sz w:val="20"/>
              </w:rPr>
              <w:t xml:space="preserve">`stocktake` (`Stocktake.tsx`)</w:t>
            </w:r>
          </w:p>
        </w:tc>
        <w:tc>
          <w:p>
            <w:r>
              <w:rPr>
                <w:sz w:val="20"/>
              </w:rPr>
              <w:t xml:space="preserve">Kiểm kê, hoàn trả, đối chiếu</w:t>
            </w:r>
          </w:p>
        </w:tc>
      </w:tr>
      <w:tr>
        <w:tc>
          <w:p>
            <w:r>
              <w:rPr>
                <w:sz w:val="20"/>
              </w:rPr>
              <w:t xml:space="preserve">TeamDirectory</w:t>
            </w:r>
          </w:p>
        </w:tc>
        <w:tc>
          <w:p>
            <w:r>
              <w:rPr>
                <w:sz w:val="20"/>
              </w:rPr>
              <w:t xml:space="preserve">`team_directory` (`TeamDirectory.tsx`)</w:t>
            </w:r>
          </w:p>
        </w:tc>
        <w:tc>
          <w:p>
            <w:r>
              <w:rPr>
                <w:sz w:val="20"/>
              </w:rPr>
              <w:t xml:space="preserve">Danh sách tổ đội, 6 tab chi tiết, cấp phát</w:t>
            </w:r>
          </w:p>
        </w:tc>
      </w:tr>
      <w:tr>
        <w:tc>
          <w:p>
            <w:r>
              <w:rPr>
                <w:sz w:val="20"/>
              </w:rPr>
              <w:t xml:space="preserve">TeamManagement</w:t>
            </w:r>
          </w:p>
        </w:tc>
        <w:tc>
          <w:p>
            <w:r>
              <w:rPr>
                <w:sz w:val="20"/>
              </w:rPr>
              <w:t xml:space="preserve">`team_management` (`TeamManagement.tsx`)</w:t>
            </w:r>
          </w:p>
        </w:tc>
        <w:tc>
          <w:p>
            <w:r>
              <w:rPr>
                <w:sz w:val="20"/>
              </w:rPr>
              <w:t xml:space="preserve">Quản lý tổ đội</w:t>
            </w:r>
          </w:p>
        </w:tc>
      </w:tr>
      <w:tr>
        <w:tc>
          <w:p>
            <w:r>
              <w:rPr>
                <w:sz w:val="20"/>
              </w:rPr>
              <w:t xml:space="preserve">WorkCenter</w:t>
            </w:r>
          </w:p>
        </w:tc>
        <w:tc>
          <w:p>
            <w:r>
              <w:rPr>
                <w:sz w:val="20"/>
              </w:rPr>
              <w:t xml:space="preserve">`work_center` (`WorkCenter.tsx`)</w:t>
            </w:r>
          </w:p>
        </w:tc>
        <w:tc>
          <w:p>
            <w:r>
              <w:rPr>
                <w:sz w:val="20"/>
              </w:rPr>
              <w:t xml:space="preserve">Trung tâm công việc (giao việc, việc của tôi)</w:t>
            </w:r>
          </w:p>
        </w:tc>
      </w:tr>
      <w:tr>
        <w:tc>
          <w:p>
            <w:r>
              <w:rPr>
                <w:sz w:val="20"/>
              </w:rPr>
              <w:t xml:space="preserve">Supplier Manager</w:t>
            </w:r>
          </w:p>
        </w:tc>
        <w:tc>
          <w:p>
            <w:r>
              <w:rPr>
                <w:sz w:val="20"/>
              </w:rPr>
              <w:t xml:space="preserve">`supplier_manager` (`SupplierManager.tsx`)</w:t>
            </w:r>
          </w:p>
        </w:tc>
        <w:tc>
          <w:p>
            <w:r>
              <w:rPr>
                <w:sz w:val="20"/>
              </w:rPr>
              <w:t xml:space="preserve">Danh mục nhà cung cấp</w:t>
            </w:r>
          </w:p>
        </w:tc>
      </w:tr>
      <w:tr>
        <w:tc>
          <w:p>
            <w:r>
              <w:rPr>
                <w:sz w:val="20"/>
              </w:rPr>
              <w:t xml:space="preserve">Partner Manager</w:t>
            </w:r>
          </w:p>
        </w:tc>
        <w:tc>
          <w:p>
            <w:r>
              <w:rPr>
                <w:sz w:val="20"/>
              </w:rPr>
              <w:t xml:space="preserve">`partner_manager`</w:t>
            </w:r>
          </w:p>
        </w:tc>
        <w:tc>
          <w:p>
            <w:r>
              <w:rPr>
                <w:sz w:val="20"/>
              </w:rPr>
              <w:t xml:space="preserve">Danh mục đối tác (bảng riêng)</w:t>
            </w:r>
          </w:p>
        </w:tc>
      </w:tr>
      <w:tr>
        <w:tc>
          <w:p>
            <w:r>
              <w:rPr>
                <w:sz w:val="20"/>
              </w:rPr>
              <w:t xml:space="preserve">Material Catalog</w:t>
            </w:r>
          </w:p>
        </w:tc>
        <w:tc>
          <w:p>
            <w:r>
              <w:rPr>
                <w:sz w:val="20"/>
              </w:rPr>
              <w:t xml:space="preserve">`material_catalog`</w:t>
            </w:r>
          </w:p>
        </w:tc>
        <w:tc>
          <w:p>
            <w:r>
              <w:rPr>
                <w:sz w:val="20"/>
              </w:rPr>
              <w:t xml:space="preserve">Danh mục vật tư gốc, gán mã chuẩn</w:t>
            </w:r>
          </w:p>
        </w:tc>
      </w:tr>
      <w:tr>
        <w:tc>
          <w:p>
            <w:r>
              <w:rPr>
                <w:sz w:val="20"/>
              </w:rPr>
              <w:t xml:space="preserve">BoqControl</w:t>
            </w:r>
          </w:p>
        </w:tc>
        <w:tc>
          <w:p>
            <w:r>
              <w:rPr>
                <w:sz w:val="20"/>
              </w:rPr>
              <w:t xml:space="preserve">`boq`</w:t>
            </w:r>
          </w:p>
        </w:tc>
        <w:tc>
          <w:p>
            <w:r>
              <w:rPr>
                <w:sz w:val="20"/>
              </w:rPr>
              <w:t xml:space="preserve">Workspace BOQ + Material Matching</w:t>
            </w:r>
          </w:p>
        </w:tc>
      </w:tr>
      <w:tr>
        <w:tc>
          <w:p>
            <w:r>
              <w:rPr>
                <w:sz w:val="20"/>
              </w:rPr>
              <w:t xml:space="preserve">ProjectDetailTabs</w:t>
            </w:r>
          </w:p>
        </w:tc>
        <w:tc>
          <w:p>
            <w:r>
              <w:rPr>
                <w:sz w:val="20"/>
              </w:rPr>
              <w:t xml:space="preserve">`project_*` (`ProjectDetailTabs.tsx`)</w:t>
            </w:r>
          </w:p>
        </w:tc>
        <w:tc>
          <w:p>
            <w:r>
              <w:rPr>
                <w:sz w:val="20"/>
              </w:rPr>
              <w:t xml:space="preserve">Chi tiết dự án: 6 tab + toolbar</w:t>
            </w:r>
          </w:p>
        </w:tc>
      </w:tr>
      <w:tr>
        <w:tc>
          <w:p>
            <w:r>
              <w:rPr>
                <w:sz w:val="20"/>
              </w:rPr>
              <w:t xml:space="preserve">Admin</w:t>
            </w:r>
          </w:p>
        </w:tc>
        <w:tc>
          <w:p>
            <w:r>
              <w:rPr>
                <w:sz w:val="20"/>
              </w:rPr>
              <w:t xml:space="preserve">`admin`</w:t>
            </w:r>
          </w:p>
        </w:tc>
        <w:tc>
          <w:p>
            <w:r>
              <w:rPr>
                <w:sz w:val="20"/>
              </w:rPr>
              <w:t xml:space="preserve">Quản trị: User/Role/Org/Menu/Form/Thông báo/Bulk import/Trust/Factory Reset</w:t>
            </w:r>
          </w:p>
        </w:tc>
      </w:tr>
      <w:tr>
        <w:tc>
          <w:p>
            <w:r>
              <w:rPr>
                <w:sz w:val="20"/>
              </w:rPr>
              <w:t xml:space="preserve">Account Settings</w:t>
            </w:r>
          </w:p>
        </w:tc>
        <w:tc>
          <w:p>
            <w:r>
              <w:rPr>
                <w:sz w:val="20"/>
              </w:rPr>
              <w:t xml:space="preserve">`account`</w:t>
            </w:r>
          </w:p>
        </w:tc>
        <w:tc>
          <w:p>
            <w:r>
              <w:rPr>
                <w:sz w:val="20"/>
              </w:rPr>
              <w:t xml:space="preserve">Đổi mật khẩu, avatar, hiển thị</w:t>
            </w:r>
          </w:p>
        </w:tc>
      </w:tr>
    </w:tbl>
    <w:p/>
    <w:p>
      <w:pPr>
        <w:pStyle w:val="BodyText"/>
      </w:pPr>
      <w:r>
        <w:rPr>
          <w:sz w:val="22"/>
        </w:rPr>
        <w:t xml:space="preserve">&gt; Các file màn khác: </w:t>
      </w:r>
      <w:r>
        <w:rPr>
          <w:rFonts w:ascii="Consolas" w:hAnsi="Consolas" w:cs="Consolas"/>
          <w:sz w:val="22"/>
        </w:rPr>
        <w:t xml:space="preserve">ReceiptDrawer.tsx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ProjectDetailTabs.tsx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Requests.tsx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Purchasing.tsx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Receiving.tsx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Delivered.tsx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Inventory.tsx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WorkCenter.tsx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SupplierManager.tsx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Stocktake.tsx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TeamDirectory.tsx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TeamManagement.tsx</w:t>
      </w:r>
      <w:r>
        <w:rPr>
          <w:sz w:val="22"/>
        </w:rPr>
        <w:t xml:space="preserve">, ... (tổng 42 trong </w:t>
      </w:r>
      <w:r>
        <w:rPr>
          <w:rFonts w:ascii="Consolas" w:hAnsi="Consolas" w:cs="Consolas"/>
          <w:sz w:val="22"/>
        </w:rPr>
        <w:t xml:space="preserve">app/screens/</w:t>
      </w:r>
      <w:r>
        <w:rPr>
          <w:sz w:val="22"/>
        </w:rPr>
        <w:t xml:space="preserve">).</w:t>
      </w:r>
    </w:p>
    <w:p/>
    <w:p>
      <w:pPr>
        <w:pStyle w:val="Heading3"/>
      </w:pPr>
      <w:r>
        <w:rPr>
          <w:sz w:val="22"/>
        </w:rPr>
        <w:t xml:space="preserve">2.2 Màn "ĐANG PHÁT TRIỂN" (placeholder, theo thiết kế)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site_command</w:t>
      </w:r>
      <w:r>
        <w:rPr>
          <w:sz w:val="22"/>
        </w:rPr>
        <w:t xml:space="preserve">: Tổng quan &amp; Nhân sự dự án (BCH).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construction</w:t>
      </w:r>
      <w:r>
        <w:rPr>
          <w:sz w:val="22"/>
        </w:rPr>
        <w:t xml:space="preserve">: Thi công.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material_norms</w:t>
      </w:r>
      <w:r>
        <w:rPr>
          <w:sz w:val="22"/>
        </w:rPr>
        <w:t xml:space="preserve">: Định mức vật tư.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6 màn tài chính</w:t>
      </w:r>
      <w:r>
        <w:rPr>
          <w:sz w:val="22"/>
        </w:rPr>
        <w:t xml:space="preserve"> </w:t>
      </w:r>
      <w:r>
        <w:rPr>
          <w:rFonts w:ascii="Consolas" w:hAnsi="Consolas" w:cs="Consolas"/>
          <w:sz w:val="22"/>
        </w:rPr>
        <w:t xml:space="preserve">dept_finance_*</w:t>
      </w:r>
      <w:r>
        <w:rPr>
          <w:sz w:val="22"/>
        </w:rPr>
        <w:t xml:space="preserve">: kế hoạch thanh toán, thu hồi vốn, tạm ứng, chi phí hiện trường, quỹ tiền mặt, chứng từ.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6 màn pháp chế/hành chính</w:t>
      </w:r>
      <w:r>
        <w:rPr>
          <w:sz w:val="22"/>
        </w:rPr>
        <w:t xml:space="preserve"> </w:t>
      </w:r>
      <w:r>
        <w:rPr>
          <w:rFonts w:ascii="Consolas" w:hAnsi="Consolas" w:cs="Consolas"/>
          <w:sz w:val="22"/>
        </w:rPr>
        <w:t xml:space="preserve">dept_legal_*</w:t>
      </w:r>
      <w:r>
        <w:rPr>
          <w:sz w:val="22"/>
        </w:rPr>
        <w:t xml:space="preserve">: nhân sự, lao động, công văn, tài liệu, con dấu, phúc lợi.</w:t>
      </w:r>
    </w:p>
    <w:p/>
    <w:p/>
    <w:p/>
    <w:p>
      <w:pPr>
        <w:pStyle w:val="Heading2"/>
      </w:pPr>
      <w:r>
        <w:rPr>
          <w:sz w:val="22"/>
        </w:rPr>
        <w:t xml:space="preserve">3. BACKEND — DANH MỤC ACTION (~224 case tại </w:t>
      </w:r>
      <w:r>
        <w:rPr>
          <w:rFonts w:ascii="Consolas" w:hAnsi="Consolas" w:cs="Consolas"/>
          <w:sz w:val="22"/>
        </w:rPr>
        <w:t xml:space="preserve">SystemController.java</w:t>
      </w:r>
      <w:r>
        <w:rPr>
          <w:sz w:val="22"/>
        </w:rPr>
        <w:t xml:space="preserve">; monolith JS có ~135 action)</w:t>
      </w:r>
    </w:p>
    <w:p/>
    <w:p>
      <w:pPr>
        <w:pStyle w:val="Heading3"/>
      </w:pPr>
      <w:r>
        <w:rPr>
          <w:sz w:val="22"/>
        </w:rPr>
        <w:t xml:space="preserve">3.1 Nhóm action theo mô-đun (JS monolith, ~135)</w:t>
      </w:r>
    </w:p>
    <w:tbl>
      <w:tblPr>
        <w:tblStyle w:val="TableGrid"/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500"/>
        <w:gridCol w:w="2500"/>
        <w:gridCol w:w="2500"/>
      </w:tblGrid>
      <w:tr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Nhóm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Số action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Đại diện</w:t>
            </w:r>
          </w:p>
        </w:tc>
      </w:tr>
      <w:tr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</w:tr>
      <w:tr>
        <w:tc>
          <w:p>
            <w:r>
              <w:rPr>
                <w:sz w:val="20"/>
              </w:rPr>
              <w:t xml:space="preserve">Auth/setup</w:t>
            </w:r>
          </w:p>
        </w:tc>
        <w:tc>
          <w:p>
            <w:r>
              <w:rPr>
                <w:sz w:val="20"/>
              </w:rPr>
              <w:t xml:space="preserve">+</w:t>
            </w:r>
          </w:p>
        </w:tc>
        <w:tc>
          <w:p>
            <w:r>
              <w:rPr>
                <w:sz w:val="20"/>
              </w:rPr>
              <w:t xml:space="preserve">setup, login, logout, me, change_password</w:t>
            </w:r>
          </w:p>
        </w:tc>
      </w:tr>
      <w:tr>
        <w:tc>
          <w:p>
            <w:r>
              <w:rPr>
                <w:sz w:val="20"/>
              </w:rPr>
              <w:t xml:space="preserve">User/session</w:t>
            </w:r>
          </w:p>
        </w:tc>
        <w:tc>
          <w:p>
            <w:r>
              <w:rPr>
                <w:sz w:val="20"/>
              </w:rPr>
              <w:t xml:space="preserve">9</w:t>
            </w:r>
          </w:p>
        </w:tc>
        <w:tc>
          <w:p>
            <w:r>
              <w:rPr>
                <w:sz w:val="20"/>
              </w:rPr>
              <w:t xml:space="preserve">user_create, user_update, user_list, ...</w:t>
            </w:r>
          </w:p>
        </w:tc>
      </w:tr>
      <w:tr>
        <w:tc>
          <w:p>
            <w:r>
              <w:rPr>
                <w:sz w:val="20"/>
              </w:rPr>
              <w:t xml:space="preserve">Phân quyền/vai trò</w:t>
            </w:r>
          </w:p>
        </w:tc>
        <w:tc>
          <w:p>
            <w:r>
              <w:rPr>
                <w:sz w:val="20"/>
              </w:rPr>
              <w:t xml:space="preserve">12</w:t>
            </w:r>
          </w:p>
        </w:tc>
        <w:tc>
          <w:p>
            <w:r>
              <w:rPr>
                <w:sz w:val="20"/>
              </w:rPr>
              <w:t xml:space="preserve">role_update, department_permission, action_permission, can_*</w:t>
            </w:r>
          </w:p>
        </w:tc>
      </w:tr>
      <w:tr>
        <w:tc>
          <w:p>
            <w:r>
              <w:rPr>
                <w:sz w:val="20"/>
              </w:rPr>
              <w:t xml:space="preserve">Cấu hình menu/form</w:t>
            </w:r>
          </w:p>
        </w:tc>
        <w:tc>
          <w:p>
            <w:r>
              <w:rPr>
                <w:sz w:val="20"/>
              </w:rPr>
              <w:t xml:space="preserve">10</w:t>
            </w:r>
          </w:p>
        </w:tc>
        <w:tc>
          <w:p>
            <w:r>
              <w:rPr>
                <w:sz w:val="20"/>
              </w:rPr>
              <w:t xml:space="preserve">menu_config, form_field_config</w:t>
            </w:r>
          </w:p>
        </w:tc>
      </w:tr>
      <w:tr>
        <w:tc>
          <w:p>
            <w:r>
              <w:rPr>
                <w:sz w:val="20"/>
              </w:rPr>
              <w:t xml:space="preserve">Trust/license</w:t>
            </w:r>
          </w:p>
        </w:tc>
        <w:tc>
          <w:p>
            <w:r>
              <w:rPr>
                <w:sz w:val="20"/>
              </w:rPr>
              <w:t xml:space="preserve">2</w:t>
            </w:r>
          </w:p>
        </w:tc>
        <w:tc>
          <w:p>
            <w:r>
              <w:rPr>
                <w:sz w:val="20"/>
              </w:rPr>
              <w:t xml:space="preserve">verify, license_register</w:t>
            </w:r>
          </w:p>
        </w:tc>
      </w:tr>
      <w:tr>
        <w:tc>
          <w:p>
            <w:r>
              <w:rPr>
                <w:sz w:val="20"/>
              </w:rPr>
              <w:t xml:space="preserve">Factory reset</w:t>
            </w:r>
          </w:p>
        </w:tc>
        <w:tc>
          <w:p>
            <w:r>
              <w:rPr>
                <w:sz w:val="20"/>
              </w:rPr>
              <w:t xml:space="preserve">2</w:t>
            </w:r>
          </w:p>
        </w:tc>
        <w:tc>
          <w:p>
            <w:r>
              <w:rPr>
                <w:sz w:val="20"/>
              </w:rPr>
              <w:t xml:space="preserve">factory_reset, ...</w:t>
            </w:r>
          </w:p>
        </w:tc>
      </w:tr>
      <w:tr>
        <w:tc>
          <w:p>
            <w:r>
              <w:rPr>
                <w:sz w:val="20"/>
              </w:rPr>
              <w:t xml:space="preserve">Dự án/hợp đồng</w:t>
            </w:r>
          </w:p>
        </w:tc>
        <w:tc>
          <w:p>
            <w:r>
              <w:rPr>
                <w:sz w:val="20"/>
              </w:rPr>
              <w:t xml:space="preserve">8</w:t>
            </w:r>
          </w:p>
        </w:tc>
        <w:tc>
          <w:p>
            <w:r>
              <w:rPr>
                <w:sz w:val="20"/>
              </w:rPr>
              <w:t xml:space="preserve">project_create, project_update, contract_create, delete_project, ...</w:t>
            </w:r>
          </w:p>
        </w:tc>
      </w:tr>
      <w:tr>
        <w:tc>
          <w:p>
            <w:r>
              <w:rPr>
                <w:sz w:val="20"/>
              </w:rPr>
              <w:t xml:space="preserve">MR &amp; phê duyệt</w:t>
            </w:r>
          </w:p>
        </w:tc>
        <w:tc>
          <w:p>
            <w:r>
              <w:rPr>
                <w:sz w:val="20"/>
              </w:rPr>
              <w:t xml:space="preserve">7</w:t>
            </w:r>
          </w:p>
        </w:tc>
        <w:tc>
          <w:p>
            <w:r>
              <w:rPr>
                <w:sz w:val="20"/>
              </w:rPr>
              <w:t xml:space="preserve">mr_create, approval actions, approve/reject per stage</w:t>
            </w:r>
          </w:p>
        </w:tc>
      </w:tr>
      <w:tr>
        <w:tc>
          <w:p>
            <w:r>
              <w:rPr>
                <w:sz w:val="20"/>
              </w:rPr>
              <w:t xml:space="preserve">Nhà cung cấp</w:t>
            </w:r>
          </w:p>
        </w:tc>
        <w:tc>
          <w:p>
            <w:r>
              <w:rPr>
                <w:sz w:val="20"/>
              </w:rPr>
              <w:t xml:space="preserve">3</w:t>
            </w:r>
          </w:p>
        </w:tc>
        <w:tc>
          <w:p>
            <w:r>
              <w:rPr>
                <w:sz w:val="20"/>
              </w:rPr>
              <w:t xml:space="preserve">supplier_create/update, supplier_auto_detect</w:t>
            </w:r>
          </w:p>
        </w:tc>
      </w:tr>
      <w:tr>
        <w:tc>
          <w:p>
            <w:r>
              <w:rPr>
                <w:sz w:val="20"/>
              </w:rPr>
              <w:t xml:space="preserve">PO</w:t>
            </w:r>
          </w:p>
        </w:tc>
        <w:tc>
          <w:p>
            <w:r>
              <w:rPr>
                <w:sz w:val="20"/>
              </w:rPr>
              <w:t xml:space="preserve">2</w:t>
            </w:r>
          </w:p>
        </w:tc>
        <w:tc>
          <w:p>
            <w:r>
              <w:rPr>
                <w:sz w:val="20"/>
              </w:rPr>
              <w:t xml:space="preserve">po_create, po_update_price / approve_po / reject_po</w:t>
            </w:r>
          </w:p>
        </w:tc>
      </w:tr>
      <w:tr>
        <w:tc>
          <w:p>
            <w:r>
              <w:rPr>
                <w:sz w:val="20"/>
              </w:rPr>
              <w:t xml:space="preserve">Danh mục vật tư</w:t>
            </w:r>
          </w:p>
        </w:tc>
        <w:tc>
          <w:p>
            <w:r>
              <w:rPr>
                <w:sz w:val="20"/>
              </w:rPr>
              <w:t xml:space="preserve">12</w:t>
            </w:r>
          </w:p>
        </w:tc>
        <w:tc>
          <w:p>
            <w:r>
              <w:rPr>
                <w:sz w:val="20"/>
              </w:rPr>
              <w:t xml:space="preserve">material_create, material_matching, aliases, ...</w:t>
            </w:r>
          </w:p>
        </w:tc>
      </w:tr>
      <w:tr>
        <w:tc>
          <w:p>
            <w:r>
              <w:rPr>
                <w:sz w:val="20"/>
              </w:rPr>
              <w:t xml:space="preserve">BOQ</w:t>
            </w:r>
          </w:p>
        </w:tc>
        <w:tc>
          <w:p>
            <w:r>
              <w:rPr>
                <w:sz w:val="20"/>
              </w:rPr>
              <w:t xml:space="preserve">9</w:t>
            </w:r>
          </w:p>
        </w:tc>
        <w:tc>
          <w:p>
            <w:r>
              <w:rPr>
                <w:sz w:val="20"/>
              </w:rPr>
              <w:t xml:space="preserve">boq_import, boq_change_history, boq_mapping, ...</w:t>
            </w:r>
          </w:p>
        </w:tc>
      </w:tr>
      <w:tr>
        <w:tc>
          <w:p>
            <w:r>
              <w:rPr>
                <w:sz w:val="20"/>
              </w:rPr>
              <w:t xml:space="preserve">Kho xuất/nhập/tồn</w:t>
            </w:r>
          </w:p>
        </w:tc>
        <w:tc>
          <w:p>
            <w:r>
              <w:rPr>
                <w:sz w:val="20"/>
              </w:rPr>
              <w:t xml:space="preserve">15</w:t>
            </w:r>
          </w:p>
        </w:tc>
        <w:tc>
          <w:p>
            <w:r>
              <w:rPr>
                <w:sz w:val="20"/>
              </w:rPr>
              <w:t xml:space="preserve">wh_receipt, issue_stock, stock_issue_confirm, transfer, stocktake, adjust, ...</w:t>
            </w:r>
          </w:p>
        </w:tc>
      </w:tr>
      <w:tr>
        <w:tc>
          <w:p>
            <w:r>
              <w:rPr>
                <w:sz w:val="20"/>
              </w:rPr>
              <w:t xml:space="preserve">Giao nhận/lắp đặt</w:t>
            </w:r>
          </w:p>
        </w:tc>
        <w:tc>
          <w:p>
            <w:r>
              <w:rPr>
                <w:sz w:val="20"/>
              </w:rPr>
              <w:t xml:space="preserve">2</w:t>
            </w:r>
          </w:p>
        </w:tc>
        <w:tc>
          <w:p>
            <w:r>
              <w:rPr>
                <w:sz w:val="20"/>
              </w:rPr>
              <w:t xml:space="preserve">delivery, install</w:t>
            </w:r>
          </w:p>
        </w:tc>
      </w:tr>
      <w:tr>
        <w:tc>
          <w:p>
            <w:r>
              <w:rPr>
                <w:sz w:val="20"/>
              </w:rPr>
              <w:t xml:space="preserve">Sản xuất/sản lượng</w:t>
            </w:r>
          </w:p>
        </w:tc>
        <w:tc>
          <w:p>
            <w:r>
              <w:rPr>
                <w:sz w:val="20"/>
              </w:rPr>
              <w:t xml:space="preserve">2</w:t>
            </w:r>
          </w:p>
        </w:tc>
        <w:tc>
          <w:p>
            <w:r>
              <w:rPr>
                <w:sz w:val="20"/>
              </w:rPr>
              <w:t xml:space="preserve">production_report</w:t>
            </w:r>
          </w:p>
        </w:tc>
      </w:tr>
      <w:tr>
        <w:tc>
          <w:p>
            <w:r>
              <w:rPr>
                <w:sz w:val="20"/>
              </w:rPr>
              <w:t xml:space="preserve">Giao khoán tổ đội</w:t>
            </w:r>
          </w:p>
        </w:tc>
        <w:tc>
          <w:p>
            <w:r>
              <w:rPr>
                <w:sz w:val="20"/>
              </w:rPr>
              <w:t xml:space="preserve">5</w:t>
            </w:r>
          </w:p>
        </w:tc>
        <w:tc>
          <w:p>
            <w:r>
              <w:rPr>
                <w:sz w:val="20"/>
              </w:rPr>
              <w:t xml:space="preserve">team_contract, team_settlement</w:t>
            </w:r>
          </w:p>
        </w:tc>
      </w:tr>
      <w:tr>
        <w:tc>
          <w:p>
            <w:r>
              <w:rPr>
                <w:sz w:val="20"/>
              </w:rPr>
              <w:t xml:space="preserve">Thu hồi vốn/thanh toán</w:t>
            </w:r>
          </w:p>
        </w:tc>
        <w:tc>
          <w:p>
            <w:r>
              <w:rPr>
                <w:sz w:val="20"/>
              </w:rPr>
              <w:t xml:space="preserve">5</w:t>
            </w:r>
          </w:p>
        </w:tc>
        <w:tc>
          <w:p>
            <w:r>
              <w:rPr>
                <w:sz w:val="20"/>
              </w:rPr>
              <w:t xml:space="preserve">capital_recovery, payment, ...</w:t>
            </w:r>
          </w:p>
        </w:tc>
      </w:tr>
      <w:tr>
        <w:tc>
          <w:p>
            <w:r>
              <w:rPr>
                <w:sz w:val="20"/>
              </w:rPr>
              <w:t xml:space="preserve">Công việc</w:t>
            </w:r>
          </w:p>
        </w:tc>
        <w:tc>
          <w:p>
            <w:r>
              <w:rPr>
                <w:sz w:val="20"/>
              </w:rPr>
              <w:t xml:space="preserve">5</w:t>
            </w:r>
          </w:p>
        </w:tc>
        <w:tc>
          <w:p>
            <w:r>
              <w:rPr>
                <w:sz w:val="20"/>
              </w:rPr>
              <w:t xml:space="preserve">task_create, work_item actions, task_notification</w:t>
            </w:r>
          </w:p>
        </w:tc>
      </w:tr>
      <w:tr>
        <w:tc>
          <w:p>
            <w:r>
              <w:rPr>
                <w:sz w:val="20"/>
              </w:rPr>
              <w:t xml:space="preserve">Thông báo</w:t>
            </w:r>
          </w:p>
        </w:tc>
        <w:tc>
          <w:p>
            <w:r>
              <w:rPr>
                <w:sz w:val="20"/>
              </w:rPr>
              <w:t xml:space="preserve">+</w:t>
            </w:r>
          </w:p>
        </w:tc>
        <w:tc>
          <w:p>
            <w:r>
              <w:rPr>
                <w:sz w:val="20"/>
              </w:rPr>
              <w:t xml:space="preserve">notification_create (Web/Email), mark_read (read-once)</w:t>
            </w:r>
          </w:p>
        </w:tc>
      </w:tr>
    </w:tbl>
    <w:p/>
    <w:p>
      <w:pPr>
        <w:pStyle w:val="Heading3"/>
      </w:pPr>
      <w:r>
        <w:rPr>
          <w:sz w:val="22"/>
        </w:rPr>
        <w:t xml:space="preserve">3.2 Một số action trọng yếu (Java)</w:t>
      </w:r>
    </w:p>
    <w:tbl>
      <w:tblPr>
        <w:tblStyle w:val="TableGrid"/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500"/>
        <w:gridCol w:w="2500"/>
      </w:tblGrid>
      <w:tr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Action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Vai trò</w:t>
            </w:r>
          </w:p>
        </w:tc>
      </w:tr>
      <w:tr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</w:tr>
      <w:tr>
        <w:tc>
          <w:p>
            <w:r>
              <w:rPr>
                <w:sz w:val="20"/>
              </w:rPr>
              <w:t xml:space="preserve">`approve_po` / `reject_po` / `update_po_price`</w:t>
            </w:r>
          </w:p>
        </w:tc>
        <w:tc>
          <w:p>
            <w:r>
              <w:rPr>
                <w:sz w:val="20"/>
              </w:rPr>
              <w:t xml:space="preserve">Duyệt/từ chối/sửa giá PO</w:t>
            </w:r>
          </w:p>
        </w:tc>
      </w:tr>
      <w:tr>
        <w:tc>
          <w:p>
            <w:r>
              <w:rPr>
                <w:sz w:val="20"/>
              </w:rPr>
              <w:t xml:space="preserve">`issue_stock_confirm`</w:t>
            </w:r>
          </w:p>
        </w:tc>
        <w:tc>
          <w:p>
            <w:r>
              <w:rPr>
                <w:sz w:val="20"/>
              </w:rPr>
              <w:t xml:space="preserve">Xác nhận xuất kho (thủ kho) → phiếu chuyển trạng thái</w:t>
            </w:r>
          </w:p>
        </w:tc>
      </w:tr>
      <w:tr>
        <w:tc>
          <w:p>
            <w:r>
              <w:rPr>
                <w:sz w:val="20"/>
              </w:rPr>
              <w:t xml:space="preserve">`delete_department_permission`</w:t>
            </w:r>
          </w:p>
        </w:tc>
        <w:tc>
          <w:p>
            <w:r>
              <w:rPr>
                <w:sz w:val="20"/>
              </w:rPr>
              <w:t xml:space="preserve">Xóa quyền phòng ban</w:t>
            </w:r>
          </w:p>
        </w:tc>
      </w:tr>
      <w:tr>
        <w:tc>
          <w:p>
            <w:r>
              <w:rPr>
                <w:sz w:val="20"/>
              </w:rPr>
              <w:t xml:space="preserve">`approve / reject` (per stage)</w:t>
            </w:r>
          </w:p>
        </w:tc>
        <w:tc>
          <w:p>
            <w:r>
              <w:rPr>
                <w:sz w:val="20"/>
              </w:rPr>
              <w:t xml:space="preserve">Phê duyệt động nhiều bậc</w:t>
            </w:r>
          </w:p>
        </w:tc>
      </w:tr>
      <w:tr>
        <w:tc>
          <w:p>
            <w:r>
              <w:rPr>
                <w:sz w:val="20"/>
              </w:rPr>
              <w:t xml:space="preserve">`retry_email` / `requeueEmail`</w:t>
            </w:r>
          </w:p>
        </w:tc>
        <w:tc>
          <w:p>
            <w:r>
              <w:rPr>
                <w:sz w:val="20"/>
              </w:rPr>
              <w:t xml:space="preserve">Phát lại email đang lỗi</w:t>
            </w:r>
          </w:p>
        </w:tc>
      </w:tr>
      <w:tr>
        <w:tc>
          <w:p>
            <w:r>
              <w:rPr>
                <w:sz w:val="20"/>
              </w:rPr>
              <w:t xml:space="preserve">`rebuild_department_permissions`</w:t>
            </w:r>
          </w:p>
        </w:tc>
        <w:tc>
          <w:p>
            <w:r>
              <w:rPr>
                <w:sz w:val="20"/>
              </w:rPr>
              <w:t xml:space="preserve">Tái sinh quyền phòng ban</w:t>
            </w:r>
          </w:p>
        </w:tc>
      </w:tr>
    </w:tbl>
    <w:p/>
    <w:p>
      <w:pPr>
        <w:pStyle w:val="Heading3"/>
      </w:pPr>
      <w:r>
        <w:rPr>
          <w:sz w:val="22"/>
        </w:rPr>
        <w:t xml:space="preserve">3.3 Phân quyền action</w:t>
      </w:r>
    </w:p>
    <w:p>
      <w:pPr>
        <w:pStyle w:val="BodyText"/>
      </w:pPr>
      <w:r>
        <w:rPr>
          <w:sz w:val="22"/>
        </w:rPr>
        <w:t xml:space="preserve">Mỗi action có khai báo capability trong </w:t>
      </w:r>
      <w:r>
        <w:rPr>
          <w:rFonts w:ascii="Consolas" w:hAnsi="Consolas" w:cs="Consolas"/>
          <w:sz w:val="22"/>
        </w:rPr>
        <w:t xml:space="preserve">ACTION_CAPABILITY</w:t>
      </w:r>
      <w:r>
        <w:rPr>
          <w:sz w:val="22"/>
        </w:rPr>
        <w:t xml:space="preserve"> / </w:t>
      </w:r>
      <w:r>
        <w:rPr>
          <w:rFonts w:ascii="Consolas" w:hAnsi="Consolas" w:cs="Consolas"/>
          <w:sz w:val="22"/>
        </w:rPr>
        <w:t xml:space="preserve">ActionRbacRegistry</w:t>
      </w:r>
      <w:r>
        <w:rPr>
          <w:sz w:val="22"/>
        </w:rPr>
        <w:t xml:space="preserve">. Nếu action chưa được khai quyền, RBAC mặc-định </w:t>
      </w:r>
      <w:r>
        <w:rPr>
          <w:b/>
          <w:sz w:val="22"/>
        </w:rPr>
        <w:t xml:space="preserve">từ chối</w:t>
      </w:r>
      <w:r>
        <w:rPr>
          <w:sz w:val="22"/>
        </w:rPr>
        <w:t xml:space="preserve"> (403).</w:t>
      </w:r>
    </w:p>
    <w:p/>
    <w:p/>
    <w:p/>
    <w:p>
      <w:pPr>
        <w:pStyle w:val="Heading2"/>
      </w:pPr>
      <w:r>
        <w:rPr>
          <w:sz w:val="22"/>
        </w:rPr>
        <w:t xml:space="preserve">4. LUỒNG NGHIỆP VỤ CHÍNH</w:t>
      </w:r>
    </w:p>
    <w:p/>
    <w:p>
      <w:pPr>
        <w:pStyle w:val="Heading3"/>
      </w:pPr>
      <w:r>
        <w:rPr>
          <w:sz w:val="22"/>
        </w:rPr>
        <w:t xml:space="preserve">4.1 Luồng Mua hàng 5 bậc (</w:t>
      </w:r>
      <w:r>
        <w:rPr>
          <w:rFonts w:ascii="Consolas" w:hAnsi="Consolas" w:cs="Consolas"/>
          <w:sz w:val="22"/>
        </w:rPr>
        <w:t xml:space="preserve">WF-MUAHANG-01</w:t>
      </w:r>
      <w:r>
        <w:rPr>
          <w:sz w:val="22"/>
        </w:rPr>
        <w:t xml:space="preserve">)</w:t>
      </w:r>
    </w:p>
    <w:p>
      <w:pPr>
        <w:pStyle w:val="CodeLine"/>
      </w:pPr>
      <w:r>
        <w:rPr>
          <w:sz w:val="22"/>
        </w:rPr>
        <w:t xml:space="preserve">1. Kỹ sư tạo MR (DNMH)
2. Duyệt bậc 1: Chỉ huy trưởng (cha.ht)
3. Duyệt bậc 2: Thư ký TGĐ (thukydemo)
4. Duyệt bậc 3: NV dự án (nvdademo)
5. Duyệt bậc 4: NV kế hoạch (nvkhdemo)
6. Duyệt bậc 5: Trưởng phòng DA (trdademo)
7. Tạo PO → PO completed
8. Nhận hàng → GRN confirmed (+ ảnh giao hàng)</w:t>
      </w:r>
    </w:p>
    <w:p/>
    <w:p>
      <w:pPr>
        <w:pStyle w:val="Heading3"/>
      </w:pPr>
      <w:r>
        <w:rPr>
          <w:sz w:val="22"/>
        </w:rPr>
        <w:t xml:space="preserve">4.2 Luồng Xuất kho (</w:t>
      </w:r>
      <w:r>
        <w:rPr>
          <w:rFonts w:ascii="Consolas" w:hAnsi="Consolas" w:cs="Consolas"/>
          <w:sz w:val="22"/>
        </w:rPr>
        <w:t xml:space="preserve">WF-XUATKHO-01</w:t>
      </w:r>
      <w:r>
        <w:rPr>
          <w:sz w:val="22"/>
        </w:rPr>
        <w:t xml:space="preserve">)</w:t>
      </w:r>
    </w:p>
    <w:p>
      <w:pPr>
        <w:pStyle w:val="CodeLine"/>
      </w:pPr>
      <w:r>
        <w:rPr>
          <w:sz w:val="22"/>
        </w:rPr>
        <w:t xml:space="preserve">1. Lập phiếu xuất (status = pending_cht)
2. Chỉ huy trưởng duyệt
3. Thủ kho xác nhận (issue_stock_confirm → status = issued)
4. Sinh GRN / cập nhật tồn</w:t>
      </w:r>
    </w:p>
    <w:p/>
    <w:p>
      <w:pPr>
        <w:pStyle w:val="Heading3"/>
      </w:pPr>
      <w:r>
        <w:rPr>
          <w:sz w:val="22"/>
        </w:rPr>
        <w:t xml:space="preserve">4.3 Trung tâm phê duyệt (Approval Center)</w:t>
      </w:r>
    </w:p>
    <w:p>
      <w:pPr>
        <w:numPr>
          <w:ilvl w:val="0"/>
          <w:numId w:val="1"/>
        </w:numPr>
      </w:pPr>
      <w:r>
        <w:rPr>
          <w:sz w:val="22"/>
        </w:rPr>
        <w:t xml:space="preserve">Dashboard card "Chờ Giám đốc duyệt" dữ liệu thật (chỉ admin / ≥ trưởng phòng).</w:t>
      </w:r>
    </w:p>
    <w:p>
      <w:pPr>
        <w:numPr>
          <w:ilvl w:val="0"/>
          <w:numId w:val="1"/>
        </w:numPr>
      </w:pPr>
      <w:r>
        <w:rPr>
          <w:sz w:val="22"/>
        </w:rPr>
        <w:t xml:space="preserve">Danh sách chờ duyệt → "phiếu đang xử lý" → nút Chi tiết (modal).</w:t>
      </w:r>
    </w:p>
    <w:p>
      <w:pPr>
        <w:numPr>
          <w:ilvl w:val="0"/>
          <w:numId w:val="1"/>
        </w:numPr>
      </w:pPr>
      <w:r>
        <w:rPr>
          <w:sz w:val="22"/>
        </w:rPr>
        <w:t xml:space="preserve">Approval timeline dạng "Bước 1…" (không dùng cột dọc).</w:t>
      </w:r>
    </w:p>
    <w:p>
      <w:pPr>
        <w:numPr>
          <w:ilvl w:val="0"/>
          <w:numId w:val="1"/>
        </w:numPr>
      </w:pPr>
      <w:r>
        <w:rPr>
          <w:sz w:val="22"/>
        </w:rPr>
        <w:t xml:space="preserve">SLA quá hạn vẫn duyệt được, bắt buộc nhập lý do.</w:t>
      </w:r>
    </w:p>
    <w:p/>
    <w:p>
      <w:pPr>
        <w:pStyle w:val="Heading3"/>
      </w:pPr>
      <w:r>
        <w:rPr>
          <w:sz w:val="22"/>
        </w:rPr>
        <w:t xml:space="preserve">4.4 Giao việc &amp; công việc</w:t>
      </w:r>
    </w:p>
    <w:p>
      <w:pPr>
        <w:numPr>
          <w:ilvl w:val="0"/>
          <w:numId w:val="1"/>
        </w:numPr>
      </w:pPr>
      <w:r>
        <w:rPr>
          <w:sz w:val="22"/>
        </w:rPr>
        <w:t xml:space="preserve">Trưởng phòng trở lên: xem/giao việc trong phòng ban mình.</w:t>
      </w:r>
    </w:p>
    <w:p>
      <w:pPr>
        <w:numPr>
          <w:ilvl w:val="0"/>
          <w:numId w:val="1"/>
        </w:numPr>
      </w:pPr>
      <w:r>
        <w:rPr>
          <w:sz w:val="22"/>
        </w:rPr>
        <w:t xml:space="preserve">Phó GĐ trở lên: xem/giao toàn công ty.</w:t>
      </w:r>
    </w:p>
    <w:p>
      <w:pPr>
        <w:numPr>
          <w:ilvl w:val="0"/>
          <w:numId w:val="1"/>
        </w:numPr>
      </w:pPr>
      <w:r>
        <w:rPr>
          <w:sz w:val="22"/>
        </w:rPr>
        <w:t xml:space="preserve">Backend kiểm user · chức vụ · phòng ban · project scope (không hard-code frontend).</w:t>
      </w:r>
    </w:p>
    <w:p>
      <w:pPr>
        <w:numPr>
          <w:ilvl w:val="0"/>
          <w:numId w:val="1"/>
        </w:numPr>
      </w:pPr>
      <w:r>
        <w:rPr>
          <w:sz w:val="22"/>
        </w:rPr>
        <w:t xml:space="preserve">Tab "Việc của tôi" lọc theo đúng assignee (đã vá lỗi lọc bằng tên không tồn tại).</w:t>
      </w:r>
    </w:p>
    <w:p/>
    <w:p/>
    <w:p/>
    <w:p>
      <w:pPr>
        <w:pStyle w:val="Heading2"/>
      </w:pPr>
      <w:r>
        <w:rPr>
          <w:sz w:val="22"/>
        </w:rPr>
        <w:t xml:space="preserve">5. QUYỀN NGƯỜI DÙNG (RBAC)</w:t>
      </w:r>
    </w:p>
    <w:p/>
    <w:tbl>
      <w:tblPr>
        <w:tblStyle w:val="TableGrid"/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500"/>
        <w:gridCol w:w="2500"/>
      </w:tblGrid>
      <w:tr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Khái niệm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Mô tả</w:t>
            </w:r>
          </w:p>
        </w:tc>
      </w:tr>
      <w:tr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</w:tr>
      <w:tr>
        <w:tc>
          <w:p>
            <w:r>
              <w:rPr>
                <w:sz w:val="20"/>
              </w:rPr>
              <w:t xml:space="preserve">Vai trò (role)</w:t>
            </w:r>
          </w:p>
        </w:tc>
        <w:tc>
          <w:p>
            <w:r>
              <w:rPr>
                <w:sz w:val="20"/>
              </w:rPr>
              <w:t xml:space="preserve">`cht`, `kh_truong`, `da_truong`, `thuky`, `da_nv`, `kh_nv`, `thu_kho`, `accountant`, engine, phó GĐ... (mã ENGINE + mã chức danh thật từ `role_catalog`)</w:t>
            </w:r>
          </w:p>
        </w:tc>
      </w:tr>
      <w:tr>
        <w:tc>
          <w:p>
            <w:r>
              <w:rPr>
                <w:sz w:val="20"/>
              </w:rPr>
              <w:t xml:space="preserve">Module capability</w:t>
            </w:r>
          </w:p>
        </w:tc>
        <w:tc>
          <w:p>
            <w:r>
              <w:rPr>
                <w:sz w:val="20"/>
              </w:rPr>
              <w:t xml:space="preserve">canView / canUse / canCreate / canEdit / canDelete / canApprove</w:t>
            </w:r>
          </w:p>
        </w:tc>
      </w:tr>
      <w:tr>
        <w:tc>
          <w:p>
            <w:r>
              <w:rPr>
                <w:sz w:val="20"/>
              </w:rPr>
              <w:t xml:space="preserve">Phạm vi dữ liệu</w:t>
            </w:r>
          </w:p>
        </w:tc>
        <w:tc>
          <w:p>
            <w:r>
              <w:rPr>
                <w:sz w:val="20"/>
              </w:rPr>
              <w:t xml:space="preserve">user_project_scopes (dự án), phòng ban, kho; thông tin tổng hợp theo dự án không chia menu theo phòng ban mù</w:t>
            </w:r>
          </w:p>
        </w:tc>
      </w:tr>
      <w:tr>
        <w:tc>
          <w:p>
            <w:r>
              <w:rPr>
                <w:sz w:val="20"/>
              </w:rPr>
              <w:t xml:space="preserve">Nhóm quyền nghiệp vụ</w:t>
            </w:r>
          </w:p>
        </w:tc>
        <w:tc>
          <w:p>
            <w:r>
              <w:rPr>
                <w:sz w:val="20"/>
              </w:rPr>
              <w:t xml:space="preserve">nhóm bản ghi hạn chế kết hợp role → cho phép resource-scoped rights</w:t>
            </w:r>
          </w:p>
        </w:tc>
      </w:tr>
      <w:tr>
        <w:tc>
          <w:p>
            <w:r>
              <w:rPr>
                <w:sz w:val="20"/>
              </w:rPr>
              <w:t xml:space="preserve">Audit</w:t>
            </w:r>
          </w:p>
        </w:tc>
        <w:tc>
          <w:p>
            <w:r>
              <w:rPr>
                <w:sz w:val="20"/>
              </w:rPr>
              <w:t xml:space="preserve">user_module_permissions 484→926, department_module_permissions 51→480 (dữ liệu thật)</w:t>
            </w:r>
          </w:p>
        </w:tc>
      </w:tr>
    </w:tbl>
    <w:p/>
    <w:p/>
    <w:p/>
    <w:p>
      <w:pPr>
        <w:pStyle w:val="Heading2"/>
      </w:pPr>
      <w:r>
        <w:rPr>
          <w:sz w:val="22"/>
        </w:rPr>
        <w:t xml:space="preserve">6. CHỨC NĂNG QUẢN TRỊ (ADMIN)</w:t>
      </w:r>
    </w:p>
    <w:p/>
    <w:p>
      <w:pPr>
        <w:numPr>
          <w:ilvl w:val="0"/>
          <w:numId w:val="1"/>
        </w:numPr>
      </w:pPr>
      <w:r>
        <w:rPr>
          <w:b/>
          <w:sz w:val="22"/>
        </w:rPr>
        <w:t xml:space="preserve">Tài khoản / Actor:</w:t>
      </w:r>
      <w:r>
        <w:rPr>
          <w:sz w:val="22"/>
        </w:rPr>
        <w:t xml:space="preserve"> tách khái niệm user tài khoản và actor người dùng (AD-13); màn "Nhân sự" đổi tên "Tài khoản"; 13 cột; sort Trạng thái→Mã; lọc phòng ban; 2 sub-tab tổ chức; đặt Position/System Role.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Đổi tên / email:</w:t>
      </w:r>
      <w:r>
        <w:rPr>
          <w:sz w:val="22"/>
        </w:rPr>
        <w:t xml:space="preserve"> chỉ Admin sửa </w:t>
      </w:r>
      <w:r>
        <w:rPr>
          <w:rFonts w:ascii="Consolas" w:hAnsi="Consolas" w:cs="Consolas"/>
          <w:sz w:val="22"/>
        </w:rPr>
        <w:t xml:space="preserve">full_name</w:t>
      </w:r>
      <w:r>
        <w:rPr>
          <w:sz w:val="22"/>
        </w:rPr>
        <w:t xml:space="preserve">/</w:t>
      </w:r>
      <w:r>
        <w:rPr>
          <w:rFonts w:ascii="Consolas" w:hAnsi="Consolas" w:cs="Consolas"/>
          <w:sz w:val="22"/>
        </w:rPr>
        <w:t xml:space="preserve">email</w:t>
      </w:r>
      <w:r>
        <w:rPr>
          <w:sz w:val="22"/>
        </w:rPr>
        <w:t xml:space="preserve">; user tự sửa avatar + mật khẩu (AD-16).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Phân quyền phòng ban:</w:t>
      </w:r>
      <w:r>
        <w:rPr>
          <w:sz w:val="22"/>
        </w:rPr>
        <w:t xml:space="preserve"> theo MẪU/GIỚI HẠN, không phải đường kiểm quyền (AD-07, khớp A-15).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Menu &amp; form động:</w:t>
      </w:r>
      <w:r>
        <w:rPr>
          <w:sz w:val="22"/>
        </w:rPr>
        <w:t xml:space="preserve"> cấu hình ẩn/hiện/required field; cấu hình menu không lồng nhau.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Thông báo:</w:t>
      </w:r>
      <w:r>
        <w:rPr>
          <w:sz w:val="22"/>
        </w:rPr>
        <w:t xml:space="preserve"> tab Thông báo CRUD; create notification Web/Email; recipient 1 user / nhiều user / phòng ban / dự án / toàn bộ; web notification read-once.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Bulk import:</w:t>
      </w:r>
      <w:r>
        <w:rPr>
          <w:sz w:val="22"/>
        </w:rPr>
        <w:t xml:space="preserve"> user Excel 12 cột, project Excel 9 cột, preflight nguyên tử.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Audit:</w:t>
      </w:r>
      <w:r>
        <w:rPr>
          <w:sz w:val="22"/>
        </w:rPr>
        <w:t xml:space="preserve"> xem lịch sử thay đổi mọi hành động; audit theo 2 phạm vi; ghi trước—sau.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Trust Lock &amp; Factory Reset.</w:t>
      </w:r>
    </w:p>
    <w:p/>
    <w:p/>
    <w:p/>
    <w:p>
      <w:pPr>
        <w:pStyle w:val="Heading2"/>
      </w:pPr>
      <w:r>
        <w:rPr>
          <w:sz w:val="22"/>
        </w:rPr>
        <w:t xml:space="preserve">7. TÍNH NĂNG ĐẶC THÙ</w:t>
      </w:r>
    </w:p>
    <w:p/>
    <w:tbl>
      <w:tblPr>
        <w:tblStyle w:val="TableGrid"/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500"/>
        <w:gridCol w:w="2500"/>
      </w:tblGrid>
      <w:tr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Tính năng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Mô tả</w:t>
            </w:r>
          </w:p>
        </w:tc>
      </w:tr>
      <w:tr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</w:tr>
      <w:tr>
        <w:tc>
          <w:p>
            <w:r>
              <w:rPr>
                <w:sz w:val="20"/>
              </w:rPr>
              <w:t xml:space="preserve">Xuất CSV/XLSX</w:t>
            </w:r>
          </w:p>
        </w:tc>
        <w:tc>
          <w:p>
            <w:r>
              <w:rPr>
                <w:sz w:val="20"/>
              </w:rPr>
              <w:t xml:space="preserve">Hầu hết màn danh sách có nút xuất</w:t>
            </w:r>
          </w:p>
        </w:tc>
      </w:tr>
      <w:tr>
        <w:tc>
          <w:p>
            <w:r>
              <w:rPr>
                <w:sz w:val="20"/>
              </w:rPr>
              <w:t xml:space="preserve">Export BOQ Excel/CSV</w:t>
            </w:r>
          </w:p>
        </w:tc>
        <w:tc>
          <w:p>
            <w:r>
              <w:rPr>
                <w:sz w:val="20"/>
              </w:rPr>
              <w:t xml:space="preserve">Định dạng chuẩn không lộ GUID (TASK-122)</w:t>
            </w:r>
          </w:p>
        </w:tc>
      </w:tr>
      <w:tr>
        <w:tc>
          <w:p>
            <w:r>
              <w:rPr>
                <w:sz w:val="20"/>
              </w:rPr>
              <w:t xml:space="preserve">Chế độ sáng/tối</w:t>
            </w:r>
          </w:p>
        </w:tc>
        <w:tc>
          <w:p>
            <w:r>
              <w:rPr>
                <w:sz w:val="20"/>
              </w:rPr>
              <w:t xml:space="preserve">Nút ☀/☾, nhớ theo tài khoản</w:t>
            </w:r>
          </w:p>
        </w:tc>
      </w:tr>
      <w:tr>
        <w:tc>
          <w:p>
            <w:r>
              <w:rPr>
                <w:sz w:val="20"/>
              </w:rPr>
              <w:t xml:space="preserve">Tìm kiếm toàn hệ thống</w:t>
            </w:r>
          </w:p>
        </w:tc>
        <w:tc>
          <w:p>
            <w:r>
              <w:rPr>
                <w:sz w:val="20"/>
              </w:rPr>
              <w:t xml:space="preserve">Tìm dự án/vật tư/số phiếu/đơn vị</w:t>
            </w:r>
          </w:p>
        </w:tc>
      </w:tr>
      <w:tr>
        <w:tc>
          <w:p>
            <w:r>
              <w:rPr>
                <w:sz w:val="20"/>
              </w:rPr>
              <w:t xml:space="preserve">Responsive</w:t>
            </w:r>
          </w:p>
        </w:tc>
        <w:tc>
          <w:p>
            <w:r>
              <w:rPr>
                <w:sz w:val="20"/>
              </w:rPr>
              <w:t xml:space="preserve">4 kích thước màn hình</w:t>
            </w:r>
          </w:p>
        </w:tc>
      </w:tr>
      <w:tr>
        <w:tc>
          <w:p>
            <w:r>
              <w:rPr>
                <w:sz w:val="20"/>
              </w:rPr>
              <w:t xml:space="preserve">Material Matching</w:t>
            </w:r>
          </w:p>
        </w:tc>
        <w:tc>
          <w:p>
            <w:r>
              <w:rPr>
                <w:sz w:val="20"/>
              </w:rPr>
              <w:t xml:space="preserve">Tự đề xuất vật tư / kiểm tra NCC khi lập PO ("Vật tư này chưa có trong NCC...")</w:t>
            </w:r>
          </w:p>
        </w:tc>
      </w:tr>
      <w:tr>
        <w:tc>
          <w:p>
            <w:r>
              <w:rPr>
                <w:sz w:val="20"/>
              </w:rPr>
              <w:t xml:space="preserve">Modal chuẩn</w:t>
            </w:r>
          </w:p>
        </w:tc>
        <w:tc>
          <w:p>
            <w:r>
              <w:rPr>
                <w:sz w:val="20"/>
              </w:rPr>
              <w:t xml:space="preserve">Không vượt viewport (bất biến đo được)</w:t>
            </w:r>
          </w:p>
        </w:tc>
      </w:tr>
    </w:tbl>
    <w:p/>
    <w:p/>
    <w:p/>
    <w:p>
      <w:pPr>
        <w:pStyle w:val="Heading2"/>
      </w:pPr>
      <w:r>
        <w:rPr>
          <w:sz w:val="22"/>
        </w:rPr>
        <w:t xml:space="preserve">8. DỮ LIỆU MẪU BÀN GIAO (PRJ-DEMO-01)</w:t>
      </w:r>
    </w:p>
    <w:p/>
    <w:p>
      <w:pPr>
        <w:pStyle w:val="BodyText"/>
      </w:pPr>
      <w:r>
        <w:rPr>
          <w:sz w:val="22"/>
        </w:rPr>
        <w:t xml:space="preserve">Chuỗi chứng từ đã thông qua đầy đủ:</w:t>
      </w:r>
    </w:p>
    <w:p>
      <w:pPr>
        <w:pStyle w:val="BodyText"/>
      </w:pPr>
      <w:r>
        <w:rPr>
          <w:rFonts w:ascii="Consolas" w:hAnsi="Consolas" w:cs="Consolas"/>
          <w:sz w:val="22"/>
        </w:rPr>
        <w:t xml:space="preserve">DNMH-PRJ-DEMO-01-2026-0008 (approved 5/5)</w:t>
      </w:r>
      <w:r>
        <w:rPr>
          <w:sz w:val="22"/>
        </w:rPr>
        <w:t xml:space="preserve"> → </w:t>
      </w:r>
      <w:r>
        <w:rPr>
          <w:rFonts w:ascii="Consolas" w:hAnsi="Consolas" w:cs="Consolas"/>
          <w:sz w:val="22"/>
        </w:rPr>
        <w:t xml:space="preserve">PO-PRJ-DEMO-01-2026-0005 (completed)</w:t>
      </w:r>
      <w:r>
        <w:rPr>
          <w:sz w:val="22"/>
        </w:rPr>
        <w:t xml:space="preserve"> → </w:t>
      </w:r>
      <w:r>
        <w:rPr>
          <w:rFonts w:ascii="Consolas" w:hAnsi="Consolas" w:cs="Consolas"/>
          <w:sz w:val="22"/>
        </w:rPr>
        <w:t xml:space="preserve">GRN-PRJ-DEMO-01-2026-0005 (confirmed)</w:t>
      </w:r>
      <w:r>
        <w:rPr>
          <w:sz w:val="22"/>
        </w:rPr>
        <w:t xml:space="preserve"> → </w:t>
      </w:r>
      <w:r>
        <w:rPr>
          <w:rFonts w:ascii="Consolas" w:hAnsi="Consolas" w:cs="Consolas"/>
          <w:sz w:val="22"/>
        </w:rPr>
        <w:t xml:space="preserve">PX-PRJ-DEMO-01-2026-0007 (posted)</w:t>
      </w:r>
      <w:r>
        <w:rPr>
          <w:sz w:val="22"/>
        </w:rPr>
        <w:t xml:space="preserve"> → </w:t>
      </w:r>
      <w:r>
        <w:rPr>
          <w:rFonts w:ascii="Consolas" w:hAnsi="Consolas" w:cs="Consolas"/>
          <w:sz w:val="22"/>
        </w:rPr>
        <w:t xml:space="preserve">RET-PRJ-DEMO-01-2026-0008 (received)</w:t>
      </w:r>
      <w:r>
        <w:rPr>
          <w:sz w:val="22"/>
        </w:rPr>
        <w:t xml:space="preserve">.</w:t>
      </w:r>
    </w:p>
    <w:p>
      <w:pPr>
        <w:pStyle w:val="BodyText"/>
      </w:pPr>
      <w:r>
        <w:rPr>
          <w:sz w:val="22"/>
        </w:rPr>
        <w:t xml:space="preserve">Chi tiết: </w:t>
      </w:r>
      <w:r>
        <w:rPr>
          <w:rFonts w:ascii="Consolas" w:hAnsi="Consolas" w:cs="Consolas"/>
          <w:sz w:val="22"/>
        </w:rPr>
        <w:t xml:space="preserve">docs/16_HUONG_DAN_SEED_DEMO_VA_TAI_KHOAN_MO_RA.md</w:t>
      </w:r>
      <w:r>
        <w:rPr>
          <w:sz w:val="22"/>
        </w:rPr>
        <w:t xml:space="preserve">.</w:t>
      </w:r>
    </w:p>
    <w:p/>
    <w:p/>
    <w:p>
      <w:pPr>
        <w:pStyle w:val="BodyText"/>
      </w:pPr>
      <w:r>
        <w:rPr>
          <w:i/>
          <w:sz w:val="22"/>
        </w:rPr>
        <w:t xml:space="preserve">Tài liệu thuộc bộ tài liệu bàn giao hệ thống VNTECH ERP V5.3.0 (23/09/2026).</w:t>
      </w:r>
    </w:p>
    <w:sectPr>
      <w:pgSz w:w="11906" w:h="16838"/>
      <w:pgMar w:top="1134" w:right="1134" w:bottom="1134" w:left="1134" w:header="708" w:footer="708" w:gutter="0"/>
    </w:sectPr>
  </w:body>
</w:document>
</file>

<file path=word/fontTable.xml><?xml version="1.0" encoding="utf-8"?>
<w:fonts xmlns:w="http://schemas.openxmlformats.org/wordprocessingml/2006/main">
  <w:font w:name="Calibri">
    <w:family w:val="auto"/>
  </w:font>
  <w:font w:name="Times New Roman">
    <w:family w:val="auto"/>
  </w:font>
  <w:font w:name="Consolas">
    <w:family w:val="modern"/>
  </w:font>
</w:fonts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Times New Roman"/>
        <w:sz w:val="22"/>
      </w:rPr>
    </w:rPrDefault>
    <w:pPrDefault/>
  </w:docDefaults>
  <w:style w:type="paragraph" w:default="1" w:styleId="BodyText">
    <w:name w:val="Normal"/>
    <w:qFormat/>
  </w:style>
  <w:style w:type="paragraph" w:styleId="Title">
    <w:name w:val="Title"/>
    <w:pPr>
      <w:spacing w:before="240" w:after="240"/>
      <w:jc w:val="center"/>
    </w:pPr>
    <w:rPr>
      <w:b/>
      <w:sz w:val="44"/>
      <w:color w:val="1F4E79"/>
    </w:rPr>
  </w:style>
  <w:style w:type="paragraph" w:styleId="Heading1">
    <w:name w:val="heading 1"/>
    <w:basedOn w:val="BodyText"/>
    <w:pPr>
      <w:spacing w:before="240" w:after="120"/>
    </w:pPr>
    <w:rPr>
      <w:b/>
      <w:sz w:val="32"/>
      <w:color w:val="1F4E79"/>
    </w:rPr>
  </w:style>
  <w:style w:type="paragraph" w:styleId="Heading2">
    <w:name w:val="heading 2"/>
    <w:basedOn w:val="BodyText"/>
    <w:pPr>
      <w:spacing w:before="200" w:after="100"/>
    </w:pPr>
    <w:rPr>
      <w:b/>
      <w:sz w:val="26"/>
      <w:color w:val="2E74B5"/>
    </w:rPr>
  </w:style>
  <w:style w:type="paragraph" w:styleId="Heading3">
    <w:name w:val="heading 3"/>
    <w:basedOn w:val="BodyText"/>
    <w:pPr>
      <w:spacing w:before="160" w:after="80"/>
    </w:pPr>
    <w:rPr>
      <w:b/>
      <w:sz w:val="23"/>
      <w:color w:val="404040"/>
    </w:rPr>
  </w:style>
  <w:style w:type="character" w:styleId="CodeLine">
    <w:name w:val="Code Line"/>
    <w:rPr>
      <w:rFonts w:ascii="Consolas" w:hAnsi="Consolas"/>
      <w:sz w:val="18"/>
    </w:rPr>
  </w:style>
  <w:style w:type="table" w:styleId="TableGrid">
    <w:name w:val="Table Grid"/>
    <w:basedOn w:val="BodyText"/>
    <w:tblPr>
      <w:tblBorders>
        <w:top w:val="single" w:sz="4" w:color="999999"/>
        <w:bottom w:val="single" w:sz="4" w:color="999999"/>
        <w:left w:val="single" w:sz="4" w:color="999999"/>
        <w:right w:val="single" w:sz="4" w:color="999999"/>
        <w:insideH w:val="single" w:sz="4" w:color="999999"/>
        <w:insideV w:val="single" w:sz="4" w:color="999999"/>
      </w:tblBorders>
    </w:tblPr>
  </w:style>
  <w:style w:type="numbering" w:styleId="NumStyle"/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VNTECH ERP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 TA CHUC NANG VA HE THONG - VNTECH ERP V5.3.0</dc:title>
  <dc:creator>VNTECH</dc:creator>
  <dcterms:created xsi:type="dcterms:W3CDTF">2026-09-23T00:00:00Z</dcterms:created>
  <dcterms:modified xsi:type="dcterms:W3CDTF">2026-09-23T00:00:00Z</dcterms:modified>
</cp:coreProperties>
</file>