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OPP</w:t>
      </w:r>
      <w:r>
        <w:rPr/>
        <w:tab/>
      </w:r>
      <w:r>
        <w:rPr>
          <w:b/>
        </w:rPr>
        <w:t>BIN</w:t>
      </w:r>
    </w:p>
    <w:p>
      <w:pPr>
        <w:pStyle w:val="Normal"/>
        <w:spacing w:before="0" w:after="0"/>
        <w:contextualSpacing/>
        <w:rPr/>
      </w:pPr>
      <w:r>
        <w:rPr/>
        <w:t xml:space="preserve">add </w:t>
        <w:tab/>
        <w:t xml:space="preserve">0000    </w:t>
      </w:r>
    </w:p>
    <w:p>
      <w:pPr>
        <w:pStyle w:val="Normal"/>
        <w:spacing w:before="0" w:after="0"/>
        <w:contextualSpacing/>
        <w:rPr/>
      </w:pPr>
      <w:r>
        <w:rPr/>
        <w:t xml:space="preserve">sub </w:t>
        <w:tab/>
        <w:t>0001</w:t>
      </w:r>
    </w:p>
    <w:p>
      <w:pPr>
        <w:pStyle w:val="Normal"/>
        <w:spacing w:before="0" w:after="0"/>
        <w:contextualSpacing/>
        <w:rPr/>
      </w:pPr>
      <w:r>
        <w:rPr/>
        <w:t xml:space="preserve">and </w:t>
        <w:tab/>
        <w:t>0010</w:t>
      </w:r>
    </w:p>
    <w:p>
      <w:pPr>
        <w:pStyle w:val="Normal"/>
        <w:spacing w:before="0" w:after="0"/>
        <w:contextualSpacing/>
        <w:rPr/>
      </w:pPr>
      <w:r>
        <w:rPr/>
        <w:t xml:space="preserve">or  </w:t>
        <w:tab/>
        <w:t>0011</w:t>
      </w:r>
    </w:p>
    <w:p>
      <w:pPr>
        <w:pStyle w:val="Normal"/>
        <w:spacing w:before="0" w:after="0"/>
        <w:contextualSpacing/>
        <w:rPr/>
      </w:pPr>
      <w:r>
        <w:rPr/>
        <w:t xml:space="preserve">xor </w:t>
        <w:tab/>
        <w:t>0100</w:t>
      </w:r>
    </w:p>
    <w:p>
      <w:pPr>
        <w:pStyle w:val="Normal"/>
        <w:spacing w:before="0" w:after="0"/>
        <w:contextualSpacing/>
        <w:rPr/>
      </w:pPr>
      <w:r>
        <w:rPr/>
        <w:t>cmp</w:t>
        <w:tab/>
        <w:t>0101</w:t>
      </w:r>
    </w:p>
    <w:p>
      <w:pPr>
        <w:pStyle w:val="Normal"/>
        <w:spacing w:before="0" w:after="0"/>
        <w:contextualSpacing/>
        <w:rPr/>
      </w:pPr>
      <w:r>
        <w:rPr/>
        <w:t xml:space="preserve">nor </w:t>
        <w:tab/>
        <w:t>0110</w:t>
      </w:r>
    </w:p>
    <w:p>
      <w:pPr>
        <w:pStyle w:val="Normal"/>
        <w:spacing w:before="0" w:after="0"/>
        <w:contextualSpacing/>
        <w:rPr/>
      </w:pPr>
      <w:r>
        <w:rPr/>
        <w:t>nand</w:t>
        <w:tab/>
        <w:t>0111</w:t>
      </w:r>
    </w:p>
    <w:p>
      <w:pPr>
        <w:pStyle w:val="Normal"/>
        <w:spacing w:before="0" w:after="0"/>
        <w:contextualSpacing/>
        <w:rPr/>
      </w:pPr>
      <w:r>
        <w:rPr/>
        <w:t>addi</w:t>
        <w:tab/>
        <w:t>1000</w:t>
      </w:r>
    </w:p>
    <w:p>
      <w:pPr>
        <w:pStyle w:val="Normal"/>
        <w:spacing w:before="0" w:after="0"/>
        <w:contextualSpacing/>
        <w:rPr/>
      </w:pPr>
      <w:r>
        <w:rPr/>
        <w:t>subi</w:t>
        <w:tab/>
        <w:t>1001</w:t>
      </w:r>
    </w:p>
    <w:p>
      <w:pPr>
        <w:pStyle w:val="Normal"/>
        <w:spacing w:before="0" w:after="0"/>
        <w:contextualSpacing/>
        <w:rPr/>
      </w:pPr>
      <w:r>
        <w:rPr/>
        <w:t xml:space="preserve">sll </w:t>
        <w:tab/>
        <w:t>1010</w:t>
      </w:r>
    </w:p>
    <w:p>
      <w:pPr>
        <w:pStyle w:val="Normal"/>
        <w:spacing w:before="0" w:after="0"/>
        <w:contextualSpacing/>
        <w:rPr/>
      </w:pPr>
      <w:r>
        <w:rPr/>
        <w:t xml:space="preserve">srl </w:t>
        <w:tab/>
        <w:t>1011</w:t>
      </w:r>
    </w:p>
    <w:p>
      <w:pPr>
        <w:pStyle w:val="Normal"/>
        <w:spacing w:before="0" w:after="0"/>
        <w:contextualSpacing/>
        <w:rPr/>
      </w:pPr>
      <w:r>
        <w:rPr/>
        <w:t xml:space="preserve">lw  </w:t>
        <w:tab/>
        <w:t>1100</w:t>
      </w:r>
    </w:p>
    <w:p>
      <w:pPr>
        <w:pStyle w:val="Normal"/>
        <w:spacing w:before="0" w:after="0"/>
        <w:contextualSpacing/>
        <w:rPr/>
      </w:pPr>
      <w:r>
        <w:rPr/>
        <w:t xml:space="preserve">sw  </w:t>
        <w:tab/>
        <w:t>1101</w:t>
      </w:r>
    </w:p>
    <w:p>
      <w:pPr>
        <w:pStyle w:val="Normal"/>
        <w:spacing w:before="0" w:after="0"/>
        <w:contextualSpacing/>
        <w:rPr/>
      </w:pPr>
      <w:r>
        <w:rPr/>
        <w:t xml:space="preserve">lui </w:t>
        <w:tab/>
        <w:t>1110</w:t>
      </w:r>
    </w:p>
    <w:p>
      <w:pPr>
        <w:pStyle w:val="Normal"/>
        <w:spacing w:before="0" w:after="0"/>
        <w:contextualSpacing/>
        <w:rPr/>
      </w:pPr>
      <w:r>
        <w:rPr/>
        <w:t>andi</w:t>
        <w:tab/>
        <w:t>1111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R - FORMATS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ADD: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$s +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SUB:</w:t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$s -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AND:</w:t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$s &amp;&amp;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OR:</w:t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$s ||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NOR:</w:t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$s nor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XOR:</w:t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$s xor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NAND: </w:t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nand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($s &amp;&amp; $t)’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CMP:</w:t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cmp $d, $s, $t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$d = $s == $t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 - Formats</w:t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ADDI:</w:t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addi $d, $s,  </w:t>
            </w:r>
            <w:r>
              <w:rPr>
                <w:sz w:val="20"/>
                <w:szCs w:val="20"/>
              </w:rPr>
              <w:t>immediate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$d = $s +  </w:t>
            </w:r>
            <w:r>
              <w:rPr>
                <w:sz w:val="20"/>
                <w:szCs w:val="20"/>
              </w:rPr>
              <w:t>immediate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SUBI:</w:t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subi $d, $s,  </w:t>
            </w:r>
            <w:r>
              <w:rPr>
                <w:sz w:val="20"/>
                <w:szCs w:val="20"/>
              </w:rPr>
              <w:t>immediate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$d = $s -  </w:t>
            </w:r>
            <w:r>
              <w:rPr>
                <w:sz w:val="20"/>
                <w:szCs w:val="20"/>
              </w:rPr>
              <w:t>immediate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SLL:</w:t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sll $d, $s,  </w:t>
            </w:r>
            <w:r>
              <w:rPr>
                <w:sz w:val="20"/>
                <w:szCs w:val="20"/>
              </w:rPr>
              <w:t>immediate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$d = $s &lt;&lt; </w:t>
            </w:r>
            <w:r>
              <w:rPr>
                <w:sz w:val="20"/>
                <w:szCs w:val="20"/>
              </w:rPr>
              <w:t>immediate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SRL:</w:t>
      </w:r>
    </w:p>
    <w:tbl>
      <w:tblPr>
        <w:tblStyle w:val="Table12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srl $d, $s,  </w:t>
            </w:r>
            <w:r>
              <w:rPr>
                <w:sz w:val="20"/>
                <w:szCs w:val="20"/>
              </w:rPr>
              <w:t>immediate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$d = $s &gt;&gt;  </w:t>
            </w:r>
            <w:r>
              <w:rPr>
                <w:sz w:val="20"/>
                <w:szCs w:val="20"/>
              </w:rPr>
              <w:t>immediate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LW:</w:t>
      </w:r>
    </w:p>
    <w:tbl>
      <w:tblPr>
        <w:tblStyle w:val="Table1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lw$d, offset($s)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MEM[$s+offset]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SW:</w:t>
      </w:r>
    </w:p>
    <w:tbl>
      <w:tblPr>
        <w:tblStyle w:val="Table14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 $s, offset($d)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MEM[$d + offset] = $s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LUI:</w:t>
      </w:r>
    </w:p>
    <w:tbl>
      <w:tblPr>
        <w:tblStyle w:val="Table15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 $d, MEM[hexa]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 = MEM[bin]</w:t>
            </w:r>
          </w:p>
        </w:tc>
      </w:tr>
    </w:tbl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ANDI:</w:t>
      </w:r>
    </w:p>
    <w:tbl>
      <w:tblPr>
        <w:tblStyle w:val="Table16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andi $d, $s,  </w:t>
            </w:r>
            <w:r>
              <w:rPr>
                <w:sz w:val="20"/>
                <w:szCs w:val="20"/>
              </w:rPr>
              <w:t>immediate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$d = $s &amp;&amp; </w:t>
            </w:r>
            <w:bookmarkStart w:id="0" w:name="__DdeLink__269_727337463"/>
            <w:r>
              <w:rPr>
                <w:sz w:val="20"/>
                <w:szCs w:val="20"/>
              </w:rPr>
              <w:t>immediate</w:t>
            </w:r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LibreOffice/6.1.3.2$Linux_X86_64 LibreOffice_project/10$Build-2</Application>
  <Pages>3</Pages>
  <Words>224</Words>
  <Characters>866</Characters>
  <CharactersWithSpaces>1036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2018-11-22T05:44:23Z</dcterms:modified>
  <cp:revision>2</cp:revision>
  <dc:subject/>
  <dc:title/>
</cp:coreProperties>
</file>