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CHAPTER TWO</w:t>
      </w:r>
    </w:p>
    <w:p>
      <w:pPr>
        <w:spacing w:after="480"/>
        <w:jc w:val="center"/>
      </w:pPr>
      <w:r>
        <w:rPr>
          <w:rFonts w:ascii="Times New Roman" w:cs="Times New Roman" w:eastAsia="Times New Roman" w:hAnsi="Times New Roman"/>
          <w:b/>
          <w:bCs/>
          <w:sz w:val="32"/>
          <w:szCs w:val="32"/>
        </w:rPr>
        <w:t xml:space="preserve">LITERATURE REVIEW</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2.1	Conceptual Review</w:t>
      </w:r>
    </w:p>
    <w:p>
      <w:pPr>
        <w:spacing w:after="200" w:before="0" w:line="480"/>
        <w:ind w:firstLine="720"/>
        <w:jc w:val="both"/>
      </w:pPr>
      <w:r>
        <w:rPr>
          <w:rFonts w:ascii="Times New Roman" w:cs="Times New Roman" w:eastAsia="Times New Roman" w:hAnsi="Times New Roman"/>
          <w:sz w:val="24"/>
          <w:szCs w:val="24"/>
        </w:rPr>
        <w:t xml:space="preserve">This section clarifies the core concepts underpinning the Smart Campus Parking Management System: smart parking as a domain, role-based access control, backend-as-a-service architecture, and QR-code identification, before existing systems and technologies are reviewed in the sections that follow.</w:t>
      </w:r>
    </w:p>
    <w:p>
      <w:pPr>
        <w:spacing w:after="200" w:before="0" w:line="480"/>
        <w:ind w:firstLine="720"/>
        <w:jc w:val="both"/>
      </w:pPr>
      <w:r>
        <w:rPr>
          <w:rFonts w:ascii="Times New Roman" w:cs="Times New Roman" w:eastAsia="Times New Roman" w:hAnsi="Times New Roman"/>
          <w:sz w:val="24"/>
          <w:szCs w:val="24"/>
        </w:rPr>
        <w:t xml:space="preserve">Smart parking refers to the application of sensing, computing, and communication technologies to the allocation, monitoring, and management of parking resources, with the goal of reducing search time, balancing occupancy across available space, and giving both users and operators real-time information that was previously unavailable under manual management. In a systematic review of 116 studies, Fahim et al. (2021) classify smart parking approaches along several dimensions, including the technological approach used to detect occupancy (for example, wireless sensor networks, image/video processing, and counter-based systems), the networking technology used to relay that information, and the type of user interface and service offered to the driver. This taxonomy is useful for locating the present project: rather than detecting occupancy through physical sensors, the Smart Campus Parking Management System infers and updates occupancy through user-initiated actions (making a reservation, having a QR code scanned at entry) recorded directly in its backend database.</w:t>
      </w:r>
    </w:p>
    <w:p>
      <w:pPr>
        <w:spacing w:after="200" w:before="0" w:line="480"/>
        <w:ind w:firstLine="720"/>
        <w:jc w:val="both"/>
      </w:pPr>
      <w:r>
        <w:rPr>
          <w:rFonts w:ascii="Times New Roman" w:cs="Times New Roman" w:eastAsia="Times New Roman" w:hAnsi="Times New Roman"/>
          <w:sz w:val="24"/>
          <w:szCs w:val="24"/>
        </w:rPr>
        <w:t xml:space="preserve">Role-based access control (RBAC) is the concept of granting a user rights and options based on the role they hold within an organisation rather than on their individual identity alone. Sandhu et al. (2000), in the widely cited NIST model for role-based access control, formalise roles as a layer between individual users and permissions, so that a system can define what a category of user, such as "lecturer" or "visitor", is permitted to do, and assign or revoke that category from individual accounts without redefining the underlying permissions each time. This project applies the same underlying idea to a physical resource rather than to a software function: a user's role (student, lecturer, staff, or visitor) determines which categories of parking slot (general, staff, or visitor) they are eligible to occupy.</w:t>
      </w:r>
    </w:p>
    <w:p>
      <w:pPr>
        <w:spacing w:after="200" w:before="0" w:line="480"/>
        <w:ind w:firstLine="720"/>
        <w:jc w:val="both"/>
      </w:pPr>
      <w:r>
        <w:rPr>
          <w:rFonts w:ascii="Times New Roman" w:cs="Times New Roman" w:eastAsia="Times New Roman" w:hAnsi="Times New Roman"/>
          <w:sz w:val="24"/>
          <w:szCs w:val="24"/>
        </w:rPr>
        <w:t xml:space="preserve">A backend-as-a-service (BaaS) platform is a vendor-managed service that exposes common backend primitives, authentication, a database, file storage, and serverless functions, through SDKs and HTTP APIs, so that a development team can assemble a backend without provisioning or operating that infrastructure itself (Appwrite, 2024). This concept is central to the present project's architecture, in which Appwrite supplies user authentication, the application's database collections, and related services, while the Next.js application supplies the user interface and business logic that sits on top of them.</w:t>
      </w:r>
    </w:p>
    <w:p>
      <w:pPr>
        <w:spacing w:after="200" w:before="0" w:line="480"/>
        <w:ind w:firstLine="720"/>
        <w:jc w:val="both"/>
      </w:pPr>
      <w:r>
        <w:rPr>
          <w:rFonts w:ascii="Times New Roman" w:cs="Times New Roman" w:eastAsia="Times New Roman" w:hAnsi="Times New Roman"/>
          <w:sz w:val="24"/>
          <w:szCs w:val="24"/>
        </w:rPr>
        <w:t xml:space="preserve">Finally, a Quick Response (QR) code is a two-dimensional matrix barcode, standardised internationally as ISO/IEC 18004, capable of encoding a comparatively large amount of data (in this project, a signed reservation token) in a form that an ordinary smartphone or webcam can decode without specialised scanning hardware (International Organization for Standardization, 2024). Its low cost of adoption, since a QR code can be generated as an image and decoded with free, widely available software libraries, is what makes it a practical mechanism for verifying a reservation at the point of entry.</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2.2	Review of Existing Systems</w:t>
      </w:r>
    </w:p>
    <w:p>
      <w:pPr>
        <w:spacing w:after="200" w:before="0" w:line="480"/>
        <w:ind w:firstLine="720"/>
        <w:jc w:val="both"/>
      </w:pPr>
      <w:r>
        <w:rPr>
          <w:rFonts w:ascii="Times New Roman" w:cs="Times New Roman" w:eastAsia="Times New Roman" w:hAnsi="Times New Roman"/>
          <w:sz w:val="24"/>
          <w:szCs w:val="24"/>
        </w:rPr>
        <w:t xml:space="preserve">A range of systems, both academic prototypes and commercial deployments, have attempted to solve some part of the parking-management problem that this project addresses. This section reviews a representative selection of these systems, drawn from campus-parking research, preference- and RFID-based allocation research, QR-verification research, and research specific to the Ghanaian parking context.</w:t>
      </w:r>
    </w:p>
    <w:p>
      <w:pPr>
        <w:spacing w:after="200" w:before="0" w:line="480"/>
        <w:ind w:firstLine="720"/>
        <w:jc w:val="both"/>
      </w:pPr>
      <w:r>
        <w:rPr>
          <w:rFonts w:ascii="Times New Roman" w:cs="Times New Roman" w:eastAsia="Times New Roman" w:hAnsi="Times New Roman"/>
          <w:sz w:val="24"/>
          <w:szCs w:val="24"/>
        </w:rPr>
        <w:t xml:space="preserve">Jabbar et al. (2021) describe an Internet of Things (IoT) parking management system for a university campus built around Raspberry Pi single-board computers connected to ultrasonic occupancy sensors at each parking bay, which report real-time slot status to a central server that drivers can query before arriving. The system demonstrated that IoT-based occupancy sensing can materially reduce the time drivers spend searching for a space on a campus, but it depends on sensor hardware being installed and maintained at every physical slot, a capital and maintenance cost that scales with the size of the car park.</w:t>
      </w:r>
    </w:p>
    <w:p>
      <w:pPr>
        <w:spacing w:after="200" w:before="0" w:line="480"/>
        <w:ind w:firstLine="720"/>
        <w:jc w:val="both"/>
      </w:pPr>
      <w:r>
        <w:rPr>
          <w:rFonts w:ascii="Times New Roman" w:cs="Times New Roman" w:eastAsia="Times New Roman" w:hAnsi="Times New Roman"/>
          <w:sz w:val="24"/>
          <w:szCs w:val="24"/>
        </w:rPr>
        <w:t xml:space="preserve">Mohandes et al. (2019) propose a preference-based smart parking system for a university campus in which each registered user specifies a preferred parking area, and the system attempts to assign an available slot in that area, falling back to alternative areas according to a defined preference ordering when the first choice is unavailable. This preference-and-fallback structure closely parallels the destination-zone-with-fallback logic implemented in the allocation engine of the present project, although Mohandes et al.'s system allocates purely on stated preference, without a role-based eligibility layer restricting which categories of slot a given user may occupy.</w:t>
      </w:r>
    </w:p>
    <w:p>
      <w:pPr>
        <w:spacing w:after="200" w:before="0" w:line="480"/>
        <w:ind w:firstLine="720"/>
        <w:jc w:val="both"/>
      </w:pPr>
      <w:r>
        <w:rPr>
          <w:rFonts w:ascii="Times New Roman" w:cs="Times New Roman" w:eastAsia="Times New Roman" w:hAnsi="Times New Roman"/>
          <w:sz w:val="24"/>
          <w:szCs w:val="24"/>
        </w:rPr>
        <w:t xml:space="preserve">Shimi et al. (2022) present an RFID-based intelligent parking management system that also incorporates user preferences: each vehicle carries an RFID tag that is read at the entrance, and the system matches the vehicle to a slot using both the tag identity and the driver's previously stated preferences, aiming to reduce the manual effort of preference elicitation on every visit. Like Jabbar et al.'s system, this approach requires dedicated reader hardware at each entry point and RFID tags issued to every vehicle, which raises the cost and logistical overhead of deployment compared with a software-only, QR-code-based verification approach.</w:t>
      </w:r>
    </w:p>
    <w:p>
      <w:pPr>
        <w:spacing w:after="200" w:before="0" w:line="480"/>
        <w:ind w:firstLine="720"/>
        <w:jc w:val="both"/>
      </w:pPr>
      <w:r>
        <w:rPr>
          <w:rFonts w:ascii="Times New Roman" w:cs="Times New Roman" w:eastAsia="Times New Roman" w:hAnsi="Times New Roman"/>
          <w:sz w:val="24"/>
          <w:szCs w:val="24"/>
        </w:rPr>
        <w:t xml:space="preserve">Hussain et al. (2023) describe a QR-based ticket verification and parking system designed for a railway station context, in which a vehicle is admitted to a car park only after its QR-coded parking pass is scanned at a gate and a corresponding fee has been settled, and, separately, passengers' tickets are verified by the same mechanism. The system confirms that QR-code scanning is a viable, low-cost substitute for hardware-based access control at a single point of entry, which supports the design choice made in the present project, but it is not role-aware and does not extend to advance reservation or destination-based zone allocation, since its QR codes function purely as a payment and admission receipt.</w:t>
      </w:r>
    </w:p>
    <w:p>
      <w:pPr>
        <w:spacing w:after="200" w:before="0" w:line="480"/>
        <w:ind w:firstLine="720"/>
        <w:jc w:val="both"/>
      </w:pPr>
      <w:r>
        <w:rPr>
          <w:rFonts w:ascii="Times New Roman" w:cs="Times New Roman" w:eastAsia="Times New Roman" w:hAnsi="Times New Roman"/>
          <w:sz w:val="24"/>
          <w:szCs w:val="24"/>
        </w:rPr>
        <w:t xml:space="preserve">Closer to home, Ntim et al. (2023) examine the governance and user perception of on-street parking in the central business district of Kumasi, Ghana, the same city in which Kumasi Technical University is located. Their study finds that parking fees in the area function mainly as a revenue-collection mechanism rather than as a tool for managing demand, that enforcement and pricing are inconsistently applied, and that inadequate off-street parking capacity contributes to congestion. Although their study concerns on-street commercial parking rather than a university campus, it corroborates, in a local context, the broader problem this project addresses: parking in Ghanaian urban and institutional settings is frequently managed informally, without a digital system to allocate space, verify legitimate use, or generate the data an authority would need to manage it better.</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2.3	Review of Related Technologies</w:t>
      </w:r>
    </w:p>
    <w:p>
      <w:pPr>
        <w:spacing w:after="200" w:before="0" w:line="480"/>
        <w:ind w:firstLine="720"/>
        <w:jc w:val="both"/>
      </w:pPr>
      <w:r>
        <w:rPr>
          <w:rFonts w:ascii="Times New Roman" w:cs="Times New Roman" w:eastAsia="Times New Roman" w:hAnsi="Times New Roman"/>
          <w:sz w:val="24"/>
          <w:szCs w:val="24"/>
        </w:rPr>
        <w:t xml:space="preserve">Beyond the systems reviewed above, several underlying technologies shape how a project such as this one is realistically built by a small development team rather than a well-resourced commercial operator. Wireless sensor networks and IoT microcontrollers, as used by Jabbar et al. (2021), and RFID readers and tags, as used by Shimi et al. (2022), represent hardware-centred approaches to occupancy detection and vehicle identification; they offer accurate, automatic sensing but require capital outlay, physical installation, and ongoing maintenance at every monitored slot or entry point. Camera-based automatic number-plate recognition (ANPR), used in several of the commercial systems catalogued by Raj and Shetty (2024) in their survey of smart-city parking technologies, avoids issuing tags to vehicles but introduces its own costs in the form of cameras, lighting, and image-processing infrastructure, together with privacy considerations around capturing vehicle imagery.</w:t>
      </w:r>
    </w:p>
    <w:p>
      <w:pPr>
        <w:spacing w:after="200" w:before="0" w:line="480"/>
        <w:ind w:firstLine="720"/>
        <w:jc w:val="both"/>
      </w:pPr>
      <w:r>
        <w:rPr>
          <w:rFonts w:ascii="Times New Roman" w:cs="Times New Roman" w:eastAsia="Times New Roman" w:hAnsi="Times New Roman"/>
          <w:sz w:val="24"/>
          <w:szCs w:val="24"/>
        </w:rPr>
        <w:t xml:space="preserve">By contrast, QR-code generation and scanning are, as noted above, effectively free at the point of use: a QR code can be generated as an image by a server-side library and decoded by any camera-equipped device running a browser-based scanning library, without dedicated readers. In this project, that role is filled by the qrcode and html5-qrcode libraries, which generate a reservation's QR image on the server and decode it from a live camera feed in the browser respectively, an approach consistent with the low-hardware verification method demonstrated by Hussain et al. (2023).</w:t>
      </w:r>
    </w:p>
    <w:p>
      <w:pPr>
        <w:spacing w:after="200" w:before="0" w:line="480"/>
        <w:ind w:firstLine="720"/>
        <w:jc w:val="both"/>
      </w:pPr>
      <w:r>
        <w:rPr>
          <w:rFonts w:ascii="Times New Roman" w:cs="Times New Roman" w:eastAsia="Times New Roman" w:hAnsi="Times New Roman"/>
          <w:sz w:val="24"/>
          <w:szCs w:val="24"/>
        </w:rPr>
        <w:t xml:space="preserve">On the backend, this project uses Appwrite, a backend-as-a-service platform that provides authentication, a document database, and server-side functions through a single SDK (Appwrite, 2024), in preference to writing and operating a custom backend server. This choice trades some low-level control over infrastructure for a substantially shorter development timeline, which is an appropriate trade-off for a project of this scope and duration. On the frontend and application layer, the system is built with Next.js, a React framework that supports server-side rendering and co-located API routes, allowing the same codebase to serve both the user interface and the backend logic that calls Appwrite, register vehicles, compute allocations, and verify QR tokens. Together, these choices illustrate a broader trend identified by Raj and Shetty (2024): that commodity web and cloud technologies are increasingly capable of delivering functionality that, a decade earlier, would have required dedicated embedded hardware and a custom server infrastructure.</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2.4	Review of Methods/Algorithms/Models</w:t>
      </w:r>
    </w:p>
    <w:p>
      <w:pPr>
        <w:spacing w:after="200" w:before="0" w:line="480"/>
        <w:ind w:firstLine="720"/>
        <w:jc w:val="both"/>
      </w:pPr>
      <w:r>
        <w:rPr>
          <w:rFonts w:ascii="Times New Roman" w:cs="Times New Roman" w:eastAsia="Times New Roman" w:hAnsi="Times New Roman"/>
          <w:sz w:val="24"/>
          <w:szCs w:val="24"/>
        </w:rPr>
        <w:t xml:space="preserve">The systems reviewed in Section 2.2 differ substantially in how they decide which vehicle gets which slot, and this section compares those allocation methods with the rule-based algorithm implemented in the present project.</w:t>
      </w:r>
    </w:p>
    <w:p>
      <w:pPr>
        <w:spacing w:after="200" w:before="0" w:line="480"/>
        <w:ind w:firstLine="720"/>
        <w:jc w:val="both"/>
      </w:pPr>
      <w:r>
        <w:rPr>
          <w:rFonts w:ascii="Times New Roman" w:cs="Times New Roman" w:eastAsia="Times New Roman" w:hAnsi="Times New Roman"/>
          <w:sz w:val="24"/>
          <w:szCs w:val="24"/>
        </w:rPr>
        <w:t xml:space="preserve">At the more computationally intensive end, Elfaki et al. (2024) formulate dynamic parking-space allocation as a constraint-satisfaction and optimisation problem, in which an algorithm must simultaneously satisfy constraints arising from user priority, organisational parking policy, and shift scheduling, using first-order logic to encode the assignment rules and searching for an allocation that satisfies all of them. This approach can, in principle, find allocations that a simple rule-based method would miss, particularly when several competing constraints must be balanced at once, but it is correspondingly more complex to implement, verify, and explain to end users than a small set of ordered rules.</w:t>
      </w:r>
    </w:p>
    <w:p>
      <w:pPr>
        <w:spacing w:after="200" w:before="0" w:line="480"/>
        <w:ind w:firstLine="720"/>
        <w:jc w:val="both"/>
      </w:pPr>
      <w:r>
        <w:rPr>
          <w:rFonts w:ascii="Times New Roman" w:cs="Times New Roman" w:eastAsia="Times New Roman" w:hAnsi="Times New Roman"/>
          <w:sz w:val="24"/>
          <w:szCs w:val="24"/>
        </w:rPr>
        <w:t xml:space="preserve">Mohandes et al. (2019) and Shimi et al. (2022) both take a preference-matching approach: a user's stated (or historically inferred) preference is matched against available slots, with a defined fallback order when the preferred option is unavailable. This is algorithmically closer to the method adopted in the present project, and demonstrates that a fallback-ordered, rule-based approach is an established and validated pattern in the smart-parking literature, rather than a design shortcut.</w:t>
      </w:r>
    </w:p>
    <w:p>
      <w:pPr>
        <w:spacing w:after="200" w:before="0" w:line="480"/>
        <w:ind w:firstLine="720"/>
        <w:jc w:val="both"/>
      </w:pPr>
      <w:r>
        <w:rPr>
          <w:rFonts w:ascii="Times New Roman" w:cs="Times New Roman" w:eastAsia="Times New Roman" w:hAnsi="Times New Roman"/>
          <w:sz w:val="24"/>
          <w:szCs w:val="24"/>
        </w:rPr>
        <w:t xml:space="preserve">The Smart Campus Parking Management System implements a rule-based allocation algorithm (see lib/allocation/allocate.js in the system) that first restricts candidate slots to those whose type is permitted for the requesting user's role (for example, a student may occupy only a general slot, while a lecturer or staff member may occupy a general or staff slot), and then searches the user's chosen destination zone for an available slot of a permitted type, falling back in order to the remaining zones if none is found there. This is deliberately simpler than the constraint-optimisation method of Elfaki et al. (2024): it runs in linear time over the list of zones and slots, requires no external solver, and produces a result whose reasoning (role eligibility, then destination, then fallback) is straightforward to explain to a user or an administrator auditing an allocation decision. The trade-off, consistent with the literature reviewed above, is that a rule-based method does not search for a globally optimal assignment across all users and zones simultaneously, and it does not incorporate predictive demand modelling, an approach explored in machine-learning-based smart parking research surveyed by Raj and Shetty (2024) but outside the scope of an undergraduate project of this size.</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2.5	Gaps in Existing Systems</w:t>
      </w:r>
    </w:p>
    <w:p>
      <w:pPr>
        <w:spacing w:after="200" w:before="0" w:line="480"/>
        <w:ind w:firstLine="720"/>
        <w:jc w:val="both"/>
      </w:pPr>
      <w:r>
        <w:rPr>
          <w:rFonts w:ascii="Times New Roman" w:cs="Times New Roman" w:eastAsia="Times New Roman" w:hAnsi="Times New Roman"/>
          <w:sz w:val="24"/>
          <w:szCs w:val="24"/>
        </w:rPr>
        <w:t xml:space="preserve">Taken together, the literature reviewed in this chapter suggests four gaps that the Smart Campus Parking Management System is positioned to address.</w:t>
      </w:r>
    </w:p>
    <w:p>
      <w:pPr>
        <w:spacing w:after="200" w:before="0" w:line="480"/>
        <w:ind w:firstLine="720"/>
        <w:jc w:val="both"/>
      </w:pPr>
      <w:r>
        <w:rPr>
          <w:rFonts w:ascii="Times New Roman" w:cs="Times New Roman" w:eastAsia="Times New Roman" w:hAnsi="Times New Roman"/>
          <w:sz w:val="24"/>
          <w:szCs w:val="24"/>
        </w:rPr>
        <w:t xml:space="preserve">First, the majority of the technical systems reviewed, including the IoT sensor network of Jabbar et al. (2021), the RFID-based system of Shimi et al. (2022), and the ANPR-based commercial systems catalogued by Raj and Shetty (2024), depend on dedicated hardware installed at every monitored slot or entry point. This hardware dependency raises the capital and maintenance cost of deployment, a significant barrier in a resource-constrained tertiary-education setting such as the one described by Ntim et al. (2023) in the Kumasi context, where even commercial on-street parking is managed informally rather than through investment in monitoring infrastructure. A software-only approach, relying on reservations made through a web application and verified through a QR code scanned by an existing smartphone or laptop, avoids this cost.</w:t>
      </w:r>
    </w:p>
    <w:p>
      <w:pPr>
        <w:spacing w:after="200" w:before="0" w:line="480"/>
        <w:ind w:firstLine="720"/>
        <w:jc w:val="both"/>
      </w:pPr>
      <w:r>
        <w:rPr>
          <w:rFonts w:ascii="Times New Roman" w:cs="Times New Roman" w:eastAsia="Times New Roman" w:hAnsi="Times New Roman"/>
          <w:sz w:val="24"/>
          <w:szCs w:val="24"/>
        </w:rPr>
        <w:t xml:space="preserve">Second, the systems that most closely resemble the present project's allocation logic, namely the preference-based systems of Mohandes et al. (2019) and Shimi et al. (2022), allocate slots according to a single dimension of user preference, without a role-based eligibility layer that restricts which categories of user may occupy which categories of slot. A campus with a mixed population of students, lecturers, staff, and visitors, each of whom a university may wish to treat differently for the purposes of parking policy, is not directly addressed by a preference-only model.</w:t>
      </w:r>
    </w:p>
    <w:p>
      <w:pPr>
        <w:spacing w:after="200" w:before="0" w:line="480"/>
        <w:ind w:firstLine="720"/>
        <w:jc w:val="both"/>
      </w:pPr>
      <w:r>
        <w:rPr>
          <w:rFonts w:ascii="Times New Roman" w:cs="Times New Roman" w:eastAsia="Times New Roman" w:hAnsi="Times New Roman"/>
          <w:sz w:val="24"/>
          <w:szCs w:val="24"/>
        </w:rPr>
        <w:t xml:space="preserve">Third, QR-verification research such as Hussain et al. (2023) demonstrates the mechanism in isolation, applied to admission and payment, but does not combine it with an advance-reservation and role-based allocation workflow, nor with the administrative reporting that a campus authority needs to monitor zone-level utilisation over time.</w:t>
      </w:r>
    </w:p>
    <w:p>
      <w:pPr>
        <w:spacing w:after="200" w:before="0" w:line="480"/>
        <w:ind w:firstLine="720"/>
        <w:jc w:val="both"/>
      </w:pPr>
      <w:r>
        <w:rPr>
          <w:rFonts w:ascii="Times New Roman" w:cs="Times New Roman" w:eastAsia="Times New Roman" w:hAnsi="Times New Roman"/>
          <w:sz w:val="24"/>
          <w:szCs w:val="24"/>
        </w:rPr>
        <w:t xml:space="preserve">Fourth, and specifically, no literature reviewed in the preparation of this chapter evaluates a role-based, destination-zone parking allocation and QR-verification system in a Ghanaian or, more broadly, West African tertiary-institution context; the closest available local study, Ntim et al. (2023), documents the governance problem in Kumasi's central business district but does not propose or evaluate a digital system for a campus setting. The Smart Campus Parking Management System is designed to close this combination of gaps: a software-only, role-aware, destination-and-fallback allocation engine, verified by QR code and reported on through an administrative dashboard, evaluated in the context of a Ghanaian technical university.</w:t>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2.6	Summary of Literature Review</w:t>
      </w:r>
    </w:p>
    <w:p>
      <w:pPr>
        <w:spacing w:after="200" w:before="0" w:line="480"/>
        <w:ind w:firstLine="720"/>
        <w:jc w:val="both"/>
      </w:pPr>
      <w:r>
        <w:rPr>
          <w:rFonts w:ascii="Times New Roman" w:cs="Times New Roman" w:eastAsia="Times New Roman" w:hAnsi="Times New Roman"/>
          <w:sz w:val="24"/>
          <w:szCs w:val="24"/>
        </w:rPr>
        <w:t xml:space="preserve">This chapter has reviewed the concepts, existing systems, technologies, and allocation methods relevant to the Smart Campus Parking Management System. The conceptual review established smart parking, role-based access control, backend-as-a-service architecture, and QR-code identification as the building blocks on which the system rests. The review of existing systems showed that IoT-sensor-based (Jabbar et al., 2021), RFID-based (Shimi et al., 2022), preference-based (Mohandes et al., 2019), and QR-verification-based (Hussain et al., 2023) approaches have each been demonstrated separately, while local research (Ntim et al., 2023) confirms that parking in the Kumasi context remains largely governed informally. The review of related technologies located this project's choice of Next.js, Appwrite, and browser-based QR libraries within a broader trend toward delivering smart-parking functionality through commodity web and cloud tools rather than dedicated hardware (Raj &amp; Shetty, 2024). The review of methods and algorithms compared the project's rule-based, role-then-destination-then-fallback allocation logic with both simpler preference-matching methods (Mohandes et al., 2019; Shimi et al., 2022) and more complex constraint-optimisation methods (Elfaki et al., 2024), positioning it as a deliberate, explainable middle ground appropriate to the project's scope. Finally, the gap analysis identified the absence, in the literature reviewed, of a system that combines role-based eligibility, destination-zone allocation with fallback, hardware-free QR verification, and administrative reporting in a single platform evaluated for a Ghanaian tertiary campus, a gap that the remaining chapters of this report address through the design, implementation, and evaluation of the Smart Campus Parking Management System.</w:t>
      </w:r>
    </w:p>
    <w:p>
      <w:r>
        <w:br/>
        <w:t xml:space="preserve"/>
      </w:r>
    </w:p>
    <w:p>
      <w:pPr>
        <w:pStyle w:val="Heading1"/>
        <w:tabs>
          <w:tab w:val="left" w:pos="863"/>
        </w:tabs>
        <w:spacing w:after="240" w:before="400" w:line="360"/>
      </w:pPr>
      <w:r>
        <w:rPr>
          <w:rFonts w:ascii="Times New Roman" w:cs="Times New Roman" w:eastAsia="Times New Roman" w:hAnsi="Times New Roman"/>
          <w:b/>
          <w:bCs/>
          <w:color w:val="000000"/>
          <w:sz w:val="28"/>
          <w:szCs w:val="28"/>
        </w:rPr>
        <w:t xml:space="preserve">References (Chapter 2 sources)</w:t>
      </w:r>
    </w:p>
    <w:p>
      <w:pPr>
        <w:spacing w:after="200" w:before="0" w:line="480"/>
        <w:jc w:val="both"/>
      </w:pPr>
      <w:r>
        <w:rPr>
          <w:rFonts w:ascii="Times New Roman" w:cs="Times New Roman" w:eastAsia="Times New Roman" w:hAnsi="Times New Roman"/>
          <w:sz w:val="24"/>
          <w:szCs w:val="24"/>
        </w:rPr>
        <w:t xml:space="preserve">Appwrite. (2024). Backend as a service (BaaS): Firebase vs Supabase vs Appwrite [Blog post]. https://appwrite.io/blog/post/backend-as-a-service</w:t>
      </w:r>
    </w:p>
    <w:p>
      <w:pPr>
        <w:spacing w:after="200" w:line="480"/>
        <w:ind w:left="720" w:hanging="720"/>
        <w:jc w:val="both"/>
      </w:pPr>
      <w:r>
        <w:rPr>
          <w:rFonts w:ascii="Times New Roman" w:cs="Times New Roman" w:eastAsia="Times New Roman" w:hAnsi="Times New Roman"/>
          <w:sz w:val="24"/>
          <w:szCs w:val="24"/>
        </w:rPr>
        <w:t xml:space="preserve">Elfaki, A. O., Messoudi, W., Bushnag, A., Abuzneid, S., &amp; Alhmiedat, T. (2024). Constraint optimization model for dynamic parking space allocation. Sensors, 24(12), 3988. https://doi.org/10.3390/s24123988</w:t>
      </w:r>
    </w:p>
    <w:p>
      <w:pPr>
        <w:spacing w:after="200" w:line="480"/>
        <w:ind w:left="720" w:hanging="720"/>
        <w:jc w:val="both"/>
      </w:pPr>
      <w:r>
        <w:rPr>
          <w:rFonts w:ascii="Times New Roman" w:cs="Times New Roman" w:eastAsia="Times New Roman" w:hAnsi="Times New Roman"/>
          <w:sz w:val="24"/>
          <w:szCs w:val="24"/>
        </w:rPr>
        <w:t xml:space="preserve">Fahim, A., Hasan, M., &amp; Chowdhury, M. A. (2021). Smart parking systems: Comprehensive review based on various aspects. Heliyon, 7(5), e07050. https://doi.org/10.1016/j.heliyon.2021.e07050</w:t>
      </w:r>
    </w:p>
    <w:p>
      <w:pPr>
        <w:spacing w:after="200" w:line="480"/>
        <w:ind w:left="720" w:hanging="720"/>
        <w:jc w:val="both"/>
      </w:pPr>
      <w:r>
        <w:rPr>
          <w:rFonts w:ascii="Times New Roman" w:cs="Times New Roman" w:eastAsia="Times New Roman" w:hAnsi="Times New Roman"/>
          <w:sz w:val="24"/>
          <w:szCs w:val="24"/>
        </w:rPr>
        <w:t xml:space="preserve">Hussain, M. A., Varsha, K. S., Krishnamraju, K., Lavanya, K., &amp; Chakradhar, B. (2023). QR-based ticket verification and parking system. In Algorithms for Intelligent Systems. Springer. https://doi.org/10.1007/978-981-19-1484-3_14</w:t>
      </w:r>
    </w:p>
    <w:p>
      <w:pPr>
        <w:spacing w:after="200" w:line="480"/>
        <w:ind w:left="720" w:hanging="720"/>
        <w:jc w:val="both"/>
      </w:pPr>
      <w:r>
        <w:rPr>
          <w:rFonts w:ascii="Times New Roman" w:cs="Times New Roman" w:eastAsia="Times New Roman" w:hAnsi="Times New Roman"/>
          <w:sz w:val="24"/>
          <w:szCs w:val="24"/>
        </w:rPr>
        <w:t xml:space="preserve">International Organization for Standardization. (2024). ISO/IEC 18004:2024 — Information technology: Automatic identification and data capture techniques: QR code bar code symbology specification.</w:t>
      </w:r>
    </w:p>
    <w:p>
      <w:pPr>
        <w:spacing w:after="200" w:line="480"/>
        <w:ind w:left="720" w:hanging="720"/>
        <w:jc w:val="both"/>
      </w:pPr>
      <w:r>
        <w:rPr>
          <w:rFonts w:ascii="Times New Roman" w:cs="Times New Roman" w:eastAsia="Times New Roman" w:hAnsi="Times New Roman"/>
          <w:sz w:val="24"/>
          <w:szCs w:val="24"/>
        </w:rPr>
        <w:t xml:space="preserve">Jabbar, W. A., Wei, C. W., Azmi, N. A. A. M., &amp; Haironnazli, N. A. (2021). An IoT Raspberry Pi-based parking management system for smart campus. Internet of Things, 14, 100387.</w:t>
      </w:r>
    </w:p>
    <w:p>
      <w:pPr>
        <w:spacing w:after="200" w:line="480"/>
        <w:ind w:left="720" w:hanging="720"/>
        <w:jc w:val="both"/>
      </w:pPr>
      <w:r>
        <w:rPr>
          <w:rFonts w:ascii="Times New Roman" w:cs="Times New Roman" w:eastAsia="Times New Roman" w:hAnsi="Times New Roman"/>
          <w:sz w:val="24"/>
          <w:szCs w:val="24"/>
        </w:rPr>
        <w:t xml:space="preserve">Mohandes, M., Deriche, M., Abuelma'atti, M. T., &amp; Tasadduq, N. (2019). Preference-based smart parking system in a university campus. IET Intelligent Transport Systems, 13(2), 259–269. https://doi.org/10.1049/iet-its.2018.5207</w:t>
      </w:r>
    </w:p>
    <w:p>
      <w:pPr>
        <w:spacing w:after="200" w:line="480"/>
        <w:ind w:left="720" w:hanging="720"/>
        <w:jc w:val="both"/>
      </w:pPr>
      <w:r>
        <w:rPr>
          <w:rFonts w:ascii="Times New Roman" w:cs="Times New Roman" w:eastAsia="Times New Roman" w:hAnsi="Times New Roman"/>
          <w:sz w:val="24"/>
          <w:szCs w:val="24"/>
        </w:rPr>
        <w:t xml:space="preserve">Ntim, J. A., Anokye, P., &amp; Asibey, M. O. (2023). City challenge: User perception on the governance and quality of parking spaces in central business district of Kumasi, Ghana. Transportation in Developing Economies. https://doi.org/10.1007/s40890-022-00174-3</w:t>
      </w:r>
    </w:p>
    <w:p>
      <w:pPr>
        <w:spacing w:after="200" w:line="480"/>
        <w:ind w:left="720" w:hanging="720"/>
        <w:jc w:val="both"/>
      </w:pPr>
      <w:r>
        <w:rPr>
          <w:rFonts w:ascii="Times New Roman" w:cs="Times New Roman" w:eastAsia="Times New Roman" w:hAnsi="Times New Roman"/>
          <w:sz w:val="24"/>
          <w:szCs w:val="24"/>
        </w:rPr>
        <w:t xml:space="preserve">Raj, A., &amp; Shetty, S. D. (2024). Smart parking systems technologies, tools, and challenges for implementing in a smart city environment: A survey based on IoT &amp; ML perspective. International Journal of Machine Learning and Cybernetics. https://doi.org/10.1007/s13042-023-02056-5</w:t>
      </w:r>
    </w:p>
    <w:p>
      <w:pPr>
        <w:spacing w:after="200" w:line="480"/>
        <w:ind w:left="720" w:hanging="720"/>
        <w:jc w:val="both"/>
      </w:pPr>
      <w:r>
        <w:rPr>
          <w:rFonts w:ascii="Times New Roman" w:cs="Times New Roman" w:eastAsia="Times New Roman" w:hAnsi="Times New Roman"/>
          <w:sz w:val="24"/>
          <w:szCs w:val="24"/>
        </w:rPr>
        <w:t xml:space="preserve">Sandhu, R., Ferraiolo, D., &amp; Kuhn, R. (2000). The NIST model for role-based access control: Towards a unified standard. Proceedings of the Fifth ACM Workshop on Role-Based Access Control, 47–63. https://doi.org/10.1145/344287.344301</w:t>
      </w:r>
    </w:p>
    <w:p>
      <w:pPr>
        <w:spacing w:after="200" w:line="480"/>
        <w:ind w:left="720" w:hanging="720"/>
        <w:jc w:val="both"/>
      </w:pPr>
      <w:r>
        <w:rPr>
          <w:rFonts w:ascii="Times New Roman" w:cs="Times New Roman" w:eastAsia="Times New Roman" w:hAnsi="Times New Roman"/>
          <w:sz w:val="24"/>
          <w:szCs w:val="24"/>
        </w:rPr>
        <w:t xml:space="preserve">Shimi, A., Ebrahimi Dishabi, M. R., &amp; Abdollahi Azgomi, M. (2022). An intelligent parking management system using RFID technology based on user preferences. Soft Computing, 26, 13869–13884. https://doi.org/10.1007/s00500-022-07411-2</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Smart Campus Parking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2026-09-09T04:36:09.559Z</dcterms:created>
  <dcterms:modified xsi:type="dcterms:W3CDTF">2026-09-09T04:36:09.573Z</dcterms:modified>
</cp:coreProperties>
</file>

<file path=docProps/custom.xml><?xml version="1.0" encoding="utf-8"?>
<Properties xmlns="http://schemas.openxmlformats.org/officeDocument/2006/custom-properties" xmlns:vt="http://schemas.openxmlformats.org/officeDocument/2006/docPropsVTypes"/>
</file>