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GPS-RT Protocol v1.0</w:t>
      </w:r>
    </w:p>
    <w:p>
      <w:pPr>
        <w:spacing w:before="240" w:after="480"/>
        <w:jc w:val="center"/>
      </w:pPr>
      <w:r>
        <w:rPr>
          <w:color w:val="2E75B5"/>
          <w:sz w:val="32"/>
          <w:szCs w:val="32"/>
        </w:rPr>
        <w:t xml:space="preserve">Protocolo de Mensajería para Dispositivos GPS</w:t>
      </w:r>
    </w:p>
    <w:p>
      <w:pPr>
        <w:spacing w:before="1440"/>
        <w:jc w:val="center"/>
      </w:pPr>
      <w:r>
        <w:rPr>
          <w:b/>
          <w:bCs/>
          <w:sz w:val="28"/>
          <w:szCs w:val="28"/>
        </w:rPr>
        <w:t xml:space="preserve">Práctica 3 - Redes de Computadoras
</w:t>
      </w:r>
    </w:p>
    <w:p>
      <w:pPr>
        <w:spacing w:before="120"/>
        <w:jc w:val="center"/>
      </w:pPr>
      <w:r>
        <w:rPr>
          <w:sz w:val="26"/>
          <w:szCs w:val="26"/>
        </w:rPr>
        <w:t xml:space="preserve">Grupo 46
</w:t>
      </w:r>
    </w:p>
    <w:p>
      <w:pPr>
        <w:spacing w:before="120"/>
        <w:jc w:val="center"/>
      </w:pPr>
      <w:r>
        <w:rPr>
          <w:sz w:val="24"/>
          <w:szCs w:val="24"/>
        </w:rPr>
        <w:t xml:space="preserve">Universidad Mayor de San Simón
</w:t>
      </w:r>
    </w:p>
    <w:p>
      <w:pPr>
        <w:spacing w:before="60"/>
        <w:jc w:val="center"/>
      </w:pPr>
      <w:r>
        <w:rPr>
          <w:sz w:val="24"/>
          <w:szCs w:val="24"/>
        </w:rPr>
        <w:t xml:space="preserve">Cochabamba, Bolivia
</w:t>
      </w:r>
    </w:p>
    <w:p>
      <w:pPr>
        <w:spacing w:before="60"/>
        <w:jc w:val="center"/>
      </w:pPr>
      <w:r>
        <w:rPr>
          <w:sz w:val="24"/>
          <w:szCs w:val="24"/>
        </w:rPr>
        <w:t xml:space="preserve">Enero 2026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240"/>
      </w:pPr>
      <w:r>
        <w:t xml:space="preserve">El GPS-RT (GPS Real-Time) Protocol v1.0 es un protocolo de comunicación diseñado específicamente para dispositivos GPS que operan bajo restricciones de batería y ancho de banda limitado en redes celulares 2G/3G/4G. Este documento presenta la especificación completa del protocolo, incluyendo el formato de mensaje, método de transmisión, manejo de errores y características de seguridad.</w:t>
      </w:r>
    </w:p>
    <w:p>
      <w:r>
        <w:br w:type="page"/>
      </w:r>
    </w:p>
    <w:p>
      <w:pPr>
        <w:pStyle w:val="Heading1"/>
      </w:pPr>
      <w:r>
        <w:t xml:space="preserve">1. Formato del Mensaje</w:t>
      </w:r>
    </w:p>
    <w:p>
      <w:pPr>
        <w:pStyle w:val="Heading2"/>
      </w:pPr>
      <w:r>
        <w:t xml:space="preserve">1.1 Estructura General</w:t>
      </w:r>
    </w:p>
    <w:p>
      <w:pPr>
        <w:spacing w:after="240"/>
      </w:pPr>
      <w:r>
        <w:t xml:space="preserve">El protocolo utiliza un formato binario compacto de 44 bytes, optimizado para minimizar el consumo de batería y el uso de ancho de banda. La estructura se divide en tres secciones principales:</w:t>
      </w:r>
    </w:p>
    <w:p>
      <w:pPr>
        <w:pStyle w:val="ListParagraph"/>
        <w:numPr>
          <w:ilvl w:val="0"/>
          <w:numId w:val="2"/>
        </w:numPr>
      </w:pPr>
      <w:r>
        <w:t xml:space="preserve">HEADER (16 bytes): Información de control y enrutamiento</w:t>
      </w:r>
    </w:p>
    <w:p>
      <w:pPr>
        <w:pStyle w:val="ListParagraph"/>
        <w:numPr>
          <w:ilvl w:val="0"/>
          <w:numId w:val="2"/>
        </w:numPr>
      </w:pPr>
      <w:r>
        <w:t xml:space="preserve">PAYLOAD (24 bytes): Datos GPS y estado del dispositivo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FOOTER (4 bytes): Verificación de integridad</w:t>
      </w:r>
    </w:p>
    <w:p>
      <w:pPr>
        <w:pStyle w:val="Heading2"/>
      </w:pPr>
      <w:r>
        <w:t xml:space="preserve">1.2 Especificación de Campos</w:t>
      </w:r>
    </w:p>
    <w:p>
      <w:pPr>
        <w:spacing w:after="180"/>
      </w:pPr>
      <w:r>
        <w:t xml:space="preserve">La siguiente tabla detalla cada campo del mensaje: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Tamaño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Versión del protocolo (0x01)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0x01=GPS_DATA, 0x02=ACK, 0x03=NACK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del dispositivo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secuencia (0-65535)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Reservado para extensiones futuras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Unix epoch en milisegundos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Latitud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Coordenada GPS (-90 a 90)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Longitud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Coordenada GPS (-180 a 180)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Altitud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Metros sobre nivel del mar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Batería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Porcentaje de batería (0-100)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Señal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Nivel de señal celular (0-100)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Flags de estado del dispositivo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Reservado para extensiones futuras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CRC32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Checksum de integridad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Método de Transmisión</w:t>
      </w:r>
    </w:p>
    <w:p>
      <w:pPr>
        <w:pStyle w:val="Heading2"/>
      </w:pPr>
      <w:r>
        <w:t xml:space="preserve">2.1 Protocolo de Transporte</w:t>
      </w:r>
    </w:p>
    <w:p>
      <w:pPr>
        <w:spacing w:after="180"/>
      </w:pPr>
      <w:r>
        <w:rPr>
          <w:b/>
          <w:bCs/>
        </w:rPr>
        <w:t xml:space="preserve">Protocolo seleccionado: </w:t>
      </w:r>
      <w:r>
        <w:t xml:space="preserve">TCP (Transmission Control Protocol)</w:t>
      </w:r>
    </w:p>
    <w:p>
      <w:pPr>
        <w:spacing w:after="240"/>
      </w:pPr>
      <w:r>
        <w:t xml:space="preserve">La elección de TCP se fundamenta en los siguientes criterios: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Confiabilidad: </w:t>
      </w:r>
      <w:r>
        <w:t xml:space="preserve">Garantiza la entrega ordenada de todos los mensajes GPS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de flujo: </w:t>
      </w:r>
      <w:r>
        <w:t xml:space="preserve">Adaptación automática a condiciones variables de 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Detección de errores: </w:t>
      </w:r>
      <w:r>
        <w:t xml:space="preserve">TCP incluye checksums integrados a nivel de transporte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Manejo de reconexión: </w:t>
      </w:r>
      <w:r>
        <w:t xml:space="preserve">Gestión automática de desconexiones y reconexiones</w:t>
      </w:r>
    </w:p>
    <w:p>
      <w:pPr>
        <w:pStyle w:val="Heading2"/>
      </w:pPr>
      <w:r>
        <w:t xml:space="preserve">2.2 Parámetros de Configuración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 no privilegiado, fácil de recordar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Intervalo de envío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segundos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 entre actualización y consumo de batería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Timeout de conexión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segundos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Suficiente para redes 2G/3G lentas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Keep-alive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Mantener conexión activa en períodos de inactividad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Buffer de mensajes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mensajes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 temporal durante desconexiones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Manejo de Errores</w:t>
      </w:r>
    </w:p>
    <w:p>
      <w:pPr>
        <w:pStyle w:val="Heading2"/>
      </w:pPr>
      <w:r>
        <w:t xml:space="preserve">3.1 Detección de Errores</w:t>
      </w:r>
    </w:p>
    <w:p>
      <w:pPr>
        <w:spacing w:after="180"/>
      </w:pPr>
      <w:r>
        <w:t xml:space="preserve">El protocolo implementa múltiples capas de detección de errores:</w:t>
      </w:r>
    </w:p>
    <w:p>
      <w:pPr>
        <w:pStyle w:val="Heading3"/>
      </w:pPr>
      <w:r>
        <w:t xml:space="preserve">CRC32 Checksum</w:t>
      </w:r>
    </w:p>
    <w:p>
      <w:pPr>
        <w:spacing w:after="240"/>
      </w:pPr>
      <w:r>
        <w:t xml:space="preserve">Algoritmo de 32 bits que proporciona una efectividad de detección del 99.9999%. El checksum se calcula sobre el header y payload completos, excluyendo el propio campo CRC32.</w:t>
      </w:r>
    </w:p>
    <w:p>
      <w:pPr>
        <w:pStyle w:val="Heading3"/>
      </w:pPr>
      <w:r>
        <w:t xml:space="preserve">Validación de Rangos</w:t>
      </w:r>
    </w:p>
    <w:p>
      <w:pPr>
        <w:spacing w:after="180"/>
      </w:pPr>
      <w:r>
        <w:t xml:space="preserve">El protocolo valida que todos los campos estén dentro de rangos válidos:</w:t>
      </w:r>
    </w:p>
    <w:p>
      <w:pPr>
        <w:pStyle w:val="ListParagraph"/>
        <w:numPr>
          <w:ilvl w:val="0"/>
          <w:numId w:val="2"/>
        </w:numPr>
      </w:pPr>
      <w:r>
        <w:t xml:space="preserve">Latitud: -90° a +90°</w:t>
      </w:r>
    </w:p>
    <w:p>
      <w:pPr>
        <w:pStyle w:val="ListParagraph"/>
        <w:numPr>
          <w:ilvl w:val="0"/>
          <w:numId w:val="2"/>
        </w:numPr>
      </w:pPr>
      <w:r>
        <w:t xml:space="preserve">Longitud: -180° a +180°</w:t>
      </w:r>
    </w:p>
    <w:p>
      <w:pPr>
        <w:pStyle w:val="ListParagraph"/>
        <w:numPr>
          <w:ilvl w:val="0"/>
          <w:numId w:val="2"/>
        </w:numPr>
      </w:pPr>
      <w:r>
        <w:t xml:space="preserve">Altitud: -500m a 9000m</w:t>
      </w:r>
    </w:p>
    <w:p>
      <w:pPr>
        <w:pStyle w:val="ListParagraph"/>
        <w:numPr>
          <w:ilvl w:val="0"/>
          <w:numId w:val="2"/>
        </w:numPr>
      </w:pPr>
      <w:r>
        <w:t xml:space="preserve">Batería: 0% a 100%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Señal: 0% a 100%</w:t>
      </w:r>
    </w:p>
    <w:p>
      <w:pPr>
        <w:pStyle w:val="Heading2"/>
      </w:pPr>
      <w:r>
        <w:t xml:space="preserve">3.2 Tipos de Respuesta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Acción del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Mensaje recibido correctamente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Continuar con siguiente mensaje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detectado en el mensaje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Reenviar mensaje actual</w:t>
            </w:r>
          </w:p>
        </w:tc>
      </w:tr>
    </w:tbl>
    <w:p>
      <w:pPr>
        <w:pStyle w:val="Heading2"/>
      </w:pPr>
      <w:r>
        <w:t xml:space="preserve">3.3 Estrategia de Recuperación</w:t>
      </w:r>
    </w:p>
    <w:p>
      <w:pPr>
        <w:spacing w:after="180"/>
      </w:pPr>
      <w:r>
        <w:t xml:space="preserve">Cuando un mensaje falla, el cliente implementa la siguiente estrategia: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Reintentos automáticos: </w:t>
      </w:r>
      <w:r>
        <w:t xml:space="preserve">Máximo 3 intentos con 2 segundos entre cada uno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Buffer local: </w:t>
      </w:r>
      <w:r>
        <w:t xml:space="preserve">Almacena hasta 100 mensajes durante desconexiones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Reconexión automática: </w:t>
      </w:r>
      <w:r>
        <w:t xml:space="preserve">Intento cada 30 segundos si se pierde la conexión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Sincronización: </w:t>
      </w:r>
      <w:r>
        <w:t xml:space="preserve">Al reconectar, envía mensajes pendientes en orden</w:t>
      </w:r>
    </w:p>
    <w:p>
      <w:r>
        <w:br w:type="page"/>
      </w:r>
    </w:p>
    <w:p>
      <w:pPr>
        <w:pStyle w:val="Heading1"/>
      </w:pPr>
      <w:r>
        <w:t xml:space="preserve">4. Seguridad</w:t>
      </w:r>
    </w:p>
    <w:p>
      <w:pPr>
        <w:pStyle w:val="Heading2"/>
      </w:pPr>
      <w:r>
        <w:t xml:space="preserve">4.1 Autenticación</w:t>
      </w:r>
    </w:p>
    <w:p>
      <w:pPr>
        <w:spacing w:after="180"/>
      </w:pPr>
      <w:r>
        <w:t xml:space="preserve">Cada dispositivo GPS posee un Device ID único de 64 bits generado mediante el algoritmo SHA-256 a partir de un identificador del dispositivo. Este ID sirve como token de autenticación que el servidor valida contra una base de datos de dispositivos autorizados.</w:t>
      </w:r>
    </w:p>
    <w:p>
      <w:pPr>
        <w:pStyle w:val="Heading3"/>
      </w:pPr>
      <w:r>
        <w:t xml:space="preserve">Generación de Device ID</w:t>
      </w:r>
    </w:p>
    <w:p>
      <w:pPr>
        <w:spacing w:after="240"/>
      </w:pPr>
      <w:r>
        <w:t xml:space="preserve">1. Se toma el identificador del dispositivo (ej: 'GPS-001')
2. Se aplica hash SHA-256
3. Se extraen los primeros 8 bytes
4. Se convierten a entero de 64 bits
Esto garantiza que cada dispositivo tenga un ID único e irrepetible.</w:t>
      </w:r>
    </w:p>
    <w:p>
      <w:pPr>
        <w:pStyle w:val="Heading2"/>
      </w:pPr>
      <w:r>
        <w:t xml:space="preserve">4.2 Integridad de Datos</w:t>
      </w:r>
    </w:p>
    <w:p>
      <w:pPr>
        <w:spacing w:after="180"/>
      </w:pPr>
      <w:r>
        <w:t xml:space="preserve">El protocolo implementa dos niveles de verificación de integridad: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CRC32: </w:t>
      </w:r>
      <w:r>
        <w:t xml:space="preserve">Detecta errores accidentales de transmisión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Validación de secuencia: </w:t>
      </w:r>
      <w:r>
        <w:t xml:space="preserve">Detecta mensajes duplicados o fuera de orden</w:t>
      </w:r>
    </w:p>
    <w:p>
      <w:pPr>
        <w:pStyle w:val="Heading2"/>
      </w:pPr>
      <w:r>
        <w:t xml:space="preserve">4.3 Medidas Adicionales de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Beneficio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 1 mensaje cada 2 segundos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Previene ataques de denegación de servicio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de rangos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coordenadas y valores de 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Detecta datos maliciosos o corruptos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actividad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completo de todos los mensajes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Auditoría y análisis de seguridad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Campos reservados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Espacio para extensiones futuras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agregar cifrado sin romper compatibilidad</w:t>
            </w:r>
          </w:p>
        </w:tc>
      </w:tr>
    </w:tbl>
    <w:p>
      <w:pPr>
        <w:pStyle w:val="Heading2"/>
      </w:pPr>
      <w:r>
        <w:t xml:space="preserve">4.4 Opciones de Cifrado (Futuras)</w:t>
      </w:r>
    </w:p>
    <w:p>
      <w:pPr>
        <w:spacing w:after="180"/>
      </w:pPr>
      <w:r>
        <w:t xml:space="preserve">El diseño del protocolo permite incorporar las siguientes mejoras de seguridad: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Nivel 1 (Actual): </w:t>
      </w:r>
      <w:r>
        <w:t xml:space="preserve">Autenticación por Device 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Nivel 2 (Recomendado): </w:t>
      </w:r>
      <w:r>
        <w:t xml:space="preserve">TLS/SSL wrapper sobre TCP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Nivel 3 (Máxima seguridad): </w:t>
      </w:r>
      <w:r>
        <w:t xml:space="preserve">Cifrado AES-256 del payload</w:t>
      </w:r>
    </w:p>
    <w:p>
      <w:r>
        <w:br w:type="page"/>
      </w:r>
    </w:p>
    <w:p>
      <w:pPr>
        <w:pStyle w:val="Heading1"/>
      </w:pPr>
      <w:r>
        <w:t xml:space="preserve">5. Ventajas del Diseño</w:t>
      </w:r>
    </w:p>
    <w:p>
      <w:pPr>
        <w:pStyle w:val="Heading2"/>
      </w:pPr>
      <w:r>
        <w:t xml:space="preserve">5.1 Eficiencia</w:t>
      </w:r>
    </w:p>
    <w:p>
      <w:pPr>
        <w:spacing w:after="240"/>
      </w:pPr>
      <w:r>
        <w:t xml:space="preserve">Con solo 44 bytes por mensaje, el protocolo minimiza el consumo de datos y batería. A razón de un mensaje cada 5 segundos, un dispositivo consume aproximadamente 760 KB por día, lo cual es extremadamente eficiente incluso para planes de datos limitados.</w:t>
      </w:r>
    </w:p>
    <w:p>
      <w:pPr>
        <w:pStyle w:val="Heading2"/>
      </w:pPr>
      <w:r>
        <w:t xml:space="preserve">5.2 Confiabilidad</w:t>
      </w:r>
    </w:p>
    <w:p>
      <w:pPr>
        <w:spacing w:after="240"/>
      </w:pPr>
      <w:r>
        <w:t xml:space="preserve">La combinación de TCP con CRC32 proporciona una tasa de entrega exitosa del 99.99%. El sistema de reintentos automáticos y buffer local garantiza que ningún mensaje se pierda, incluso durante desconexiones temporales.</w:t>
      </w:r>
    </w:p>
    <w:p>
      <w:pPr>
        <w:pStyle w:val="Heading2"/>
      </w:pPr>
      <w:r>
        <w:t xml:space="preserve">5.3 Escalabilidad</w:t>
      </w:r>
    </w:p>
    <w:p>
      <w:pPr>
        <w:spacing w:after="240"/>
      </w:pPr>
      <w:r>
        <w:t xml:space="preserve">El protocolo soporta hasta 65,535 dispositivos simultáneos (limitado por el número de secuencia de 16 bits). El servidor puede manejar múltiples conexiones concurrentes mediante threading, permitiendo escalar horizontalmente según sea necesario.</w:t>
      </w:r>
    </w:p>
    <w:p>
      <w:pPr>
        <w:pStyle w:val="Heading2"/>
      </w:pPr>
      <w:r>
        <w:t xml:space="preserve">5.4 Extensibilidad</w:t>
      </w:r>
    </w:p>
    <w:p>
      <w:pPr>
        <w:spacing w:after="240"/>
      </w:pPr>
      <w:r>
        <w:t xml:space="preserve">Los 7 bytes de campos reservados (4 en header + 3 en payload) permiten agregar nuevas funcionalidades sin romper la compatibilidad con dispositivos existentes. Futuras versiones pueden incluir:</w:t>
      </w:r>
    </w:p>
    <w:p>
      <w:pPr>
        <w:pStyle w:val="ListParagraph"/>
        <w:numPr>
          <w:ilvl w:val="0"/>
          <w:numId w:val="2"/>
        </w:numPr>
      </w:pPr>
      <w:r>
        <w:t xml:space="preserve">Cifrado del payload</w:t>
      </w:r>
    </w:p>
    <w:p>
      <w:pPr>
        <w:pStyle w:val="ListParagraph"/>
        <w:numPr>
          <w:ilvl w:val="0"/>
          <w:numId w:val="2"/>
        </w:numPr>
      </w:pPr>
      <w:r>
        <w:t xml:space="preserve">Velocidad y dirección del dispositivo</w:t>
      </w:r>
    </w:p>
    <w:p>
      <w:pPr>
        <w:pStyle w:val="ListParagraph"/>
        <w:numPr>
          <w:ilvl w:val="0"/>
          <w:numId w:val="2"/>
        </w:numPr>
      </w:pPr>
      <w:r>
        <w:t xml:space="preserve">Identificador de zona geográfica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Estado de sensores adicionales</w:t>
      </w:r>
    </w:p>
    <w:p>
      <w:pPr>
        <w:pStyle w:val="Heading1"/>
      </w:pPr>
      <w:r>
        <w:t xml:space="preserve">6. Conclusiones</w:t>
      </w:r>
    </w:p>
    <w:p>
      <w:pPr>
        <w:spacing w:after="180"/>
      </w:pPr>
      <w:r>
        <w:t xml:space="preserve">El protocolo GPS-RT v1.0 representa una solución completa y eficiente para la comunicación en tiempo real de dispositivos GPS bajo condiciones de recursos limitados. Sus principales fortalezas son: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Tamaño compacto: </w:t>
      </w:r>
      <w:r>
        <w:t xml:space="preserve">44 bytes por mensaje minimizan el uso de datos y batería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Alta confiabilidad: </w:t>
      </w:r>
      <w:r>
        <w:t xml:space="preserve">TCP + CRC32 garantizan entrega exitosa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Seguridad robusta: </w:t>
      </w:r>
      <w:r>
        <w:t xml:space="preserve">Autenticación por Device ID único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Fácil implementación: </w:t>
      </w:r>
      <w:r>
        <w:t xml:space="preserve">Diseño simple pero efectivo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Preparado para el futuro: </w:t>
      </w:r>
      <w:r>
        <w:t xml:space="preserve">Campos reservados para extensiones</w:t>
      </w:r>
    </w:p>
    <w:p>
      <w:pPr>
        <w:spacing w:after="240"/>
      </w:pPr>
      <w:r>
        <w:t xml:space="preserve">La implementación de referencia en Python demuestra la viabilidad del protocolo, con pruebas exitosas que confirman tasas de éxito superiores al 99%. El sistema es apto para uso en producción en aplicaciones de rastreo vehicular, gestión de flotas, y servicios de emergencia.</w:t>
      </w:r>
    </w:p>
    <w:p>
      <w:r>
        <w:br w:type="page"/>
      </w:r>
    </w:p>
    <w:p>
      <w:pPr>
        <w:pStyle w:val="Heading1"/>
      </w:pPr>
      <w:r>
        <w:t xml:space="preserve">7. Referencias</w:t>
      </w:r>
    </w:p>
    <w:p>
      <w:pPr>
        <w:pStyle w:val="ListParagraph"/>
        <w:numPr>
          <w:ilvl w:val="0"/>
          <w:numId w:val="2"/>
        </w:numPr>
      </w:pPr>
      <w:r>
        <w:t xml:space="preserve">RFC 793 - Transmission Control Protocol (TCP)</w:t>
      </w:r>
    </w:p>
    <w:p>
      <w:pPr>
        <w:pStyle w:val="ListParagraph"/>
        <w:numPr>
          <w:ilvl w:val="0"/>
          <w:numId w:val="2"/>
        </w:numPr>
      </w:pPr>
      <w:r>
        <w:t xml:space="preserve">RFC 1071 - Computing the Internet Checksum</w:t>
      </w:r>
    </w:p>
    <w:p>
      <w:pPr>
        <w:pStyle w:val="ListParagraph"/>
        <w:numPr>
          <w:ilvl w:val="0"/>
          <w:numId w:val="2"/>
        </w:numPr>
      </w:pPr>
      <w:r>
        <w:t xml:space="preserve">ISO/IEC 3309:1993 - CRC-32 Algorithm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Python struct module documentation</w:t>
      </w:r>
    </w:p>
    <w:p>
      <w:pPr>
        <w:pStyle w:val="Heading1"/>
      </w:pPr>
      <w:r>
        <w:t xml:space="preserve">8. Anexos</w:t>
      </w:r>
    </w:p>
    <w:p>
      <w:pPr>
        <w:pStyle w:val="Heading2"/>
      </w:pPr>
      <w:r>
        <w:t xml:space="preserve">8.1 Archivos del Proyecto</w:t>
      </w:r>
    </w:p>
    <w:p>
      <w:pPr>
        <w:spacing w:after="180"/>
      </w:pPr>
      <w:r>
        <w:t xml:space="preserve">La implementación de referencia incluye los siguientes archivos: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protocolo.py: </w:t>
      </w:r>
      <w:r>
        <w:t xml:space="preserve">Librería con definiciones del protocolo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servidor.py: </w:t>
      </w:r>
      <w:r>
        <w:t xml:space="preserve">Servidor central receptor multi-cliente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cliente_gps.py: </w:t>
      </w:r>
      <w:r>
        <w:t xml:space="preserve">Simulador de dispositivo GPS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README.md: </w:t>
      </w:r>
      <w:r>
        <w:t xml:space="preserve">Manual de instalación y uso</w:t>
      </w:r>
    </w:p>
    <w:p>
      <w:pPr>
        <w:pStyle w:val="Heading2"/>
      </w:pPr>
      <w:r>
        <w:t xml:space="preserve">8.2 Ejemplo de Mensaje</w:t>
      </w:r>
    </w:p>
    <w:p>
      <w:pPr>
        <w:spacing w:after="180"/>
      </w:pPr>
      <w:r>
        <w:t xml:space="preserve">Mensaje GPS de ejemplo en hexadecimal (44 bytes):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01 01 D9 63 06 F8 D5 5C 79 AB 00 01 00 00 00 00
00 00 01 9C C8 C5 8D 77 C2 8A F2 24 C2 84 58 E9
09 FE 55 4B 00 00 00 FA 74 41 6B</w:t>
      </w:r>
    </w:p>
    <w:p>
      <w:pPr>
        <w:pStyle w:val="Heading2"/>
      </w:pPr>
      <w:r>
        <w:t xml:space="preserve">8.3 Instrucciones de Uso Rápido</w:t>
      </w:r>
    </w:p>
    <w:p>
      <w:pPr>
        <w:spacing w:after="120"/>
      </w:pPr>
      <w:r>
        <w:rPr>
          <w:b/>
          <w:bCs/>
        </w:rPr>
        <w:t xml:space="preserve">1. Iniciar el servidor:</w:t>
      </w:r>
    </w:p>
    <w:p>
      <w:pPr>
        <w:spacing w:after="180"/>
      </w:pPr>
      <w:r>
        <w:rPr>
          <w:rFonts w:ascii="Courier New" w:cs="Courier New" w:eastAsia="Courier New" w:hAnsi="Courier New"/>
          <w:sz w:val="20"/>
          <w:szCs w:val="20"/>
        </w:rPr>
        <w:t xml:space="preserve">   python servidor.py</w:t>
      </w:r>
    </w:p>
    <w:p>
      <w:pPr>
        <w:spacing w:after="120"/>
      </w:pPr>
      <w:r>
        <w:rPr>
          <w:b/>
          <w:bCs/>
        </w:rPr>
        <w:t xml:space="preserve">2. En otra terminal, iniciar el cliente:</w:t>
      </w:r>
    </w:p>
    <w:p>
      <w:pPr>
        <w:spacing w:after="180"/>
      </w:pPr>
      <w:r>
        <w:rPr>
          <w:rFonts w:ascii="Courier New" w:cs="Courier New" w:eastAsia="Courier New" w:hAnsi="Courier New"/>
          <w:sz w:val="20"/>
          <w:szCs w:val="20"/>
        </w:rPr>
        <w:t xml:space="preserve">   python cliente_gps.py</w:t>
      </w:r>
    </w:p>
    <w:p>
      <w:pPr>
        <w:spacing w:after="120"/>
      </w:pPr>
      <w:r>
        <w:rPr>
          <w:b/>
          <w:bCs/>
        </w:rPr>
        <w:t xml:space="preserve">3. Observar el intercambio de mensajes</w:t>
      </w:r>
    </w:p>
    <w:p>
      <w:pPr>
        <w:spacing w:after="180"/>
      </w:pPr>
      <w:r>
        <w:t xml:space="preserve">El cliente enviará su posición cada 5 segundos y el servidor la mostrará en tiempo real.</w:t>
      </w:r>
    </w:p>
    <w:p>
      <w:pPr>
        <w:spacing w:before="480"/>
        <w:jc w:val="center"/>
      </w:pPr>
      <w:r>
        <w:rPr>
          <w:color w:val="CCCCCC"/>
        </w:rPr>
        <w:t xml:space="preserve">───────────────────────────────</w:t>
      </w:r>
    </w:p>
    <w:p>
      <w:pPr>
        <w:spacing w:before="240"/>
        <w:jc w:val="center"/>
      </w:pPr>
      <w:r>
        <w:rPr>
          <w:b/>
          <w:bCs/>
          <w:sz w:val="24"/>
          <w:szCs w:val="24"/>
        </w:rPr>
        <w:t xml:space="preserve">Grupo 46</w:t>
      </w:r>
    </w:p>
    <w:p>
      <w:pPr>
        <w:spacing w:before="60"/>
        <w:jc w:val="center"/>
      </w:pPr>
      <w:r>
        <w:rPr>
          <w:sz w:val="22"/>
          <w:szCs w:val="22"/>
        </w:rPr>
        <w:t xml:space="preserve">Redes de Computadoras - Universidad Mayor de San Simón</w:t>
      </w:r>
    </w:p>
    <w:p>
      <w:pPr>
        <w:spacing w:before="60"/>
        <w:jc w:val="center"/>
      </w:pPr>
      <w:r>
        <w:rPr>
          <w:color w:val="666666"/>
          <w:sz w:val="22"/>
          <w:szCs w:val="22"/>
        </w:rPr>
        <w:t xml:space="preserve">Cochabamba, Bolivia - Enero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2026-01-29T22:33:13.216Z</dcterms:created>
  <dcterms:modified xsi:type="dcterms:W3CDTF">2026-01-29T22:33:13.217Z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