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EA732" w14:textId="61368C34" w:rsidR="007F32A0" w:rsidRDefault="5A764342" w:rsidP="00105616">
      <w:pPr>
        <w:jc w:val="both"/>
        <w:rPr>
          <w:lang w:val="en-US"/>
        </w:rPr>
      </w:pPr>
      <w:r w:rsidRPr="2F026701">
        <w:rPr>
          <w:b/>
          <w:bCs/>
          <w:lang w:val="en-US"/>
        </w:rPr>
        <w:t xml:space="preserve">Title </w:t>
      </w:r>
      <w:r w:rsidRPr="2F026701">
        <w:rPr>
          <w:lang w:val="en-US"/>
        </w:rPr>
        <w:t xml:space="preserve">Impact of Vaccine Introduction on Malaria </w:t>
      </w:r>
      <w:r w:rsidR="5DE24576" w:rsidRPr="2F026701">
        <w:rPr>
          <w:lang w:val="en-US"/>
        </w:rPr>
        <w:t>Cases and Deaths</w:t>
      </w:r>
      <w:r w:rsidRPr="2F026701">
        <w:rPr>
          <w:lang w:val="en-US"/>
        </w:rPr>
        <w:t xml:space="preserve"> in Sub-Saharan Africa: A Modelling Study</w:t>
      </w:r>
    </w:p>
    <w:p w14:paraId="47871628" w14:textId="117D2EE1" w:rsidR="004C2178" w:rsidRPr="007F32A0" w:rsidRDefault="27335D81" w:rsidP="00105616">
      <w:pPr>
        <w:jc w:val="both"/>
        <w:rPr>
          <w:lang w:val="en-US"/>
        </w:rPr>
      </w:pPr>
      <w:r w:rsidRPr="3AEE1EDB">
        <w:rPr>
          <w:lang w:val="en-US"/>
        </w:rPr>
        <w:t>Preliminary a</w:t>
      </w:r>
      <w:r w:rsidR="4763B507" w:rsidRPr="3AEE1EDB">
        <w:rPr>
          <w:lang w:val="en-US"/>
        </w:rPr>
        <w:t>uthor list:</w:t>
      </w:r>
      <w:r w:rsidR="24F68A66" w:rsidRPr="3AEE1EDB">
        <w:rPr>
          <w:lang w:val="en-US"/>
        </w:rPr>
        <w:t xml:space="preserve"> Lydia Haile, Kelly McCain, </w:t>
      </w:r>
      <w:r w:rsidR="439A07AE" w:rsidRPr="3AEE1EDB">
        <w:rPr>
          <w:lang w:val="en-US"/>
        </w:rPr>
        <w:t xml:space="preserve">Hillary Topazian, Nora Schmit, Toussaint Rouamba, </w:t>
      </w:r>
      <w:r w:rsidR="24F68A66" w:rsidRPr="3AEE1EDB">
        <w:rPr>
          <w:lang w:val="en-US"/>
        </w:rPr>
        <w:t>Katy Gaythorpe, Azra Ghani, Pete Winskill, Lucy Okell</w:t>
      </w:r>
    </w:p>
    <w:p w14:paraId="3F9AF5BC" w14:textId="01B9B23E" w:rsidR="00AB38F2" w:rsidRDefault="00AB38F2" w:rsidP="00105616">
      <w:pPr>
        <w:jc w:val="both"/>
        <w:rPr>
          <w:b/>
          <w:bCs/>
        </w:rPr>
      </w:pPr>
      <w:r w:rsidRPr="57C862AE">
        <w:rPr>
          <w:b/>
          <w:bCs/>
          <w:lang w:val="en-US"/>
        </w:rPr>
        <w:t>Abstract</w:t>
      </w:r>
    </w:p>
    <w:p w14:paraId="03944D8D" w14:textId="5510ADC5" w:rsidR="00AF44C5" w:rsidRDefault="0D7B67E3" w:rsidP="00105616">
      <w:pPr>
        <w:jc w:val="both"/>
      </w:pPr>
      <w:r w:rsidRPr="3AEE1EDB">
        <w:rPr>
          <w:b/>
          <w:bCs/>
          <w:i/>
          <w:iCs/>
        </w:rPr>
        <w:t>Introduction</w:t>
      </w:r>
      <w:r w:rsidR="56AFE820" w:rsidRPr="3AEE1EDB">
        <w:rPr>
          <w:b/>
          <w:bCs/>
          <w:i/>
          <w:iCs/>
        </w:rPr>
        <w:t xml:space="preserve"> </w:t>
      </w:r>
      <w:r w:rsidR="56AFE820">
        <w:t>Malaria is a highly fatal</w:t>
      </w:r>
      <w:r w:rsidR="0291907F">
        <w:t xml:space="preserve"> vector-borne disease that primarily affects children under 5</w:t>
      </w:r>
      <w:r w:rsidR="6ABDD89F">
        <w:t xml:space="preserve"> years old</w:t>
      </w:r>
      <w:r w:rsidR="0291907F">
        <w:t xml:space="preserve">. While progress has been made in reducing </w:t>
      </w:r>
      <w:r w:rsidR="72FB021C">
        <w:t xml:space="preserve">malaria burden </w:t>
      </w:r>
      <w:r w:rsidR="6ABFFE25">
        <w:t>with</w:t>
      </w:r>
      <w:r w:rsidR="72FB021C">
        <w:t xml:space="preserve"> clinical and environmental interventions, </w:t>
      </w:r>
      <w:r w:rsidR="1013C5D3">
        <w:t xml:space="preserve">improvements </w:t>
      </w:r>
      <w:r w:rsidR="72FB021C">
        <w:t>ha</w:t>
      </w:r>
      <w:r w:rsidR="4472136F">
        <w:t>ve</w:t>
      </w:r>
      <w:r w:rsidR="72FB021C">
        <w:t xml:space="preserve"> stalled, </w:t>
      </w:r>
      <w:r w:rsidR="238D4AD2">
        <w:t>indicating a need for new tools for disease control. New pre-erythrocytic vaccines</w:t>
      </w:r>
      <w:r w:rsidR="1316DF0E">
        <w:t xml:space="preserve"> such as R21</w:t>
      </w:r>
      <w:r w:rsidR="472789AB">
        <w:t>/Matrix-M</w:t>
      </w:r>
      <w:r w:rsidR="238D4AD2">
        <w:t xml:space="preserve"> </w:t>
      </w:r>
      <w:r w:rsidR="16839E94">
        <w:t xml:space="preserve">(R21) </w:t>
      </w:r>
      <w:r w:rsidR="238D4AD2">
        <w:t xml:space="preserve">hold the potential to greatly reduce malaria burden in Sub-Saharan Africa, </w:t>
      </w:r>
      <w:r w:rsidR="16EACA0E">
        <w:t>and mathematical modelling can be used to estimate vaccine impact across endemic settings. For this work</w:t>
      </w:r>
      <w:r w:rsidR="1622A630">
        <w:t>,</w:t>
      </w:r>
      <w:r w:rsidR="16EACA0E">
        <w:t xml:space="preserve"> we estimate the</w:t>
      </w:r>
      <w:r w:rsidR="1316DF0E">
        <w:t xml:space="preserve"> </w:t>
      </w:r>
      <w:r w:rsidR="34BFFA7F">
        <w:t xml:space="preserve">potential </w:t>
      </w:r>
      <w:r w:rsidR="1316DF0E">
        <w:t>long-term</w:t>
      </w:r>
      <w:r w:rsidR="16EACA0E">
        <w:t xml:space="preserve"> impact of </w:t>
      </w:r>
      <w:r w:rsidR="008C4317">
        <w:t xml:space="preserve">vaccine </w:t>
      </w:r>
      <w:r w:rsidR="1316DF0E">
        <w:t>rollout across moderate to high malaria transmission settings in Sub-Saharan Africa.</w:t>
      </w:r>
    </w:p>
    <w:p w14:paraId="00350C69" w14:textId="2BCA4C1D" w:rsidR="0005490D" w:rsidRDefault="5E2E559A" w:rsidP="00105616">
      <w:pPr>
        <w:jc w:val="both"/>
      </w:pPr>
      <w:r w:rsidRPr="3AEE1EDB">
        <w:rPr>
          <w:b/>
          <w:bCs/>
          <w:i/>
          <w:iCs/>
        </w:rPr>
        <w:t xml:space="preserve">Methods </w:t>
      </w:r>
      <w:r>
        <w:t xml:space="preserve">To estimate vaccine impact </w:t>
      </w:r>
      <w:r w:rsidR="6984F551">
        <w:t xml:space="preserve">on malaria cases and deaths </w:t>
      </w:r>
      <w:r>
        <w:t>we utili</w:t>
      </w:r>
      <w:r w:rsidR="3E205737">
        <w:t>s</w:t>
      </w:r>
      <w:r>
        <w:t xml:space="preserve">ed </w:t>
      </w:r>
      <w:proofErr w:type="spellStart"/>
      <w:r w:rsidRPr="3AEE1EDB">
        <w:rPr>
          <w:i/>
          <w:iCs/>
        </w:rPr>
        <w:t>malariasimulation</w:t>
      </w:r>
      <w:proofErr w:type="spellEnd"/>
      <w:r>
        <w:t>, an individual-based malaria transmission model developed at Imperial College London.</w:t>
      </w:r>
      <w:r w:rsidR="671F1F84">
        <w:t xml:space="preserve"> </w:t>
      </w:r>
      <w:r w:rsidR="008C4317">
        <w:t>V</w:t>
      </w:r>
      <w:r w:rsidR="671F1F84">
        <w:t xml:space="preserve">accine efficacy parameters were </w:t>
      </w:r>
      <w:r w:rsidR="5EBDC648">
        <w:t xml:space="preserve">previously </w:t>
      </w:r>
      <w:r w:rsidR="20787014">
        <w:t xml:space="preserve">estimated </w:t>
      </w:r>
      <w:r w:rsidR="671F1F84">
        <w:t xml:space="preserve">from </w:t>
      </w:r>
      <w:r w:rsidR="20787014">
        <w:t xml:space="preserve">fitting </w:t>
      </w:r>
      <w:r w:rsidR="671F1F84">
        <w:t xml:space="preserve">a model of the relationship between antibody titre and vaccine efficacy to </w:t>
      </w:r>
      <w:r w:rsidR="47ECBB08">
        <w:t>3</w:t>
      </w:r>
      <w:r w:rsidR="18AB9C41">
        <w:t xml:space="preserve"> years of follow up of </w:t>
      </w:r>
      <w:r w:rsidR="671F1F84">
        <w:t xml:space="preserve">phase 2b trial data from </w:t>
      </w:r>
      <w:proofErr w:type="spellStart"/>
      <w:r w:rsidR="671F1F84">
        <w:t>Nanoro</w:t>
      </w:r>
      <w:proofErr w:type="spellEnd"/>
      <w:r w:rsidR="671F1F84">
        <w:t>, Burkina Faso.</w:t>
      </w:r>
      <w:r w:rsidR="33DD2192">
        <w:t xml:space="preserve"> </w:t>
      </w:r>
      <w:r w:rsidR="671F1F84">
        <w:t xml:space="preserve">We </w:t>
      </w:r>
      <w:r w:rsidR="7004C4F6">
        <w:t xml:space="preserve">estimated </w:t>
      </w:r>
      <w:r w:rsidR="5FFBC01E">
        <w:t xml:space="preserve">the </w:t>
      </w:r>
      <w:r w:rsidR="7004C4F6">
        <w:t>impact</w:t>
      </w:r>
      <w:r w:rsidR="671F1F84">
        <w:t xml:space="preserve"> </w:t>
      </w:r>
      <w:r w:rsidR="2EFB88EB">
        <w:t xml:space="preserve">on malaria cases and deaths </w:t>
      </w:r>
      <w:r w:rsidR="671F1F84">
        <w:t xml:space="preserve">in moderate-to-high transmission </w:t>
      </w:r>
      <w:r w:rsidR="2E81E7ED">
        <w:t xml:space="preserve">admin-1 units </w:t>
      </w:r>
      <w:r w:rsidR="671F1F84">
        <w:t>in Sub-Saharan Africa</w:t>
      </w:r>
      <w:r w:rsidR="4AD4F161">
        <w:t xml:space="preserve"> based on</w:t>
      </w:r>
      <w:r w:rsidR="0396DBF3">
        <w:t xml:space="preserve"> GAVI</w:t>
      </w:r>
      <w:r w:rsidR="4AD4F161">
        <w:t xml:space="preserve"> forecasts of </w:t>
      </w:r>
      <w:r w:rsidR="4BD44293">
        <w:t>vaccine coverage</w:t>
      </w:r>
      <w:r w:rsidR="20A4FFC0">
        <w:t xml:space="preserve"> in children under 3 years old</w:t>
      </w:r>
      <w:r w:rsidR="671F1F84">
        <w:t xml:space="preserve">. </w:t>
      </w:r>
      <w:r w:rsidR="356BA838">
        <w:t xml:space="preserve">Models were </w:t>
      </w:r>
      <w:r w:rsidR="43969593">
        <w:t>run</w:t>
      </w:r>
      <w:r w:rsidR="7004C4F6">
        <w:t xml:space="preserve"> </w:t>
      </w:r>
      <w:r w:rsidR="38E0E613">
        <w:t xml:space="preserve">with and without vaccination </w:t>
      </w:r>
      <w:r w:rsidR="7004C4F6">
        <w:t>from 2000 to 2100 to capture lifetime vaccine impact.</w:t>
      </w:r>
      <w:r w:rsidR="43969593">
        <w:t xml:space="preserve"> </w:t>
      </w:r>
      <w:r w:rsidR="1A023D21">
        <w:t>We</w:t>
      </w:r>
      <w:r w:rsidR="27BE8698">
        <w:t xml:space="preserve"> calibrated </w:t>
      </w:r>
      <w:r w:rsidR="11D3B608">
        <w:t xml:space="preserve">the model </w:t>
      </w:r>
      <w:r w:rsidR="27BE8698">
        <w:t xml:space="preserve">to </w:t>
      </w:r>
      <w:r w:rsidR="6BDEEE3B">
        <w:t xml:space="preserve">Malaria Atlas Project (MAP) prevalence </w:t>
      </w:r>
      <w:r w:rsidR="137387AA">
        <w:t xml:space="preserve">of infection </w:t>
      </w:r>
      <w:r w:rsidR="6BDEEE3B">
        <w:t>data, incorporating information on seasonality,</w:t>
      </w:r>
      <w:r w:rsidR="7FECD223">
        <w:t xml:space="preserve"> vectors, demography</w:t>
      </w:r>
      <w:r w:rsidR="6BDEEE3B">
        <w:t>, and coverage of other non-vaccine malaria intervention.</w:t>
      </w:r>
      <w:r w:rsidR="2F920A3A">
        <w:t xml:space="preserve"> We assumed continuous coverage of non-malaria vaccine interventions from 2023 through 2100.</w:t>
      </w:r>
      <w:r w:rsidR="14D0A96C">
        <w:t xml:space="preserve"> </w:t>
      </w:r>
    </w:p>
    <w:p w14:paraId="09EB4E34" w14:textId="63169C37" w:rsidR="00BE226D" w:rsidRDefault="1C4CB451" w:rsidP="00875A94">
      <w:pPr>
        <w:jc w:val="both"/>
      </w:pPr>
      <w:r w:rsidRPr="3AEE1EDB">
        <w:rPr>
          <w:b/>
          <w:bCs/>
          <w:i/>
          <w:iCs/>
        </w:rPr>
        <w:t>Results</w:t>
      </w:r>
      <w:r w:rsidR="6404B632" w:rsidRPr="3AEE1EDB">
        <w:rPr>
          <w:b/>
          <w:bCs/>
          <w:i/>
          <w:iCs/>
        </w:rPr>
        <w:t xml:space="preserve"> </w:t>
      </w:r>
      <w:r w:rsidR="792DE99F">
        <w:t xml:space="preserve">Under a routine vaccination scenario where </w:t>
      </w:r>
      <w:r w:rsidR="0024404A">
        <w:t>vaccines are introduced</w:t>
      </w:r>
      <w:r w:rsidR="792DE99F">
        <w:t xml:space="preserve"> in</w:t>
      </w:r>
      <w:r w:rsidR="6404B632">
        <w:t xml:space="preserve"> 2023, we estimate </w:t>
      </w:r>
      <w:r w:rsidR="4379D740" w:rsidRPr="00E42A5E">
        <w:rPr>
          <w:highlight w:val="yellow"/>
        </w:rPr>
        <w:t>818</w:t>
      </w:r>
      <w:r w:rsidR="005F44CB" w:rsidRPr="00E42A5E">
        <w:rPr>
          <w:highlight w:val="yellow"/>
        </w:rPr>
        <w:t xml:space="preserve"> </w:t>
      </w:r>
      <w:r w:rsidR="4379D740" w:rsidRPr="00E42A5E">
        <w:rPr>
          <w:highlight w:val="yellow"/>
        </w:rPr>
        <w:t>million (</w:t>
      </w:r>
      <w:r w:rsidR="75911170" w:rsidRPr="00E42A5E">
        <w:rPr>
          <w:highlight w:val="yellow"/>
        </w:rPr>
        <w:t xml:space="preserve">95% </w:t>
      </w:r>
      <w:r w:rsidR="7A9C133F" w:rsidRPr="00E42A5E">
        <w:rPr>
          <w:highlight w:val="yellow"/>
        </w:rPr>
        <w:t>uncertainty interval</w:t>
      </w:r>
      <w:r w:rsidR="75911170" w:rsidRPr="00E42A5E">
        <w:rPr>
          <w:highlight w:val="yellow"/>
        </w:rPr>
        <w:t xml:space="preserve">: </w:t>
      </w:r>
      <w:r w:rsidR="4379D740" w:rsidRPr="00E42A5E">
        <w:rPr>
          <w:highlight w:val="yellow"/>
        </w:rPr>
        <w:t>590 million-1.06 billion)</w:t>
      </w:r>
      <w:r w:rsidR="6404B632">
        <w:t xml:space="preserve"> malaria </w:t>
      </w:r>
      <w:bookmarkStart w:id="0" w:name="_Int_XVjeQvl7"/>
      <w:r w:rsidR="6404B632">
        <w:t>cases</w:t>
      </w:r>
      <w:bookmarkEnd w:id="0"/>
      <w:r w:rsidR="6404B632">
        <w:t xml:space="preserve"> and </w:t>
      </w:r>
      <w:r w:rsidR="45BFE383" w:rsidRPr="00E42A5E">
        <w:rPr>
          <w:highlight w:val="yellow"/>
        </w:rPr>
        <w:t xml:space="preserve">2.54 </w:t>
      </w:r>
      <w:r w:rsidR="005F44CB" w:rsidRPr="00E42A5E">
        <w:rPr>
          <w:highlight w:val="yellow"/>
        </w:rPr>
        <w:t xml:space="preserve">1.91 </w:t>
      </w:r>
      <w:r w:rsidR="45BFE383" w:rsidRPr="00E42A5E">
        <w:rPr>
          <w:highlight w:val="yellow"/>
        </w:rPr>
        <w:t>million (1.33-3.55)</w:t>
      </w:r>
      <w:r w:rsidR="17C92390">
        <w:t xml:space="preserve"> </w:t>
      </w:r>
      <w:r w:rsidR="6404B632">
        <w:t>deaths averted in Africa through 2</w:t>
      </w:r>
      <w:r w:rsidR="27CE6144">
        <w:t>050</w:t>
      </w:r>
      <w:r w:rsidR="6404B632">
        <w:t>. T</w:t>
      </w:r>
      <w:r w:rsidR="40CCDBBA">
        <w:t>h</w:t>
      </w:r>
      <w:r w:rsidR="77B595B5">
        <w:t xml:space="preserve">rough 2100, </w:t>
      </w:r>
      <w:r w:rsidR="1790ECB0">
        <w:t xml:space="preserve">the vaccine </w:t>
      </w:r>
      <w:r w:rsidR="1F071C29">
        <w:t xml:space="preserve">averted </w:t>
      </w:r>
      <w:r w:rsidR="1F071C29" w:rsidRPr="00E42A5E">
        <w:rPr>
          <w:highlight w:val="yellow"/>
        </w:rPr>
        <w:t>4.26</w:t>
      </w:r>
      <w:r w:rsidR="56E49047" w:rsidRPr="00E42A5E">
        <w:rPr>
          <w:highlight w:val="yellow"/>
        </w:rPr>
        <w:t>%</w:t>
      </w:r>
      <w:r w:rsidR="005F44CB" w:rsidRPr="00E42A5E">
        <w:rPr>
          <w:highlight w:val="yellow"/>
        </w:rPr>
        <w:t xml:space="preserve"> 3.8</w:t>
      </w:r>
      <w:proofErr w:type="gramStart"/>
      <w:r w:rsidR="005F44CB" w:rsidRPr="00E42A5E">
        <w:rPr>
          <w:highlight w:val="yellow"/>
        </w:rPr>
        <w:t xml:space="preserve">% </w:t>
      </w:r>
      <w:r w:rsidR="56E49047" w:rsidRPr="00E42A5E">
        <w:rPr>
          <w:highlight w:val="yellow"/>
        </w:rPr>
        <w:t xml:space="preserve"> (</w:t>
      </w:r>
      <w:proofErr w:type="gramEnd"/>
      <w:r w:rsidR="56E49047" w:rsidRPr="00E42A5E">
        <w:rPr>
          <w:highlight w:val="yellow"/>
        </w:rPr>
        <w:t>3.76-5.05)</w:t>
      </w:r>
      <w:r w:rsidR="2AEE9399">
        <w:t xml:space="preserve"> </w:t>
      </w:r>
      <w:r w:rsidR="2DA921D2">
        <w:t xml:space="preserve">of malaria cases </w:t>
      </w:r>
      <w:r w:rsidR="6404B632" w:rsidRPr="00E42A5E">
        <w:rPr>
          <w:highlight w:val="yellow"/>
        </w:rPr>
        <w:t xml:space="preserve">and </w:t>
      </w:r>
      <w:r w:rsidR="569F174E" w:rsidRPr="00E42A5E">
        <w:rPr>
          <w:highlight w:val="yellow"/>
        </w:rPr>
        <w:t>7.90%</w:t>
      </w:r>
      <w:r w:rsidR="005F44CB" w:rsidRPr="00E42A5E">
        <w:rPr>
          <w:highlight w:val="yellow"/>
        </w:rPr>
        <w:t xml:space="preserve"> 5.8%</w:t>
      </w:r>
      <w:r w:rsidR="569F174E" w:rsidRPr="00E42A5E">
        <w:rPr>
          <w:highlight w:val="yellow"/>
        </w:rPr>
        <w:t xml:space="preserve"> (3.68-12.66</w:t>
      </w:r>
      <w:r w:rsidR="14553B15" w:rsidRPr="00E42A5E">
        <w:rPr>
          <w:highlight w:val="yellow"/>
        </w:rPr>
        <w:t>)</w:t>
      </w:r>
      <w:r w:rsidR="14553B15">
        <w:t xml:space="preserve"> </w:t>
      </w:r>
      <w:r w:rsidR="6404B632">
        <w:t>of all malaria deaths in this region</w:t>
      </w:r>
      <w:r w:rsidR="13B9A212">
        <w:t xml:space="preserve">, but there were still </w:t>
      </w:r>
      <w:r w:rsidR="13B9A212" w:rsidRPr="00E42A5E">
        <w:rPr>
          <w:highlight w:val="yellow"/>
        </w:rPr>
        <w:t>1.1</w:t>
      </w:r>
      <w:r w:rsidR="0036631E" w:rsidRPr="00E42A5E">
        <w:rPr>
          <w:highlight w:val="yellow"/>
        </w:rPr>
        <w:t xml:space="preserve"> 1.2</w:t>
      </w:r>
      <w:r w:rsidR="13B9A212" w:rsidRPr="00E42A5E">
        <w:rPr>
          <w:highlight w:val="yellow"/>
        </w:rPr>
        <w:t xml:space="preserve"> </w:t>
      </w:r>
      <w:r w:rsidR="004A3D04" w:rsidRPr="00E42A5E">
        <w:rPr>
          <w:highlight w:val="yellow"/>
        </w:rPr>
        <w:t>m</w:t>
      </w:r>
      <w:r w:rsidR="13B9A212" w:rsidRPr="00E42A5E">
        <w:rPr>
          <w:highlight w:val="yellow"/>
        </w:rPr>
        <w:t xml:space="preserve">illion (565,000-1.73 </w:t>
      </w:r>
      <w:r w:rsidR="00820F89" w:rsidRPr="00E42A5E">
        <w:rPr>
          <w:highlight w:val="yellow"/>
        </w:rPr>
        <w:t>m</w:t>
      </w:r>
      <w:r w:rsidR="13B9A212" w:rsidRPr="00E42A5E">
        <w:rPr>
          <w:highlight w:val="yellow"/>
        </w:rPr>
        <w:t>illion)</w:t>
      </w:r>
      <w:r w:rsidR="13B9A212">
        <w:t xml:space="preserve"> deaths per year on average.</w:t>
      </w:r>
      <w:r w:rsidR="792DE99F">
        <w:t xml:space="preserve"> </w:t>
      </w:r>
      <w:r w:rsidR="1350AE23">
        <w:t>The i</w:t>
      </w:r>
      <w:r w:rsidR="6404B632">
        <w:t>mpact was greatest in children under 5</w:t>
      </w:r>
      <w:r w:rsidR="13D8BBAD">
        <w:t xml:space="preserve"> years. Due to predicted </w:t>
      </w:r>
      <w:r w:rsidR="7798B9D7">
        <w:t>delayed malaria</w:t>
      </w:r>
      <w:r w:rsidR="13D8BBAD">
        <w:t xml:space="preserve"> effects in older children and young adults, we estimate that vaccine impact would be greatest </w:t>
      </w:r>
      <w:r w:rsidR="6404B632">
        <w:t xml:space="preserve">in the </w:t>
      </w:r>
      <w:r w:rsidR="57DB6443">
        <w:t>initial</w:t>
      </w:r>
      <w:r w:rsidR="6404B632">
        <w:t xml:space="preserve"> years following vaccine </w:t>
      </w:r>
      <w:r w:rsidR="00DB63D6">
        <w:t>introduction and</w:t>
      </w:r>
      <w:r w:rsidR="2101A7A7">
        <w:t xml:space="preserve"> begins to decline after </w:t>
      </w:r>
      <w:r w:rsidR="3325A67F">
        <w:t xml:space="preserve">10 </w:t>
      </w:r>
      <w:r w:rsidR="2101A7A7">
        <w:t>years</w:t>
      </w:r>
      <w:r w:rsidR="2FE8E692">
        <w:t xml:space="preserve"> as efficacy and immunity wanes into older adulthood and populations age.</w:t>
      </w:r>
      <w:r w:rsidR="2101A7A7">
        <w:t xml:space="preserve"> </w:t>
      </w:r>
    </w:p>
    <w:p w14:paraId="1C233A08" w14:textId="7D16A4BD" w:rsidR="00875A94" w:rsidRPr="00A67D59" w:rsidRDefault="6404B632" w:rsidP="3AEE1EDB">
      <w:pPr>
        <w:jc w:val="both"/>
        <w:rPr>
          <w:i/>
          <w:iCs/>
        </w:rPr>
      </w:pPr>
      <w:r w:rsidRPr="3AEE1EDB">
        <w:rPr>
          <w:b/>
          <w:bCs/>
        </w:rPr>
        <w:t>Discussion</w:t>
      </w:r>
      <w:r w:rsidR="5905BD80" w:rsidRPr="3AEE1EDB">
        <w:rPr>
          <w:b/>
          <w:bCs/>
        </w:rPr>
        <w:t xml:space="preserve"> </w:t>
      </w:r>
      <w:r w:rsidR="00750BB0">
        <w:t>Malaria v</w:t>
      </w:r>
      <w:r w:rsidR="03005C92">
        <w:t>accination could avert a substantial number of cases an</w:t>
      </w:r>
      <w:r w:rsidR="6DE77A1D">
        <w:t>d</w:t>
      </w:r>
      <w:r w:rsidR="03005C92">
        <w:t xml:space="preserve"> deaths across Sub-</w:t>
      </w:r>
      <w:r w:rsidR="2976A506">
        <w:t>Saharan Africa. However, l</w:t>
      </w:r>
      <w:r w:rsidR="5905BD80">
        <w:t xml:space="preserve">ayered administration of </w:t>
      </w:r>
      <w:r w:rsidR="66BDCDE2">
        <w:t>malaria vaccines</w:t>
      </w:r>
      <w:r w:rsidR="5905BD80">
        <w:t xml:space="preserve"> with non-</w:t>
      </w:r>
      <w:r w:rsidR="6899D34B">
        <w:t>vaccine</w:t>
      </w:r>
      <w:r w:rsidR="5905BD80">
        <w:t xml:space="preserve"> </w:t>
      </w:r>
      <w:r w:rsidR="022B1CCC">
        <w:t xml:space="preserve">malaria </w:t>
      </w:r>
      <w:r w:rsidR="5905BD80">
        <w:t>intervention</w:t>
      </w:r>
      <w:r w:rsidR="0A8475A1">
        <w:t>s</w:t>
      </w:r>
      <w:r w:rsidR="5905BD80">
        <w:t xml:space="preserve"> will be needed to bolster impact, as </w:t>
      </w:r>
      <w:r w:rsidR="66BDCDE2">
        <w:t>they</w:t>
      </w:r>
      <w:r w:rsidR="5905BD80">
        <w:t xml:space="preserve"> will be insufficient in disrupting residual transmission and eradicating malaria over a </w:t>
      </w:r>
      <w:r w:rsidR="31C8D759">
        <w:t>long-time</w:t>
      </w:r>
      <w:r w:rsidR="5905BD80">
        <w:t xml:space="preserve"> horizon.</w:t>
      </w:r>
      <w:r w:rsidR="00E9020E">
        <w:t xml:space="preserve"> T</w:t>
      </w:r>
      <w:r w:rsidR="371A6285">
        <w:t xml:space="preserve">hese estimates are dependent on uncertain assumptions about the dynamics of both naturally acquired and vaccine-acquired immunity. </w:t>
      </w:r>
      <w:r w:rsidR="780067F2">
        <w:t xml:space="preserve">As longer-term follow up data on </w:t>
      </w:r>
      <w:r w:rsidR="00750BB0">
        <w:t xml:space="preserve">vaccine </w:t>
      </w:r>
      <w:r w:rsidR="780067F2">
        <w:t>efficacy becomes available, more context-specific modelling will be needed to assess the long-term impact of vaccination in endemic settings and what factors</w:t>
      </w:r>
      <w:r w:rsidR="7D475F3E">
        <w:t>,</w:t>
      </w:r>
      <w:r w:rsidR="780067F2">
        <w:t xml:space="preserve"> </w:t>
      </w:r>
      <w:r w:rsidR="3A7CB9E3">
        <w:t xml:space="preserve">such as older target populations and </w:t>
      </w:r>
      <w:r w:rsidR="1C445F5B">
        <w:t xml:space="preserve">additional </w:t>
      </w:r>
      <w:r w:rsidR="3A7CB9E3">
        <w:t>booster doses</w:t>
      </w:r>
      <w:r w:rsidR="27C00DC8">
        <w:t>,</w:t>
      </w:r>
      <w:r w:rsidR="3A7CB9E3">
        <w:t xml:space="preserve"> </w:t>
      </w:r>
      <w:r w:rsidR="780067F2">
        <w:t>contribute to greater impact.</w:t>
      </w:r>
    </w:p>
    <w:p w14:paraId="3A42CD27" w14:textId="03460F6F" w:rsidR="41038E0A" w:rsidRDefault="41038E0A" w:rsidP="41038E0A">
      <w:pPr>
        <w:jc w:val="both"/>
      </w:pPr>
    </w:p>
    <w:p w14:paraId="509CABE5" w14:textId="0E734545" w:rsidR="00575376" w:rsidRDefault="00AB38F2" w:rsidP="00105616">
      <w:pPr>
        <w:jc w:val="both"/>
        <w:rPr>
          <w:b/>
          <w:bCs/>
          <w:lang w:val="en-US"/>
        </w:rPr>
      </w:pPr>
      <w:r>
        <w:rPr>
          <w:b/>
          <w:bCs/>
          <w:lang w:val="en-US"/>
        </w:rPr>
        <w:lastRenderedPageBreak/>
        <w:t>Introduction</w:t>
      </w:r>
      <w:r w:rsidR="008452C7">
        <w:rPr>
          <w:b/>
          <w:bCs/>
          <w:lang w:val="en-US"/>
        </w:rPr>
        <w:t xml:space="preserve"> </w:t>
      </w:r>
    </w:p>
    <w:p w14:paraId="06C5E3E8" w14:textId="6464E6CC" w:rsidR="00397141" w:rsidRDefault="59299BBC" w:rsidP="00332F3B">
      <w:pPr>
        <w:ind w:firstLine="720"/>
        <w:jc w:val="both"/>
        <w:rPr>
          <w:lang w:val="en-US"/>
        </w:rPr>
      </w:pPr>
      <w:r>
        <w:rPr>
          <w:lang w:val="en-US"/>
        </w:rPr>
        <w:t>Malaria</w:t>
      </w:r>
      <w:r w:rsidR="007254D1">
        <w:rPr>
          <w:lang w:val="en-US"/>
        </w:rPr>
        <w:t xml:space="preserve">, a </w:t>
      </w:r>
      <w:r w:rsidR="00D10990">
        <w:rPr>
          <w:lang w:val="en-US"/>
        </w:rPr>
        <w:t>potentially fatal</w:t>
      </w:r>
      <w:r>
        <w:rPr>
          <w:lang w:val="en-US"/>
        </w:rPr>
        <w:t xml:space="preserve"> </w:t>
      </w:r>
      <w:r w:rsidR="1708D3B1">
        <w:rPr>
          <w:lang w:val="en-US"/>
        </w:rPr>
        <w:t>disease</w:t>
      </w:r>
      <w:r w:rsidR="016C17A5">
        <w:rPr>
          <w:lang w:val="en-US"/>
        </w:rPr>
        <w:t xml:space="preserve"> caused by the</w:t>
      </w:r>
      <w:r w:rsidR="4AF67542">
        <w:rPr>
          <w:lang w:val="en-US"/>
        </w:rPr>
        <w:t xml:space="preserve"> </w:t>
      </w:r>
      <w:r w:rsidR="2DD42F27" w:rsidRPr="3AEE1EDB">
        <w:rPr>
          <w:i/>
          <w:iCs/>
          <w:lang w:val="en-US"/>
        </w:rPr>
        <w:t>P</w:t>
      </w:r>
      <w:r w:rsidR="4AF67542" w:rsidRPr="3AEE1EDB">
        <w:rPr>
          <w:i/>
          <w:iCs/>
          <w:lang w:val="en-US"/>
        </w:rPr>
        <w:t xml:space="preserve">lasmodium </w:t>
      </w:r>
      <w:r w:rsidR="4AF67542">
        <w:rPr>
          <w:lang w:val="en-US"/>
        </w:rPr>
        <w:t>parasite and transmitted by</w:t>
      </w:r>
      <w:r w:rsidR="00001A7E">
        <w:rPr>
          <w:lang w:val="en-US"/>
        </w:rPr>
        <w:t xml:space="preserve"> </w:t>
      </w:r>
      <w:r w:rsidR="235599E7">
        <w:rPr>
          <w:lang w:val="en-US"/>
        </w:rPr>
        <w:t xml:space="preserve">female </w:t>
      </w:r>
      <w:r w:rsidR="4AF67542" w:rsidRPr="3AEE1EDB">
        <w:rPr>
          <w:i/>
          <w:iCs/>
          <w:lang w:val="en-US"/>
        </w:rPr>
        <w:t xml:space="preserve">Anopheles </w:t>
      </w:r>
      <w:r w:rsidR="4AF67542">
        <w:rPr>
          <w:lang w:val="en-US"/>
        </w:rPr>
        <w:t>mosquito</w:t>
      </w:r>
      <w:r w:rsidR="007254D1">
        <w:rPr>
          <w:lang w:val="en-US"/>
        </w:rPr>
        <w:t>es, kills a</w:t>
      </w:r>
      <w:r w:rsidR="2278E576" w:rsidRPr="3AEE1EDB">
        <w:rPr>
          <w:lang w:val="en-US"/>
        </w:rPr>
        <w:t>pproximately 600,000 people</w:t>
      </w:r>
      <w:r w:rsidR="00787EC5">
        <w:rPr>
          <w:lang w:val="en-US"/>
        </w:rPr>
        <w:t xml:space="preserve"> </w:t>
      </w:r>
      <w:r w:rsidR="2278E576" w:rsidRPr="3AEE1EDB">
        <w:rPr>
          <w:lang w:val="en-US"/>
        </w:rPr>
        <w:t>each year, with 76% of these people residing in Sub-Saharan Africa</w:t>
      </w:r>
      <w:r w:rsidR="009B4AA0">
        <w:rPr>
          <w:lang w:val="en-US"/>
        </w:rPr>
        <w:fldChar w:fldCharType="begin"/>
      </w:r>
      <w:r w:rsidR="009539CD">
        <w:rPr>
          <w:lang w:val="en-US"/>
        </w:rPr>
        <w:instrText xml:space="preserve"> ADDIN ZOTERO_ITEM CSL_CITATION {"citationID":"4S5UqWmw","properties":{"formattedCitation":"\\super 1\\nosupersub{}","plainCitation":"1","noteIndex":0},"citationItems":[{"id":270,"uris":["http://zotero.org/users/local/mGKQ7BJE/items/VFV66YYQ"],"itemData":{"id":270,"type":"webpage","abstract":"Each year, WHO’s World malaria report provides a comprehensive and up-to-date assessment of trends in malaria control and elimination across the globe","language":"en","title":"World malaria report 2024","URL":"https://www.who.int/teams/global-malaria-programme/reports/world-malaria-report-2024","accessed":{"date-parts":[["2025",1,20]]}}}],"schema":"https://github.com/citation-style-language/schema/raw/master/csl-citation.json"} </w:instrText>
      </w:r>
      <w:r w:rsidR="009B4AA0">
        <w:rPr>
          <w:lang w:val="en-US"/>
        </w:rPr>
        <w:fldChar w:fldCharType="separate"/>
      </w:r>
      <w:r w:rsidR="009B4AA0" w:rsidRPr="009B4AA0">
        <w:rPr>
          <w:rFonts w:ascii="Aptos" w:hAnsi="Aptos" w:cs="Times New Roman"/>
          <w:kern w:val="0"/>
          <w:vertAlign w:val="superscript"/>
        </w:rPr>
        <w:t>1</w:t>
      </w:r>
      <w:r w:rsidR="009B4AA0">
        <w:rPr>
          <w:lang w:val="en-US"/>
        </w:rPr>
        <w:fldChar w:fldCharType="end"/>
      </w:r>
      <w:r w:rsidR="2278E576" w:rsidRPr="3AEE1EDB">
        <w:rPr>
          <w:lang w:val="en-US"/>
        </w:rPr>
        <w:t xml:space="preserve">. </w:t>
      </w:r>
      <w:r w:rsidR="00806739">
        <w:rPr>
          <w:lang w:val="en-US"/>
        </w:rPr>
        <w:t>W</w:t>
      </w:r>
      <w:r w:rsidR="00617878">
        <w:rPr>
          <w:lang w:val="en-US"/>
        </w:rPr>
        <w:t>hile progress was made between 2000</w:t>
      </w:r>
      <w:r w:rsidR="00FA6274">
        <w:rPr>
          <w:lang w:val="en-US"/>
        </w:rPr>
        <w:t xml:space="preserve"> and 2015 </w:t>
      </w:r>
      <w:r w:rsidR="00AD0D2A">
        <w:rPr>
          <w:lang w:val="en-US"/>
        </w:rPr>
        <w:t xml:space="preserve">through interventions </w:t>
      </w:r>
      <w:r w:rsidR="190FCF05">
        <w:rPr>
          <w:lang w:val="en-US"/>
        </w:rPr>
        <w:t xml:space="preserve"> such as insecticide-treate</w:t>
      </w:r>
      <w:r w:rsidR="73C07AA0">
        <w:rPr>
          <w:lang w:val="en-US"/>
        </w:rPr>
        <w:t xml:space="preserve">d </w:t>
      </w:r>
      <w:r w:rsidR="190FCF05">
        <w:rPr>
          <w:lang w:val="en-US"/>
        </w:rPr>
        <w:t>bed</w:t>
      </w:r>
      <w:r w:rsidR="0C49A13F">
        <w:rPr>
          <w:lang w:val="en-US"/>
        </w:rPr>
        <w:t xml:space="preserve"> </w:t>
      </w:r>
      <w:r w:rsidR="190FCF05">
        <w:rPr>
          <w:lang w:val="en-US"/>
        </w:rPr>
        <w:t>nets</w:t>
      </w:r>
      <w:r w:rsidR="008057F7">
        <w:rPr>
          <w:lang w:val="en-US"/>
        </w:rPr>
        <w:t xml:space="preserve"> (ITNs)</w:t>
      </w:r>
      <w:r w:rsidR="00EB35BF">
        <w:rPr>
          <w:lang w:val="en-US"/>
        </w:rPr>
        <w:t xml:space="preserve"> </w:t>
      </w:r>
      <w:r w:rsidR="190FCF05">
        <w:rPr>
          <w:lang w:val="en-US"/>
        </w:rPr>
        <w:t xml:space="preserve">and </w:t>
      </w:r>
      <w:r w:rsidR="65929A1E">
        <w:rPr>
          <w:lang w:val="en-US"/>
        </w:rPr>
        <w:t>clinical treatment</w:t>
      </w:r>
      <w:r w:rsidR="005A7A69">
        <w:rPr>
          <w:lang w:val="en-US"/>
        </w:rPr>
        <w:fldChar w:fldCharType="begin"/>
      </w:r>
      <w:r w:rsidR="009539CD">
        <w:rPr>
          <w:lang w:val="en-US"/>
        </w:rPr>
        <w:instrText xml:space="preserve"> ADDIN ZOTERO_ITEM CSL_CITATION {"citationID":"EagQcCWY","properties":{"formattedCitation":"\\super 1\\nosupersub{}","plainCitation":"1","noteIndex":0},"citationItems":[{"id":270,"uris":["http://zotero.org/users/local/mGKQ7BJE/items/VFV66YYQ"],"itemData":{"id":270,"type":"webpage","abstract":"Each year, WHO’s World malaria report provides a comprehensive and up-to-date assessment of trends in malaria control and elimination across the globe","language":"en","title":"World malaria report 2024","URL":"https://www.who.int/teams/global-malaria-programme/reports/world-malaria-report-2024","accessed":{"date-parts":[["2025",1,20]]}}}],"schema":"https://github.com/citation-style-language/schema/raw/master/csl-citation.json"} </w:instrText>
      </w:r>
      <w:r w:rsidR="005A7A69">
        <w:rPr>
          <w:lang w:val="en-US"/>
        </w:rPr>
        <w:fldChar w:fldCharType="separate"/>
      </w:r>
      <w:r w:rsidR="005A7A69" w:rsidRPr="005A7A69">
        <w:rPr>
          <w:rFonts w:ascii="Aptos" w:hAnsi="Aptos" w:cs="Times New Roman"/>
          <w:kern w:val="0"/>
          <w:vertAlign w:val="superscript"/>
        </w:rPr>
        <w:t>1</w:t>
      </w:r>
      <w:r w:rsidR="005A7A69">
        <w:rPr>
          <w:lang w:val="en-US"/>
        </w:rPr>
        <w:fldChar w:fldCharType="end"/>
      </w:r>
      <w:r w:rsidR="00743C24">
        <w:rPr>
          <w:lang w:val="en-US"/>
        </w:rPr>
        <w:t xml:space="preserve">, control efforts have stalled </w:t>
      </w:r>
      <w:r w:rsidR="0495AADA">
        <w:rPr>
          <w:lang w:val="en-US"/>
        </w:rPr>
        <w:t>in recent years</w:t>
      </w:r>
      <w:r w:rsidR="7AD1B538">
        <w:rPr>
          <w:lang w:val="en-US"/>
        </w:rPr>
        <w:t xml:space="preserve">. </w:t>
      </w:r>
      <w:r w:rsidR="28E42C2D">
        <w:rPr>
          <w:lang w:val="en-US"/>
        </w:rPr>
        <w:t>Malaria eradication has grown more challenging due to the emergen</w:t>
      </w:r>
      <w:r w:rsidR="3ADED3FF">
        <w:rPr>
          <w:lang w:val="en-US"/>
        </w:rPr>
        <w:t xml:space="preserve">ce of </w:t>
      </w:r>
      <w:r w:rsidR="6EF08195">
        <w:rPr>
          <w:lang w:val="en-US"/>
        </w:rPr>
        <w:t xml:space="preserve">partial </w:t>
      </w:r>
      <w:r w:rsidR="3ADED3FF">
        <w:rPr>
          <w:lang w:val="en-US"/>
        </w:rPr>
        <w:t>resistance to</w:t>
      </w:r>
      <w:r w:rsidR="5DCFF203">
        <w:rPr>
          <w:lang w:val="en-US"/>
        </w:rPr>
        <w:t xml:space="preserve"> </w:t>
      </w:r>
      <w:r w:rsidR="4296212B">
        <w:rPr>
          <w:lang w:val="en-US"/>
        </w:rPr>
        <w:t>artemisinin</w:t>
      </w:r>
      <w:r w:rsidR="5DCFF203">
        <w:rPr>
          <w:lang w:val="en-US"/>
        </w:rPr>
        <w:t>-combination therapies (ACTs)</w:t>
      </w:r>
      <w:r w:rsidR="00A17C28">
        <w:rPr>
          <w:lang w:val="en-US"/>
        </w:rPr>
        <w:fldChar w:fldCharType="begin"/>
      </w:r>
      <w:r w:rsidR="009539CD">
        <w:rPr>
          <w:lang w:val="en-US"/>
        </w:rPr>
        <w:instrText xml:space="preserve"> ADDIN ZOTERO_ITEM CSL_CITATION {"citationID":"iFZWyeQD","properties":{"formattedCitation":"\\super 2\\nosupersub{}","plainCitation":"2","noteIndex":0},"citationItems":[{"id":138,"uris":["http://zotero.org/users/local/mGKQ7BJE/items/4H89FCBC"],"itemData":{"id":138,"type":"article-journal","container-title":"The Lancet Infectious Diseases","DOI":"10.1016/S1473-3099(19)30261-0","ISSN":"1473-3099, 1474-4457","issue":"10","journalAbbreviation":"The Lancet Infectious Diseases","language":"English","note":"publisher: Elsevier\nPMID: 31375467","page":"e338-e351","source":"www.thelancet.com","title":"Antimalarial drug resistance in Africa: the calm before the storm?","title-short":"Antimalarial drug resistance in Africa","volume":"19","author":[{"family":"Conrad","given":"Melissa D."},{"family":"Rosenthal","given":"Philip J."}],"issued":{"date-parts":[["2019",10,1]]}}}],"schema":"https://github.com/citation-style-language/schema/raw/master/csl-citation.json"} </w:instrText>
      </w:r>
      <w:r w:rsidR="00A17C28">
        <w:rPr>
          <w:lang w:val="en-US"/>
        </w:rPr>
        <w:fldChar w:fldCharType="separate"/>
      </w:r>
      <w:r w:rsidR="00A17C28" w:rsidRPr="000E7A06">
        <w:rPr>
          <w:rFonts w:ascii="Aptos" w:hAnsi="Aptos" w:cs="Times New Roman"/>
          <w:kern w:val="0"/>
          <w:vertAlign w:val="superscript"/>
        </w:rPr>
        <w:t>2</w:t>
      </w:r>
      <w:r w:rsidR="00A17C28">
        <w:rPr>
          <w:lang w:val="en-US"/>
        </w:rPr>
        <w:fldChar w:fldCharType="end"/>
      </w:r>
      <w:r w:rsidR="00D30B85">
        <w:rPr>
          <w:lang w:val="en-US"/>
        </w:rPr>
        <w:t xml:space="preserve"> </w:t>
      </w:r>
      <w:r w:rsidR="00147DC5">
        <w:rPr>
          <w:lang w:val="en-US"/>
        </w:rPr>
        <w:t>and common insecticides</w:t>
      </w:r>
      <w:r w:rsidR="00A17C28">
        <w:rPr>
          <w:lang w:val="en-US"/>
        </w:rPr>
        <w:fldChar w:fldCharType="begin"/>
      </w:r>
      <w:r w:rsidR="009539CD">
        <w:rPr>
          <w:lang w:val="en-US"/>
        </w:rPr>
        <w:instrText xml:space="preserve"> ADDIN ZOTERO_ITEM CSL_CITATION {"citationID":"3ik762HP","properties":{"formattedCitation":"\\super 3\\nosupersub{}","plainCitation":"3","noteIndex":0},"citationItems":[{"id":144,"uris":["http://zotero.org/users/local/mGKQ7BJE/items/R94TEHP9"],"itemData":{"id":144,"type":"article-journal","abstract":"Long lasting pyrethroid treated bednets are the most important tool for preventing malaria. Pyrethroid resistant Anopheline mosquitoes are now ubiquitous in Africa, though the public health impact remains unclear, impeding the deployment of more expensive nets. Meta-analyses of bioassay studies and experimental hut trials are used to characterise how pyrethroid resistance changes the efficacy of standard bednets, and those containing the synergist piperonyl butoxide (PBO), and assess its impact on malaria control. New bednets provide substantial personal protection until high levels of resistance, though protection may wane faster against more resistant mosquito populations as nets age. Transmission dynamics models indicate that even low levels of resistance would increase the incidence of malaria due to reduced mosquito mortality and lower overall community protection over the life-time of the net. Switching to PBO bednets could avert up to 0.5 clinical cases per person per year in some resistance scenarios., DOI:\nhttp://dx.doi.org/10.7554/eLife.16090.001, In recent years, widespread use of insecticide-treated bednets has prevented hundreds of thousands cases of malaria in Africa. Insecticide-treated bednets protect people in two ways: they provide a physical barrier that prevents the insects from biting and the insecticide kills mosquitos that come into contact with the net while trying to bite. Unfortunately, some mosquitoes in Africa are evolving so that they can survive contact with the insecticide currently used on bednets., How this emerging insecticide resistance is changing the number of malaria infections in Africa is not yet clear and it is difficult for scientists to study. To help mitigate the effects of insecticide resistance, scientists are testing new strategies to boost the effects of bednets, such as adding a second chemical that makes the insecticide on bednets more deadly to mosquitoes. In some places, adding this second chemical makes the nets more effective, but in others it does not. Moreover, these doubly treated, or “combination”, nets are more expensive and so it can be hard for health officials to decide whether and where to use them., Now, Churcher et al. have used computer modeling to help predict how insecticide resistance might change malaria infection rates and help determine when it makes sense to switch to the combination net. Insecticide-treated bednets provide good protection for individuals sleeping under them until relatively high levels of resistance are achieved, as measured using a simple test. As more resistant mosquitos survive encounters with the nets, the likelihood of being bitten before bed or while sleeping unprotected by a net increases. This is expected to increase malaria infections. As bednets age and are washed multiple times, they lose some of their insecticide and this problem becomes worse., Churcher et al. also show that the combination bednets may provide some additional protection against resistant mosquitos and reduce the number of malaria infections in some cases. The experiments show a simple test could help health officials determine which type of net would be most beneficial. The experiments and the model Churcher et al. created also may help scientists studying how to prevent increased spread of malaria in communities where mosquitos are becoming resistant to insecticide-treated nets., DOI:\nhttp://dx.doi.org/10.7554/eLife.16090.002","container-title":"eLife","DOI":"10.7554/eLife.16090","ISSN":"2050-084X","journalAbbreviation":"eLife","note":"PMID: 27547988\nPMCID: PMC5025277","page":"e16090","source":"PubMed Central","title":"The impact of pyrethroid resistance on the efficacy and effectiveness of bednets for malaria control in Africa","volume":"5","author":[{"family":"Churcher","given":"Thomas S"},{"family":"Lissenden","given":"Natalie"},{"family":"Griffin","given":"Jamie T"},{"family":"Worrall","given":"Eve"},{"family":"Ranson","given":"Hilary"}]}}],"schema":"https://github.com/citation-style-language/schema/raw/master/csl-citation.json"} </w:instrText>
      </w:r>
      <w:r w:rsidR="00A17C28">
        <w:rPr>
          <w:lang w:val="en-US"/>
        </w:rPr>
        <w:fldChar w:fldCharType="separate"/>
      </w:r>
      <w:r w:rsidR="00A17C28" w:rsidRPr="000E7A06">
        <w:rPr>
          <w:rFonts w:ascii="Aptos" w:hAnsi="Aptos" w:cs="Times New Roman"/>
          <w:kern w:val="0"/>
          <w:vertAlign w:val="superscript"/>
        </w:rPr>
        <w:t>3</w:t>
      </w:r>
      <w:r w:rsidR="00A17C28">
        <w:rPr>
          <w:lang w:val="en-US"/>
        </w:rPr>
        <w:fldChar w:fldCharType="end"/>
      </w:r>
      <w:r w:rsidR="00F11F4A">
        <w:rPr>
          <w:lang w:val="en-US"/>
        </w:rPr>
        <w:t xml:space="preserve">, </w:t>
      </w:r>
      <w:r w:rsidR="744644BF">
        <w:rPr>
          <w:lang w:val="en-US"/>
        </w:rPr>
        <w:t xml:space="preserve">which may </w:t>
      </w:r>
      <w:r w:rsidR="6B2F0A41">
        <w:rPr>
          <w:lang w:val="en-US"/>
        </w:rPr>
        <w:t>reduc</w:t>
      </w:r>
      <w:r w:rsidR="52796E8C">
        <w:rPr>
          <w:lang w:val="en-US"/>
        </w:rPr>
        <w:t>e</w:t>
      </w:r>
      <w:r w:rsidR="6B2F0A41">
        <w:rPr>
          <w:lang w:val="en-US"/>
        </w:rPr>
        <w:t xml:space="preserve"> the effectiveness of </w:t>
      </w:r>
      <w:r w:rsidR="00986570">
        <w:rPr>
          <w:lang w:val="en-US"/>
        </w:rPr>
        <w:t>ITNs and ACTs</w:t>
      </w:r>
      <w:r w:rsidR="001B312B">
        <w:rPr>
          <w:lang w:val="en-US"/>
        </w:rPr>
        <w:t xml:space="preserve"> </w:t>
      </w:r>
      <w:r w:rsidR="5DCFF203">
        <w:rPr>
          <w:lang w:val="en-US"/>
        </w:rPr>
        <w:t>throughout much of Africa</w:t>
      </w:r>
      <w:r w:rsidR="6B2F0A41">
        <w:rPr>
          <w:lang w:val="en-US"/>
        </w:rPr>
        <w:t xml:space="preserve">. </w:t>
      </w:r>
      <w:r w:rsidR="7CDF542A">
        <w:rPr>
          <w:lang w:val="en-US"/>
        </w:rPr>
        <w:t xml:space="preserve">Moreover, </w:t>
      </w:r>
      <w:r w:rsidR="17AC1056">
        <w:rPr>
          <w:lang w:val="en-US"/>
        </w:rPr>
        <w:t>major events such as the COVID-19 pandemic</w:t>
      </w:r>
      <w:r w:rsidR="00397141">
        <w:rPr>
          <w:lang w:val="en-US"/>
        </w:rPr>
        <w:fldChar w:fldCharType="begin"/>
      </w:r>
      <w:r w:rsidR="009539CD">
        <w:rPr>
          <w:lang w:val="en-US"/>
        </w:rPr>
        <w:instrText xml:space="preserve"> ADDIN ZOTERO_ITEM CSL_CITATION {"citationID":"JrQasCWB","properties":{"formattedCitation":"\\super 4\\nosupersub{}","plainCitation":"4","noteIndex":0},"citationItems":[{"id":149,"uris":["http://zotero.org/users/local/mGKQ7BJE/items/8CVMD5J3"],"itemData":{"id":149,"type":"article-journal","container-title":"The Lancet Infectious Diseases","DOI":"10.1016/S1473-3099(20)30700-3","ISSN":"1473-3099, 1474-4457","issue":"1","journalAbbreviation":"The Lancet Infectious Diseases","language":"English","note":"publisher: Elsevier\nPMID: 32971006","page":"59-69","source":"www.thelancet.com","title":"Indirect effects of the COVID-19 pandemic on malaria intervention coverage, morbidity, and mortality in Africa: a geospatial modelling analysis","title-short":"Indirect effects of the COVID-19 pandemic on malaria intervention coverage, morbidity, and mortality in Africa","volume":"21","author":[{"family":"Weiss","given":"Daniel J."},{"family":"Bertozzi-Villa","given":"Amelia"},{"family":"Rumisha","given":"Susan F."},{"family":"Amratia","given":"Punam"},{"family":"Arambepola","given":"Rohan"},{"family":"Battle","given":"Katherine E."},{"family":"Cameron","given":"Ewan"},{"family":"Chestnutt","given":"Elisabeth"},{"family":"Gibson","given":"Harry S."},{"family":"Harris","given":"Joseph"},{"family":"Keddie","given":"Suzanne"},{"family":"Millar","given":"Justin J."},{"family":"Rozier","given":"Jennifer"},{"family":"Symons","given":"Tasmin L."},{"family":"Vargas-Ruiz","given":"Camilo"},{"family":"Hay","given":"Simon I."},{"family":"Smith","given":"David L."},{"family":"Alonso","given":"Pedro L."},{"family":"Noor","given":"Abdisalan M."},{"family":"Bhatt","given":"Samir"},{"family":"Gething","given":"Peter W."}],"issued":{"date-parts":[["2021",1,1]]}}}],"schema":"https://github.com/citation-style-language/schema/raw/master/csl-citation.json"} </w:instrText>
      </w:r>
      <w:r w:rsidR="00397141">
        <w:rPr>
          <w:lang w:val="en-US"/>
        </w:rPr>
        <w:fldChar w:fldCharType="separate"/>
      </w:r>
      <w:r w:rsidR="000E7A06" w:rsidRPr="000E7A06">
        <w:rPr>
          <w:rFonts w:ascii="Aptos" w:hAnsi="Aptos" w:cs="Times New Roman"/>
          <w:kern w:val="0"/>
          <w:vertAlign w:val="superscript"/>
        </w:rPr>
        <w:t>4</w:t>
      </w:r>
      <w:r w:rsidR="00397141">
        <w:rPr>
          <w:lang w:val="en-US"/>
        </w:rPr>
        <w:fldChar w:fldCharType="end"/>
      </w:r>
      <w:r w:rsidR="17AC1056">
        <w:rPr>
          <w:lang w:val="en-US"/>
        </w:rPr>
        <w:t xml:space="preserve"> and political conflicts</w:t>
      </w:r>
      <w:r w:rsidR="00397141">
        <w:rPr>
          <w:lang w:val="en-US"/>
        </w:rPr>
        <w:fldChar w:fldCharType="begin"/>
      </w:r>
      <w:r w:rsidR="009539CD">
        <w:rPr>
          <w:lang w:val="en-US"/>
        </w:rPr>
        <w:instrText xml:space="preserve"> ADDIN ZOTERO_ITEM CSL_CITATION {"citationID":"L4MzVQeZ","properties":{"formattedCitation":"\\super 5\\nosupersub{}","plainCitation":"5","noteIndex":0},"citationItems":[{"id":152,"uris":["http://zotero.org/users/local/mGKQ7BJE/items/2PV596XL"],"itemData":{"id":152,"type":"article-journal","abstract":"As an infectious disease, malaria consumes around 250 million yearly clinical cases and with more than half a million annual deaths. It has shown tremendous burden for the economic and social life of many countries around the world, particularly in the tropical and developing nations. The conventional wisdom claims that the prevalence of malaria infection either prolongs or should be positively correlated with outbreaks of civil conflicts. We contend that malaria infection should deter civil conflict occurrences because warming parties should avoid engaging each other in areas with rampant malaria infection. We test the hypothesis with 20 years of geo-referenced panel data of conflict event and malaria risk from Sub-Sahara Africa. Our result renders strong support for our hypothesis that areas with more malaria infection tends to have less civil conflicts.","container-title":"Research &amp; Politics","DOI":"10.1177/20531680231182763","ISSN":"2053-1680","issue":"2","language":"en","note":"publisher: SAGE Publications Ltd","page":"20531680231182763","source":"SAGE Journals","title":"Infectious disease and political violence: Evidence from malaria and civil conflicts in Sub-Saharan Africa","title-short":"Infectious disease and political violence","volume":"10","author":[{"family":"Chen","given":"Haohan"},{"family":"Wang","given":"Zifeng"},{"family":"Han","given":"Enze"}],"issued":{"date-parts":[["2023",4,1]]}}}],"schema":"https://github.com/citation-style-language/schema/raw/master/csl-citation.json"} </w:instrText>
      </w:r>
      <w:r w:rsidR="00397141">
        <w:rPr>
          <w:lang w:val="en-US"/>
        </w:rPr>
        <w:fldChar w:fldCharType="separate"/>
      </w:r>
      <w:r w:rsidR="000E7A06" w:rsidRPr="000E7A06">
        <w:rPr>
          <w:rFonts w:ascii="Aptos" w:hAnsi="Aptos" w:cs="Times New Roman"/>
          <w:kern w:val="0"/>
          <w:vertAlign w:val="superscript"/>
        </w:rPr>
        <w:t>5</w:t>
      </w:r>
      <w:r w:rsidR="00397141">
        <w:rPr>
          <w:lang w:val="en-US"/>
        </w:rPr>
        <w:fldChar w:fldCharType="end"/>
      </w:r>
      <w:r w:rsidR="17AC1056">
        <w:rPr>
          <w:lang w:val="en-US"/>
        </w:rPr>
        <w:t xml:space="preserve"> have disrupted clinical care and public health supply chains in several African countries, impacting intervention coverage. Climate change also </w:t>
      </w:r>
      <w:r w:rsidR="00B61F2A">
        <w:rPr>
          <w:lang w:val="en-US"/>
        </w:rPr>
        <w:t>has</w:t>
      </w:r>
      <w:r w:rsidR="17AC1056">
        <w:rPr>
          <w:lang w:val="en-US"/>
        </w:rPr>
        <w:t xml:space="preserve"> increas</w:t>
      </w:r>
      <w:r w:rsidR="00B61F2A">
        <w:rPr>
          <w:lang w:val="en-US"/>
        </w:rPr>
        <w:t>ed</w:t>
      </w:r>
      <w:r w:rsidR="17AC1056">
        <w:rPr>
          <w:lang w:val="en-US"/>
        </w:rPr>
        <w:t xml:space="preserve"> the frequency of extreme weather events</w:t>
      </w:r>
      <w:r w:rsidR="0054581F">
        <w:rPr>
          <w:lang w:val="en-US"/>
        </w:rPr>
        <w:t>,</w:t>
      </w:r>
      <w:r w:rsidR="17AC1056">
        <w:rPr>
          <w:lang w:val="en-US"/>
        </w:rPr>
        <w:t xml:space="preserve"> potentially extending </w:t>
      </w:r>
      <w:r w:rsidR="1C0F87AD">
        <w:rPr>
          <w:lang w:val="en-US"/>
        </w:rPr>
        <w:t>seasons of peak malaria transmission</w:t>
      </w:r>
      <w:r w:rsidR="00475F44">
        <w:rPr>
          <w:lang w:val="en-US"/>
        </w:rPr>
        <w:fldChar w:fldCharType="begin"/>
      </w:r>
      <w:r w:rsidR="009539CD">
        <w:rPr>
          <w:lang w:val="en-US"/>
        </w:rPr>
        <w:instrText xml:space="preserve"> ADDIN ZOTERO_ITEM CSL_CITATION {"citationID":"FcujZBzU","properties":{"formattedCitation":"\\super 6\\nosupersub{}","plainCitation":"6","noteIndex":0},"citationItems":[{"id":154,"uris":["http://zotero.org/users/local/mGKQ7BJE/items/KZBLQFKG"],"itemData":{"id":154,"type":"article-journal","container-title":"The Lancet","DOI":"10.1016/S0140-6736(23)01569-6","ISSN":"0140-6736, 1474-547X","issue":"10399","journalAbbreviation":"The Lancet","language":"English","note":"publisher: Elsevier\nPMID: 37517424","page":"361-362","source":"www.thelancet.com","title":"Climate change and malaria: predictions becoming reality","title-short":"Climate change and malaria","volume":"402","author":[{"family":"Samarasekera","given":"Udani"}],"issued":{"date-parts":[["2023",7,29]]}}}],"schema":"https://github.com/citation-style-language/schema/raw/master/csl-citation.json"} </w:instrText>
      </w:r>
      <w:r w:rsidR="00475F44">
        <w:rPr>
          <w:lang w:val="en-US"/>
        </w:rPr>
        <w:fldChar w:fldCharType="separate"/>
      </w:r>
      <w:r w:rsidR="000E7A06" w:rsidRPr="000E7A06">
        <w:rPr>
          <w:rFonts w:ascii="Aptos" w:hAnsi="Aptos" w:cs="Times New Roman"/>
          <w:kern w:val="0"/>
          <w:vertAlign w:val="superscript"/>
        </w:rPr>
        <w:t>6</w:t>
      </w:r>
      <w:r w:rsidR="00475F44">
        <w:rPr>
          <w:lang w:val="en-US"/>
        </w:rPr>
        <w:fldChar w:fldCharType="end"/>
      </w:r>
      <w:r w:rsidR="1C0F87AD">
        <w:rPr>
          <w:lang w:val="en-US"/>
        </w:rPr>
        <w:t xml:space="preserve">. </w:t>
      </w:r>
      <w:r w:rsidR="4014C378">
        <w:rPr>
          <w:lang w:val="en-US"/>
        </w:rPr>
        <w:t xml:space="preserve">Despite </w:t>
      </w:r>
      <w:r w:rsidR="00B579F4">
        <w:rPr>
          <w:lang w:val="en-US"/>
        </w:rPr>
        <w:t>this,</w:t>
      </w:r>
      <w:r w:rsidR="4014C378">
        <w:rPr>
          <w:lang w:val="en-US"/>
        </w:rPr>
        <w:t xml:space="preserve"> international financing for malaria control has </w:t>
      </w:r>
      <w:r w:rsidR="42B8FD6E">
        <w:rPr>
          <w:lang w:val="en-US"/>
        </w:rPr>
        <w:t>remained stagnant</w:t>
      </w:r>
      <w:r w:rsidR="4014C378">
        <w:rPr>
          <w:lang w:val="en-US"/>
        </w:rPr>
        <w:t xml:space="preserve">, limiting the </w:t>
      </w:r>
      <w:r w:rsidR="2DD940B0">
        <w:rPr>
          <w:lang w:val="en-US"/>
        </w:rPr>
        <w:t>resources available for disease control</w:t>
      </w:r>
      <w:r w:rsidR="00A90132">
        <w:rPr>
          <w:lang w:val="en-US"/>
        </w:rPr>
        <w:fldChar w:fldCharType="begin"/>
      </w:r>
      <w:r w:rsidR="009539CD">
        <w:rPr>
          <w:lang w:val="en-US"/>
        </w:rPr>
        <w:instrText xml:space="preserve"> ADDIN ZOTERO_ITEM CSL_CITATION {"citationID":"dchAQBdz","properties":{"formattedCitation":"\\super 7\\nosupersub{}","plainCitation":"7","noteIndex":0},"citationItems":[{"id":147,"uris":["http://zotero.org/users/local/mGKQ7BJE/items/RBC9NIFA"],"itemData":{"id":147,"type":"article-journal","abstract":"The faltering of progress towards malaria elimination follows a plateauing in international financing since 2010. Despite calls for increased international financing, this will be hard to achieve. Both developed country donors and developing countries with malaria face severe fiscal constraints in expanding malaria funding in the next few years. Simply exhorting countries to spend more is unlikely to be successful, just as the Abuja declaration was not, and the developing countries with most malaria burden suffer from weaker economic growth and less capacity to increase domestic financing. One major prospect for substantial new financing is China, but this may depend on established funders yielding influence in the global financing architecture to China and other emerging economies. This argues for greater emphasis on spending available financing better, but improving the impact of international funding is not straightforward. It is associated with significant transaction costs for recipients, impairs the ability of the WHO to coordinate global efforts, and may pressure recipient countries to focus more on commodities and easy wins instead of investing in health systems and management capacity. While more should be done to mitigate these perverse effects, much of this is the unavoidable price of such generosity and the inevitable need for accountability to funders. Ultimately, countries must do more with their own spending, which is often under-counted, but usually far exceeds the international contribution. The experience of Sri Lanka, El Salvador, and China—three countries that eliminated malaria—provides two pointers. First, achieving early and widespread treatment of most malaria cases, which is not the case in much of high burden Africa, may be critical to sustain accelerated elimination. Second, such coverage requires health systems that prioritize access for all services and conditions. Public opinion surveys indicate that this is consistent with what much of the affected population wants, prioritizes, and is willing to finance through higher taxes, which points to weaknesses in accountability of policy to people. International funders could do better to heed what affected populations want and let local partners be responsive to their own public’s preferences.","container-title":"PLOS Global Public Health","DOI":"10.1371/journal.pgph.0000609","ISSN":"2767-3375","issue":"6","journalAbbreviation":"PLOS Global Public Health","language":"en","note":"publisher: Public Library of Science","page":"e0000609","source":"PLoS Journals","title":"Financing malaria","volume":"2","author":[{"family":"Rannan-Eliya","given":"Ravindra P."}],"issued":{"date-parts":[["2022",6,9]]}}}],"schema":"https://github.com/citation-style-language/schema/raw/master/csl-citation.json"} </w:instrText>
      </w:r>
      <w:r w:rsidR="00A90132">
        <w:rPr>
          <w:lang w:val="en-US"/>
        </w:rPr>
        <w:fldChar w:fldCharType="separate"/>
      </w:r>
      <w:r w:rsidR="000E7A06" w:rsidRPr="000E7A06">
        <w:rPr>
          <w:rFonts w:ascii="Aptos" w:hAnsi="Aptos" w:cs="Times New Roman"/>
          <w:kern w:val="0"/>
          <w:vertAlign w:val="superscript"/>
        </w:rPr>
        <w:t>7</w:t>
      </w:r>
      <w:r w:rsidR="00A90132">
        <w:rPr>
          <w:lang w:val="en-US"/>
        </w:rPr>
        <w:fldChar w:fldCharType="end"/>
      </w:r>
      <w:r w:rsidR="2DD940B0">
        <w:rPr>
          <w:lang w:val="en-US"/>
        </w:rPr>
        <w:t xml:space="preserve">. </w:t>
      </w:r>
      <w:r w:rsidR="0061279C">
        <w:rPr>
          <w:lang w:val="en-US"/>
        </w:rPr>
        <w:t>This is e</w:t>
      </w:r>
      <w:r w:rsidR="00FC7CAE">
        <w:rPr>
          <w:lang w:val="en-US"/>
        </w:rPr>
        <w:t xml:space="preserve">xpected to worsen as </w:t>
      </w:r>
      <w:r w:rsidR="002E07E3">
        <w:rPr>
          <w:lang w:val="en-US"/>
        </w:rPr>
        <w:t>American funding for malaria programs shrink</w:t>
      </w:r>
      <w:r w:rsidR="000E7A06">
        <w:rPr>
          <w:lang w:val="en-US"/>
        </w:rPr>
        <w:fldChar w:fldCharType="begin"/>
      </w:r>
      <w:r w:rsidR="009539CD">
        <w:rPr>
          <w:lang w:val="en-US"/>
        </w:rPr>
        <w:instrText xml:space="preserve"> ADDIN ZOTERO_ITEM CSL_CITATION {"citationID":"XRriryFN","properties":{"formattedCitation":"\\super 8\\nosupersub{}","plainCitation":"8","noteIndex":0},"citationItems":[{"id":298,"uris":["http://zotero.org/users/local/mGKQ7BJE/items/XQMQ6PDY"],"itemData":{"id":298,"type":"article-newspaper","abstract":"Lifesaving treatment and prevention programs for tuberculosis, malaria, H.I.V. and other diseases cannot access funds to continue work.","container-title":"The New York Times","ISSN":"0362-4331","language":"en-US","section":"Health","source":"NYTimes.com","title":"Health Programs Shutter Around the World After Trump Pauses Foreign Aid","URL":"https://www.nytimes.com/2025/02/01/health/trump-aid-malaria-tuberculosis-hiv.html","author":[{"family":"Nolen","given":"Stephanie"}],"accessed":{"date-parts":[["2025",2,3]]},"issued":{"date-parts":[["2025",2,1]]}}}],"schema":"https://github.com/citation-style-language/schema/raw/master/csl-citation.json"} </w:instrText>
      </w:r>
      <w:r w:rsidR="000E7A06">
        <w:rPr>
          <w:lang w:val="en-US"/>
        </w:rPr>
        <w:fldChar w:fldCharType="separate"/>
      </w:r>
      <w:r w:rsidR="000E7A06" w:rsidRPr="000E7A06">
        <w:rPr>
          <w:rFonts w:ascii="Aptos" w:hAnsi="Aptos" w:cs="Times New Roman"/>
          <w:kern w:val="0"/>
          <w:vertAlign w:val="superscript"/>
        </w:rPr>
        <w:t>8</w:t>
      </w:r>
      <w:r w:rsidR="000E7A06">
        <w:rPr>
          <w:lang w:val="en-US"/>
        </w:rPr>
        <w:fldChar w:fldCharType="end"/>
      </w:r>
      <w:r w:rsidR="002E07E3">
        <w:rPr>
          <w:lang w:val="en-US"/>
        </w:rPr>
        <w:t>.</w:t>
      </w:r>
    </w:p>
    <w:p w14:paraId="4405B4C8" w14:textId="6B49648D" w:rsidR="00873325" w:rsidRDefault="5B9D64D0" w:rsidP="00475F44">
      <w:pPr>
        <w:ind w:firstLine="720"/>
        <w:jc w:val="both"/>
        <w:rPr>
          <w:lang w:val="en-US"/>
        </w:rPr>
      </w:pPr>
      <w:r>
        <w:rPr>
          <w:lang w:val="en-US"/>
        </w:rPr>
        <w:t xml:space="preserve">Given </w:t>
      </w:r>
      <w:r w:rsidR="2AF9F37B">
        <w:rPr>
          <w:lang w:val="en-US"/>
        </w:rPr>
        <w:t xml:space="preserve">these issues, novel tools are needed to accelerate the fight against malaria and progress towards eradication. Among these tools are </w:t>
      </w:r>
      <w:r w:rsidR="0DD652B0">
        <w:rPr>
          <w:lang w:val="en-US"/>
        </w:rPr>
        <w:t>RTS,S</w:t>
      </w:r>
      <w:r w:rsidR="44FEBE69">
        <w:rPr>
          <w:lang w:val="en-US"/>
        </w:rPr>
        <w:t>/AS01</w:t>
      </w:r>
      <w:r w:rsidR="0DD652B0">
        <w:rPr>
          <w:lang w:val="en-US"/>
        </w:rPr>
        <w:t xml:space="preserve"> </w:t>
      </w:r>
      <w:r w:rsidR="38B89957">
        <w:rPr>
          <w:lang w:val="en-US"/>
        </w:rPr>
        <w:t xml:space="preserve">(RTS,S) </w:t>
      </w:r>
      <w:r w:rsidR="0DD652B0">
        <w:rPr>
          <w:lang w:val="en-US"/>
        </w:rPr>
        <w:t>and R21</w:t>
      </w:r>
      <w:r w:rsidR="1333423D">
        <w:rPr>
          <w:lang w:val="en-US"/>
        </w:rPr>
        <w:t>/Matrix-M (R21)</w:t>
      </w:r>
      <w:r w:rsidR="0DD652B0">
        <w:rPr>
          <w:lang w:val="en-US"/>
        </w:rPr>
        <w:t xml:space="preserve">, malaria vaccines which </w:t>
      </w:r>
      <w:r w:rsidR="2AF9F37B">
        <w:rPr>
          <w:lang w:val="en-US"/>
        </w:rPr>
        <w:t>have recently been approved by the WHO for use among children in sub-Saharan Africa</w:t>
      </w:r>
      <w:r w:rsidR="0011584C">
        <w:rPr>
          <w:lang w:val="en-US"/>
        </w:rPr>
        <w:fldChar w:fldCharType="begin"/>
      </w:r>
      <w:r w:rsidR="009539CD">
        <w:rPr>
          <w:lang w:val="en-US"/>
        </w:rPr>
        <w:instrText xml:space="preserve"> ADDIN ZOTERO_ITEM CSL_CITATION {"citationID":"NPfLZfch","properties":{"formattedCitation":"\\super 9,10\\nosupersub{}","plainCitation":"9,10","noteIndex":0},"citationItems":[{"id":157,"uris":["http://zotero.org/users/local/mGKQ7BJE/items/8YJGWGIS"],"itemData":{"id":157,"type":"webpage","abstract":"The World Health Organization (WHO) is recommending widespread use of the RTS,S/AS01 (RTS,S) malaria vaccine among children in sub-Saharan Africa. The recommendation is based on results from an ongoing pilot programme in Ghana, Kenya and Malawi that has reached more than 900 000 children since 2019.","language":"en","title":"WHO recommends groundbreaking malaria vaccine for children at risk","URL":"https://www.who.int/news/item/06-10-2021-who-recommends-groundbreaking-malaria-vaccine-for-children-at-risk","accessed":{"date-parts":[["2024",6,20]]}}},{"id":159,"uris":["http://zotero.org/users/local/mGKQ7BJE/items/SMN4U29X"],"itemData":{"id":159,"type":"webpage","abstract":"The World Health Organization (WHO) has recommended a new vaccine, R21/Matrix-M, for the prevention of malaria in children. This was just one of the recommendations made at the meeting of WHO's Strategic Advisory Group of Experts (SAGE) on immunization held on 25-29 September 2023.","language":"en","title":"WHO recommends R21/Matrix-M vaccine for malaria prevention in updated advice on immunization","URL":"https://www.who.int/news/item/02-10-2023-who-recommends-r21-matrix-m-vaccine-for-malaria-prevention-in-updated-advice-on-immunization","accessed":{"date-parts":[["2024",6,20]]}}}],"schema":"https://github.com/citation-style-language/schema/raw/master/csl-citation.json"} </w:instrText>
      </w:r>
      <w:r w:rsidR="0011584C">
        <w:rPr>
          <w:lang w:val="en-US"/>
        </w:rPr>
        <w:fldChar w:fldCharType="separate"/>
      </w:r>
      <w:r w:rsidR="00356128" w:rsidRPr="00356128">
        <w:rPr>
          <w:rFonts w:ascii="Aptos" w:hAnsi="Aptos" w:cs="Times New Roman"/>
          <w:kern w:val="0"/>
          <w:vertAlign w:val="superscript"/>
        </w:rPr>
        <w:t>9,10</w:t>
      </w:r>
      <w:r w:rsidR="0011584C">
        <w:rPr>
          <w:lang w:val="en-US"/>
        </w:rPr>
        <w:fldChar w:fldCharType="end"/>
      </w:r>
      <w:r w:rsidR="2AF9F37B">
        <w:rPr>
          <w:lang w:val="en-US"/>
        </w:rPr>
        <w:t>.</w:t>
      </w:r>
      <w:r w:rsidR="0DD652B0">
        <w:rPr>
          <w:lang w:val="en-US"/>
        </w:rPr>
        <w:t xml:space="preserve"> Both </w:t>
      </w:r>
      <w:proofErr w:type="gramStart"/>
      <w:r w:rsidR="0DD652B0">
        <w:rPr>
          <w:lang w:val="en-US"/>
        </w:rPr>
        <w:t>RTS,S</w:t>
      </w:r>
      <w:proofErr w:type="gramEnd"/>
      <w:r w:rsidR="0DD652B0">
        <w:rPr>
          <w:lang w:val="en-US"/>
        </w:rPr>
        <w:t xml:space="preserve"> and R21 are pre-erythrocytic vaccines which act upon the </w:t>
      </w:r>
      <w:proofErr w:type="spellStart"/>
      <w:r w:rsidR="0DD652B0">
        <w:rPr>
          <w:lang w:val="en-US"/>
        </w:rPr>
        <w:t>circumsporozoite</w:t>
      </w:r>
      <w:proofErr w:type="spellEnd"/>
      <w:r w:rsidR="0DD652B0">
        <w:rPr>
          <w:lang w:val="en-US"/>
        </w:rPr>
        <w:t xml:space="preserve"> protein (CSP) of </w:t>
      </w:r>
      <w:r w:rsidR="36059C33" w:rsidRPr="00874CAA">
        <w:rPr>
          <w:i/>
          <w:lang w:val="en-US"/>
        </w:rPr>
        <w:t>P</w:t>
      </w:r>
      <w:r w:rsidR="0DD652B0" w:rsidRPr="3AEE1EDB">
        <w:rPr>
          <w:i/>
          <w:iCs/>
          <w:lang w:val="en-US"/>
        </w:rPr>
        <w:t>. falciparum</w:t>
      </w:r>
      <w:r w:rsidR="0DD652B0">
        <w:rPr>
          <w:lang w:val="en-US"/>
        </w:rPr>
        <w:t>. Both vaccines are recommended to children</w:t>
      </w:r>
      <w:r w:rsidR="00932347">
        <w:rPr>
          <w:lang w:val="en-US"/>
        </w:rPr>
        <w:t xml:space="preserve"> from</w:t>
      </w:r>
      <w:r w:rsidR="0DD652B0">
        <w:rPr>
          <w:lang w:val="en-US"/>
        </w:rPr>
        <w:t xml:space="preserve"> age 5 months, with the first three doses administered </w:t>
      </w:r>
      <w:r w:rsidR="284BDAAE">
        <w:rPr>
          <w:lang w:val="en-US"/>
        </w:rPr>
        <w:t>in the first year of life and a booster dose administered 12</w:t>
      </w:r>
      <w:r w:rsidR="41399F4F">
        <w:rPr>
          <w:lang w:val="en-US"/>
        </w:rPr>
        <w:t>-18</w:t>
      </w:r>
      <w:r w:rsidR="284BDAAE">
        <w:rPr>
          <w:lang w:val="en-US"/>
        </w:rPr>
        <w:t xml:space="preserve"> months after the third dose</w:t>
      </w:r>
      <w:r w:rsidR="00182FD6">
        <w:rPr>
          <w:lang w:val="en-US"/>
        </w:rPr>
        <w:fldChar w:fldCharType="begin"/>
      </w:r>
      <w:r w:rsidR="009539CD">
        <w:rPr>
          <w:lang w:val="en-US"/>
        </w:rPr>
        <w:instrText xml:space="preserve"> ADDIN ZOTERO_ITEM CSL_CITATION {"citationID":"bwtnxR4p","properties":{"formattedCitation":"\\super 11\\nosupersub{}","plainCitation":"11","noteIndex":0},"citationItems":[{"id":162,"uris":["http://zotero.org/users/local/mGKQ7BJE/items/G4UKJWFQ"],"itemData":{"id":162,"type":"webpage","abstract":"This position paper supersedes the 2022 WHO position paper on malaria vaccines.6 It includes the updated WHO recommendations on the use of the RTS,S/AS01 and R21/Matrix-M vaccines for the reduction of malaria morbidity and mortality in children living in endemic areas, prioritizing areas of moderate and high malaria transmission.","language":"en","title":"Malaria vaccine: WHO position paper – May 2024","title-short":"Malaria vaccine","URL":"https://www.who.int/publications/i/item/who-wer-9919-225-248","accessed":{"date-parts":[["2024",6,20]]}}}],"schema":"https://github.com/citation-style-language/schema/raw/master/csl-citation.json"} </w:instrText>
      </w:r>
      <w:r w:rsidR="00182FD6">
        <w:rPr>
          <w:lang w:val="en-US"/>
        </w:rPr>
        <w:fldChar w:fldCharType="separate"/>
      </w:r>
      <w:r w:rsidR="00356128" w:rsidRPr="00356128">
        <w:rPr>
          <w:rFonts w:ascii="Aptos" w:hAnsi="Aptos" w:cs="Times New Roman"/>
          <w:kern w:val="0"/>
          <w:vertAlign w:val="superscript"/>
        </w:rPr>
        <w:t>11</w:t>
      </w:r>
      <w:r w:rsidR="00182FD6">
        <w:rPr>
          <w:lang w:val="en-US"/>
        </w:rPr>
        <w:fldChar w:fldCharType="end"/>
      </w:r>
      <w:r w:rsidR="284BDAAE">
        <w:rPr>
          <w:lang w:val="en-US"/>
        </w:rPr>
        <w:t>.</w:t>
      </w:r>
      <w:r w:rsidR="32005ED5">
        <w:rPr>
          <w:lang w:val="en-US"/>
        </w:rPr>
        <w:t xml:space="preserve"> Both vaccines are only partially effective</w:t>
      </w:r>
      <w:r w:rsidR="64E73ED4">
        <w:rPr>
          <w:lang w:val="en-US"/>
        </w:rPr>
        <w:t>,</w:t>
      </w:r>
      <w:r w:rsidR="32005ED5">
        <w:rPr>
          <w:lang w:val="en-US"/>
        </w:rPr>
        <w:t xml:space="preserve"> and </w:t>
      </w:r>
      <w:r w:rsidR="2B3CD5BA">
        <w:rPr>
          <w:lang w:val="en-US"/>
        </w:rPr>
        <w:t xml:space="preserve">their </w:t>
      </w:r>
      <w:r w:rsidR="64E73ED4">
        <w:rPr>
          <w:lang w:val="en-US"/>
        </w:rPr>
        <w:t xml:space="preserve">efficacy </w:t>
      </w:r>
      <w:r w:rsidR="32005ED5">
        <w:rPr>
          <w:lang w:val="en-US"/>
        </w:rPr>
        <w:t>wanes over time.</w:t>
      </w:r>
      <w:r w:rsidR="284BDAAE">
        <w:rPr>
          <w:lang w:val="en-US"/>
        </w:rPr>
        <w:t xml:space="preserve"> In a phase 3 clinical trial </w:t>
      </w:r>
      <w:r w:rsidR="778E52A3">
        <w:rPr>
          <w:lang w:val="en-US"/>
        </w:rPr>
        <w:t xml:space="preserve">where </w:t>
      </w:r>
      <w:proofErr w:type="gramStart"/>
      <w:r w:rsidR="778E52A3">
        <w:rPr>
          <w:lang w:val="en-US"/>
        </w:rPr>
        <w:t>RTS,S</w:t>
      </w:r>
      <w:proofErr w:type="gramEnd"/>
      <w:r w:rsidR="778E52A3">
        <w:rPr>
          <w:lang w:val="en-US"/>
        </w:rPr>
        <w:t xml:space="preserve"> was administered </w:t>
      </w:r>
      <w:r w:rsidR="284BDAAE">
        <w:rPr>
          <w:lang w:val="en-US"/>
        </w:rPr>
        <w:t>s</w:t>
      </w:r>
      <w:r w:rsidR="3C45572D">
        <w:rPr>
          <w:lang w:val="en-US"/>
        </w:rPr>
        <w:t>easonally to children in Mali and Burkina Faso</w:t>
      </w:r>
      <w:r w:rsidR="284BDAAE">
        <w:rPr>
          <w:lang w:val="en-US"/>
        </w:rPr>
        <w:t xml:space="preserve">, </w:t>
      </w:r>
      <w:proofErr w:type="gramStart"/>
      <w:r w:rsidR="284BDAAE">
        <w:rPr>
          <w:lang w:val="en-US"/>
        </w:rPr>
        <w:t>RTS,S</w:t>
      </w:r>
      <w:proofErr w:type="gramEnd"/>
      <w:r w:rsidR="284BDAAE">
        <w:rPr>
          <w:lang w:val="en-US"/>
        </w:rPr>
        <w:t xml:space="preserve"> </w:t>
      </w:r>
      <w:r w:rsidR="0D2DC003">
        <w:rPr>
          <w:lang w:val="en-US"/>
        </w:rPr>
        <w:t xml:space="preserve">and SMC </w:t>
      </w:r>
      <w:r w:rsidR="284BDAAE">
        <w:rPr>
          <w:lang w:val="en-US"/>
        </w:rPr>
        <w:t>demonstrated</w:t>
      </w:r>
      <w:r w:rsidR="16185966">
        <w:rPr>
          <w:lang w:val="en-US"/>
        </w:rPr>
        <w:t xml:space="preserve"> </w:t>
      </w:r>
      <w:r w:rsidR="4AA6F47D" w:rsidRPr="57C862AE">
        <w:rPr>
          <w:rFonts w:ascii="Aptos" w:eastAsia="Aptos" w:hAnsi="Aptos" w:cs="Aptos"/>
          <w:lang w:val="en-US"/>
        </w:rPr>
        <w:t>72% (95% CI 64–78)</w:t>
      </w:r>
      <w:r w:rsidR="284BDAAE">
        <w:rPr>
          <w:lang w:val="en-US"/>
        </w:rPr>
        <w:t xml:space="preserve"> </w:t>
      </w:r>
      <w:r w:rsidR="677645DB">
        <w:rPr>
          <w:lang w:val="en-US"/>
        </w:rPr>
        <w:t>12</w:t>
      </w:r>
      <w:r w:rsidR="3D3740BA">
        <w:rPr>
          <w:lang w:val="en-US"/>
        </w:rPr>
        <w:t xml:space="preserve">-month </w:t>
      </w:r>
      <w:r w:rsidR="284BDAAE">
        <w:rPr>
          <w:lang w:val="en-US"/>
        </w:rPr>
        <w:t>vaccine effi</w:t>
      </w:r>
      <w:r w:rsidR="5CB6B52A">
        <w:rPr>
          <w:lang w:val="en-US"/>
        </w:rPr>
        <w:t xml:space="preserve">cacy compared to SMC alone. </w:t>
      </w:r>
      <w:r w:rsidR="090B2C36">
        <w:rPr>
          <w:lang w:val="en-US"/>
        </w:rPr>
        <w:t xml:space="preserve">Across 7 countries, RTS,S demonstrated 12-month vaccine efficacy of </w:t>
      </w:r>
      <w:r w:rsidR="677645DB">
        <w:rPr>
          <w:lang w:val="en-US"/>
        </w:rPr>
        <w:t>51</w:t>
      </w:r>
      <w:r w:rsidR="284BDAAE">
        <w:rPr>
          <w:lang w:val="en-US"/>
        </w:rPr>
        <w:t xml:space="preserve">% </w:t>
      </w:r>
      <w:r w:rsidR="18C6A391" w:rsidRPr="57C862AE">
        <w:rPr>
          <w:rFonts w:ascii="Aptos" w:eastAsia="Aptos" w:hAnsi="Aptos" w:cs="Aptos"/>
          <w:lang w:val="en-US"/>
        </w:rPr>
        <w:t xml:space="preserve">(95% CI 47–55) </w:t>
      </w:r>
      <w:r w:rsidR="3D3740BA">
        <w:rPr>
          <w:lang w:val="en-US"/>
        </w:rPr>
        <w:t xml:space="preserve">in </w:t>
      </w:r>
      <w:r w:rsidR="284BDAAE">
        <w:rPr>
          <w:lang w:val="en-US"/>
        </w:rPr>
        <w:t>children</w:t>
      </w:r>
      <w:r w:rsidR="3D3740BA">
        <w:rPr>
          <w:lang w:val="en-US"/>
        </w:rPr>
        <w:t xml:space="preserve"> aged 5-17 months</w:t>
      </w:r>
      <w:r w:rsidR="284BDAAE">
        <w:rPr>
          <w:lang w:val="en-US"/>
        </w:rPr>
        <w:t xml:space="preserve"> who received an age-based regimen</w:t>
      </w:r>
      <w:r w:rsidR="00182FD6">
        <w:rPr>
          <w:lang w:val="en-US"/>
        </w:rPr>
        <w:fldChar w:fldCharType="begin"/>
      </w:r>
      <w:r w:rsidR="009539CD">
        <w:rPr>
          <w:lang w:val="en-US"/>
        </w:rPr>
        <w:instrText xml:space="preserve"> ADDIN ZOTERO_ITEM CSL_CITATION {"citationID":"2urv9FTG","properties":{"formattedCitation":"\\super 12\\nosupersub{}","plainCitation":"12","noteIndex":0},"citationItems":[{"id":125,"uris":["http://zotero.org/users/local/mGKQ7BJE/items/RL5NVI6L"],"itemData":{"id":125,"type":"article-journal","container-title":"The Lancet","DOI":"10.1016/S0140-6736(15)60721-8","ISSN":"0140-6736, 1474-547X","issue":"9988","journalAbbreviation":"The Lancet","language":"English","note":"publisher: Elsevier\nPMID: 25913272","page":"31-45","source":"www.thelancet.com","title":"Efficacy and safety of RTS,S/AS01 malaria vaccine with or without a booster dose in infants and children in Africa: final results of a phase 3, individually randomised, controlled trial","title-short":"Efficacy and safety of RTS,S/AS01 malaria vaccine with or without a booster dose in infants and children in Africa","volume":"386","issued":{"date-parts":[["2015",7,4]]}}}],"schema":"https://github.com/citation-style-language/schema/raw/master/csl-citation.json"} </w:instrText>
      </w:r>
      <w:r w:rsidR="00182FD6">
        <w:rPr>
          <w:lang w:val="en-US"/>
        </w:rPr>
        <w:fldChar w:fldCharType="separate"/>
      </w:r>
      <w:r w:rsidR="00356128" w:rsidRPr="00356128">
        <w:rPr>
          <w:rFonts w:ascii="Aptos" w:hAnsi="Aptos" w:cs="Times New Roman"/>
          <w:kern w:val="0"/>
          <w:vertAlign w:val="superscript"/>
        </w:rPr>
        <w:t>12</w:t>
      </w:r>
      <w:r w:rsidR="00182FD6">
        <w:rPr>
          <w:lang w:val="en-US"/>
        </w:rPr>
        <w:fldChar w:fldCharType="end"/>
      </w:r>
      <w:r w:rsidR="284BDAAE">
        <w:rPr>
          <w:lang w:val="en-US"/>
        </w:rPr>
        <w:t>.</w:t>
      </w:r>
      <w:r w:rsidR="5BB9DDED" w:rsidRPr="57C862AE">
        <w:rPr>
          <w:lang w:val="en-US"/>
        </w:rPr>
        <w:t xml:space="preserve"> Impact waned to </w:t>
      </w:r>
      <w:r w:rsidR="1EB1DF36" w:rsidRPr="57C862AE">
        <w:rPr>
          <w:rFonts w:ascii="Aptos" w:eastAsia="Aptos" w:hAnsi="Aptos" w:cs="Aptos"/>
          <w:lang w:val="en-US"/>
        </w:rPr>
        <w:t xml:space="preserve">39% (95% CI 34–43) </w:t>
      </w:r>
      <w:r w:rsidR="5BB9DDED">
        <w:rPr>
          <w:lang w:val="en-US"/>
        </w:rPr>
        <w:t xml:space="preserve">after </w:t>
      </w:r>
      <w:r w:rsidR="7DEE98D9" w:rsidRPr="57C862AE">
        <w:rPr>
          <w:lang w:val="en-US"/>
        </w:rPr>
        <w:t>4 year</w:t>
      </w:r>
      <w:r w:rsidR="7942B2CD">
        <w:rPr>
          <w:lang w:val="en-US"/>
        </w:rPr>
        <w:t xml:space="preserve">s. </w:t>
      </w:r>
      <w:r w:rsidR="284BDAAE">
        <w:rPr>
          <w:lang w:val="en-US"/>
        </w:rPr>
        <w:t xml:space="preserve">R21 demonstrated a </w:t>
      </w:r>
      <w:r w:rsidR="3D3740BA">
        <w:rPr>
          <w:lang w:val="en-US"/>
        </w:rPr>
        <w:t xml:space="preserve">12-month </w:t>
      </w:r>
      <w:r w:rsidR="284BDAAE">
        <w:rPr>
          <w:lang w:val="en-US"/>
        </w:rPr>
        <w:t>vaccine efficacy of 75%</w:t>
      </w:r>
      <w:r w:rsidR="3D3740BA">
        <w:rPr>
          <w:lang w:val="en-US"/>
        </w:rPr>
        <w:t xml:space="preserve"> </w:t>
      </w:r>
      <w:r w:rsidR="3D3740BA" w:rsidRPr="009A122B">
        <w:rPr>
          <w:lang w:val="en-US"/>
        </w:rPr>
        <w:t>(95% CI 71–79</w:t>
      </w:r>
      <w:r w:rsidR="3D3740BA">
        <w:rPr>
          <w:lang w:val="en-US"/>
        </w:rPr>
        <w:t>)</w:t>
      </w:r>
      <w:r w:rsidR="284BDAAE">
        <w:rPr>
          <w:lang w:val="en-US"/>
        </w:rPr>
        <w:t xml:space="preserve"> in a phase 3 trial of children aged 5-36 months across both seasonal and perennial malaria transmission sites</w:t>
      </w:r>
      <w:r w:rsidR="009A122B">
        <w:rPr>
          <w:lang w:val="en-US"/>
        </w:rPr>
        <w:fldChar w:fldCharType="begin"/>
      </w:r>
      <w:r w:rsidR="009539CD">
        <w:rPr>
          <w:lang w:val="en-US"/>
        </w:rPr>
        <w:instrText xml:space="preserve"> ADDIN ZOTERO_ITEM CSL_CITATION {"citationID":"5Dyv95Yd","properties":{"formattedCitation":"\\super 13\\nosupersub{}","plainCitation":"13","noteIndex":0},"citationItems":[{"id":167,"uris":["http://zotero.org/users/local/mGKQ7BJE/items/FESP432R"],"itemData":{"id":167,"type":"article-journal","container-title":"The Lancet","DOI":"10.1016/S0140-6736(23)02511-4","ISSN":"0140-6736, 1474-547X","issue":"10426","journalAbbreviation":"The Lancet","language":"English","note":"publisher: Elsevier\nPMID: 38310910","page":"533-544","source":"www.thelancet.com","title":"Safety and efficacy of malaria vaccine candidate R21/Matrix-M in African children: a multicentre, double-blind, randomised, phase 3 trial","title-short":"Safety and efficacy of malaria vaccine candidate R21/Matrix-M in African children","volume":"403","author":[{"family":"Datoo","given":"Mehreen S."},{"family":"Dicko","given":"Alassane"},{"family":"Tinto","given":"Halidou"},{"family":"Ouédraogo","given":"Jean-Bosco"},{"family":"Hamaluba","given":"Mainga"},{"family":"Olotu","given":"Ally"},{"family":"Beaumont","given":"Emma"},{"family":"Lopez","given":"Fernando Ramos"},{"family":"Natama","given":"Hamtandi Magloire"},{"family":"Weston","given":"Sophie"},{"family":"Chemba","given":"Mwajuma"},{"family":"Compaore","given":"Yves Daniel"},{"family":"Issiaka","given":"Djibrilla"},{"family":"Salou","given":"Diallo"},{"family":"Some","given":"Athanase M."},{"family":"Omenda","given":"Sharon"},{"family":"Lawrie","given":"Alison"},{"family":"Bejon","given":"Philip"},{"family":"Rao","given":"Harish"},{"family":"Chandramohan","given":"Daniel"},{"family":"Roberts","given":"Rachel"},{"family":"Bharati","given":"Sandesh"},{"family":"Stockdale","given":"Lisa"},{"family":"Gairola","given":"Sunil"},{"family":"Greenwood","given":"Brian M."},{"family":"Ewer","given":"Katie J."},{"family":"Bradley","given":"John"},{"family":"Kulkarni","given":"Prasad S."},{"family":"Shaligram","given":"Umesh"},{"family":"Hill","given":"Adrian V. S."},{"family":"Mahamar","given":"Almahamoudou"},{"family":"Sanogo","given":"Koualy"},{"family":"Sidibe","given":"Youssoufa"},{"family":"Diarra","given":"Kalifa"},{"family":"Samassekou","given":"Mamoudou"},{"family":"Attaher","given":"Oumar"},{"family":"Tapily","given":"Amadou"},{"family":"Diallo","given":"Makonon"},{"family":"Dicko","given":"Oumar Mohamed"},{"family":"Kaya","given":"Mahamadou"},{"family":"Maguiraga","given":"Seydina Oumar"},{"family":"Sankare","given":"Yaya"},{"family":"Yalcouye","given":"Hama"},{"family":"Diarra","given":"Soumaila"},{"family":"Niambele","given":"Sidi Mohamed"},{"family":"Thera","given":"Ismaila"},{"family":"Sagara","given":"Issaka"},{"family":"Sylla","given":"Mala"},{"family":"Dolo","given":"Amagana"},{"family":"Misidai","given":"Nsajigwa"},{"family":"Simando","given":"Sylvester"},{"family":"Msami","given":"Hania"},{"family":"Juma","given":"Omary"},{"family":"Gutapaka","given":"Nicolaus"},{"family":"Paul","given":"Rose"},{"family":"Mswata","given":"Sarah"},{"family":"Sasamalo","given":"Ibrahim"},{"family":"Johaness","given":"Kasmir"},{"family":"Sultan","given":"Mwantumu"},{"family":"Alexander","given":"Annastazia"},{"family":"Kimaro","given":"Isaac"},{"family":"Lwanga","given":"Kauye"},{"family":"Mtungwe","given":"Mwajuma"},{"family":"Khamis","given":"Kassim"},{"family":"Rugarabam","given":"Lighton"},{"family":"Kalinga","given":"Wilmina"},{"family":"Mohammed","given":"Mohammed"},{"family":"Kamange","given":"Janeth"},{"family":"Msangi","given":"Jubilate"},{"family":"Mwaijande","given":"Batuli"},{"family":"Mtaka","given":"Ivanny"},{"family":"Mhapa","given":"Matilda"},{"family":"Mlaganile","given":"Tarsis"},{"family":"Mbaga","given":"Thabit"},{"family":"Yerbanga","given":"Rakiswende Serge"},{"family":"Samtouma","given":"Wendkouni"},{"family":"Sienou","given":"Abdoul Aziz"},{"family":"Kabre","given":"Zachari"},{"family":"Ouedraogo","given":"Wendinpui Jedida Muriel"},{"family":"Yarbanga","given":"G. Armel Bienvenu"},{"family":"Zongo","given":"Issaka"},{"family":"Savadogo","given":"Hamade"},{"family":"Sanon","given":"Joseph"},{"family":"Compaore","given":"Judicael"},{"family":"Kere","given":"Idrissa"},{"family":"Yoni","given":"Ferdinand Lionel"},{"family":"Sanre","given":"Tewende Martine"},{"family":"Ouattara","given":"Seydou Bienvenu"},{"family":"Provstgaard-Morys","given":"Samuel"},{"family":"Woods","given":"Danielle"},{"family":"Snow","given":"Robert W."},{"family":"Amek","given":"Nyaguara"},{"family":"Ngetsa","given":"Caroline J."},{"family":"Ochola-Oyier","given":"Lynette Isabella"},{"family":"Musyoki","given":"Jennifer"},{"family":"Munene","given":"Marianne"},{"family":"Mumba","given":"Noni"},{"family":"Adetifa","given":"Uche Jane"},{"family":"Muiruri","given":"Charles Mwangi"},{"family":"Mwawaka","given":"Jimmy Shangala"},{"family":"Mwaganyuma","given":"Mwatasa Hussein"},{"family":"Ndichu","given":"Martha Njeri"},{"family":"Weya","given":"Joseph Ochieng"},{"family":"Njogu","given":"Kelvin"},{"family":"Grant","given":"Jane"},{"family":"Webster","given":"Jayne"},{"family":"Lakhkar","given":"Anand"},{"family":"Ido","given":"N. Félix André"},{"family":"Traore","given":"Ousmane"},{"family":"Tahita","given":"Marc Christian"},{"family":"Bonko","given":"Massa dit Achille"},{"family":"Rouamba","given":"Toussaint"},{"family":"Ouedraogo","given":"D. Florence"},{"family":"Soma","given":"Rachidatou"},{"family":"Millogo","given":"Aida"},{"family":"Ouedraogo","given":"Edouard"},{"family":"Sorgho","given":"Faizatou"},{"family":"Konate","given":"Fabé"},{"family":"Valea","given":"Innocent"}],"issued":{"date-parts":[["2024",2,10]]}}}],"schema":"https://github.com/citation-style-language/schema/raw/master/csl-citation.json"} </w:instrText>
      </w:r>
      <w:r w:rsidR="009A122B">
        <w:rPr>
          <w:lang w:val="en-US"/>
        </w:rPr>
        <w:fldChar w:fldCharType="separate"/>
      </w:r>
      <w:r w:rsidR="00356128" w:rsidRPr="00356128">
        <w:rPr>
          <w:rFonts w:ascii="Aptos" w:hAnsi="Aptos" w:cs="Times New Roman"/>
          <w:kern w:val="0"/>
          <w:vertAlign w:val="superscript"/>
        </w:rPr>
        <w:t>13</w:t>
      </w:r>
      <w:r w:rsidR="009A122B">
        <w:rPr>
          <w:lang w:val="en-US"/>
        </w:rPr>
        <w:fldChar w:fldCharType="end"/>
      </w:r>
      <w:r w:rsidR="284BDAAE">
        <w:rPr>
          <w:lang w:val="en-US"/>
        </w:rPr>
        <w:t>.</w:t>
      </w:r>
      <w:r w:rsidR="4A65E5D6">
        <w:rPr>
          <w:lang w:val="en-US"/>
        </w:rPr>
        <w:t xml:space="preserve"> </w:t>
      </w:r>
      <w:r w:rsidR="07A1CCA5">
        <w:rPr>
          <w:lang w:val="en-US"/>
        </w:rPr>
        <w:t xml:space="preserve">Further results on vaccine efficacy </w:t>
      </w:r>
      <w:r w:rsidR="37C2F5A8" w:rsidRPr="79F008DE">
        <w:rPr>
          <w:lang w:val="en-US"/>
        </w:rPr>
        <w:t>are anticipated</w:t>
      </w:r>
      <w:r w:rsidR="37C2F5A8">
        <w:rPr>
          <w:lang w:val="en-US"/>
        </w:rPr>
        <w:t xml:space="preserve"> </w:t>
      </w:r>
      <w:r w:rsidR="4B23AC73">
        <w:rPr>
          <w:lang w:val="en-US"/>
        </w:rPr>
        <w:t xml:space="preserve">with </w:t>
      </w:r>
      <w:r w:rsidR="07A1CCA5">
        <w:rPr>
          <w:lang w:val="en-US"/>
        </w:rPr>
        <w:t>a longer period</w:t>
      </w:r>
      <w:r w:rsidR="4B23AC73">
        <w:rPr>
          <w:lang w:val="en-US"/>
        </w:rPr>
        <w:t xml:space="preserve"> of follow-up</w:t>
      </w:r>
      <w:r w:rsidR="07A1CCA5">
        <w:rPr>
          <w:lang w:val="en-US"/>
        </w:rPr>
        <w:t xml:space="preserve"> in the phase 3 trial.</w:t>
      </w:r>
    </w:p>
    <w:p w14:paraId="417A3DD0" w14:textId="76170E8E" w:rsidR="00873325" w:rsidRDefault="21AF5FF6" w:rsidP="3AEE1EDB">
      <w:pPr>
        <w:ind w:firstLine="720"/>
        <w:jc w:val="both"/>
        <w:rPr>
          <w:lang w:val="en-US"/>
        </w:rPr>
      </w:pPr>
      <w:r>
        <w:rPr>
          <w:lang w:val="en-US"/>
        </w:rPr>
        <w:t>RTS,S was piloted</w:t>
      </w:r>
      <w:r w:rsidR="583F4644">
        <w:rPr>
          <w:lang w:val="en-US"/>
        </w:rPr>
        <w:t xml:space="preserve"> </w:t>
      </w:r>
      <w:r w:rsidR="3C0C38D0">
        <w:rPr>
          <w:lang w:val="en-US"/>
        </w:rPr>
        <w:t xml:space="preserve">through programmatic administration </w:t>
      </w:r>
      <w:r w:rsidR="583F4644">
        <w:rPr>
          <w:lang w:val="en-US"/>
        </w:rPr>
        <w:t xml:space="preserve">in Ghana, Kenya, and Malawi, where </w:t>
      </w:r>
      <w:r w:rsidR="47AE1C7C" w:rsidRPr="7F4B6C7D">
        <w:rPr>
          <w:lang w:val="en-US"/>
        </w:rPr>
        <w:t>900,000 children</w:t>
      </w:r>
      <w:r w:rsidR="5EE410FA" w:rsidRPr="7F4B6C7D">
        <w:rPr>
          <w:lang w:val="en-US"/>
        </w:rPr>
        <w:t xml:space="preserve"> were reached through</w:t>
      </w:r>
      <w:r w:rsidR="40E2869D">
        <w:rPr>
          <w:lang w:val="en-US"/>
        </w:rPr>
        <w:t xml:space="preserve"> </w:t>
      </w:r>
      <w:r>
        <w:rPr>
          <w:lang w:val="en-US"/>
        </w:rPr>
        <w:t xml:space="preserve">the Malaria Vaccine Implementation </w:t>
      </w:r>
      <w:proofErr w:type="spellStart"/>
      <w:r>
        <w:rPr>
          <w:lang w:val="en-US"/>
        </w:rPr>
        <w:t>Programme</w:t>
      </w:r>
      <w:proofErr w:type="spellEnd"/>
      <w:r>
        <w:rPr>
          <w:lang w:val="en-US"/>
        </w:rPr>
        <w:t xml:space="preserve"> (MVIP), resulting in high uptake and reduced all-cause mortality</w:t>
      </w:r>
      <w:r w:rsidR="006C31EB">
        <w:rPr>
          <w:lang w:val="en-US"/>
        </w:rPr>
        <w:fldChar w:fldCharType="begin"/>
      </w:r>
      <w:r w:rsidR="009539CD">
        <w:rPr>
          <w:lang w:val="en-US"/>
        </w:rPr>
        <w:instrText xml:space="preserve"> ADDIN ZOTERO_ITEM CSL_CITATION {"citationID":"MwoRvCnz","properties":{"formattedCitation":"\\super 14\\nosupersub{}","plainCitation":"14","noteIndex":0},"citationItems":[{"id":178,"uris":["http://zotero.org/users/local/mGKQ7BJE/items/JJYSDD6R"],"itemData":{"id":178,"type":"article-journal","abstract":"Background\nThe RTS,S/AS01E malaria vaccine (RTS,S) was introduced by national immunisation programmes in Ghana, Kenya, and Malawi in 2019 in large-scale pilot schemes. We aimed to address questions about feasibility and impact, and to assess safety signals that had been observed in the phase 3 trial that included an excess of meningitis and cerebral malaria cases in RTS,S recipients, and the possibility of an excess of deaths among girls who received RTS,S than in controls, to inform decisions about wider use.\nMethods\nIn this prospective evaluation, 158 geographical clusters (66 districts in Ghana; 46 sub-counties in Kenya; and 46 groups of immunisation clinic catchment areas in Malawi) were randomly assigned to early or delayed introduction of RTS,S, with three doses to be administered between the ages of 5 months and 9 months and a fourth dose at the age of approximately 2 years. Primary outcomes of the evaluation, planned over 4 years, were mortality from all causes except injury (impact), hospital admission with severe malaria (impact), hospital admission with meningitis or cerebral malaria (safety), deaths in girls compared with boys (safety), and vaccination coverage (feasibility). Mortality was monitored in children aged 1–59 months throughout the pilot areas. Surveillance for meningitis and severe malaria was established in eight sentinel hospitals in Ghana, six in Kenya, and four in Malawi. Vaccine uptake was measured in surveys of children aged 12–23 months about 18 months after vaccine introduction. We estimated that sufficient data would have accrued after 24 months to evaluate each of the safety signals and the impact on severe malaria in a pooled analysis of the data from the three countries. We estimated incidence rate ratios (IRRs) by comparing the ratio of the number of events in children age-eligible to have received at least one dose of the vaccine (for safety outcomes), or age-eligible to have received three doses (for impact outcomes), to that in non-eligible age groups in implementation areas with the equivalent ratio in comparison areas. To establish whether there was evidence of a difference between girls and boys in the vaccine's impact on mortality, the female-to-male mortality ratio in age groups eligible to receive the vaccine (relative to the ratio in non-eligible children) was compared between implementation and comparison areas. Preliminary findings contributed to WHO's recommendation in 2021 for widespread use of RTS,S in areas of moderate-to-high malaria transmission.\nFindings\nBy April 30, 2021, 652</w:instrText>
      </w:r>
      <w:r w:rsidR="009539CD">
        <w:rPr>
          <w:rFonts w:ascii="Arial" w:hAnsi="Arial" w:cs="Arial"/>
          <w:lang w:val="en-US"/>
        </w:rPr>
        <w:instrText> </w:instrText>
      </w:r>
      <w:r w:rsidR="009539CD">
        <w:rPr>
          <w:lang w:val="en-US"/>
        </w:rPr>
        <w:instrText>673 children had received at least one dose of RTS,S and 494</w:instrText>
      </w:r>
      <w:r w:rsidR="009539CD">
        <w:rPr>
          <w:rFonts w:ascii="Arial" w:hAnsi="Arial" w:cs="Arial"/>
          <w:lang w:val="en-US"/>
        </w:rPr>
        <w:instrText> </w:instrText>
      </w:r>
      <w:r w:rsidR="009539CD">
        <w:rPr>
          <w:lang w:val="en-US"/>
        </w:rPr>
        <w:instrText>745 children had received three doses. Coverage of the first dose was 76% in Ghana, 79% in Kenya, and 73% in Malawi, and coverage of the third dose was 66% in Ghana, 62% in Kenya, and 62% in Malawi. 26</w:instrText>
      </w:r>
      <w:r w:rsidR="009539CD">
        <w:rPr>
          <w:rFonts w:ascii="Arial" w:hAnsi="Arial" w:cs="Arial"/>
          <w:lang w:val="en-US"/>
        </w:rPr>
        <w:instrText> </w:instrText>
      </w:r>
      <w:r w:rsidR="009539CD">
        <w:rPr>
          <w:lang w:val="en-US"/>
        </w:rPr>
        <w:instrText>285 children aged 1</w:instrText>
      </w:r>
      <w:r w:rsidR="009539CD">
        <w:rPr>
          <w:rFonts w:ascii="Aptos" w:hAnsi="Aptos" w:cs="Aptos"/>
          <w:lang w:val="en-US"/>
        </w:rPr>
        <w:instrText>–</w:instrText>
      </w:r>
      <w:r w:rsidR="009539CD">
        <w:rPr>
          <w:lang w:val="en-US"/>
        </w:rPr>
        <w:instrText>59 months were admitted to sentinel hospitals and 13</w:instrText>
      </w:r>
      <w:r w:rsidR="009539CD">
        <w:rPr>
          <w:rFonts w:ascii="Arial" w:hAnsi="Arial" w:cs="Arial"/>
          <w:lang w:val="en-US"/>
        </w:rPr>
        <w:instrText> </w:instrText>
      </w:r>
      <w:r w:rsidR="009539CD">
        <w:rPr>
          <w:lang w:val="en-US"/>
        </w:rPr>
        <w:instrText>198 deaths were reported through mortality surveillance. Among children eligible to have received at least one dose of RTS,S, there was no evidence of an excess of meningitis or cerebral malaria cases in implementation areas compared with comparison areas (hospital admission with meningitis: IRR 0</w:instrText>
      </w:r>
      <w:r w:rsidR="009539CD">
        <w:rPr>
          <w:rFonts w:ascii="Aptos" w:hAnsi="Aptos" w:cs="Aptos"/>
          <w:lang w:val="en-US"/>
        </w:rPr>
        <w:instrText>·</w:instrText>
      </w:r>
      <w:r w:rsidR="009539CD">
        <w:rPr>
          <w:lang w:val="en-US"/>
        </w:rPr>
        <w:instrText>63 [95% CI 0</w:instrText>
      </w:r>
      <w:r w:rsidR="009539CD">
        <w:rPr>
          <w:rFonts w:ascii="Aptos" w:hAnsi="Aptos" w:cs="Aptos"/>
          <w:lang w:val="en-US"/>
        </w:rPr>
        <w:instrText>·</w:instrText>
      </w:r>
      <w:r w:rsidR="009539CD">
        <w:rPr>
          <w:lang w:val="en-US"/>
        </w:rPr>
        <w:instrText>22</w:instrText>
      </w:r>
      <w:r w:rsidR="009539CD">
        <w:rPr>
          <w:rFonts w:ascii="Aptos" w:hAnsi="Aptos" w:cs="Aptos"/>
          <w:lang w:val="en-US"/>
        </w:rPr>
        <w:instrText>–</w:instrText>
      </w:r>
      <w:r w:rsidR="009539CD">
        <w:rPr>
          <w:lang w:val="en-US"/>
        </w:rPr>
        <w:instrText>1</w:instrText>
      </w:r>
      <w:r w:rsidR="009539CD">
        <w:rPr>
          <w:rFonts w:ascii="Aptos" w:hAnsi="Aptos" w:cs="Aptos"/>
          <w:lang w:val="en-US"/>
        </w:rPr>
        <w:instrText>·</w:instrText>
      </w:r>
      <w:r w:rsidR="009539CD">
        <w:rPr>
          <w:lang w:val="en-US"/>
        </w:rPr>
        <w:instrText xml:space="preserve">79]; hospital admission with cerebral malaria: IRR 1·03 [95% CI 0·61–1·74]). The impact of RTS,S introduction on mortality was similar for girls and boys (relative mortality ratio 1·03 [95% CI 0·88–1·21]). Among children eligible for three vaccine doses, RTS,S introduction was associated with a 32% reduction (95% CI 5–51%) in hospital admission with severe malaria, and a 9% reduction (95% CI 0–18%) in all-cause mortality (excluding injury).\nInterpretation\nIn the first 2 years of implementation of RTS,S, the three primary doses were effectively deployed through national immunisation programmes. There was no evidence of the safety signals that had been observed in the phase 3 trial, and introduction of the vaccine was associated with substantial reductions in hospital admission with severe malaria. Evaluation continues to assess the impact of four doses of RTS,S.\nFunding\nGavi, the Vaccine Alliance; the Global Fund to Fight AIDS, Tuberculosis and Malaria; and Unitaid.","container-title":"The Lancet","DOI":"10.1016/S0140-6736(24)00004-7","ISSN":"0140-6736","issue":"10437","journalAbbreviation":"The Lancet","page":"1660-1670","source":"ScienceDirect","title":"Feasibility, safety, and impact of the RTS,S/AS01E malaria vaccine when implemented through national immunisation programmes: evaluation of cluster-randomised introduction of the vaccine in Ghana, Kenya, and Malawi","title-short":"Feasibility, safety, and impact of the RTS,S/AS01E malaria vaccine when implemented through national immunisation programmes","volume":"403","author":[{"family":"Asante","given":"Kwaku Poku"},{"family":"Mathanga","given":"Don P"},{"family":"Milligan","given":"Paul"},{"family":"Akech","given":"Samuel"},{"family":"Oduro","given":"Abraham"},{"family":"Mwapasa","given":"Victor"},{"family":"Moore","given":"Kerryn A"},{"family":"Kwambai","given":"Titus K"},{"family":"Hamel","given":"Mary J"},{"family":"Gyan","given":"Thomas"},{"family":"Westercamp","given":"Nelli"},{"family":"Kapito-Tembo","given":"Atupele"},{"family":"Njuguna","given":"Patricia"},{"family":"Ansong","given":"Daniel"},{"family":"Kariuki","given":"Simon"},{"family":"Mvalo","given":"Tisungane"},{"family":"Snell","given":"Paul"},{"family":"Schellenberg","given":"David"},{"family":"Welega","given":"Paul"},{"family":"Otieno","given":"Lucas"},{"family":"Chimala","given":"Alfred"},{"family":"Afari","given":"Edwin A"},{"family":"Bejon","given":"Philip"},{"family":"Maleta","given":"Kenneth"},{"family":"Agbenyega","given":"Tsiri"},{"family":"Snow","given":"Robert W"},{"family":"Zulu","given":"Madaliso"},{"family":"Chinkhumba","given":"Jobiba"},{"family":"Samuels","given":"Aaron M"},{"family":"Abubakari","given":"Sulemana Watara"},{"family":"Akumani","given":"Albert"},{"family":"Adu-Gyasi","given":"Dennis"},{"family":"Sarfo","given":"Augustine"},{"family":"Odei-Lartey","given":"Elezier"},{"family":"Agbokey","given":"Francis"},{"family":"Amenga-Etego","given":"Seeba"},{"family":"Gyaase","given":"Stephany"},{"family":"Buabeng","given":"Patrick"},{"family":"Awini","given":"Elizabeth"},{"family":"Sylverken","given":"Justice"},{"family":"Kampim","given":"Aaron"},{"family":"Koram","given":"Kwadwo A"},{"family":"Hodgson","given":"Abraham"},{"family":"Binka","given":"Fred Newton"},{"family":"Okine","given":"Rafiq Nii Attoh"},{"family":"Tweneboah","given":"Peter Ofori"},{"family":"Ondiegi","given":"Bella"},{"family":"Seda","given":"Brian"},{"family":"Akach","given":"Dorcas"},{"family":"Orwa","given":"Gordon"},{"family":"Nyang’au","given":"Isabella"},{"family":"Odunga","given":"Oscar"},{"family":"Gumba","given":"Francis"},{"family":"Copeland","given":"Nathanial"},{"family":"Khazenzi","given":"Cynthia"},{"family":"Mumo","given":"Eda"},{"family":"Musa","given":"Monica"},{"family":"Ogero","given":"Morris"},{"family":"English","given":"Mike"},{"family":"Haji","given":"Adam"},{"family":"Njoroge","given":"Josephine"},{"family":"Msuku","given":"Harrison"},{"family":"Samuel","given":"Vincent"},{"family":"Mariko","given":"Hillary Topazian"},{"family":"Juliano","given":"Jon"},{"family":"Msumba","given":"Lusungu"},{"family":"Mungwira","given":"Randy George"},{"family":"Zimba","given":"Boston Edward"},{"family":"Desai","given":"Meghna"},{"family":"Furrer","given":"Eliane"},{"family":"Aponte","given":"John"},{"family":"Alonso","given":"Pedro"},{"family":"Kalu","given":"Akpaka A"},{"family":"Sillah","given":"Jackson Sophianu"}],"issued":{"date-parts":[["2024",4,27]]}}}],"schema":"https://github.com/citation-style-language/schema/raw/master/csl-citation.json"} </w:instrText>
      </w:r>
      <w:r w:rsidR="006C31EB">
        <w:rPr>
          <w:lang w:val="en-US"/>
        </w:rPr>
        <w:fldChar w:fldCharType="separate"/>
      </w:r>
      <w:r w:rsidR="00356128" w:rsidRPr="00356128">
        <w:rPr>
          <w:rFonts w:ascii="Aptos" w:hAnsi="Aptos" w:cs="Times New Roman"/>
          <w:kern w:val="0"/>
          <w:vertAlign w:val="superscript"/>
        </w:rPr>
        <w:t>14</w:t>
      </w:r>
      <w:r w:rsidR="006C31EB">
        <w:rPr>
          <w:lang w:val="en-US"/>
        </w:rPr>
        <w:fldChar w:fldCharType="end"/>
      </w:r>
      <w:r>
        <w:rPr>
          <w:lang w:val="en-US"/>
        </w:rPr>
        <w:t xml:space="preserve">. </w:t>
      </w:r>
      <w:r w:rsidR="4B23AC73">
        <w:rPr>
          <w:lang w:val="en-US"/>
        </w:rPr>
        <w:t>A</w:t>
      </w:r>
      <w:r w:rsidR="2946684D">
        <w:rPr>
          <w:lang w:val="en-US"/>
        </w:rPr>
        <w:t xml:space="preserve">s of </w:t>
      </w:r>
      <w:r w:rsidR="00627611">
        <w:rPr>
          <w:lang w:val="en-US"/>
        </w:rPr>
        <w:t xml:space="preserve">June </w:t>
      </w:r>
      <w:r w:rsidR="2946684D">
        <w:rPr>
          <w:lang w:val="en-US"/>
        </w:rPr>
        <w:t>2025</w:t>
      </w:r>
      <w:r w:rsidR="0159D8E7">
        <w:rPr>
          <w:lang w:val="en-US"/>
        </w:rPr>
        <w:t>,</w:t>
      </w:r>
      <w:r w:rsidR="03FCFE61" w:rsidRPr="79F008DE">
        <w:rPr>
          <w:lang w:val="en-US"/>
        </w:rPr>
        <w:t xml:space="preserve"> distribution of </w:t>
      </w:r>
      <w:r w:rsidR="03FCFE61">
        <w:rPr>
          <w:lang w:val="en-US"/>
        </w:rPr>
        <w:t>RTS,S</w:t>
      </w:r>
      <w:r w:rsidR="316A36A5" w:rsidRPr="401375F3">
        <w:rPr>
          <w:lang w:val="en-US"/>
        </w:rPr>
        <w:t xml:space="preserve"> </w:t>
      </w:r>
      <w:r w:rsidR="6E22BDCD" w:rsidRPr="401375F3">
        <w:rPr>
          <w:lang w:val="en-US"/>
        </w:rPr>
        <w:t xml:space="preserve">and R21 </w:t>
      </w:r>
      <w:r w:rsidR="316A36A5" w:rsidRPr="401375F3">
        <w:rPr>
          <w:lang w:val="en-US"/>
        </w:rPr>
        <w:t xml:space="preserve">has begun in </w:t>
      </w:r>
      <w:r w:rsidR="00627611">
        <w:rPr>
          <w:lang w:val="en-US"/>
        </w:rPr>
        <w:t>20</w:t>
      </w:r>
      <w:r w:rsidR="00627611" w:rsidRPr="3AEE1EDB">
        <w:rPr>
          <w:lang w:val="en-US"/>
        </w:rPr>
        <w:t xml:space="preserve"> </w:t>
      </w:r>
      <w:r w:rsidR="2E963E49">
        <w:rPr>
          <w:lang w:val="en-US"/>
        </w:rPr>
        <w:t>countries</w:t>
      </w:r>
      <w:r>
        <w:rPr>
          <w:lang w:val="en-US"/>
        </w:rPr>
        <w:t xml:space="preserve"> including </w:t>
      </w:r>
      <w:r w:rsidR="2E963E49">
        <w:rPr>
          <w:lang w:val="en-US"/>
        </w:rPr>
        <w:t>Burkina Faso</w:t>
      </w:r>
      <w:r>
        <w:rPr>
          <w:lang w:val="en-US"/>
        </w:rPr>
        <w:t>,</w:t>
      </w:r>
      <w:r w:rsidR="1B1AA9B3">
        <w:rPr>
          <w:lang w:val="en-US"/>
        </w:rPr>
        <w:t xml:space="preserve"> Nigeria,</w:t>
      </w:r>
      <w:r>
        <w:rPr>
          <w:lang w:val="en-US"/>
        </w:rPr>
        <w:t xml:space="preserve"> and Cameroon</w:t>
      </w:r>
      <w:r w:rsidR="49AD60C4">
        <w:rPr>
          <w:lang w:val="en-US"/>
        </w:rPr>
        <w:t>, with over 13 million doses delivered</w:t>
      </w:r>
      <w:r w:rsidR="006C31EB">
        <w:rPr>
          <w:lang w:val="en-US"/>
        </w:rPr>
        <w:fldChar w:fldCharType="begin"/>
      </w:r>
      <w:r w:rsidR="009539CD">
        <w:rPr>
          <w:lang w:val="en-US"/>
        </w:rPr>
        <w:instrText xml:space="preserve"> ADDIN ZOTERO_ITEM CSL_CITATION {"citationID":"v4cIn9jR","properties":{"formattedCitation":"\\super 15\\nosupersub{}","plainCitation":"15","noteIndex":0},"citationItems":[{"id":174,"uris":["http://zotero.org/users/local/mGKQ7BJE/items/CTPIFBIA"],"itemData":{"id":174,"type":"webpage","abstract":"In response to high demand for the first-ever malaria vaccine, 12 countries in Africa will be allocated a total of 18 million doses of RTS,S/AS01 for the 2023–2025 periodMalaria Vaccine Implementation Programme countries Ghana, Kenya and Malawi will receive doses to continue vaccinations in pilot areasAllocations were also made for new introductions in Benin, Burkina Faso, Burundi, Cameroon, Democratic Republic of the Congo, Liberia, Niger, Sierra Leone and Uganda Twelve countries across different regions in Africa are set to receive 18 million doses of the first-ever malaria vaccine over the next two years. The roll out is a critical step forward in the fight against one of the leading causes of death on the continent.The allocations have been determined through the application of the principles outlined in the Framework for allocation of limited malaria vaccine supply that prioritizes those doses to areas of highest need, where the risk of malaria illness and death among children are highest.Since 2019, Ghana, Kenya and Malawi have been delivering the malaria vaccine through the Malaria Vaccine Implementation Programme (MVIP), coordinated by WHO and funded by Gavi, the Vaccine Alliance, the Global Fund to Fight AIDS, Tuberculosis and Malaria, and Unitaid. The RTS,S/AS01 vaccine has been administered to more than 1.7 million children in Ghana, Kenya and Malawi since 2019 and has been shown to be safe and effective, resulting in both a substantial reduction in severe malaria and a fall in child deaths. At least 28 African countries have expressed interest in receiving the malaria vaccine.In addition to Ghana, Kenya and Malawi, the initial 18 million dose allocation will enable nine more countries, including Benin, Burkina Faso, Burundi, Cameroon, the Democratic Republic of the Congo, Liberia, Niger, Sierra Leone and Uganda, to introduce the vaccine into their routine immunization programmes for the first time. This allocation round makes use of the supply of vaccine doses available to Gavi, Vaccine Alliance via UNICEF. The first doses of the vaccine are expected to arrive in countries during the last quarter of 2023, with countries starting to roll them out by early 2024. “This vaccine has the potential to be very impactful in the fight against malaria, and when broadly deployed alongside other interventions, it can prevent tens of thousands of future deaths every year,” said Thabani Maphosa, Managing Director of Country Programmes Delivery at Gavi, the Vaccine Alliance. “While we work with manufacturers to help ramp up supply, we need to make sure the doses that we do have are used as effectively as possible, which means applying all the learnings from our pilot programmes as we broaden out to a new total of 12 countries.”Malaria remains one of Africa’s deadliest diseases, killing nearly half a million children under the age of 5, and accounting for approximately 95% of global malaria cases and 96% of deaths in 2021. “Nearly every minute, a child under 5 years old dies of malaria,” said UNICEF Associate Director of Immunization Ephrem T Lemango. “For a long time, these deaths have been preventable and treatable; but the roll-out of this vaccine will give children, especially in Africa, an even better chance at surviving. As supply increases, we hope even more children can benefit from this life-saving advancement.”“The malaria vaccine is a breakthrough to improve child health and child survival; and families and communities, rightly, want this vaccine for their children. This first allocation of malaria vaccine doses is prioritised for children at highest risk of dying of malaria,” said Dr Kate O’Brien, WHO Director of Immunization, Vaccines and Biologicals. “The high demand for the vaccine and the strong reach of childhood immunisation will increase equity in access to malaria prevention and save many young lives. We will work tirelessly to increase supply until all children at risk have access.”Given the limited supply in the first years of the roll-out of this new vaccine, in 2022, WHO convened expert advisors, primarily from Africa – where the burden of malaria is greatest – to support the development of a Framework for the allocation of limited malaria vaccine supply, to guide where initial limited doses would be allocated. The Framework is based on ethical principles on a foundation of solidarity; and it proposes that vaccine allocation begin in the areas of greatest need.  The Framework implementation group that applied the framework principles included representatives of the Africa Centres for Disease Control and Prevention (Africa CDC), UNICEF, WHO and the Gavi Secretariat, as well as representatives of civil society and independent advisors. The group’s recommendations were reviewed and endorsed by the Senior Leadership Endorsement Group of Gavi, WHO and UNICEF. Annual global demand for malaria vaccines is estimated at 40–60 million doses by 2026 alone, growing to 80–100 million doses each year by 2030. In addition to the RTS,S/AS01 vaccine, developed and produced by GSK, and in the future supplied by Bharat Biotech, it is expected that a second vaccine, R21/Matrix-M, developed by Oxford University and manufactured by Serum Institute of India (SII), could also be prequalified by WHO soon. Gavi has recently outlined its roadmap to support increasing supply to meet demand.NOTES TO EDITORSUseful documents:First malaria vaccine supply allocations: explanation of process and outcomesGavi White Paper on Malaria Vaccine Market ShapingWHO Q&amp;A on the RTS,S/AS01 malaria vaccineUNICEF Q&amp;A on malaria vaccine supply, price and market shapingAbout Gavi, the Vaccine AllianceGavi, the Vaccine Alliance is a public-private partnership that helps vaccinate half the world’s children against some of the world’s deadliest diseases. The Vaccine Alliance brings together developing country and donor governments, the World Health Organization, UNICEF, the World Bank, the vaccine industry, technical agencies, civil society, the Bill &amp; Melinda Gates Foundation and other private sector partners. View the full list of donor governments and other leading organisations that fund Gavi’s work here.Since its inception in 2000, Gavi has helped to immunise a whole generation – over 1 billion children – and prevented more than 16.2 million future deaths, helping to halve child mortality in 73 lower-income countries. Gavi also plays a key role in improving global health security by supporting health systems as well as funding global stockpiles for Ebola, cholera, meningococcal and yellow fever vaccines. After two decades of progress, Gavi is now focused on protecting the next generation, above all the zero-dose children who have not received even a single vaccine shot. The Vaccine Alliance employs innovative finance and the latest technology – from drones to biometrics – to save millions more lives, prevent outbreaks before they can spread and help countries on the road to self-sufficiency. Learn more at www.gavi.org and connect with us on Facebook and Twitter.Gavi is a co-convener of COVAX, the vaccines pillar of the Access to COVID-19 Tools (ACT) Accelerator, together with the Coalition for Epidemic Preparedness Innovations (CEPI), the World Health Organization (WHO) and UNICEF. In its role, Gavi is focused on procurement and delivery for COVAX: coordinating the design, implementation and administration of the COVAX Facility and the Gavi COVAX AMC and working with its Alliance partners UNICEF and WHO, along with governments, on country readiness and delivery.About UNICEFUNICEF works in some of the world’s toughest places, to reach the world’s most disadvantaged children. Across more than 190 countries and territories, we work for every child, everywhere, to build a better world for everyone.For more information about UNICEF and its work, visit: www.unicef.orgFollow UNICEF on Twitter, Facebook, Instagram and YouTubeAbout WHODedicated to the well-being of all people and guided by science, the World Health Organization leads and champions global efforts to give everyone, everywhere an equal chance at a safe and healthy life. We are the UN agency for health that connects nations, partners and people on the front lines in 150+ locations – leading the world’s response to health emergencies, preventing disease, addressing the root causes of health issues and expanding access to medicines and health care. Our mission is to promote health, keep the world safe and serve the vulnerable.Visit: www.who.int","language":"en","title":"18 million doses of first-ever malaria vaccine allocated to 12 African countries for 2023–2025: Gavi, WHO and UNICEF","title-short":"18 million doses of first-ever malaria vaccine allocated to 12 African countries for 2023–2025","URL":"https://www.who.int/news/item/05-07-2023-18-million-doses-of-first-ever-malaria-vaccine-allocated-to-12-african-countries-for-2023-2025--gavi--who-and-unicef","accessed":{"date-parts":[["2024",6,20]]}}}],"schema":"https://github.com/citation-style-language/schema/raw/master/csl-citation.json"} </w:instrText>
      </w:r>
      <w:r w:rsidR="006C31EB">
        <w:rPr>
          <w:lang w:val="en-US"/>
        </w:rPr>
        <w:fldChar w:fldCharType="separate"/>
      </w:r>
      <w:r w:rsidR="00356128" w:rsidRPr="00356128">
        <w:rPr>
          <w:rFonts w:ascii="Aptos" w:hAnsi="Aptos" w:cs="Times New Roman"/>
          <w:kern w:val="0"/>
          <w:vertAlign w:val="superscript"/>
        </w:rPr>
        <w:t>15</w:t>
      </w:r>
      <w:r w:rsidR="006C31EB">
        <w:rPr>
          <w:lang w:val="en-US"/>
        </w:rPr>
        <w:fldChar w:fldCharType="end"/>
      </w:r>
      <w:r>
        <w:rPr>
          <w:lang w:val="en-US"/>
        </w:rPr>
        <w:t xml:space="preserve">. </w:t>
      </w:r>
      <w:r w:rsidR="55A26738">
        <w:rPr>
          <w:lang w:val="en-US"/>
        </w:rPr>
        <w:t xml:space="preserve"> </w:t>
      </w:r>
      <w:r w:rsidR="37245F8B">
        <w:rPr>
          <w:lang w:val="en-US"/>
        </w:rPr>
        <w:t xml:space="preserve">R21 </w:t>
      </w:r>
      <w:r w:rsidR="60664323">
        <w:rPr>
          <w:lang w:val="en-US"/>
        </w:rPr>
        <w:t>has a</w:t>
      </w:r>
      <w:r w:rsidR="55A26738">
        <w:rPr>
          <w:lang w:val="en-US"/>
        </w:rPr>
        <w:t xml:space="preserve"> cheaper cost and greater manufacturing capacity</w:t>
      </w:r>
      <w:r w:rsidR="60664323" w:rsidRPr="57C862AE">
        <w:rPr>
          <w:lang w:val="en-US"/>
        </w:rPr>
        <w:t xml:space="preserve"> than RTS,S</w:t>
      </w:r>
      <w:r w:rsidR="60664323">
        <w:rPr>
          <w:lang w:val="en-US"/>
        </w:rPr>
        <w:t xml:space="preserve"> although</w:t>
      </w:r>
      <w:r w:rsidR="157BAC72">
        <w:rPr>
          <w:lang w:val="en-US"/>
        </w:rPr>
        <w:t xml:space="preserve"> the situation is constantly developing</w:t>
      </w:r>
      <w:r w:rsidR="00312C41">
        <w:rPr>
          <w:lang w:val="en-US"/>
        </w:rPr>
        <w:fldChar w:fldCharType="begin"/>
      </w:r>
      <w:r w:rsidR="009539CD">
        <w:rPr>
          <w:lang w:val="en-US"/>
        </w:rPr>
        <w:instrText xml:space="preserve"> ADDIN ZOTERO_ITEM CSL_CITATION {"citationID":"3UHhjM8Y","properties":{"formattedCitation":"\\super 16\\nosupersub{}","plainCitation":"16","noteIndex":0},"citationItems":[{"id":179,"uris":["http://zotero.org/users/local/mGKQ7BJE/items/G23HUP6F"],"itemData":{"id":179,"type":"webpage","title":"Serum Institute Of India. Press Release - 13 April 2023","URL":"https://www.seruminstitute.com/press_release_sii_130423.php","accessed":{"date-parts":[["2024",6,20]]}}}],"schema":"https://github.com/citation-style-language/schema/raw/master/csl-citation.json"} </w:instrText>
      </w:r>
      <w:r w:rsidR="00312C41">
        <w:rPr>
          <w:lang w:val="en-US"/>
        </w:rPr>
        <w:fldChar w:fldCharType="separate"/>
      </w:r>
      <w:r w:rsidR="00356128" w:rsidRPr="00356128">
        <w:rPr>
          <w:rFonts w:ascii="Aptos" w:hAnsi="Aptos" w:cs="Times New Roman"/>
          <w:kern w:val="0"/>
          <w:vertAlign w:val="superscript"/>
        </w:rPr>
        <w:t>16</w:t>
      </w:r>
      <w:r w:rsidR="00312C41">
        <w:rPr>
          <w:lang w:val="en-US"/>
        </w:rPr>
        <w:fldChar w:fldCharType="end"/>
      </w:r>
      <w:r w:rsidR="55A26738">
        <w:rPr>
          <w:lang w:val="en-US"/>
        </w:rPr>
        <w:t>.</w:t>
      </w:r>
      <w:r w:rsidR="173533CF">
        <w:rPr>
          <w:lang w:val="en-US"/>
        </w:rPr>
        <w:t xml:space="preserve"> High demand and limited supply</w:t>
      </w:r>
      <w:r w:rsidR="65EE6282">
        <w:rPr>
          <w:lang w:val="en-US"/>
        </w:rPr>
        <w:t xml:space="preserve"> due to funding constraints</w:t>
      </w:r>
      <w:r w:rsidR="173533CF">
        <w:rPr>
          <w:lang w:val="en-US"/>
        </w:rPr>
        <w:t xml:space="preserve"> is expected to be an issue for both malaria vaccines, with vaccine allocation prioritized to areas of highest malaria burden and expected highest health impact</w:t>
      </w:r>
      <w:r w:rsidR="00F67448">
        <w:rPr>
          <w:lang w:val="en-US"/>
        </w:rPr>
        <w:fldChar w:fldCharType="begin"/>
      </w:r>
      <w:r w:rsidR="009539CD">
        <w:rPr>
          <w:lang w:val="en-US"/>
        </w:rPr>
        <w:instrText xml:space="preserve"> ADDIN ZOTERO_ITEM CSL_CITATION {"citationID":"J1N3mL3F","properties":{"formattedCitation":"\\super 17\\nosupersub{}","plainCitation":"17","noteIndex":0},"citationItems":[{"id":186,"uris":["http://zotero.org/users/local/mGKQ7BJE/items/SD39HABY"],"itemData":{"id":186,"type":"webpage","abstract":"This Framework is intended to be dynamic to support prioritization decisions at the start of vaccine roll-out and over the coming years as supply ramps up, until supply constraints are fully resolved. Periodic reviews and updates will ensure that the Framework remains useful and appropriate.","language":"en","title":"Framework for the allocation of limited malaria vaccine supply","URL":"https://www.who.int/publications/m/item/framework-for-allocation-of-limited-malaria-vaccine-supply","accessed":{"date-parts":[["2024",6,20]]}}}],"schema":"https://github.com/citation-style-language/schema/raw/master/csl-citation.json"} </w:instrText>
      </w:r>
      <w:r w:rsidR="00F67448">
        <w:rPr>
          <w:lang w:val="en-US"/>
        </w:rPr>
        <w:fldChar w:fldCharType="separate"/>
      </w:r>
      <w:r w:rsidR="00356128" w:rsidRPr="00356128">
        <w:rPr>
          <w:rFonts w:ascii="Aptos" w:hAnsi="Aptos" w:cs="Times New Roman"/>
          <w:kern w:val="0"/>
          <w:vertAlign w:val="superscript"/>
        </w:rPr>
        <w:t>17</w:t>
      </w:r>
      <w:r w:rsidR="00F67448">
        <w:rPr>
          <w:lang w:val="en-US"/>
        </w:rPr>
        <w:fldChar w:fldCharType="end"/>
      </w:r>
      <w:r w:rsidR="173533CF">
        <w:rPr>
          <w:lang w:val="en-US"/>
        </w:rPr>
        <w:t>.</w:t>
      </w:r>
    </w:p>
    <w:p w14:paraId="11B09ED8" w14:textId="4E580314" w:rsidR="001E6773" w:rsidRDefault="21AF5FF6" w:rsidP="001E6773">
      <w:pPr>
        <w:ind w:firstLine="720"/>
        <w:jc w:val="both"/>
        <w:rPr>
          <w:lang w:val="en-US"/>
        </w:rPr>
      </w:pPr>
      <w:r>
        <w:rPr>
          <w:lang w:val="en-US"/>
        </w:rPr>
        <w:t xml:space="preserve"> </w:t>
      </w:r>
      <w:r w:rsidR="13669C7A">
        <w:rPr>
          <w:lang w:val="en-US"/>
        </w:rPr>
        <w:t>Long</w:t>
      </w:r>
      <w:r w:rsidR="452F4063">
        <w:rPr>
          <w:lang w:val="en-US"/>
        </w:rPr>
        <w:t>-</w:t>
      </w:r>
      <w:r w:rsidR="13669C7A">
        <w:rPr>
          <w:lang w:val="en-US"/>
        </w:rPr>
        <w:t xml:space="preserve">term </w:t>
      </w:r>
      <w:r w:rsidR="11D5D353">
        <w:rPr>
          <w:lang w:val="en-US"/>
        </w:rPr>
        <w:t xml:space="preserve">public health </w:t>
      </w:r>
      <w:r w:rsidR="13669C7A">
        <w:rPr>
          <w:lang w:val="en-US"/>
        </w:rPr>
        <w:t>impact of</w:t>
      </w:r>
      <w:r w:rsidR="004851FD">
        <w:rPr>
          <w:lang w:val="en-US"/>
        </w:rPr>
        <w:t xml:space="preserve"> malaria </w:t>
      </w:r>
      <w:r w:rsidR="11D5D353">
        <w:rPr>
          <w:lang w:val="en-US"/>
        </w:rPr>
        <w:t>vaccine</w:t>
      </w:r>
      <w:r w:rsidR="004851FD">
        <w:rPr>
          <w:lang w:val="en-US"/>
        </w:rPr>
        <w:t>s</w:t>
      </w:r>
      <w:r w:rsidR="015022D5">
        <w:rPr>
          <w:lang w:val="en-US"/>
        </w:rPr>
        <w:t xml:space="preserve"> is complex to estimate as impact varies according to transmission intensity of malaria, </w:t>
      </w:r>
      <w:r w:rsidR="60FEF7C7">
        <w:rPr>
          <w:lang w:val="en-US"/>
        </w:rPr>
        <w:t xml:space="preserve">long-term duration of protection, as well as coverage of other interventions and </w:t>
      </w:r>
      <w:r w:rsidR="52528001">
        <w:rPr>
          <w:lang w:val="en-US"/>
        </w:rPr>
        <w:t>long-term</w:t>
      </w:r>
      <w:r w:rsidR="60FEF7C7">
        <w:rPr>
          <w:lang w:val="en-US"/>
        </w:rPr>
        <w:t xml:space="preserve"> immunity dynamics in vaccinated vs unvaccinated people. </w:t>
      </w:r>
      <w:r w:rsidR="4A65E5D6">
        <w:rPr>
          <w:lang w:val="en-US"/>
        </w:rPr>
        <w:t>M</w:t>
      </w:r>
      <w:r w:rsidR="7E7589E9">
        <w:rPr>
          <w:lang w:val="en-US"/>
        </w:rPr>
        <w:t>athematical models have been u</w:t>
      </w:r>
      <w:r w:rsidR="52528001">
        <w:rPr>
          <w:lang w:val="en-US"/>
        </w:rPr>
        <w:t>s</w:t>
      </w:r>
      <w:r w:rsidR="7E7589E9">
        <w:rPr>
          <w:lang w:val="en-US"/>
        </w:rPr>
        <w:t>ed to</w:t>
      </w:r>
      <w:r w:rsidR="4642C02F">
        <w:rPr>
          <w:lang w:val="en-US"/>
        </w:rPr>
        <w:t xml:space="preserve"> </w:t>
      </w:r>
      <w:proofErr w:type="spellStart"/>
      <w:r w:rsidR="4642C02F">
        <w:rPr>
          <w:lang w:val="en-US"/>
        </w:rPr>
        <w:t>synthesise</w:t>
      </w:r>
      <w:proofErr w:type="spellEnd"/>
      <w:r w:rsidR="4642C02F">
        <w:rPr>
          <w:lang w:val="en-US"/>
        </w:rPr>
        <w:t xml:space="preserve"> these many variables and to</w:t>
      </w:r>
      <w:r w:rsidR="7E7589E9">
        <w:rPr>
          <w:lang w:val="en-US"/>
        </w:rPr>
        <w:t xml:space="preserve"> estimate the health impact of vaccine rollout</w:t>
      </w:r>
      <w:r w:rsidR="17BB4925">
        <w:rPr>
          <w:lang w:val="en-US"/>
        </w:rPr>
        <w:t xml:space="preserve"> in different scenarios</w:t>
      </w:r>
      <w:r w:rsidR="7E7589E9">
        <w:rPr>
          <w:lang w:val="en-US"/>
        </w:rPr>
        <w:t xml:space="preserve">, informing </w:t>
      </w:r>
      <w:proofErr w:type="spellStart"/>
      <w:r w:rsidR="7E7589E9">
        <w:rPr>
          <w:lang w:val="en-US"/>
        </w:rPr>
        <w:t>prioriti</w:t>
      </w:r>
      <w:r w:rsidR="52528001">
        <w:rPr>
          <w:lang w:val="en-US"/>
        </w:rPr>
        <w:t>s</w:t>
      </w:r>
      <w:r w:rsidR="7E7589E9">
        <w:rPr>
          <w:lang w:val="en-US"/>
        </w:rPr>
        <w:t>ation</w:t>
      </w:r>
      <w:proofErr w:type="spellEnd"/>
      <w:r w:rsidR="7E7589E9">
        <w:rPr>
          <w:lang w:val="en-US"/>
        </w:rPr>
        <w:t xml:space="preserve"> and allocation decisions.</w:t>
      </w:r>
      <w:r w:rsidR="2B8E12A1">
        <w:rPr>
          <w:lang w:val="en-US"/>
        </w:rPr>
        <w:t xml:space="preserve"> </w:t>
      </w:r>
      <w:r w:rsidR="1CC01B76">
        <w:rPr>
          <w:lang w:val="en-US"/>
        </w:rPr>
        <w:t>A modelling</w:t>
      </w:r>
      <w:r w:rsidR="7E7589E9">
        <w:rPr>
          <w:lang w:val="en-US"/>
        </w:rPr>
        <w:t xml:space="preserve"> exercise indicated that </w:t>
      </w:r>
      <w:r w:rsidR="2E963E49">
        <w:rPr>
          <w:lang w:val="en-US"/>
        </w:rPr>
        <w:t>routine R21 delivery</w:t>
      </w:r>
      <w:r w:rsidR="1445B296">
        <w:rPr>
          <w:lang w:val="en-US"/>
        </w:rPr>
        <w:t xml:space="preserve"> </w:t>
      </w:r>
      <w:r w:rsidR="7E7589E9">
        <w:rPr>
          <w:lang w:val="en-US"/>
        </w:rPr>
        <w:t>could avert</w:t>
      </w:r>
      <w:r w:rsidR="181A5F7B">
        <w:rPr>
          <w:lang w:val="en-US"/>
        </w:rPr>
        <w:t xml:space="preserve"> an average of</w:t>
      </w:r>
      <w:r w:rsidR="7E7589E9">
        <w:rPr>
          <w:lang w:val="en-US"/>
        </w:rPr>
        <w:t xml:space="preserve"> 181,825</w:t>
      </w:r>
      <w:r w:rsidR="4B5A4CB6">
        <w:rPr>
          <w:lang w:val="en-US"/>
        </w:rPr>
        <w:t>- 202,017</w:t>
      </w:r>
      <w:r w:rsidR="7E7589E9">
        <w:rPr>
          <w:lang w:val="en-US"/>
        </w:rPr>
        <w:t xml:space="preserve"> clinical cases per 100,000 fully vaccinated </w:t>
      </w:r>
      <w:r w:rsidR="40119B09">
        <w:rPr>
          <w:lang w:val="en-US"/>
        </w:rPr>
        <w:t xml:space="preserve">people </w:t>
      </w:r>
      <w:r w:rsidR="71CC3A68">
        <w:rPr>
          <w:lang w:val="en-US"/>
        </w:rPr>
        <w:t>over</w:t>
      </w:r>
      <w:r w:rsidR="7E7589E9">
        <w:rPr>
          <w:lang w:val="en-US"/>
        </w:rPr>
        <w:t xml:space="preserve"> </w:t>
      </w:r>
      <w:r w:rsidR="2E963E49">
        <w:rPr>
          <w:lang w:val="en-US"/>
        </w:rPr>
        <w:t>15 years</w:t>
      </w:r>
      <w:r w:rsidR="5DD5477E">
        <w:rPr>
          <w:lang w:val="en-US"/>
        </w:rPr>
        <w:t>, depending on seasonality in the implemented settings</w:t>
      </w:r>
      <w:r w:rsidR="00733DC0">
        <w:rPr>
          <w:lang w:val="en-US"/>
        </w:rPr>
        <w:fldChar w:fldCharType="begin"/>
      </w:r>
      <w:r w:rsidR="009539CD">
        <w:rPr>
          <w:lang w:val="en-US"/>
        </w:rPr>
        <w:instrText xml:space="preserve"> ADDIN ZOTERO_ITEM CSL_CITATION {"citationID":"ew1qOMM5","properties":{"formattedCitation":"\\super 18\\nosupersub{}","plainCitation":"18","noteIndex":0},"citationItems":[{"id":122,"uris":["http://zotero.org/users/local/mGKQ7BJE/items/WND5QF62"],"itemData":{"id":122,"type":"article-journal","container-title":"The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00733DC0">
        <w:rPr>
          <w:lang w:val="en-US"/>
        </w:rPr>
        <w:fldChar w:fldCharType="separate"/>
      </w:r>
      <w:r w:rsidR="00356128" w:rsidRPr="00356128">
        <w:rPr>
          <w:rFonts w:ascii="Aptos" w:hAnsi="Aptos" w:cs="Times New Roman"/>
          <w:kern w:val="0"/>
          <w:vertAlign w:val="superscript"/>
        </w:rPr>
        <w:t>18</w:t>
      </w:r>
      <w:r w:rsidR="00733DC0">
        <w:rPr>
          <w:lang w:val="en-US"/>
        </w:rPr>
        <w:fldChar w:fldCharType="end"/>
      </w:r>
      <w:r w:rsidR="7E7589E9">
        <w:rPr>
          <w:lang w:val="en-US"/>
        </w:rPr>
        <w:t xml:space="preserve">. </w:t>
      </w:r>
      <w:r w:rsidR="2E59A941">
        <w:rPr>
          <w:lang w:val="en-US"/>
        </w:rPr>
        <w:t>Modelling exercises have predicted large</w:t>
      </w:r>
      <w:r w:rsidR="22FC42F8">
        <w:rPr>
          <w:lang w:val="en-US"/>
        </w:rPr>
        <w:t xml:space="preserve"> net</w:t>
      </w:r>
      <w:r w:rsidR="2E59A941">
        <w:rPr>
          <w:lang w:val="en-US"/>
        </w:rPr>
        <w:t xml:space="preserve"> reductions in clinical malaria after </w:t>
      </w:r>
      <w:r w:rsidR="0099FF69">
        <w:rPr>
          <w:lang w:val="en-US"/>
        </w:rPr>
        <w:t xml:space="preserve">malaria </w:t>
      </w:r>
      <w:r w:rsidR="2E59A941">
        <w:rPr>
          <w:lang w:val="en-US"/>
        </w:rPr>
        <w:t>vaccine introduction,</w:t>
      </w:r>
      <w:r w:rsidR="120CFDF7">
        <w:rPr>
          <w:lang w:val="en-US"/>
        </w:rPr>
        <w:t xml:space="preserve"> particularly in young </w:t>
      </w:r>
      <w:r w:rsidR="120CFDF7">
        <w:rPr>
          <w:lang w:val="en-US"/>
        </w:rPr>
        <w:lastRenderedPageBreak/>
        <w:t xml:space="preserve">children, contrasted </w:t>
      </w:r>
      <w:r w:rsidR="2E59A941">
        <w:rPr>
          <w:lang w:val="en-US"/>
        </w:rPr>
        <w:t xml:space="preserve">by </w:t>
      </w:r>
      <w:r w:rsidR="118B517C">
        <w:rPr>
          <w:lang w:val="en-US"/>
        </w:rPr>
        <w:t xml:space="preserve">smaller increases </w:t>
      </w:r>
      <w:r w:rsidR="2E59A941">
        <w:rPr>
          <w:lang w:val="en-US"/>
        </w:rPr>
        <w:t>in clinical disease</w:t>
      </w:r>
      <w:r w:rsidR="4064A64A">
        <w:rPr>
          <w:lang w:val="en-US"/>
        </w:rPr>
        <w:t xml:space="preserve"> in older children and adults</w:t>
      </w:r>
      <w:r w:rsidR="42A1547E">
        <w:rPr>
          <w:lang w:val="en-US"/>
        </w:rPr>
        <w:t>. These increases in clinical disease</w:t>
      </w:r>
      <w:r w:rsidR="2C1AA929">
        <w:rPr>
          <w:lang w:val="en-US"/>
        </w:rPr>
        <w:t xml:space="preserve"> in older individuals</w:t>
      </w:r>
      <w:r w:rsidR="42A1547E">
        <w:rPr>
          <w:lang w:val="en-US"/>
        </w:rPr>
        <w:t xml:space="preserve"> are attributable </w:t>
      </w:r>
      <w:r w:rsidR="2E59A941">
        <w:rPr>
          <w:lang w:val="en-US"/>
        </w:rPr>
        <w:t>to reduced acquisition of natural immunity</w:t>
      </w:r>
      <w:r w:rsidR="51E852E3">
        <w:rPr>
          <w:lang w:val="en-US"/>
        </w:rPr>
        <w:t xml:space="preserve"> and a rapid waning of vaccine efficacy after administration</w:t>
      </w:r>
      <w:r w:rsidR="0082637A">
        <w:rPr>
          <w:lang w:val="en-US"/>
        </w:rPr>
        <w:fldChar w:fldCharType="begin"/>
      </w:r>
      <w:r w:rsidR="009539CD">
        <w:rPr>
          <w:lang w:val="en-US"/>
        </w:rPr>
        <w:instrText xml:space="preserve"> ADDIN ZOTERO_ITEM CSL_CITATION {"citationID":"4zhiGDnj","properties":{"formattedCitation":"\\super 19\\nosupersub{}","plainCitation":"19","noteIndex":0},"citationItems":[{"id":19,"uris":["http://zotero.org/users/local/mGKQ7BJE/items/R5GZHMQV"],"itemData":{"id":19,"type":"article-journal","abstract":"Mathematical models are increasingly used to inform decisions throughout product development pathways from pre-clinical studies to country implementation of novel health interventions. This review illustrates the utility of simulation approaches by reviewing the literature on malaria vaccine modelling, with a focus on its link to the development of policy guidance for the first licensed product, RTS,S/AS01. The main contributions of modelling studies have been in inferring the mechanism of action and efficacy profile of RTS,S; to predicting the public health impact; and economic modelling mainly comprising cost-effectiveness analysis. The value of both product-specific and generic modelling of vaccines is highlighted.","container-title":"Malaria Journal","DOI":"10.1186/s12936-021-03973-y","ISSN":"1475-2875","issue":"1","journalAbbreviation":"Malaria Journal","page":"439","source":"BioMed Central","title":"Insights from modelling malaria vaccines for policy decisions: the focus on RTS,S","title-short":"Insights from modelling malaria vaccines for policy decisions","volume":"20","author":[{"family":"Galactionova","given":"Katya"},{"family":"Smith","given":"Thomas A."},{"family":"Penny","given":"Melissa A."}],"issued":{"date-parts":[["2021",11,18]]}}}],"schema":"https://github.com/citation-style-language/schema/raw/master/csl-citation.json"} </w:instrText>
      </w:r>
      <w:r w:rsidR="0082637A">
        <w:rPr>
          <w:lang w:val="en-US"/>
        </w:rPr>
        <w:fldChar w:fldCharType="separate"/>
      </w:r>
      <w:r w:rsidR="00356128" w:rsidRPr="00356128">
        <w:rPr>
          <w:rFonts w:ascii="Aptos" w:hAnsi="Aptos" w:cs="Times New Roman"/>
          <w:kern w:val="0"/>
          <w:vertAlign w:val="superscript"/>
        </w:rPr>
        <w:t>19</w:t>
      </w:r>
      <w:r w:rsidR="0082637A">
        <w:rPr>
          <w:lang w:val="en-US"/>
        </w:rPr>
        <w:fldChar w:fldCharType="end"/>
      </w:r>
      <w:r w:rsidR="2E59A941">
        <w:rPr>
          <w:lang w:val="en-US"/>
        </w:rPr>
        <w:t xml:space="preserve">. </w:t>
      </w:r>
      <w:r w:rsidR="51E852E3">
        <w:rPr>
          <w:lang w:val="en-US"/>
        </w:rPr>
        <w:t>T</w:t>
      </w:r>
      <w:r w:rsidR="32AD73BE">
        <w:rPr>
          <w:lang w:val="en-US"/>
        </w:rPr>
        <w:t>he extent of t</w:t>
      </w:r>
      <w:r w:rsidR="51E852E3">
        <w:rPr>
          <w:lang w:val="en-US"/>
        </w:rPr>
        <w:t>his “rebound” in malaria</w:t>
      </w:r>
      <w:r w:rsidR="5EC841FB">
        <w:rPr>
          <w:lang w:val="en-US"/>
        </w:rPr>
        <w:t xml:space="preserve">, alternatively </w:t>
      </w:r>
      <w:r w:rsidR="56656E63">
        <w:rPr>
          <w:lang w:val="en-US"/>
        </w:rPr>
        <w:t xml:space="preserve">termed </w:t>
      </w:r>
      <w:r w:rsidR="5EC841FB">
        <w:rPr>
          <w:lang w:val="en-US"/>
        </w:rPr>
        <w:t>delayed malaria</w:t>
      </w:r>
      <w:r w:rsidR="32AD73BE">
        <w:rPr>
          <w:lang w:val="en-US"/>
        </w:rPr>
        <w:t xml:space="preserve"> in older age groups</w:t>
      </w:r>
      <w:r w:rsidR="5EC841FB">
        <w:rPr>
          <w:lang w:val="en-US"/>
        </w:rPr>
        <w:t xml:space="preserve">, </w:t>
      </w:r>
      <w:r w:rsidR="1690F5E8" w:rsidDel="001361AD">
        <w:rPr>
          <w:lang w:val="en-US"/>
        </w:rPr>
        <w:t>remains</w:t>
      </w:r>
      <w:r w:rsidR="7A34DE44">
        <w:rPr>
          <w:lang w:val="en-US"/>
        </w:rPr>
        <w:t xml:space="preserve"> unclear but could</w:t>
      </w:r>
      <w:r w:rsidR="56656E63">
        <w:rPr>
          <w:lang w:val="en-US"/>
        </w:rPr>
        <w:t xml:space="preserve"> </w:t>
      </w:r>
      <w:r w:rsidR="01E58A2C">
        <w:rPr>
          <w:lang w:val="en-US"/>
        </w:rPr>
        <w:t xml:space="preserve">affect </w:t>
      </w:r>
      <w:r w:rsidR="56656E63">
        <w:rPr>
          <w:lang w:val="en-US"/>
        </w:rPr>
        <w:t>the long-term impact of exposure-reducing malaria interventions</w:t>
      </w:r>
      <w:r w:rsidR="00DA5094">
        <w:rPr>
          <w:lang w:val="en-US"/>
        </w:rPr>
        <w:fldChar w:fldCharType="begin"/>
      </w:r>
      <w:r w:rsidR="009539CD">
        <w:rPr>
          <w:lang w:val="en-US"/>
        </w:rPr>
        <w:instrText xml:space="preserve"> ADDIN ZOTERO_ITEM CSL_CITATION {"citationID":"SJImqFW8","properties":{"formattedCitation":"\\super 20\\nosupersub{}","plainCitation":"20","noteIndex":0},"citationItems":[{"id":"R7Y6Qt9l/MbpxU2hW","uris":["http://zotero.org/users/local/2kJg3eIP/items/QLGM478F"],"itemData":{"id":39,"type":"article-journal","abstract":"Background\nThe persistence of malaria as an endemic infection and one of the major causes of childhood death in most parts of Africa has lead to a radical new call for a global effort towards eradication. With the deployment of a highly effective vaccine still some years away, there has been an increased focus on interventions which reduce exposure to infection in the individual and –by reducing onward transmission-at the population level. The development of appropriate monitoring of these interventions requires an understanding of the timescales of their effect.\n\nMethods &amp; Findings\nUsing a mathematical model for malaria transmission which incorporates the acquisition and loss of both clinical and parasite immunity, we explore the impact of the trade-off between reduction in exposure and decreased development of immunity on the dynamics of disease following a transmission-reducing intervention such as insecticide-treated nets. Our model predicts that initially rapid reductions in clinical disease incidence will be observed as transmission is reduced in a highly immune population. However, these benefits in the first 5–10 years after the intervention may be offset by a greater burden of disease decades later as immunity at the population level is gradually lost. The negative impact of having fewer immune individuals in the population can be counterbalanced either by the implementation of highly-effective transmission-reducing interventions (such as the combined use of insecticide-treated nets and insecticide residual sprays) for an indefinite period or the concurrent use of a pre-erythrocytic stage vaccine or prophylactic therapy in children to protect those at risk from disease as immunity is lost in the population.\n\nConclusions\nEffective interventions will result in rapid decreases in clinical disease across all transmission settings while population-level immunity is maintained but may subsequently result in increases in clinical disease many years later as population-level immunity is lost. A dynamic, evolving intervention programme will therefore be necessary to secure substantial, stable reductions in malaria transmission.","container-title":"PLoS ONE","DOI":"10.1371/journal.pone.0004383","ISSN":"1932-6203","issue":"2","journalAbbreviation":"PLoS One","note":"PMID: 19198649\nPMCID: PMC2634959","page":"e4383","source":"PubMed Central","title":"Loss of Population Levels of Immunity to Malaria as a Result of Exposure-Reducing Interventions: Consequences for Interpretation of Disease Trends","title-short":"Loss of Population Levels of Immunity to Malaria as a Result of Exposure-Reducing Interventions","volume":"4","author":[{"family":"Ghani","given":"Azra C."},{"family":"Sutherland","given":"Colin J."},{"family":"Riley","given":"Eleanor M."},{"family":"Drakeley","given":"Chris J."},{"family":"Griffin","given":"Jamie T."},{"family":"Gosling","given":"Roly D."},{"family":"Filipe","given":"Joao A. N."}],"issued":{"date-parts":[["2009",2,9]]}}}],"schema":"https://github.com/citation-style-language/schema/raw/master/csl-citation.json"} </w:instrText>
      </w:r>
      <w:r w:rsidR="00DA5094">
        <w:rPr>
          <w:lang w:val="en-US"/>
        </w:rPr>
        <w:fldChar w:fldCharType="separate"/>
      </w:r>
      <w:r w:rsidR="00356128" w:rsidRPr="00356128">
        <w:rPr>
          <w:rFonts w:ascii="Aptos" w:hAnsi="Aptos" w:cs="Times New Roman"/>
          <w:kern w:val="0"/>
          <w:vertAlign w:val="superscript"/>
        </w:rPr>
        <w:t>20</w:t>
      </w:r>
      <w:r w:rsidR="00DA5094">
        <w:rPr>
          <w:lang w:val="en-US"/>
        </w:rPr>
        <w:fldChar w:fldCharType="end"/>
      </w:r>
      <w:r w:rsidR="56656E63">
        <w:rPr>
          <w:lang w:val="en-US"/>
        </w:rPr>
        <w:t xml:space="preserve">. </w:t>
      </w:r>
      <w:r w:rsidR="24227AEB" w:rsidDel="001E6773">
        <w:rPr>
          <w:lang w:val="en-US"/>
        </w:rPr>
        <w:t>As delayed malaria complicates the long-term dynamics of malaria transmission after the introduction of exposure-reducing interventions, l</w:t>
      </w:r>
      <w:r w:rsidR="63904FEC">
        <w:rPr>
          <w:lang w:val="en-US"/>
        </w:rPr>
        <w:t>ong-term analyses may help elucidate how vaccine impact var</w:t>
      </w:r>
      <w:r w:rsidR="2C4D6F5B">
        <w:rPr>
          <w:lang w:val="en-US"/>
        </w:rPr>
        <w:t>ies</w:t>
      </w:r>
      <w:r w:rsidR="63904FEC">
        <w:rPr>
          <w:lang w:val="en-US"/>
        </w:rPr>
        <w:t xml:space="preserve"> over time. </w:t>
      </w:r>
    </w:p>
    <w:p w14:paraId="7AC2E621" w14:textId="46F3F4DF" w:rsidR="00E63635" w:rsidRPr="00024DAB" w:rsidRDefault="42A1547E" w:rsidP="00871314">
      <w:pPr>
        <w:ind w:firstLine="720"/>
        <w:jc w:val="both"/>
        <w:rPr>
          <w:lang w:val="en-US"/>
        </w:rPr>
      </w:pPr>
      <w:r>
        <w:rPr>
          <w:lang w:val="en-US"/>
        </w:rPr>
        <w:t>While previous analyses of vaccine impact have been conducted for both RTS,S</w:t>
      </w:r>
      <w:r w:rsidR="00765326">
        <w:rPr>
          <w:lang w:val="en-US"/>
        </w:rPr>
        <w:fldChar w:fldCharType="begin"/>
      </w:r>
      <w:r w:rsidR="009539CD">
        <w:rPr>
          <w:lang w:val="en-US"/>
        </w:rPr>
        <w:instrText xml:space="preserve"> ADDIN ZOTERO_ITEM CSL_CITATION {"citationID":"4b5NPEM0","properties":{"formattedCitation":"\\super 21,22\\nosupersub{}","plainCitation":"21,22","noteIndex":0},"citationItems":[{"id":35,"uris":["http://zotero.org/users/local/mGKQ7BJE/items/Z2U2IG8E"],"itemData":{"id":35,"type":"article-journal","container-title":"The Lancet","DOI":"10.1016/S0140-6736(15)00725-4","ISSN":"0140-6736, 1474-547X","issue":"10016","journalAbbreviation":"The Lancet","language":"English","note":"publisher: Elsevier\nPMID: 26549466","page":"367-375","source":"www.thelancet.com","title":"Public health impact and cost-effectiveness of the RTS,S/AS01 malaria vaccine: a systematic comparison of predictions from four mathematical models","title-short":"Public health impact and cost-effectiveness of the RTS,S/AS01 malaria vaccine","volume":"387","author":[{"family":"Penny","given":"Melissa A."},{"family":"Verity","given":"Robert"},{"family":"Bever","given":"Caitlin A."},{"family":"Sauboin","given":"Christophe"},{"family":"Galactionova","given":"Katya"},{"family":"Flasche","given":"Stefan"},{"family":"White","given":"Michael T."},{"family":"Wenger","given":"Edward A."},{"family":"Velde","given":"Nicolas Van","dropping-particle":"de"},{"family":"Pemberton-Ross","given":"Peter"},{"family":"Griffin","given":"Jamie T."},{"family":"Smith","given":"Thomas A."},{"family":"Eckhoff","given":"Philip A."},{"family":"Muhib","given":"Farzana"},{"family":"Jit","given":"Mark"},{"family":"Ghani","given":"Azra C."}],"issued":{"date-parts":[["2016",1,23]]}}},{"id":"R7Y6Qt9l/8HBzTB0a","uris":["http://zotero.org/users/local/2kJg3eIP/items/5TDZFXYW"],"itemData":{"id":42,"type":"article-journal","abstract":"The RTS,S/AS01 vaccine against Plasmodium falciparum malaria infection completed phase III trials in 2014 and demonstrated efficacy against clinical malaria of approximately 36% over 4 years for a 4-dose schedule in children aged 5–17 months. ...","container-title":"PLoS Medicine","DOI":"10.1371/journal.pmed.1003377","issue":"11","language":"en","note":"publisher: PLOS\nPMID: 33253211","source":"www.ncbi.nlm.nih.gov","title":"Estimated impact of RTS,S/AS01 malaria vaccine allocation strategies in sub-Saharan Africa: A modelling study","title-short":"Estimated impact of RTS,S/AS01 malaria vaccine allocation strategies in sub-Saharan Africa","URL":"https://www.ncbi.nlm.nih.gov/pmc/articles/PMC7703928/","volume":"17","author":[{"family":"Hogan","given":"Alexandra B."},{"family":"Winskill","given":"Peter"},{"family":"Ghani","given":"Azra C."}],"accessed":{"date-parts":[["2024",10,11]]},"issued":{"date-parts":[["2020",11]]}}}],"schema":"https://github.com/citation-style-language/schema/raw/master/csl-citation.json"} </w:instrText>
      </w:r>
      <w:r w:rsidR="00765326">
        <w:rPr>
          <w:lang w:val="en-US"/>
        </w:rPr>
        <w:fldChar w:fldCharType="separate"/>
      </w:r>
      <w:r w:rsidR="00356128" w:rsidRPr="00356128">
        <w:rPr>
          <w:rFonts w:ascii="Aptos" w:hAnsi="Aptos" w:cs="Times New Roman"/>
          <w:kern w:val="0"/>
          <w:vertAlign w:val="superscript"/>
        </w:rPr>
        <w:t>21,22</w:t>
      </w:r>
      <w:r w:rsidR="00765326">
        <w:rPr>
          <w:lang w:val="en-US"/>
        </w:rPr>
        <w:fldChar w:fldCharType="end"/>
      </w:r>
      <w:r>
        <w:rPr>
          <w:lang w:val="en-US"/>
        </w:rPr>
        <w:t xml:space="preserve"> and R21</w:t>
      </w:r>
      <w:r w:rsidR="00765326">
        <w:rPr>
          <w:lang w:val="en-US"/>
        </w:rPr>
        <w:fldChar w:fldCharType="begin"/>
      </w:r>
      <w:r w:rsidR="009539CD">
        <w:rPr>
          <w:lang w:val="en-US"/>
        </w:rPr>
        <w:instrText xml:space="preserve"> ADDIN ZOTERO_ITEM CSL_CITATION {"citationID":"KmIsrqHU","properties":{"formattedCitation":"\\super 23\\nosupersub{}","plainCitation":"23","noteIndex":0},"citationItems":[{"id":"R7Y6Qt9l/vNpqJiy4","uris":["http://zotero.org/users/local/2kJg3eIP/items/C3XN6F56"],"itemData":{"id":6,"type":"article","abstract":"Background: The R21/Matrix-M vaccine which induces anti-circumsporozoite protein (CSP) antibodies against P. falciparum has demonstrated high efficacy against clinical malaria in Phase 2 and 3 trials in children in sub-Saharan Africa (SSA). We used data from these trials to estimate the public health impact and cost-effectiveness of vaccine introduction across SSA. Methods: We fitted a semi-mechanistic model of the relationship between anti-CSP antibody titres and vaccine efficacy to immunogenicity and clinical data over 3 years of follow-up from the Phase 2b trial undertaken in Nanoro, Burkina Faso. We validated the model by comparing predicted vaccine efficacy to that observed over 12-18 months of follow-up in five Phase 3 trial sites. Integrating this model within a mathematical transmission model, we estimated the cases, malaria deaths and DALYs averted, and cost-effectiveness across a range of transmission settings in SSA over a 15-year time horizon. We report estimates at a median of 20% parasite prevalence in children aged 2-10 years (PfPR2-10) and ranges representing 3% and 65% PfPR2-10. Findings: Anti-CSP antibody titres were found to satisfy the criteria for a surrogate of protection for vaccine efficacy against clinical malaria. Introduction of a four-dose regimen of R21/Matrix-M vaccine under age-based implementation is estimated to avert 190,602 [range 42,236 to 330,866] clinical cases and 632 [range 268 to 633] malaria deaths for every 100,000 fully vaccinated children in perennial settings, and 210,616 [range 32,428 to 398,620] clinical cases and 663 [range 216 to 719] malaria deaths per 100,000 fully vaccinated children in seasonal settings. Similar estimates were obtained for seasonal or hybrid implementation. R21/Matrix-M was more cost-effective in settings with higher parasite prevalence. Under an assumed dose price of US$3 we estimated a median incremental cost-effectiveness ratio compared with current interventions of $7 [range $42, $4] and $6 [range $56, $3] per clinical case averted and $36 [range $126, $34] and $33 [range $158, $27] per DALY averted in perennial and seasonal settings, respectively. Interpretation: Introduction of the R21/Matrix-M malaria vaccine could have a substantial public health benefit and is cost-effective compared to other malaria interventions and other childhood vaccines. Funding: This work was supported by a joint investigator award to ACG and Prof Katharina Hauck from the Wellcome Trust [reference 220900/Z/20/Z]. PW acknowledges support from the Bill and Melinda Gates Foundation [INV-043624]. ACG, NS, HT, and PW acknowledge funding from the MRC Centre for Global Infectious Disease Analysis (reference MR/R015600/1), jointly funded by the UK Medical Research Council (MRC) and the UK Foreign, Commonwealth &amp; Development Office (FCDO), under the MRC/FCDO Concordat agreement and which is also part of the EDCTP2 programme supported by the European Union. The Phase 2 trial was mainly funded by a European and Developing Countries Clinical Trials Partnership (EDCTP2) grant (funded in turn by the European Union) to the Multi-Stage Malaria Vaccine Consortium (grant agreement RIA2016V-1649), with additional support from the Wellcome Trust through Translation Award 205981/Z/17/Z, and from the UK National Institute for Health Research to the Oxford Biomedical Research Centre's Vaccines for Emerging and Endemic Diseases theme. Vaccine manufacture and supply was supported and undertaken by the Serum Institute of India, and the Matrix-M adjuvant was provided by Novavax. The Phase 3 trial was mainly funded by the Serum Institute of India Pvt Ltd. (SIIPL) with additional funding to some trial sites from Open PhilanthropyDeclaration of Interest: AVSH and KJE are named as co-inventors on patent applications related to R21. The other authors declare no competing interests.Ethical Approval: The Phase 2 trial was approved by the Comité d'Ethique pour la Recherche en Santé, Burkina Faso (reference number 2019-01-012), and the national regulatory authority, Agence National de Régulation Pharmaceutique, Burkina Faso (reference number 5005420193EC0000). Ethical approval was also granted in the UK by the Oxford Tropical Research Ethics Committee (reference number 19-19). Ethical approval for the secondary data analysis was granted by Imperial College London (ICREC reference number 6278940). The Phase 3 trial was approved by the following ethics committees: L’Université des Sciences, des Techniques et des Technologies de Bamako, Faculté de Médecine et d’Odonto-Stomatologie, Faculté de Pharmacie/BP 1805, Bamako, Mali; Comité d’Ethique pour la Recherche en Santé (CERS), Ministère de l’Enseignement Superieur, de la Recherche Scientifique et de l’Innovation, Ministère de la Santé, 09 BP 7009 Ouagadougou 09, Burkina Faso; Kenya Medical Research Institute, Scientific and ethics review unit, PO Box 54840 00200, Nairobi, Kenya; National Institute for Medical Research (NIMR), 3 Barack Obama Drive, P. O. Box 9653, 11101 Dar es Salaam, Tanzania. Ethical approval was also granted in the UK by the Oxford Tropical Research Ethics Committee (reference number 8-21).","DOI":"10.2139/ssrn.4597985","event-place":"Rochester, NY","genre":"SSRN Scholarly Paper","language":"en","number":"4597985","publisher-place":"Rochester, NY","source":"Social Science Research Network","title":"The Public Health Impact and Cost-Effectiveness of the R21/Matrix-M Malaria Vaccine: A Mathematical Modelling Study","title-short":"The Public Health Impact and Cost-Effectiveness of the R21/Matrix-M Malaria Vaccine","URL":"https://papers.ssrn.com/abstract=4597985","author":[{"family":"Schmit","given":"Nora"},{"family":"Topazian","given":"Hillary M."},{"family":"Natama","given":"Magloire H."},{"family":"Bellamy","given":"Duncan"},{"family":"Traoré","given":"Ousmane"},{"family":"Some","given":"Athasana M."},{"family":"Rouamba","given":"Toussaint"},{"family":"Tahita","given":"Marc C."},{"family":"Bonko","given":"Massa Achille"},{"family":"Sourabié","given":"Aboubakary"},{"family":"Sorgho","given":"Hermann"},{"family":"Stockdale","given":"Lisa"},{"family":"Provstgaard-Morys","given":"Samuel"},{"family":"Aboagye","given":"Jeremy"},{"family":"Woods","given":"Danielle"},{"family":"Rapi","given":"Katerina"},{"family":"Datoo","given":"Mehreen S."},{"family":"Lopez","given":"Fernando Ramos"},{"family":"Charles","given":"Giovanni"},{"family":"McCain","given":"Kelly"},{"family":"Ouédraogo","given":"Jean-Bosco"},{"family":"Hamaluba","given":"Mainga"},{"family":"Olotu","given":"Ally"},{"family":"Dicko","given":"Alassane"},{"family":"Tinto","given":"Halidou"},{"family":"Hill","given":"Adrian V. S."},{"family":"Ewer","given":"Katie"},{"family":"Ghani","given":"Azra"},{"family":"Winskill","given":"Peter"}],"accessed":{"date-parts":[["2024",1,30]]},"issued":{"date-parts":[["2023",10,11]]}}}],"schema":"https://github.com/citation-style-language/schema/raw/master/csl-citation.json"} </w:instrText>
      </w:r>
      <w:r w:rsidR="00765326">
        <w:rPr>
          <w:lang w:val="en-US"/>
        </w:rPr>
        <w:fldChar w:fldCharType="separate"/>
      </w:r>
      <w:r w:rsidR="00356128" w:rsidRPr="00356128">
        <w:rPr>
          <w:rFonts w:ascii="Aptos" w:hAnsi="Aptos" w:cs="Times New Roman"/>
          <w:kern w:val="0"/>
          <w:vertAlign w:val="superscript"/>
        </w:rPr>
        <w:t>23</w:t>
      </w:r>
      <w:r w:rsidR="00765326">
        <w:rPr>
          <w:lang w:val="en-US"/>
        </w:rPr>
        <w:fldChar w:fldCharType="end"/>
      </w:r>
      <w:r>
        <w:rPr>
          <w:lang w:val="en-US"/>
        </w:rPr>
        <w:t xml:space="preserve">, work has largely focused on </w:t>
      </w:r>
      <w:r w:rsidR="63332ED1">
        <w:rPr>
          <w:lang w:val="en-US"/>
        </w:rPr>
        <w:t xml:space="preserve">generic </w:t>
      </w:r>
      <w:r>
        <w:rPr>
          <w:lang w:val="en-US"/>
        </w:rPr>
        <w:t xml:space="preserve">scenarios in which transmission intensity, intervention coverage, </w:t>
      </w:r>
      <w:r w:rsidR="4A80A9A6">
        <w:rPr>
          <w:lang w:val="en-US"/>
        </w:rPr>
        <w:t xml:space="preserve">population demography, </w:t>
      </w:r>
      <w:r>
        <w:rPr>
          <w:lang w:val="en-US"/>
        </w:rPr>
        <w:t>and seasonality were fixed</w:t>
      </w:r>
      <w:r w:rsidR="32AD73BE" w:rsidRPr="57C862AE">
        <w:rPr>
          <w:lang w:val="en-US"/>
        </w:rPr>
        <w:t xml:space="preserve">, and a </w:t>
      </w:r>
      <w:r w:rsidR="6B61C9CA" w:rsidRPr="57C862AE">
        <w:rPr>
          <w:lang w:val="en-US"/>
        </w:rPr>
        <w:t xml:space="preserve">limited </w:t>
      </w:r>
      <w:r w:rsidR="777E6DA6" w:rsidRPr="57C862AE">
        <w:rPr>
          <w:lang w:val="en-US"/>
        </w:rPr>
        <w:t>15-year</w:t>
      </w:r>
      <w:r w:rsidR="32AD73BE">
        <w:rPr>
          <w:lang w:val="en-US"/>
        </w:rPr>
        <w:t xml:space="preserve"> timeline</w:t>
      </w:r>
      <w:r>
        <w:rPr>
          <w:lang w:val="en-US"/>
        </w:rPr>
        <w:t xml:space="preserve">. </w:t>
      </w:r>
      <w:r w:rsidR="32810A43">
        <w:rPr>
          <w:lang w:val="en-US"/>
        </w:rPr>
        <w:t xml:space="preserve">Here, we </w:t>
      </w:r>
      <w:r w:rsidR="32810A43" w:rsidRPr="2397A05C">
        <w:rPr>
          <w:lang w:val="en-US"/>
        </w:rPr>
        <w:t xml:space="preserve">estimate the long-term impact of </w:t>
      </w:r>
      <w:r w:rsidR="0A799662">
        <w:rPr>
          <w:lang w:val="en-US"/>
        </w:rPr>
        <w:t xml:space="preserve">the </w:t>
      </w:r>
      <w:r w:rsidR="32810A43" w:rsidRPr="2397A05C">
        <w:rPr>
          <w:lang w:val="en-US"/>
        </w:rPr>
        <w:t>rollout of R2</w:t>
      </w:r>
      <w:r w:rsidR="32810A43">
        <w:rPr>
          <w:lang w:val="en-US"/>
        </w:rPr>
        <w:t>1</w:t>
      </w:r>
      <w:r w:rsidR="32810A43" w:rsidRPr="2397A05C">
        <w:rPr>
          <w:lang w:val="en-US"/>
        </w:rPr>
        <w:t xml:space="preserve"> across moderate-to-high-transmission settings in </w:t>
      </w:r>
      <w:r w:rsidR="6D4FF350">
        <w:rPr>
          <w:lang w:val="en-US"/>
        </w:rPr>
        <w:t xml:space="preserve">specific countries in </w:t>
      </w:r>
      <w:r w:rsidR="32810A43" w:rsidRPr="2397A05C">
        <w:rPr>
          <w:lang w:val="en-US"/>
        </w:rPr>
        <w:t xml:space="preserve">Africa, </w:t>
      </w:r>
      <w:r w:rsidR="7424FEB2">
        <w:rPr>
          <w:lang w:val="en-US"/>
        </w:rPr>
        <w:t>allowing for</w:t>
      </w:r>
      <w:r w:rsidR="32810A43" w:rsidRPr="2397A05C">
        <w:rPr>
          <w:lang w:val="en-US"/>
        </w:rPr>
        <w:t xml:space="preserve"> </w:t>
      </w:r>
      <w:r w:rsidR="16E2080A" w:rsidRPr="2397A05C">
        <w:rPr>
          <w:lang w:val="en-US"/>
        </w:rPr>
        <w:t xml:space="preserve">sub-national parameterization of </w:t>
      </w:r>
      <w:r w:rsidR="7F30A12B">
        <w:rPr>
          <w:lang w:val="en-US"/>
        </w:rPr>
        <w:t xml:space="preserve">population growth, </w:t>
      </w:r>
      <w:r w:rsidR="69C56B33">
        <w:rPr>
          <w:lang w:val="en-US"/>
        </w:rPr>
        <w:t xml:space="preserve">non-vaccine interventions and </w:t>
      </w:r>
      <w:r w:rsidR="5A976431" w:rsidRPr="57C862AE">
        <w:rPr>
          <w:lang w:val="en-US"/>
        </w:rPr>
        <w:t xml:space="preserve">current estimates of </w:t>
      </w:r>
      <w:r w:rsidR="0FEB9EB0" w:rsidRPr="57C862AE">
        <w:rPr>
          <w:lang w:val="en-US"/>
        </w:rPr>
        <w:t>longer-term</w:t>
      </w:r>
      <w:r w:rsidR="5A976431">
        <w:rPr>
          <w:lang w:val="en-US"/>
        </w:rPr>
        <w:t xml:space="preserve"> vaccine impact</w:t>
      </w:r>
      <w:r w:rsidR="18AB5548">
        <w:rPr>
          <w:lang w:val="en-US"/>
        </w:rPr>
        <w:t xml:space="preserve"> based on </w:t>
      </w:r>
      <w:r w:rsidR="20D0F542">
        <w:rPr>
          <w:lang w:val="en-US"/>
        </w:rPr>
        <w:t xml:space="preserve">recent </w:t>
      </w:r>
      <w:r w:rsidR="18AB5548">
        <w:rPr>
          <w:lang w:val="en-US"/>
        </w:rPr>
        <w:t>trials</w:t>
      </w:r>
      <w:r w:rsidR="5A976431">
        <w:rPr>
          <w:lang w:val="en-US"/>
        </w:rPr>
        <w:t>.</w:t>
      </w:r>
      <w:r w:rsidR="2380F13F">
        <w:rPr>
          <w:lang w:val="en-US"/>
        </w:rPr>
        <w:t xml:space="preserve"> </w:t>
      </w:r>
      <w:r w:rsidR="18AB5548">
        <w:rPr>
          <w:lang w:val="en-US"/>
        </w:rPr>
        <w:t xml:space="preserve">This work was completed </w:t>
      </w:r>
      <w:r w:rsidR="0D5D4FB8">
        <w:rPr>
          <w:lang w:val="en-US"/>
        </w:rPr>
        <w:t xml:space="preserve">as part of the Vaccine Impact Modelling Consortium (VIMC). </w:t>
      </w:r>
      <w:r w:rsidR="38E81044" w:rsidDel="000726CE">
        <w:rPr>
          <w:lang w:val="en-US"/>
        </w:rPr>
        <w:t>F</w:t>
      </w:r>
      <w:r w:rsidR="0D5D4FB8">
        <w:rPr>
          <w:lang w:val="en-US"/>
        </w:rPr>
        <w:t>unded by Gavi and the Gates Foundation, the VIMC produces vaccine impact estimates for 11 different pathogens across 98 countries</w:t>
      </w:r>
      <w:r w:rsidR="00765326" w:rsidRPr="57C862AE">
        <w:rPr>
          <w:lang w:val="en-US"/>
        </w:rPr>
        <w:fldChar w:fldCharType="begin"/>
      </w:r>
      <w:r w:rsidR="009539CD">
        <w:rPr>
          <w:lang w:val="en-US"/>
        </w:rPr>
        <w:instrText xml:space="preserve"> ADDIN ZOTERO_ITEM CSL_CITATION {"citationID":"pDj17li8","properties":{"formattedCitation":"\\super 24\\nosupersub{}","plainCitation":"24","noteIndex":0},"citationItems":[{"id":235,"uris":["http://zotero.org/users/local/mGKQ7BJE/items/ESKU9EPE"],"itemData":{"id":235,"type":"article-journal","container-title":"The Lancet","DOI":"10.1016/S0140-6736(20)32657-X","ISSN":"0140-6736, 1474-547X","issue":"10272","journalAbbreviation":"The Lancet","language":"English","note":"publisher: Elsevier\nPMID: 33516338","page":"398-408","source":"www.thelancet.com","title":"Estimating the health impact of vaccination against ten pathogens in 98 low-income and middle-income countries from 2000 to 2030: a modelling study","title-short":"Estimating the health impact of vaccination against ten pathogens in 98 low-income and middle-income countries from 2000 to 2030","volume":"397","author":[{"family":"Li","given":"Xiang"},{"family":"Mukandavire","given":"Christinah"},{"family":"Cucunubá","given":"Zulma M."},{"family":"Londono","given":"Susy Echeverria"},{"family":"Abbas","given":"Kaja"},{"family":"Clapham","given":"Hannah E."},{"family":"Jit","given":"Mark"},{"family":"Johnson","given":"Hope L."},{"family":"Papadopoulos","given":"Timos"},{"family":"Vynnycky","given":"Emilia"},{"family":"Brisson","given":"Marc"},{"family":"Carter","given":"Emily D."},{"family":"Clark","given":"Andrew"},{"family":"Villiers","given":"Margaret J.","dropping-particle":"de"},{"family":"Eilertson","given":"Kirsten"},{"family":"Ferrari","given":"Matthew J."},{"family":"Gamkrelidze","given":"Ivane"},{"family":"Gaythorpe","given":"Katy A. M."},{"family":"Grassly","given":"Nicholas C."},{"family":"Hallett","given":"Timothy B."},{"family":"Hinsley","given":"Wes"},{"family":"Jackson","given":"Michael L."},{"family":"Jean","given":"Kévin"},{"family":"Karachaliou","given":"Andromachi"},{"family":"Klepac","given":"Petra"},{"family":"Lessler","given":"Justin"},{"family":"Li","given":"Xi"},{"family":"Moore","given":"Sean M."},{"family":"Nayagam","given":"Shevanthi"},{"family":"Nguyen","given":"Duy Manh"},{"family":"Razavi","given":"Homie"},{"family":"Razavi-Shearer","given":"Devin"},{"family":"Resch","given":"Stephen"},{"family":"Sanderson","given":"Colin"},{"family":"Sweet","given":"Steven"},{"family":"Sy","given":"Stephen"},{"family":"Tam","given":"Yvonne"},{"family":"Tanvir","given":"Hira"},{"family":"Tran","given":"Quan Minh"},{"family":"Trotter","given":"Caroline L."},{"family":"Truelove","given":"Shaun"},{"family":"Zandvoort","given":"Kevin","dropping-particle":"van"},{"family":"Verguet","given":"Stéphane"},{"family":"Walker","given":"Neff"},{"family":"Winter","given":"Amy"},{"family":"Woodruff","given":"Kim"},{"family":"Ferguson","given":"Neil M."},{"family":"Garske","given":"Tini"}],"issued":{"date-parts":[["2021",1,30]]}}}],"schema":"https://github.com/citation-style-language/schema/raw/master/csl-citation.json"} </w:instrText>
      </w:r>
      <w:r w:rsidR="00765326" w:rsidRPr="57C862AE">
        <w:rPr>
          <w:lang w:val="en-US"/>
        </w:rPr>
        <w:fldChar w:fldCharType="separate"/>
      </w:r>
      <w:r w:rsidR="00356128" w:rsidRPr="00356128">
        <w:rPr>
          <w:rFonts w:ascii="Aptos" w:hAnsi="Aptos" w:cs="Times New Roman"/>
          <w:kern w:val="0"/>
          <w:vertAlign w:val="superscript"/>
        </w:rPr>
        <w:t>24</w:t>
      </w:r>
      <w:r w:rsidR="00765326" w:rsidRPr="57C862AE">
        <w:rPr>
          <w:lang w:val="en-US"/>
        </w:rPr>
        <w:fldChar w:fldCharType="end"/>
      </w:r>
      <w:r w:rsidR="0D5D4FB8">
        <w:rPr>
          <w:lang w:val="en-US"/>
        </w:rPr>
        <w:t>.</w:t>
      </w:r>
    </w:p>
    <w:p w14:paraId="23459EF3" w14:textId="48FD7165" w:rsidR="00AB38F2" w:rsidRDefault="00AB38F2" w:rsidP="00105616">
      <w:pPr>
        <w:jc w:val="both"/>
        <w:rPr>
          <w:b/>
          <w:bCs/>
          <w:lang w:val="en-US"/>
        </w:rPr>
      </w:pPr>
      <w:r>
        <w:rPr>
          <w:b/>
          <w:bCs/>
          <w:lang w:val="en-US"/>
        </w:rPr>
        <w:t>Methods</w:t>
      </w:r>
    </w:p>
    <w:p w14:paraId="20404C5E" w14:textId="77777777" w:rsidR="00F03584" w:rsidRPr="00F03584" w:rsidRDefault="00F03584" w:rsidP="00105616">
      <w:pPr>
        <w:jc w:val="both"/>
        <w:rPr>
          <w:rFonts w:eastAsia="Times New Roman" w:cs="Times New Roman"/>
          <w:i/>
          <w:iCs/>
          <w:color w:val="0F4761" w:themeColor="accent1" w:themeShade="BF"/>
          <w14:ligatures w14:val="none"/>
        </w:rPr>
      </w:pPr>
      <w:r w:rsidRPr="00F03584">
        <w:rPr>
          <w:rFonts w:eastAsia="Times New Roman" w:cs="Times New Roman"/>
          <w:i/>
          <w:iCs/>
          <w:color w:val="0F4761" w:themeColor="accent1" w:themeShade="BF"/>
          <w14:ligatures w14:val="none"/>
        </w:rPr>
        <w:t>Model</w:t>
      </w:r>
    </w:p>
    <w:p w14:paraId="7452E06E" w14:textId="0E705A2F" w:rsidR="001E3B98" w:rsidRDefault="011C5CAB" w:rsidP="00192A98">
      <w:pPr>
        <w:ind w:firstLine="720"/>
        <w:jc w:val="both"/>
        <w:rPr>
          <w:rFonts w:eastAsia="Times New Roman" w:cs="Times New Roman"/>
          <w:lang w:val="en-US"/>
          <w14:ligatures w14:val="none"/>
        </w:rPr>
      </w:pPr>
      <w:r w:rsidRPr="00F03584">
        <w:rPr>
          <w:rFonts w:eastAsia="Times New Roman" w:cs="Times New Roman"/>
          <w:lang w:val="en-US"/>
          <w14:ligatures w14:val="none"/>
        </w:rPr>
        <w:t>To estimate vaccine impact</w:t>
      </w:r>
      <w:r w:rsidR="2E9F47C0" w:rsidRPr="00F03584">
        <w:rPr>
          <w:rFonts w:eastAsia="Times New Roman" w:cs="Times New Roman"/>
          <w:lang w:val="en-US"/>
          <w14:ligatures w14:val="none"/>
        </w:rPr>
        <w:t>,</w:t>
      </w:r>
      <w:r w:rsidRPr="00F03584">
        <w:rPr>
          <w:rFonts w:eastAsia="Times New Roman" w:cs="Times New Roman"/>
          <w:lang w:val="en-US"/>
          <w14:ligatures w14:val="none"/>
        </w:rPr>
        <w:t xml:space="preserve"> we </w:t>
      </w:r>
      <w:proofErr w:type="spellStart"/>
      <w:r w:rsidRPr="00F03584">
        <w:rPr>
          <w:rFonts w:eastAsia="Times New Roman" w:cs="Times New Roman"/>
          <w:lang w:val="en-US"/>
          <w14:ligatures w14:val="none"/>
        </w:rPr>
        <w:t>utili</w:t>
      </w:r>
      <w:r w:rsidR="51748DAE" w:rsidRPr="00F03584">
        <w:rPr>
          <w:rFonts w:eastAsia="Times New Roman" w:cs="Times New Roman"/>
          <w:lang w:val="en-US"/>
          <w14:ligatures w14:val="none"/>
        </w:rPr>
        <w:t>s</w:t>
      </w:r>
      <w:r w:rsidRPr="00F03584">
        <w:rPr>
          <w:rFonts w:eastAsia="Times New Roman" w:cs="Times New Roman"/>
          <w:lang w:val="en-US"/>
          <w14:ligatures w14:val="none"/>
        </w:rPr>
        <w:t>e</w:t>
      </w:r>
      <w:r w:rsidR="5422F794" w:rsidRPr="00F03584">
        <w:rPr>
          <w:rFonts w:eastAsia="Times New Roman" w:cs="Times New Roman"/>
          <w:lang w:val="en-US"/>
          <w14:ligatures w14:val="none"/>
        </w:rPr>
        <w:t>d</w:t>
      </w:r>
      <w:proofErr w:type="spellEnd"/>
      <w:r w:rsidR="78AA2080" w:rsidRPr="65CE6195">
        <w:rPr>
          <w:rFonts w:eastAsia="Times New Roman" w:cs="Times New Roman"/>
          <w:lang w:val="en-US"/>
        </w:rPr>
        <w:t xml:space="preserve"> the Imperial College malaria model </w:t>
      </w:r>
      <w:r w:rsidR="33C59765">
        <w:rPr>
          <w:rFonts w:eastAsia="Times New Roman" w:cs="Times New Roman"/>
          <w:lang w:val="en-US"/>
        </w:rPr>
        <w:t xml:space="preserve">open-source </w:t>
      </w:r>
      <w:r w:rsidR="78AA2080" w:rsidRPr="65CE6195">
        <w:rPr>
          <w:rFonts w:eastAsia="Times New Roman" w:cs="Times New Roman"/>
          <w:lang w:val="en-US"/>
        </w:rPr>
        <w:t>R package</w:t>
      </w:r>
      <w:r w:rsidRPr="00F03584">
        <w:rPr>
          <w:rFonts w:eastAsia="Times New Roman" w:cs="Times New Roman"/>
          <w:lang w:val="en-US"/>
          <w14:ligatures w14:val="none"/>
        </w:rPr>
        <w:t xml:space="preserve"> </w:t>
      </w:r>
      <w:hyperlink r:id="rId8" w:history="1">
        <w:proofErr w:type="spellStart"/>
        <w:r w:rsidRPr="3AEE1EDB">
          <w:rPr>
            <w:rFonts w:eastAsia="Times New Roman" w:cs="Times New Roman"/>
            <w:i/>
            <w:iCs/>
            <w:color w:val="467886" w:themeColor="hyperlink"/>
            <w:u w:val="single"/>
            <w:lang w:val="en-US"/>
            <w14:ligatures w14:val="none"/>
          </w:rPr>
          <w:t>malariasimulation</w:t>
        </w:r>
        <w:proofErr w:type="spellEnd"/>
      </w:hyperlink>
      <w:r w:rsidR="12464667" w:rsidRPr="3AEE1EDB">
        <w:rPr>
          <w:rFonts w:eastAsia="Times New Roman" w:cs="Times New Roman"/>
          <w:i/>
          <w:iCs/>
          <w:lang w:val="en-US"/>
          <w14:ligatures w14:val="none"/>
        </w:rPr>
        <w:t xml:space="preserve"> </w:t>
      </w:r>
      <w:r w:rsidR="12464667" w:rsidRPr="3AEE1EDB">
        <w:rPr>
          <w:rFonts w:eastAsia="Times New Roman" w:cs="Times New Roman"/>
          <w:lang w:val="en-US"/>
          <w14:ligatures w14:val="none"/>
        </w:rPr>
        <w:t>version 2.0.1</w:t>
      </w:r>
      <w:r w:rsidR="00356128">
        <w:rPr>
          <w:rFonts w:eastAsia="Times New Roman" w:cs="Times New Roman"/>
          <w:lang w:val="en-US"/>
          <w14:ligatures w14:val="none"/>
        </w:rPr>
        <w:fldChar w:fldCharType="begin"/>
      </w:r>
      <w:r w:rsidR="009539CD">
        <w:rPr>
          <w:rFonts w:eastAsia="Times New Roman" w:cs="Times New Roman"/>
          <w:lang w:val="en-US"/>
          <w14:ligatures w14:val="none"/>
        </w:rPr>
        <w:instrText xml:space="preserve"> ADDIN ZOTERO_ITEM CSL_CITATION {"citationID":"j9mc809X","properties":{"formattedCitation":"\\super 25\\nosupersub{}","plainCitation":"25","noteIndex":0},"citationItems":[{"id":261,"uris":["http://zotero.org/users/local/mGKQ7BJE/items/I3NEPRR9"],"itemData":{"id":261,"type":"webpage","language":"en","title":"Charles G, Winskill P, Topazian H, Challenger J, Fitzjohn R, Sheppard R, Brewer T, McCain K, Haile L (2024). malariasimulation: An individual based model for malaria. R package version 2.0.1.","URL":"https://mrc-ide.github.io/malariasimulation/authors.html#citation","accessed":{"date-parts":[["2025",1,9]]}}}],"schema":"https://github.com/citation-style-language/schema/raw/master/csl-citation.json"} </w:instrText>
      </w:r>
      <w:r w:rsidR="00356128">
        <w:rPr>
          <w:rFonts w:eastAsia="Times New Roman" w:cs="Times New Roman"/>
          <w:lang w:val="en-US"/>
          <w14:ligatures w14:val="none"/>
        </w:rPr>
        <w:fldChar w:fldCharType="separate"/>
      </w:r>
      <w:r w:rsidR="00356128" w:rsidRPr="00356128">
        <w:rPr>
          <w:rFonts w:ascii="Aptos" w:hAnsi="Aptos" w:cs="Times New Roman"/>
          <w:kern w:val="0"/>
          <w:vertAlign w:val="superscript"/>
        </w:rPr>
        <w:t>25</w:t>
      </w:r>
      <w:r w:rsidR="00356128">
        <w:rPr>
          <w:rFonts w:eastAsia="Times New Roman" w:cs="Times New Roman"/>
          <w:lang w:val="en-US"/>
          <w14:ligatures w14:val="none"/>
        </w:rPr>
        <w:fldChar w:fldCharType="end"/>
      </w:r>
      <w:r w:rsidR="1EE19AD6" w:rsidRPr="3AEE1EDB">
        <w:rPr>
          <w:rFonts w:eastAsia="Times New Roman" w:cs="Times New Roman"/>
          <w:i/>
          <w:iCs/>
          <w:lang w:val="en-US"/>
          <w14:ligatures w14:val="none"/>
        </w:rPr>
        <w:t xml:space="preserve">. </w:t>
      </w:r>
      <w:proofErr w:type="spellStart"/>
      <w:r w:rsidR="0CD0AB56" w:rsidRPr="3AEE1EDB">
        <w:rPr>
          <w:rFonts w:eastAsia="Times New Roman" w:cs="Times New Roman"/>
          <w:i/>
          <w:iCs/>
          <w:lang w:val="en-US"/>
          <w14:ligatures w14:val="none"/>
        </w:rPr>
        <w:t>m</w:t>
      </w:r>
      <w:r w:rsidR="1EE19AD6" w:rsidRPr="3AEE1EDB">
        <w:rPr>
          <w:rFonts w:eastAsia="Times New Roman" w:cs="Times New Roman"/>
          <w:i/>
          <w:iCs/>
          <w:lang w:val="en-US"/>
          <w14:ligatures w14:val="none"/>
        </w:rPr>
        <w:t>alariasimulation</w:t>
      </w:r>
      <w:proofErr w:type="spellEnd"/>
      <w:r w:rsidR="1EE19AD6">
        <w:rPr>
          <w:rFonts w:eastAsia="Times New Roman" w:cs="Times New Roman"/>
          <w:lang w:val="en-US"/>
          <w14:ligatures w14:val="none"/>
        </w:rPr>
        <w:t xml:space="preserve"> is</w:t>
      </w:r>
      <w:r w:rsidRPr="3AEE1EDB">
        <w:rPr>
          <w:rFonts w:eastAsia="Times New Roman" w:cs="Times New Roman"/>
          <w:i/>
          <w:iCs/>
          <w:lang w:val="en-US"/>
          <w14:ligatures w14:val="none"/>
        </w:rPr>
        <w:t xml:space="preserve"> </w:t>
      </w:r>
      <w:r w:rsidRPr="00F03584">
        <w:rPr>
          <w:rFonts w:eastAsia="Times New Roman" w:cs="Times New Roman"/>
          <w:lang w:val="en-US"/>
          <w14:ligatures w14:val="none"/>
        </w:rPr>
        <w:t>a previously developed individual-based and age-stratified malaria transmission model</w:t>
      </w:r>
      <w:r w:rsidR="7C919A9F">
        <w:rPr>
          <w:rFonts w:eastAsia="Times New Roman" w:cs="Times New Roman"/>
          <w:lang w:val="en-US"/>
          <w14:ligatures w14:val="none"/>
        </w:rPr>
        <w:t xml:space="preserve"> </w:t>
      </w:r>
      <w:r w:rsidR="00CD19A6">
        <w:rPr>
          <w:rFonts w:eastAsia="Times New Roman" w:cs="Times New Roman"/>
          <w:lang w:val="en-US"/>
          <w14:ligatures w14:val="none"/>
        </w:rPr>
        <w:t>(</w:t>
      </w:r>
      <w:r w:rsidR="00CD19A6">
        <w:rPr>
          <w:rFonts w:eastAsia="Times New Roman" w:cs="Times New Roman"/>
          <w:b/>
          <w:bCs/>
          <w:lang w:val="en-US"/>
          <w14:ligatures w14:val="none"/>
        </w:rPr>
        <w:t xml:space="preserve">Supplemental </w:t>
      </w:r>
      <w:r w:rsidR="7C919A9F">
        <w:rPr>
          <w:rFonts w:eastAsia="Times New Roman" w:cs="Times New Roman"/>
          <w:b/>
          <w:bCs/>
          <w:lang w:val="en-US"/>
          <w14:ligatures w14:val="none"/>
        </w:rPr>
        <w:t>Figure 1</w:t>
      </w:r>
      <w:r w:rsidR="7C919A9F">
        <w:rPr>
          <w:rFonts w:eastAsia="Times New Roman" w:cs="Times New Roman"/>
          <w:lang w:val="en-US"/>
          <w14:ligatures w14:val="none"/>
        </w:rPr>
        <w:t>)</w:t>
      </w:r>
      <w:r w:rsidRPr="00F03584">
        <w:rPr>
          <w:rFonts w:eastAsia="Times New Roman" w:cs="Times New Roman"/>
          <w:lang w:val="en-US"/>
          <w14:ligatures w14:val="none"/>
        </w:rPr>
        <w:t>. The model</w:t>
      </w:r>
      <w:r w:rsidRPr="3AEE1EDB">
        <w:rPr>
          <w:rFonts w:eastAsia="Times New Roman" w:cs="Times New Roman"/>
          <w:i/>
          <w:iCs/>
          <w:lang w:val="en-US"/>
          <w14:ligatures w14:val="none"/>
        </w:rPr>
        <w:t xml:space="preserve"> </w:t>
      </w:r>
      <w:r w:rsidRPr="00F03584">
        <w:rPr>
          <w:rFonts w:eastAsia="Times New Roman" w:cs="Times New Roman"/>
          <w:lang w:val="en-US"/>
          <w14:ligatures w14:val="none"/>
        </w:rPr>
        <w:t>has previously been fit to</w:t>
      </w:r>
      <w:r w:rsidR="38F47DBA">
        <w:rPr>
          <w:rFonts w:eastAsia="Times New Roman" w:cs="Times New Roman"/>
          <w:lang w:val="en-US"/>
          <w14:ligatures w14:val="none"/>
        </w:rPr>
        <w:t xml:space="preserve"> extensive</w:t>
      </w:r>
      <w:r w:rsidRPr="00F03584">
        <w:rPr>
          <w:rFonts w:eastAsia="Times New Roman" w:cs="Times New Roman"/>
          <w:lang w:val="en-US"/>
          <w14:ligatures w14:val="none"/>
        </w:rPr>
        <w:t xml:space="preserve"> epidemiologic data from </w:t>
      </w:r>
      <w:r w:rsidR="33C59765">
        <w:rPr>
          <w:rFonts w:eastAsia="Times New Roman" w:cs="Times New Roman"/>
          <w:lang w:val="en-US"/>
          <w14:ligatures w14:val="none"/>
        </w:rPr>
        <w:t xml:space="preserve">endemic </w:t>
      </w:r>
      <w:r w:rsidRPr="00F03584">
        <w:rPr>
          <w:rFonts w:eastAsia="Times New Roman" w:cs="Times New Roman"/>
          <w:lang w:val="en-US"/>
          <w14:ligatures w14:val="none"/>
        </w:rPr>
        <w:t>Africa</w:t>
      </w:r>
      <w:r w:rsidR="13164312">
        <w:rPr>
          <w:rFonts w:eastAsia="Times New Roman" w:cs="Times New Roman"/>
          <w:lang w:val="en-US"/>
          <w14:ligatures w14:val="none"/>
        </w:rPr>
        <w:t>n</w:t>
      </w:r>
      <w:r w:rsidR="51E852E3">
        <w:rPr>
          <w:rFonts w:eastAsia="Times New Roman" w:cs="Times New Roman"/>
          <w:lang w:val="en-US"/>
          <w14:ligatures w14:val="none"/>
        </w:rPr>
        <w:t xml:space="preserve"> </w:t>
      </w:r>
      <w:r w:rsidR="13164312">
        <w:rPr>
          <w:rFonts w:eastAsia="Times New Roman" w:cs="Times New Roman"/>
          <w:lang w:val="en-US"/>
          <w14:ligatures w14:val="none"/>
        </w:rPr>
        <w:t>settings</w:t>
      </w:r>
      <w:r w:rsidRPr="00F03584">
        <w:rPr>
          <w:rFonts w:eastAsia="Times New Roman" w:cs="Times New Roman"/>
          <w:lang w:val="en-US"/>
          <w14:ligatures w14:val="none"/>
        </w:rPr>
        <w:t>. The model has been described in detail elsewhere</w:t>
      </w:r>
      <w:r w:rsidR="330475CB">
        <w:rPr>
          <w:rFonts w:eastAsia="Times New Roman" w:cs="Times New Roman"/>
          <w:lang w:val="en-US"/>
          <w14:ligatures w14:val="none"/>
        </w:rPr>
        <w:t xml:space="preserve"> and tracks both humans and mosquitoes through stages of </w:t>
      </w:r>
      <w:r w:rsidR="34B57D02">
        <w:rPr>
          <w:rFonts w:eastAsia="Times New Roman" w:cs="Times New Roman"/>
          <w:lang w:val="en-US"/>
          <w14:ligatures w14:val="none"/>
        </w:rPr>
        <w:t xml:space="preserve">infection </w:t>
      </w:r>
      <w:r w:rsidR="330475CB">
        <w:rPr>
          <w:rFonts w:eastAsia="Times New Roman" w:cs="Times New Roman"/>
          <w:lang w:val="en-US"/>
          <w14:ligatures w14:val="none"/>
        </w:rPr>
        <w:t>and disease</w:t>
      </w:r>
      <w:r w:rsidRPr="00F03584">
        <w:rPr>
          <w:rFonts w:eastAsia="Times New Roman" w:cs="Times New Roman"/>
          <w:lang w:val="en-US"/>
          <w14:ligatures w14:val="none"/>
        </w:rPr>
        <w:t xml:space="preserve"> </w:t>
      </w:r>
      <w:r w:rsidR="00F03584" w:rsidRPr="00F03584">
        <w:rPr>
          <w:rFonts w:eastAsia="Times New Roman" w:cs="Times New Roman"/>
          <w:lang w:val="en-US"/>
          <w14:ligatures w14:val="none"/>
        </w:rPr>
        <w:fldChar w:fldCharType="begin"/>
      </w:r>
      <w:r w:rsidR="009539CD">
        <w:rPr>
          <w:rFonts w:eastAsia="Times New Roman" w:cs="Times New Roman"/>
          <w:lang w:val="en-US"/>
          <w14:ligatures w14:val="none"/>
        </w:rPr>
        <w:instrText xml:space="preserve"> ADDIN ZOTERO_ITEM CSL_CITATION {"citationID":"Al9JZDAq","properties":{"formattedCitation":"\\super 21,26\\nosupersub{}","plainCitation":"21,26","noteIndex":0},"citationItems":[{"id":35,"uris":["http://zotero.org/users/local/mGKQ7BJE/items/Z2U2IG8E"],"itemData":{"id":35,"type":"article-journal","container-title":"The Lancet","DOI":"10.1016/S0140-6736(15)00725-4","ISSN":"0140-6736, 1474-547X","issue":"10016","journalAbbreviation":"The Lancet","language":"English","note":"publisher: Elsevier\nPMID: 26549466","page":"367-375","source":"www.thelancet.com","title":"Public health impact and cost-effectiveness of the RTS,S/AS01 malaria vaccine: a systematic comparison of predictions from four mathematical models","title-short":"Public health impact and cost-effectiveness of the RTS,S/AS01 malaria vaccine","volume":"387","author":[{"family":"Penny","given":"Melissa A."},{"family":"Verity","given":"Robert"},{"family":"Bever","given":"Caitlin A."},{"family":"Sauboin","given":"Christophe"},{"family":"Galactionova","given":"Katya"},{"family":"Flasche","given":"Stefan"},{"family":"White","given":"Michael T."},{"family":"Wenger","given":"Edward A."},{"family":"Velde","given":"Nicolas Van","dropping-particle":"de"},{"family":"Pemberton-Ross","given":"Peter"},{"family":"Griffin","given":"Jamie T."},{"family":"Smith","given":"Thomas A."},{"family":"Eckhoff","given":"Philip A."},{"family":"Muhib","given":"Farzana"},{"family":"Jit","given":"Mark"},{"family":"Ghani","given":"Azra C."}],"issued":{"date-parts":[["2016",1,23]]}}},{"id":87,"uris":["http://zotero.org/users/local/mGKQ7BJE/items/89RZ5WIE"],"itemData":{"id":87,"type":"article-journal","abstract":"Estimating the changing burden of malaria disease remains difficult owing to limitations in health reporting systems. Here, we use a transmission model incorporating acquisition and loss of immunity to capture age-specific patterns of disease at different transmission intensities. The model is fitted to age-stratified data from 23 sites in Africa, and we then produce maps and estimates of disease burden. We estimate that in 2010 there were 252 (95% credible interval: 171–353) million cases of malaria in sub-Saharan Africa that active case finding would detect. However, only 34% (12–86%) of these cases would be observed through passive case detection. We estimate that the proportion of all cases of clinical malaria that are in under-fives varies from above 60% at high transmission to below 20% at low transmission. The focus of some interventions towards young children may need to be reconsidered, and should be informed by the current local transmission intensity.","container-title":"Nature Communications","DOI":"10.1038/ncomms4136","ISSN":"2041-1723","issue":"1","journalAbbreviation":"Nat Commun","language":"en","license":"2014 The Author(s)","note":"number: 1\npublisher: Nature Publishing Group","page":"3136","source":"www.nature.com","title":"Estimates of the changing age-burden of Plasmodium falciparum malaria disease in sub-Saharan Africa","volume":"5","author":[{"family":"Griffin","given":"Jamie T."},{"family":"Ferguson","given":"Neil M."},{"family":"Ghani","given":"Azra C."}],"issued":{"date-parts":[["2014",2,11]]}}}],"schema":"https://github.com/citation-style-language/schema/raw/master/csl-citation.json"} </w:instrText>
      </w:r>
      <w:r w:rsidR="00F03584" w:rsidRPr="00F03584">
        <w:rPr>
          <w:rFonts w:eastAsia="Times New Roman" w:cs="Times New Roman"/>
          <w:lang w:val="en-US"/>
          <w14:ligatures w14:val="none"/>
        </w:rPr>
        <w:fldChar w:fldCharType="separate"/>
      </w:r>
      <w:r w:rsidR="00356128" w:rsidRPr="00356128">
        <w:rPr>
          <w:rFonts w:ascii="Calibri" w:hAnsi="Calibri" w:cs="Calibri"/>
          <w:kern w:val="0"/>
          <w:vertAlign w:val="superscript"/>
        </w:rPr>
        <w:t>21,26</w:t>
      </w:r>
      <w:r w:rsidR="00F03584" w:rsidRPr="00F03584">
        <w:rPr>
          <w:rFonts w:eastAsia="Times New Roman" w:cs="Times New Roman"/>
          <w:lang w:val="en-US"/>
          <w14:ligatures w14:val="none"/>
        </w:rPr>
        <w:fldChar w:fldCharType="end"/>
      </w:r>
      <w:r w:rsidRPr="00F03584">
        <w:rPr>
          <w:rFonts w:eastAsia="Times New Roman" w:cs="Times New Roman"/>
          <w:lang w:val="en-US"/>
          <w14:ligatures w14:val="none"/>
        </w:rPr>
        <w:t xml:space="preserve">. </w:t>
      </w:r>
      <w:r w:rsidR="00192A98">
        <w:rPr>
          <w:rFonts w:eastAsia="Times New Roman" w:cs="Times New Roman"/>
          <w:lang w:val="en-US"/>
          <w14:ligatures w14:val="none"/>
        </w:rPr>
        <w:t xml:space="preserve">Full model details are available in the supplemental appendix (section X).  </w:t>
      </w:r>
    </w:p>
    <w:p w14:paraId="613C97E0" w14:textId="015872B2" w:rsidR="004E075B" w:rsidRDefault="011C5CAB" w:rsidP="007B51E2">
      <w:pPr>
        <w:ind w:firstLine="720"/>
        <w:jc w:val="both"/>
        <w:rPr>
          <w:rFonts w:eastAsia="Times New Roman" w:cs="Times New Roman"/>
          <w14:ligatures w14:val="none"/>
        </w:rPr>
      </w:pPr>
      <w:r w:rsidRPr="44E3FAE2">
        <w:rPr>
          <w:rFonts w:eastAsia="Times New Roman" w:cs="Times New Roman"/>
          <w14:ligatures w14:val="none"/>
        </w:rPr>
        <w:t>Briefly, in the model</w:t>
      </w:r>
      <w:r w:rsidR="06F7F48D" w:rsidRPr="44E3FAE2">
        <w:rPr>
          <w:rFonts w:eastAsia="Times New Roman" w:cs="Times New Roman"/>
          <w14:ligatures w14:val="none"/>
        </w:rPr>
        <w:t>,</w:t>
      </w:r>
      <w:r w:rsidRPr="44E3FAE2">
        <w:rPr>
          <w:rFonts w:eastAsia="Times New Roman" w:cs="Times New Roman"/>
          <w14:ligatures w14:val="none"/>
        </w:rPr>
        <w:t xml:space="preserve"> an individual may be</w:t>
      </w:r>
      <w:r w:rsidR="3628E390" w:rsidRPr="44E3FAE2">
        <w:rPr>
          <w:rFonts w:eastAsia="Times New Roman" w:cs="Times New Roman"/>
          <w14:ligatures w14:val="none"/>
        </w:rPr>
        <w:t>come</w:t>
      </w:r>
      <w:r w:rsidRPr="44E3FAE2">
        <w:rPr>
          <w:rFonts w:eastAsia="Times New Roman" w:cs="Times New Roman"/>
          <w14:ligatures w14:val="none"/>
        </w:rPr>
        <w:t xml:space="preserve"> infected with malaria via a bite from an infected</w:t>
      </w:r>
      <w:r w:rsidR="3628E390" w:rsidRPr="44E3FAE2">
        <w:rPr>
          <w:rFonts w:eastAsia="Times New Roman" w:cs="Times New Roman"/>
          <w14:ligatures w14:val="none"/>
        </w:rPr>
        <w:t xml:space="preserve"> </w:t>
      </w:r>
      <w:r w:rsidR="0758AD04" w:rsidRPr="44E3FAE2">
        <w:rPr>
          <w:rFonts w:eastAsia="Times New Roman" w:cs="Times New Roman"/>
          <w14:ligatures w14:val="none"/>
        </w:rPr>
        <w:t xml:space="preserve">female </w:t>
      </w:r>
      <w:r w:rsidR="34B57D02" w:rsidRPr="44E3FAE2">
        <w:rPr>
          <w:rFonts w:eastAsia="Times New Roman" w:cs="Times New Roman"/>
          <w:i/>
          <w14:ligatures w14:val="none"/>
        </w:rPr>
        <w:t>A</w:t>
      </w:r>
      <w:r w:rsidR="3628E390" w:rsidRPr="44E3FAE2">
        <w:rPr>
          <w:rFonts w:eastAsia="Times New Roman" w:cs="Times New Roman"/>
          <w:i/>
          <w14:ligatures w14:val="none"/>
        </w:rPr>
        <w:t>nopheles</w:t>
      </w:r>
      <w:r w:rsidRPr="44E3FAE2">
        <w:rPr>
          <w:rFonts w:eastAsia="Times New Roman" w:cs="Times New Roman"/>
          <w14:ligatures w14:val="none"/>
        </w:rPr>
        <w:t xml:space="preserve"> mosquito. From that point, the individual may either develop </w:t>
      </w:r>
      <w:r w:rsidR="5F2398F2" w:rsidRPr="44E3FAE2">
        <w:rPr>
          <w:rFonts w:eastAsia="Times New Roman" w:cs="Times New Roman"/>
          <w14:ligatures w14:val="none"/>
        </w:rPr>
        <w:t xml:space="preserve">symptomatic uncomplicated malaria, severe </w:t>
      </w:r>
      <w:r w:rsidRPr="44E3FAE2">
        <w:rPr>
          <w:rFonts w:eastAsia="Times New Roman" w:cs="Times New Roman"/>
          <w14:ligatures w14:val="none"/>
        </w:rPr>
        <w:t>disease or asymptomatic infection</w:t>
      </w:r>
      <w:r w:rsidR="4DD6362D" w:rsidRPr="44E3FAE2">
        <w:rPr>
          <w:rFonts w:eastAsia="Times New Roman" w:cs="Times New Roman"/>
        </w:rPr>
        <w:t xml:space="preserve">. If clinically diseased, a person may seek treatment </w:t>
      </w:r>
      <w:r w:rsidR="797A396E" w:rsidRPr="44E3FAE2">
        <w:rPr>
          <w:rFonts w:eastAsia="Times New Roman" w:cs="Times New Roman"/>
        </w:rPr>
        <w:t xml:space="preserve">and clear infection if treatment is </w:t>
      </w:r>
      <w:r w:rsidR="0FEB9EB0" w:rsidRPr="44E3FAE2">
        <w:rPr>
          <w:rFonts w:eastAsia="Times New Roman" w:cs="Times New Roman"/>
        </w:rPr>
        <w:t>successful or</w:t>
      </w:r>
      <w:r w:rsidR="4DD6362D" w:rsidRPr="44E3FAE2">
        <w:rPr>
          <w:rFonts w:eastAsia="Times New Roman" w:cs="Times New Roman"/>
        </w:rPr>
        <w:t xml:space="preserve"> remain untreated.</w:t>
      </w:r>
      <w:r w:rsidR="73EC4512" w:rsidRPr="44E3FAE2">
        <w:rPr>
          <w:rFonts w:eastAsia="Times New Roman" w:cs="Times New Roman"/>
        </w:rPr>
        <w:t xml:space="preserve"> </w:t>
      </w:r>
      <w:r w:rsidR="406D466F" w:rsidRPr="44E3FAE2">
        <w:rPr>
          <w:rFonts w:eastAsia="Times New Roman" w:cs="Times New Roman"/>
        </w:rPr>
        <w:t>If they survive</w:t>
      </w:r>
      <w:r w:rsidR="0665AF80" w:rsidRPr="44E3FAE2">
        <w:rPr>
          <w:rFonts w:eastAsia="Times New Roman" w:cs="Times New Roman"/>
        </w:rPr>
        <w:t xml:space="preserve"> an untreated or unsuccessfully treated infection</w:t>
      </w:r>
      <w:r w:rsidR="406D466F" w:rsidRPr="44E3FAE2">
        <w:rPr>
          <w:rFonts w:eastAsia="Times New Roman" w:cs="Times New Roman"/>
        </w:rPr>
        <w:t xml:space="preserve">, </w:t>
      </w:r>
      <w:r w:rsidR="73EC4512" w:rsidRPr="44E3FAE2">
        <w:rPr>
          <w:rFonts w:eastAsia="Times New Roman" w:cs="Times New Roman"/>
        </w:rPr>
        <w:t xml:space="preserve">a person may recover from clinical disease naturally and become asymptomatic. </w:t>
      </w:r>
      <w:r w:rsidR="001813B6" w:rsidRPr="44E3FAE2">
        <w:rPr>
          <w:rFonts w:eastAsia="Times New Roman" w:cs="Times New Roman"/>
        </w:rPr>
        <w:t xml:space="preserve">Severe disease is taken as a fixed proportion of clinical disease (SI section X).  </w:t>
      </w:r>
      <w:r w:rsidR="73EC4512" w:rsidRPr="44E3FAE2">
        <w:rPr>
          <w:rFonts w:eastAsia="Times New Roman" w:cs="Times New Roman"/>
        </w:rPr>
        <w:t>Asymptomatic infections</w:t>
      </w:r>
      <w:r w:rsidRPr="44E3FAE2">
        <w:rPr>
          <w:rFonts w:eastAsia="Times New Roman" w:cs="Times New Roman"/>
          <w14:ligatures w14:val="none"/>
        </w:rPr>
        <w:t xml:space="preserve"> eventually </w:t>
      </w:r>
      <w:r w:rsidR="21CB0E3A" w:rsidRPr="44E3FAE2">
        <w:rPr>
          <w:rFonts w:eastAsia="Times New Roman" w:cs="Times New Roman"/>
        </w:rPr>
        <w:t xml:space="preserve">progress to low density </w:t>
      </w:r>
      <w:r w:rsidR="2F23F7C0" w:rsidRPr="44E3FAE2">
        <w:rPr>
          <w:rFonts w:eastAsia="Times New Roman" w:cs="Times New Roman"/>
        </w:rPr>
        <w:t xml:space="preserve">sub-patent </w:t>
      </w:r>
      <w:r w:rsidR="21CB0E3A" w:rsidRPr="44E3FAE2">
        <w:rPr>
          <w:rFonts w:eastAsia="Times New Roman" w:cs="Times New Roman"/>
        </w:rPr>
        <w:t>infections and recover naturally, in the absence of superinfection</w:t>
      </w:r>
      <w:r w:rsidRPr="44E3FAE2">
        <w:rPr>
          <w:rFonts w:eastAsia="Times New Roman" w:cs="Times New Roman"/>
          <w14:ligatures w14:val="none"/>
        </w:rPr>
        <w:t xml:space="preserve">. </w:t>
      </w:r>
      <w:r w:rsidR="009C7934" w:rsidRPr="44E3FAE2">
        <w:rPr>
          <w:rFonts w:eastAsia="Times New Roman" w:cs="Times New Roman"/>
          <w14:ligatures w14:val="none"/>
        </w:rPr>
        <w:t xml:space="preserve">Individuals in all stages of infection can infect a mosquito, which are infected at a rate depending on </w:t>
      </w:r>
      <w:r w:rsidR="000A2099" w:rsidRPr="44E3FAE2">
        <w:rPr>
          <w:rFonts w:eastAsia="Times New Roman" w:cs="Times New Roman"/>
          <w14:ligatures w14:val="none"/>
        </w:rPr>
        <w:t>population-level transmission intensity. Mosquitoes become infecti</w:t>
      </w:r>
      <w:r w:rsidR="00C74AC8" w:rsidRPr="44E3FAE2">
        <w:rPr>
          <w:rFonts w:eastAsia="Times New Roman" w:cs="Times New Roman"/>
          <w14:ligatures w14:val="none"/>
        </w:rPr>
        <w:t>ous</w:t>
      </w:r>
      <w:r w:rsidR="000A2099" w:rsidRPr="44E3FAE2">
        <w:rPr>
          <w:rFonts w:eastAsia="Times New Roman" w:cs="Times New Roman"/>
          <w14:ligatures w14:val="none"/>
        </w:rPr>
        <w:t xml:space="preserve"> after a 10-day </w:t>
      </w:r>
      <w:r w:rsidR="00C74AC8" w:rsidRPr="44E3FAE2">
        <w:rPr>
          <w:rFonts w:eastAsia="Times New Roman" w:cs="Times New Roman"/>
          <w14:ligatures w14:val="none"/>
        </w:rPr>
        <w:t>incubation</w:t>
      </w:r>
      <w:r w:rsidR="000A2099" w:rsidRPr="44E3FAE2">
        <w:rPr>
          <w:rFonts w:eastAsia="Times New Roman" w:cs="Times New Roman"/>
          <w14:ligatures w14:val="none"/>
        </w:rPr>
        <w:t xml:space="preserve"> perio</w:t>
      </w:r>
      <w:r w:rsidR="00C74AC8" w:rsidRPr="44E3FAE2">
        <w:rPr>
          <w:rFonts w:eastAsia="Times New Roman" w:cs="Times New Roman"/>
          <w14:ligatures w14:val="none"/>
        </w:rPr>
        <w:t>d post-exposure.</w:t>
      </w:r>
      <w:r w:rsidR="00566B40" w:rsidRPr="44E3FAE2">
        <w:rPr>
          <w:rFonts w:eastAsia="Times New Roman" w:cs="Times New Roman"/>
          <w14:ligatures w14:val="none"/>
        </w:rPr>
        <w:t xml:space="preserve"> </w:t>
      </w:r>
      <w:r w:rsidR="03AC39C5" w:rsidRPr="44E3FAE2">
        <w:rPr>
          <w:rFonts w:eastAsia="Times New Roman" w:cs="Times New Roman"/>
          <w14:ligatures w14:val="none"/>
        </w:rPr>
        <w:t xml:space="preserve">The model tracks </w:t>
      </w:r>
      <w:r w:rsidR="395D18C5" w:rsidRPr="44E3FAE2">
        <w:rPr>
          <w:rFonts w:eastAsia="Times New Roman" w:cs="Times New Roman"/>
          <w14:ligatures w14:val="none"/>
        </w:rPr>
        <w:t>several</w:t>
      </w:r>
      <w:r w:rsidR="03AC39C5" w:rsidRPr="44E3FAE2">
        <w:rPr>
          <w:rFonts w:eastAsia="Times New Roman" w:cs="Times New Roman"/>
          <w14:ligatures w14:val="none"/>
        </w:rPr>
        <w:t xml:space="preserve"> kinds of immunity</w:t>
      </w:r>
      <w:r w:rsidR="19897FF8" w:rsidRPr="44E3FAE2">
        <w:rPr>
          <w:rFonts w:eastAsia="Times New Roman" w:cs="Times New Roman"/>
          <w14:ligatures w14:val="none"/>
        </w:rPr>
        <w:t xml:space="preserve">, including </w:t>
      </w:r>
      <w:r w:rsidR="089EC56D" w:rsidRPr="44E3FAE2">
        <w:rPr>
          <w:rFonts w:eastAsia="Times New Roman" w:cs="Times New Roman"/>
          <w14:ligatures w14:val="none"/>
        </w:rPr>
        <w:t>pre-erythrocytic immunity which reduces the chance of infection upon receiving an infectious bite.</w:t>
      </w:r>
      <w:r w:rsidR="03AC39C5" w:rsidRPr="44E3FAE2">
        <w:rPr>
          <w:rFonts w:eastAsia="Times New Roman" w:cs="Times New Roman"/>
          <w14:ligatures w14:val="none"/>
        </w:rPr>
        <w:t xml:space="preserve"> </w:t>
      </w:r>
      <w:r w:rsidR="5037FD2D" w:rsidRPr="44E3FAE2">
        <w:rPr>
          <w:rFonts w:eastAsia="Times New Roman" w:cs="Times New Roman"/>
          <w14:ligatures w14:val="none"/>
        </w:rPr>
        <w:t>I</w:t>
      </w:r>
      <w:r w:rsidR="03AC39C5" w:rsidRPr="44E3FAE2">
        <w:rPr>
          <w:rFonts w:eastAsia="Times New Roman" w:cs="Times New Roman"/>
          <w14:ligatures w14:val="none"/>
        </w:rPr>
        <w:t xml:space="preserve">mmunity to clinical disease </w:t>
      </w:r>
      <w:r w:rsidR="36D2100A" w:rsidRPr="44E3FAE2">
        <w:rPr>
          <w:rFonts w:eastAsia="Times New Roman" w:cs="Times New Roman"/>
          <w14:ligatures w14:val="none"/>
        </w:rPr>
        <w:t>depends</w:t>
      </w:r>
      <w:r w:rsidR="2CBB1EAF" w:rsidRPr="44E3FAE2">
        <w:rPr>
          <w:rFonts w:eastAsia="Times New Roman" w:cs="Times New Roman"/>
          <w14:ligatures w14:val="none"/>
        </w:rPr>
        <w:t xml:space="preserve"> on </w:t>
      </w:r>
      <w:r w:rsidR="59925AF6" w:rsidRPr="44E3FAE2">
        <w:rPr>
          <w:rFonts w:eastAsia="Times New Roman" w:cs="Times New Roman"/>
          <w14:ligatures w14:val="none"/>
        </w:rPr>
        <w:t xml:space="preserve">past </w:t>
      </w:r>
      <w:r w:rsidR="2CBB1EAF" w:rsidRPr="44E3FAE2">
        <w:rPr>
          <w:rFonts w:eastAsia="Times New Roman" w:cs="Times New Roman"/>
          <w14:ligatures w14:val="none"/>
        </w:rPr>
        <w:t>exposure</w:t>
      </w:r>
      <w:r w:rsidR="59925AF6" w:rsidRPr="44E3FAE2">
        <w:rPr>
          <w:rFonts w:eastAsia="Times New Roman" w:cs="Times New Roman"/>
          <w14:ligatures w14:val="none"/>
        </w:rPr>
        <w:t xml:space="preserve"> </w:t>
      </w:r>
      <w:r w:rsidR="2E94D290" w:rsidRPr="44E3FAE2">
        <w:rPr>
          <w:rFonts w:eastAsia="Times New Roman" w:cs="Times New Roman"/>
          <w14:ligatures w14:val="none"/>
        </w:rPr>
        <w:t>and</w:t>
      </w:r>
      <w:r w:rsidR="59925AF6" w:rsidRPr="44E3FAE2">
        <w:rPr>
          <w:rFonts w:eastAsia="Times New Roman" w:cs="Times New Roman"/>
        </w:rPr>
        <w:t xml:space="preserve">, in infants, maternal antibodies. </w:t>
      </w:r>
      <w:r w:rsidR="59925AF6" w:rsidRPr="44E3FAE2">
        <w:rPr>
          <w:rFonts w:eastAsia="Times New Roman" w:cs="Times New Roman"/>
          <w14:ligatures w14:val="none"/>
        </w:rPr>
        <w:t xml:space="preserve">Immunity to severe malaria is dependent on both past exposure and </w:t>
      </w:r>
      <w:r w:rsidR="1982C170" w:rsidRPr="44E3FAE2">
        <w:rPr>
          <w:rFonts w:eastAsia="Times New Roman" w:cs="Times New Roman"/>
          <w14:ligatures w14:val="none"/>
        </w:rPr>
        <w:t>age</w:t>
      </w:r>
      <w:r w:rsidR="5037FD2D" w:rsidRPr="44E3FAE2">
        <w:rPr>
          <w:rFonts w:eastAsia="Times New Roman" w:cs="Times New Roman"/>
          <w14:ligatures w14:val="none"/>
        </w:rPr>
        <w:t>, as well as maternal antibodies</w:t>
      </w:r>
      <w:r w:rsidR="1982C170" w:rsidRPr="44E3FAE2">
        <w:rPr>
          <w:rFonts w:eastAsia="Times New Roman" w:cs="Times New Roman"/>
          <w14:ligatures w14:val="none"/>
        </w:rPr>
        <w:t>.</w:t>
      </w:r>
      <w:r w:rsidR="2CBB1EAF" w:rsidRPr="44E3FAE2">
        <w:rPr>
          <w:rFonts w:eastAsia="Times New Roman" w:cs="Times New Roman"/>
          <w14:ligatures w14:val="none"/>
        </w:rPr>
        <w:t xml:space="preserve"> </w:t>
      </w:r>
      <w:r w:rsidR="1982C170" w:rsidRPr="44E3FAE2">
        <w:rPr>
          <w:rFonts w:eastAsia="Times New Roman" w:cs="Times New Roman"/>
          <w14:ligatures w14:val="none"/>
        </w:rPr>
        <w:t>I</w:t>
      </w:r>
      <w:r w:rsidR="2CBB1EAF" w:rsidRPr="44E3FAE2">
        <w:rPr>
          <w:rFonts w:eastAsia="Times New Roman" w:cs="Times New Roman"/>
          <w14:ligatures w14:val="none"/>
        </w:rPr>
        <w:t xml:space="preserve">mmunity to </w:t>
      </w:r>
      <w:r w:rsidR="6EF51D9F" w:rsidRPr="44E3FAE2">
        <w:rPr>
          <w:rFonts w:eastAsia="Times New Roman" w:cs="Times New Roman"/>
          <w14:ligatures w14:val="none"/>
        </w:rPr>
        <w:t xml:space="preserve">blood stage parasitaemia reduces the chance an infection will be detected and </w:t>
      </w:r>
      <w:r w:rsidR="2CBB1EAF" w:rsidRPr="44E3FAE2">
        <w:rPr>
          <w:rFonts w:eastAsia="Times New Roman" w:cs="Times New Roman"/>
          <w14:ligatures w14:val="none"/>
        </w:rPr>
        <w:t xml:space="preserve">increases with </w:t>
      </w:r>
      <w:r w:rsidR="6EF51D9F" w:rsidRPr="44E3FAE2">
        <w:rPr>
          <w:rFonts w:eastAsia="Times New Roman" w:cs="Times New Roman"/>
          <w14:ligatures w14:val="none"/>
        </w:rPr>
        <w:t>past exposure</w:t>
      </w:r>
      <w:r w:rsidR="2CBB1EAF" w:rsidRPr="44E3FAE2">
        <w:rPr>
          <w:rFonts w:eastAsia="Times New Roman" w:cs="Times New Roman"/>
          <w14:ligatures w14:val="none"/>
        </w:rPr>
        <w:t xml:space="preserve">. </w:t>
      </w:r>
      <w:r w:rsidR="00C74AC8" w:rsidRPr="44E3FAE2">
        <w:rPr>
          <w:rFonts w:eastAsia="Times New Roman" w:cs="Times New Roman"/>
          <w14:ligatures w14:val="none"/>
        </w:rPr>
        <w:t xml:space="preserve"> </w:t>
      </w:r>
    </w:p>
    <w:p w14:paraId="36311215" w14:textId="7A7414FA" w:rsidR="00F03584" w:rsidRPr="00F03584" w:rsidRDefault="28E4FF96" w:rsidP="2F026701">
      <w:pPr>
        <w:jc w:val="both"/>
        <w:rPr>
          <w:rFonts w:eastAsia="Times New Roman" w:cs="Times New Roman"/>
          <w:i/>
          <w:iCs/>
          <w:color w:val="0F4761" w:themeColor="accent1" w:themeShade="BF"/>
          <w14:ligatures w14:val="none"/>
        </w:rPr>
      </w:pPr>
      <w:r w:rsidRPr="2F026701">
        <w:rPr>
          <w:rFonts w:eastAsia="Times New Roman" w:cs="Times New Roman"/>
          <w:i/>
          <w:iCs/>
          <w:color w:val="0F4761" w:themeColor="accent1" w:themeShade="BF"/>
          <w14:ligatures w14:val="none"/>
        </w:rPr>
        <w:t>Vaccine Efficacy</w:t>
      </w:r>
    </w:p>
    <w:p w14:paraId="5696A31F" w14:textId="399E7DB7" w:rsidR="00C357E9" w:rsidRPr="00F03584" w:rsidRDefault="7E0D73D1" w:rsidP="007C3862">
      <w:pPr>
        <w:ind w:firstLine="720"/>
        <w:jc w:val="both"/>
        <w:rPr>
          <w:rFonts w:eastAsia="Times New Roman" w:cs="Times New Roman"/>
          <w:lang w:val="en-US"/>
          <w14:ligatures w14:val="none"/>
        </w:rPr>
      </w:pPr>
      <w:r>
        <w:rPr>
          <w:rFonts w:eastAsia="Times New Roman" w:cs="Times New Roman"/>
          <w:lang w:val="en-US"/>
          <w14:ligatures w14:val="none"/>
        </w:rPr>
        <w:lastRenderedPageBreak/>
        <w:t>W</w:t>
      </w:r>
      <w:r w:rsidR="706A0321" w:rsidRPr="00F03584">
        <w:rPr>
          <w:rFonts w:eastAsia="Times New Roman" w:cs="Times New Roman"/>
          <w:lang w:val="en-US"/>
          <w14:ligatures w14:val="none"/>
        </w:rPr>
        <w:t>e u</w:t>
      </w:r>
      <w:r w:rsidR="7E67DD97">
        <w:rPr>
          <w:rFonts w:eastAsia="Times New Roman" w:cs="Times New Roman"/>
          <w:lang w:val="en-US"/>
          <w14:ligatures w14:val="none"/>
        </w:rPr>
        <w:t>s</w:t>
      </w:r>
      <w:r w:rsidR="706A0321" w:rsidRPr="00F03584">
        <w:rPr>
          <w:rFonts w:eastAsia="Times New Roman" w:cs="Times New Roman"/>
          <w:lang w:val="en-US"/>
          <w14:ligatures w14:val="none"/>
        </w:rPr>
        <w:t>e</w:t>
      </w:r>
      <w:r w:rsidR="5F6ADFDA">
        <w:rPr>
          <w:rFonts w:eastAsia="Times New Roman" w:cs="Times New Roman"/>
          <w:lang w:val="en-US"/>
          <w14:ligatures w14:val="none"/>
        </w:rPr>
        <w:t>d</w:t>
      </w:r>
      <w:r w:rsidR="706A0321" w:rsidRPr="00F03584">
        <w:rPr>
          <w:rFonts w:eastAsia="Times New Roman" w:cs="Times New Roman"/>
          <w:lang w:val="en-US"/>
          <w14:ligatures w14:val="none"/>
        </w:rPr>
        <w:t xml:space="preserve"> </w:t>
      </w:r>
      <w:r w:rsidR="0E341612" w:rsidRPr="00F03584">
        <w:rPr>
          <w:rFonts w:eastAsia="Times New Roman" w:cs="Times New Roman"/>
          <w:lang w:val="en-US"/>
          <w14:ligatures w14:val="none"/>
        </w:rPr>
        <w:t xml:space="preserve">a previously published </w:t>
      </w:r>
      <w:r w:rsidR="706A0321" w:rsidRPr="00F03584">
        <w:rPr>
          <w:rFonts w:eastAsia="Times New Roman" w:cs="Times New Roman"/>
          <w:lang w:val="en-US"/>
          <w14:ligatures w14:val="none"/>
        </w:rPr>
        <w:t xml:space="preserve">vaccine efficacy </w:t>
      </w:r>
      <w:r w:rsidR="347A568E">
        <w:rPr>
          <w:rFonts w:eastAsia="Times New Roman" w:cs="Times New Roman"/>
          <w:lang w:val="en-US"/>
          <w14:ligatures w14:val="none"/>
        </w:rPr>
        <w:t>model</w:t>
      </w:r>
      <w:r w:rsidR="00A440CC">
        <w:rPr>
          <w:rFonts w:eastAsia="Times New Roman" w:cs="Times New Roman"/>
          <w:lang w:val="en-US"/>
          <w14:ligatures w14:val="none"/>
        </w:rPr>
        <w:t xml:space="preserve">s </w:t>
      </w:r>
      <w:r w:rsidR="5F6ADFDA">
        <w:rPr>
          <w:rFonts w:eastAsia="Times New Roman" w:cs="Times New Roman"/>
          <w:lang w:val="en-US"/>
          <w14:ligatures w14:val="none"/>
        </w:rPr>
        <w:t xml:space="preserve">from </w:t>
      </w:r>
      <w:r w:rsidR="0E4A0052" w:rsidRPr="2397A05C">
        <w:rPr>
          <w:rFonts w:eastAsia="Times New Roman" w:cs="Times New Roman"/>
          <w:lang w:val="en-US"/>
        </w:rPr>
        <w:t>Schmit</w:t>
      </w:r>
      <w:r w:rsidR="0E4A0052" w:rsidRPr="00F03584">
        <w:rPr>
          <w:rFonts w:eastAsia="Times New Roman" w:cs="Times New Roman"/>
          <w:lang w:val="en-US"/>
          <w14:ligatures w14:val="none"/>
        </w:rPr>
        <w:t xml:space="preserve"> </w:t>
      </w:r>
      <w:r w:rsidR="706A0321" w:rsidRPr="00F03584">
        <w:rPr>
          <w:rFonts w:eastAsia="Times New Roman" w:cs="Times New Roman"/>
          <w:lang w:val="en-US"/>
          <w14:ligatures w14:val="none"/>
        </w:rPr>
        <w:t xml:space="preserve"> &amp; </w:t>
      </w:r>
      <w:r w:rsidR="59F03AA1" w:rsidRPr="00F03584">
        <w:rPr>
          <w:rFonts w:eastAsia="Times New Roman" w:cs="Times New Roman"/>
          <w:lang w:val="en-US"/>
          <w14:ligatures w14:val="none"/>
        </w:rPr>
        <w:t xml:space="preserve"> Topazian</w:t>
      </w:r>
      <w:r w:rsidR="00F03584" w:rsidRPr="00F03584">
        <w:rPr>
          <w:rFonts w:eastAsia="Times New Roman" w:cs="Times New Roman"/>
          <w:lang w:val="en-US"/>
          <w14:ligatures w14:val="none"/>
        </w:rPr>
        <w:fldChar w:fldCharType="begin"/>
      </w:r>
      <w:r w:rsidR="009539CD">
        <w:rPr>
          <w:rFonts w:eastAsia="Times New Roman" w:cs="Times New Roman"/>
          <w:lang w:val="en-US"/>
          <w14:ligatures w14:val="none"/>
        </w:rPr>
        <w:instrText xml:space="preserve"> ADDIN ZOTERO_ITEM CSL_CITATION {"citationID":"jdFVt6X7","properties":{"formattedCitation":"\\super 18\\nosupersub{}","plainCitation":"18","noteIndex":0},"citationItems":[{"id":122,"uris":["http://zotero.org/users/local/mGKQ7BJE/items/WND5QF62"],"itemData":{"id":122,"type":"article-journal","container-title":"The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00F03584" w:rsidRPr="00F03584">
        <w:rPr>
          <w:rFonts w:eastAsia="Times New Roman" w:cs="Times New Roman"/>
          <w:lang w:val="en-US"/>
          <w14:ligatures w14:val="none"/>
        </w:rPr>
        <w:fldChar w:fldCharType="separate"/>
      </w:r>
      <w:r w:rsidR="00356128" w:rsidRPr="00356128">
        <w:rPr>
          <w:rFonts w:ascii="Aptos" w:hAnsi="Aptos" w:cs="Times New Roman"/>
          <w:kern w:val="0"/>
          <w:vertAlign w:val="superscript"/>
        </w:rPr>
        <w:t>18</w:t>
      </w:r>
      <w:r w:rsidR="00F03584" w:rsidRPr="00F03584">
        <w:rPr>
          <w:rFonts w:eastAsia="Times New Roman" w:cs="Times New Roman"/>
          <w:lang w:val="en-US"/>
          <w14:ligatures w14:val="none"/>
        </w:rPr>
        <w:fldChar w:fldCharType="end"/>
      </w:r>
      <w:r w:rsidR="347A568E" w:rsidRPr="00F03584">
        <w:rPr>
          <w:rFonts w:eastAsia="Times New Roman" w:cs="Times New Roman"/>
          <w:lang w:val="en-US"/>
          <w14:ligatures w14:val="none"/>
        </w:rPr>
        <w:t xml:space="preserve">, briefly summarized </w:t>
      </w:r>
      <w:r>
        <w:rPr>
          <w:rFonts w:eastAsia="Times New Roman" w:cs="Times New Roman"/>
          <w:lang w:val="en-US"/>
          <w14:ligatures w14:val="none"/>
        </w:rPr>
        <w:t>here</w:t>
      </w:r>
      <w:r w:rsidR="706A0321">
        <w:rPr>
          <w:rFonts w:eastAsia="Times New Roman" w:cs="Times New Roman"/>
          <w:lang w:val="en-US"/>
          <w14:ligatures w14:val="none"/>
        </w:rPr>
        <w:t xml:space="preserve">. </w:t>
      </w:r>
      <w:r w:rsidR="00A440CC">
        <w:rPr>
          <w:rFonts w:eastAsia="Times New Roman" w:cs="Times New Roman"/>
          <w:lang w:val="en-US"/>
          <w14:ligatures w14:val="none"/>
        </w:rPr>
        <w:t>Both vaccines</w:t>
      </w:r>
      <w:r w:rsidR="00A440CC" w:rsidRPr="00F03584">
        <w:rPr>
          <w:rFonts w:eastAsia="Times New Roman" w:cs="Times New Roman"/>
          <w:lang w:val="en-US"/>
          <w14:ligatures w14:val="none"/>
        </w:rPr>
        <w:t xml:space="preserve"> </w:t>
      </w:r>
      <w:r w:rsidR="5F6ADFDA">
        <w:rPr>
          <w:rFonts w:eastAsia="Times New Roman" w:cs="Times New Roman"/>
          <w:lang w:val="en-US"/>
          <w14:ligatures w14:val="none"/>
        </w:rPr>
        <w:t>induce</w:t>
      </w:r>
      <w:r w:rsidR="5F6ADFDA" w:rsidRPr="2397A05C">
        <w:rPr>
          <w:rFonts w:eastAsia="Times New Roman" w:cs="Times New Roman"/>
          <w:lang w:val="en-US"/>
          <w14:ligatures w14:val="none"/>
        </w:rPr>
        <w:t xml:space="preserve"> an immune response to the central repeat amino acid region of the </w:t>
      </w:r>
      <w:r w:rsidR="04279DA6" w:rsidRPr="79F008DE">
        <w:rPr>
          <w:rFonts w:eastAsia="Times New Roman" w:cs="Times New Roman"/>
          <w:i/>
          <w:iCs/>
          <w:lang w:val="en-US"/>
          <w14:ligatures w14:val="none"/>
        </w:rPr>
        <w:t>P</w:t>
      </w:r>
      <w:r w:rsidR="5F6ADFDA" w:rsidRPr="79F008DE">
        <w:rPr>
          <w:rFonts w:eastAsia="Times New Roman" w:cs="Times New Roman"/>
          <w:i/>
          <w:iCs/>
          <w:lang w:val="en-US"/>
          <w14:ligatures w14:val="none"/>
        </w:rPr>
        <w:t>. falciparum</w:t>
      </w:r>
      <w:r w:rsidR="5F6ADFDA" w:rsidRPr="00F03584">
        <w:rPr>
          <w:rFonts w:eastAsia="Times New Roman" w:cs="Times New Roman"/>
          <w:lang w:val="en-US"/>
          <w14:ligatures w14:val="none"/>
        </w:rPr>
        <w:t xml:space="preserve"> </w:t>
      </w:r>
      <w:proofErr w:type="spellStart"/>
      <w:r w:rsidR="5F6ADFDA" w:rsidRPr="00F03584">
        <w:rPr>
          <w:rFonts w:eastAsia="Times New Roman" w:cs="Times New Roman"/>
          <w:lang w:val="en-US"/>
          <w14:ligatures w14:val="none"/>
        </w:rPr>
        <w:t>circumsporozoite</w:t>
      </w:r>
      <w:proofErr w:type="spellEnd"/>
      <w:r w:rsidR="5F6ADFDA" w:rsidRPr="00F03584">
        <w:rPr>
          <w:rFonts w:eastAsia="Times New Roman" w:cs="Times New Roman"/>
          <w:lang w:val="en-US"/>
          <w14:ligatures w14:val="none"/>
        </w:rPr>
        <w:t xml:space="preserve"> protein (CSP)</w:t>
      </w:r>
      <w:r w:rsidR="00DA7B16">
        <w:rPr>
          <w:rFonts w:eastAsia="Times New Roman" w:cs="Times New Roman"/>
          <w:lang w:val="en-US"/>
          <w14:ligatures w14:val="none"/>
        </w:rPr>
        <w:t xml:space="preserve">, thereby reducing </w:t>
      </w:r>
      <w:r w:rsidR="000942E7">
        <w:rPr>
          <w:rFonts w:eastAsia="Times New Roman" w:cs="Times New Roman"/>
          <w:lang w:val="en-US"/>
          <w14:ligatures w14:val="none"/>
        </w:rPr>
        <w:t>the probability of infection</w:t>
      </w:r>
      <w:r w:rsidR="5F6ADFDA" w:rsidRPr="00F03584">
        <w:rPr>
          <w:rFonts w:eastAsia="Times New Roman" w:cs="Times New Roman"/>
          <w:lang w:val="en-US"/>
          <w14:ligatures w14:val="none"/>
        </w:rPr>
        <w:t xml:space="preserve">. First, the dynamic of CSP antibody </w:t>
      </w:r>
      <w:proofErr w:type="spellStart"/>
      <w:r w:rsidR="5F6ADFDA" w:rsidRPr="00F03584">
        <w:rPr>
          <w:rFonts w:eastAsia="Times New Roman" w:cs="Times New Roman"/>
          <w:lang w:val="en-US"/>
          <w14:ligatures w14:val="none"/>
        </w:rPr>
        <w:t>titre</w:t>
      </w:r>
      <w:proofErr w:type="spellEnd"/>
      <w:r w:rsidR="5F6ADFDA" w:rsidRPr="00F03584">
        <w:rPr>
          <w:rFonts w:eastAsia="Times New Roman" w:cs="Times New Roman"/>
          <w:lang w:val="en-US"/>
          <w14:ligatures w14:val="none"/>
        </w:rPr>
        <w:t xml:space="preserve"> over time was modelled </w:t>
      </w:r>
      <w:r w:rsidR="15079AF6" w:rsidRPr="00F03584">
        <w:rPr>
          <w:rFonts w:eastAsia="Times New Roman" w:cs="Times New Roman"/>
          <w:lang w:val="en-US"/>
          <w14:ligatures w14:val="none"/>
        </w:rPr>
        <w:t>assuming a boost upon the 3</w:t>
      </w:r>
      <w:r w:rsidR="15079AF6" w:rsidRPr="2397A05C">
        <w:rPr>
          <w:rFonts w:eastAsia="Times New Roman" w:cs="Times New Roman"/>
          <w:vertAlign w:val="superscript"/>
          <w:lang w:val="en-US"/>
          <w14:ligatures w14:val="none"/>
        </w:rPr>
        <w:t>rd</w:t>
      </w:r>
      <w:r w:rsidR="15079AF6" w:rsidRPr="401375F3">
        <w:rPr>
          <w:rFonts w:eastAsia="Times New Roman" w:cs="Times New Roman"/>
          <w:lang w:val="en-US"/>
        </w:rPr>
        <w:t xml:space="preserve"> vaccine dose</w:t>
      </w:r>
      <w:r w:rsidR="009039CE">
        <w:rPr>
          <w:rFonts w:eastAsia="Times New Roman" w:cs="Times New Roman"/>
          <w:lang w:val="en-US"/>
        </w:rPr>
        <w:t xml:space="preserve"> and booster dose</w:t>
      </w:r>
      <w:r w:rsidR="15079AF6" w:rsidRPr="401375F3">
        <w:rPr>
          <w:rFonts w:eastAsia="Times New Roman" w:cs="Times New Roman"/>
          <w:lang w:val="en-US"/>
        </w:rPr>
        <w:t xml:space="preserve"> up to peak levels </w:t>
      </w:r>
      <w:proofErr w:type="spellStart"/>
      <w:r w:rsidR="15079AF6" w:rsidRPr="00F03584">
        <w:rPr>
          <w:rFonts w:eastAsia="Times New Roman" w:cs="Times New Roman"/>
          <w:lang w:val="en-US"/>
          <w14:ligatures w14:val="none"/>
        </w:rPr>
        <w:t>CSP</w:t>
      </w:r>
      <w:r w:rsidR="15079AF6" w:rsidRPr="007A2298">
        <w:rPr>
          <w:rFonts w:eastAsia="Times New Roman" w:cs="Times New Roman"/>
          <w:vertAlign w:val="subscript"/>
          <w:lang w:val="en-US"/>
          <w14:ligatures w14:val="none"/>
        </w:rPr>
        <w:t>peak</w:t>
      </w:r>
      <w:proofErr w:type="spellEnd"/>
      <w:r w:rsidR="15079AF6" w:rsidRPr="00F03584">
        <w:rPr>
          <w:rFonts w:eastAsia="Times New Roman" w:cs="Times New Roman"/>
          <w:lang w:val="en-US"/>
          <w14:ligatures w14:val="none"/>
        </w:rPr>
        <w:t>, followed by</w:t>
      </w:r>
      <w:r w:rsidR="5F6ADFDA" w:rsidRPr="00F03584">
        <w:rPr>
          <w:rFonts w:eastAsia="Times New Roman" w:cs="Times New Roman"/>
          <w:lang w:val="en-US"/>
          <w14:ligatures w14:val="none"/>
        </w:rPr>
        <w:t xml:space="preserve"> a biphasic exponential decay</w:t>
      </w:r>
      <w:r w:rsidR="7252C0BE" w:rsidRPr="79F008DE">
        <w:rPr>
          <w:rFonts w:eastAsia="Times New Roman" w:cs="Times New Roman"/>
          <w:lang w:val="en-US"/>
        </w:rPr>
        <w:t>, representing</w:t>
      </w:r>
      <w:r w:rsidR="7252C0BE" w:rsidRPr="00F03584">
        <w:rPr>
          <w:rFonts w:eastAsia="Times New Roman" w:cs="Times New Roman"/>
          <w:lang w:val="en-US"/>
          <w14:ligatures w14:val="none"/>
        </w:rPr>
        <w:t xml:space="preserve"> short-</w:t>
      </w:r>
      <w:r w:rsidR="00832405">
        <w:rPr>
          <w:rFonts w:eastAsia="Times New Roman" w:cs="Times New Roman"/>
          <w:lang w:val="en-US"/>
          <w14:ligatures w14:val="none"/>
        </w:rPr>
        <w:t>lived (</w:t>
      </w:r>
      <w:proofErr w:type="spellStart"/>
      <w:r w:rsidR="00832405">
        <w:rPr>
          <w:rFonts w:eastAsia="Times New Roman" w:cs="Times New Roman"/>
          <w:lang w:val="en-US"/>
          <w14:ligatures w14:val="none"/>
        </w:rPr>
        <w:t>rs</w:t>
      </w:r>
      <w:proofErr w:type="spellEnd"/>
      <w:r w:rsidR="00832405">
        <w:rPr>
          <w:rFonts w:eastAsia="Times New Roman" w:cs="Times New Roman"/>
          <w:lang w:val="en-US"/>
          <w14:ligatures w14:val="none"/>
        </w:rPr>
        <w:t>)</w:t>
      </w:r>
      <w:r w:rsidR="7252C0BE" w:rsidRPr="00F03584">
        <w:rPr>
          <w:rFonts w:eastAsia="Times New Roman" w:cs="Times New Roman"/>
          <w:lang w:val="en-US"/>
          <w14:ligatures w14:val="none"/>
        </w:rPr>
        <w:t xml:space="preserve"> and long-lived </w:t>
      </w:r>
      <w:r w:rsidR="00832405">
        <w:rPr>
          <w:rFonts w:eastAsia="Times New Roman" w:cs="Times New Roman"/>
          <w:lang w:val="en-US"/>
          <w14:ligatures w14:val="none"/>
        </w:rPr>
        <w:t>(</w:t>
      </w:r>
      <w:proofErr w:type="spellStart"/>
      <w:r w:rsidR="00832405">
        <w:rPr>
          <w:rFonts w:eastAsia="Times New Roman" w:cs="Times New Roman"/>
          <w:lang w:val="en-US"/>
          <w14:ligatures w14:val="none"/>
        </w:rPr>
        <w:t>rl</w:t>
      </w:r>
      <w:proofErr w:type="spellEnd"/>
      <w:r w:rsidR="00832405">
        <w:rPr>
          <w:rFonts w:eastAsia="Times New Roman" w:cs="Times New Roman"/>
          <w:lang w:val="en-US"/>
          <w14:ligatures w14:val="none"/>
        </w:rPr>
        <w:t>)</w:t>
      </w:r>
      <w:r w:rsidR="7252C0BE" w:rsidRPr="00F03584">
        <w:rPr>
          <w:rFonts w:eastAsia="Times New Roman" w:cs="Times New Roman"/>
          <w:lang w:val="en-US"/>
          <w14:ligatures w14:val="none"/>
        </w:rPr>
        <w:t xml:space="preserve"> antibody components</w:t>
      </w:r>
      <w:r w:rsidR="5F6ADFDA" w:rsidRPr="00F03584">
        <w:rPr>
          <w:rFonts w:eastAsia="Times New Roman" w:cs="Times New Roman"/>
          <w:lang w:val="en-US"/>
          <w14:ligatures w14:val="none"/>
        </w:rPr>
        <w:t xml:space="preserve">. </w:t>
      </w:r>
    </w:p>
    <w:p w14:paraId="6BFCBE44" w14:textId="77777777" w:rsidR="00C357E9" w:rsidRPr="00F03584" w:rsidRDefault="1411AA6B" w:rsidP="00C357E9">
      <w:pPr>
        <w:jc w:val="center"/>
        <w:rPr>
          <w:rFonts w:eastAsia="Times New Roman" w:cs="Times New Roman"/>
          <w:lang w:val="en-US"/>
          <w14:ligatures w14:val="none"/>
        </w:rPr>
      </w:pPr>
      <w:r>
        <w:rPr>
          <w:noProof/>
        </w:rPr>
        <w:drawing>
          <wp:inline distT="0" distB="0" distL="0" distR="0" wp14:anchorId="228E7015" wp14:editId="7CDF07EB">
            <wp:extent cx="2714095" cy="532738"/>
            <wp:effectExtent l="0" t="0" r="0" b="1270"/>
            <wp:docPr id="2131569230"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14095" cy="532738"/>
                    </a:xfrm>
                    <a:prstGeom prst="rect">
                      <a:avLst/>
                    </a:prstGeom>
                  </pic:spPr>
                </pic:pic>
              </a:graphicData>
            </a:graphic>
          </wp:inline>
        </w:drawing>
      </w:r>
    </w:p>
    <w:p w14:paraId="62599E7C" w14:textId="63D22189" w:rsidR="2B266696" w:rsidRDefault="2B266696" w:rsidP="007C3862">
      <w:pPr>
        <w:ind w:firstLine="720"/>
        <w:jc w:val="both"/>
        <w:rPr>
          <w:rFonts w:eastAsia="Times New Roman" w:cs="Times New Roman"/>
          <w:lang w:val="en-US"/>
        </w:rPr>
      </w:pPr>
      <w:r w:rsidRPr="3AEE1EDB">
        <w:rPr>
          <w:rFonts w:eastAsia="Times New Roman" w:cs="Times New Roman"/>
          <w:lang w:val="en-US"/>
        </w:rPr>
        <w:t xml:space="preserve">Subsequently, a dose-response relationship between anti-CSP antibody </w:t>
      </w:r>
      <w:proofErr w:type="spellStart"/>
      <w:r w:rsidRPr="3AEE1EDB">
        <w:rPr>
          <w:rFonts w:eastAsia="Times New Roman" w:cs="Times New Roman"/>
          <w:lang w:val="en-US"/>
        </w:rPr>
        <w:t>titre</w:t>
      </w:r>
      <w:proofErr w:type="spellEnd"/>
      <w:r w:rsidRPr="3AEE1EDB">
        <w:rPr>
          <w:rFonts w:eastAsia="Times New Roman" w:cs="Times New Roman"/>
          <w:lang w:val="en-US"/>
        </w:rPr>
        <w:t xml:space="preserve"> and vaccine efficacy against infection was fit to data on clinical disease using the following function, where vaccine efficacy increases with antibody </w:t>
      </w:r>
      <w:proofErr w:type="spellStart"/>
      <w:r w:rsidRPr="3AEE1EDB">
        <w:rPr>
          <w:rFonts w:eastAsia="Times New Roman" w:cs="Times New Roman"/>
          <w:lang w:val="en-US"/>
        </w:rPr>
        <w:t>titre</w:t>
      </w:r>
      <w:proofErr w:type="spellEnd"/>
      <w:r w:rsidRPr="3AEE1EDB">
        <w:rPr>
          <w:rFonts w:eastAsia="Times New Roman" w:cs="Times New Roman"/>
          <w:lang w:val="en-US"/>
        </w:rPr>
        <w:t xml:space="preserve"> up to a maximum value (V</w:t>
      </w:r>
      <w:r w:rsidRPr="3AEE1EDB">
        <w:rPr>
          <w:rFonts w:eastAsia="Times New Roman" w:cs="Times New Roman"/>
          <w:vertAlign w:val="subscript"/>
          <w:lang w:val="en-US"/>
        </w:rPr>
        <w:t>max</w:t>
      </w:r>
      <w:r w:rsidRPr="3AEE1EDB">
        <w:rPr>
          <w:rFonts w:eastAsia="Times New Roman" w:cs="Times New Roman"/>
          <w:lang w:val="en-US"/>
        </w:rPr>
        <w:t>)</w:t>
      </w:r>
      <w:r w:rsidR="00515A67">
        <w:rPr>
          <w:rFonts w:eastAsia="Times New Roman" w:cs="Times New Roman"/>
          <w:lang w:val="en-US"/>
        </w:rPr>
        <w:t>, with shape parameters alpha and beta</w:t>
      </w:r>
      <w:r w:rsidRPr="3AEE1EDB">
        <w:rPr>
          <w:rFonts w:eastAsia="Times New Roman" w:cs="Times New Roman"/>
          <w:lang w:val="en-US"/>
        </w:rPr>
        <w:t>:</w:t>
      </w:r>
    </w:p>
    <w:p w14:paraId="7BF888B4" w14:textId="42EA33F0" w:rsidR="2B266696" w:rsidRDefault="2B266696" w:rsidP="3AEE1EDB">
      <w:pPr>
        <w:jc w:val="center"/>
        <w:rPr>
          <w:rFonts w:eastAsia="Times New Roman" w:cs="Times New Roman"/>
          <w:b/>
          <w:bCs/>
          <w:lang w:val="en-US"/>
        </w:rPr>
      </w:pPr>
      <w:r>
        <w:rPr>
          <w:noProof/>
        </w:rPr>
        <w:drawing>
          <wp:inline distT="0" distB="0" distL="0" distR="0" wp14:anchorId="7ECDB437" wp14:editId="732399B9">
            <wp:extent cx="1969770" cy="689610"/>
            <wp:effectExtent l="0" t="0" r="0" b="0"/>
            <wp:docPr id="1246296086" name="Picture 4"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69770" cy="689610"/>
                    </a:xfrm>
                    <a:prstGeom prst="rect">
                      <a:avLst/>
                    </a:prstGeom>
                    <a:noFill/>
                    <a:ln>
                      <a:noFill/>
                    </a:ln>
                  </pic:spPr>
                </pic:pic>
              </a:graphicData>
            </a:graphic>
          </wp:inline>
        </w:drawing>
      </w:r>
    </w:p>
    <w:p w14:paraId="7136A4FC" w14:textId="5454FB5F" w:rsidR="00E0008A" w:rsidRPr="003C34A9" w:rsidRDefault="38EEAA53" w:rsidP="000628BA">
      <w:pPr>
        <w:ind w:firstLine="720"/>
        <w:jc w:val="both"/>
        <w:rPr>
          <w:rFonts w:eastAsia="Times New Roman" w:cs="Times New Roman"/>
          <w:lang w:val="en-US"/>
          <w14:ligatures w14:val="none"/>
        </w:rPr>
      </w:pPr>
      <w:r w:rsidRPr="00F03584">
        <w:rPr>
          <w:rFonts w:eastAsia="Times New Roman" w:cs="Times New Roman"/>
          <w:lang w:val="en-US"/>
          <w14:ligatures w14:val="none"/>
        </w:rPr>
        <w:t>Th</w:t>
      </w:r>
      <w:r w:rsidR="002E6D36">
        <w:rPr>
          <w:rFonts w:eastAsia="Times New Roman" w:cs="Times New Roman"/>
          <w:lang w:val="en-US"/>
          <w14:ligatures w14:val="none"/>
        </w:rPr>
        <w:t xml:space="preserve">e R21 </w:t>
      </w:r>
      <w:r w:rsidRPr="00F03584">
        <w:rPr>
          <w:rFonts w:eastAsia="Times New Roman" w:cs="Times New Roman"/>
          <w:lang w:val="en-US"/>
          <w14:ligatures w14:val="none"/>
        </w:rPr>
        <w:t>model was fit</w:t>
      </w:r>
      <w:r w:rsidRPr="401375F3">
        <w:rPr>
          <w:rFonts w:eastAsia="Times New Roman" w:cs="Times New Roman"/>
          <w:lang w:val="en-US"/>
        </w:rPr>
        <w:t xml:space="preserve"> to</w:t>
      </w:r>
      <w:r w:rsidRPr="57C862AE">
        <w:rPr>
          <w:rFonts w:eastAsia="Times New Roman" w:cs="Times New Roman"/>
          <w:lang w:val="en-US"/>
        </w:rPr>
        <w:t xml:space="preserve"> </w:t>
      </w:r>
      <w:r w:rsidR="00B8670E">
        <w:rPr>
          <w:rFonts w:eastAsia="Times New Roman" w:cs="Times New Roman"/>
          <w:lang w:val="en-US"/>
        </w:rPr>
        <w:t xml:space="preserve">individual-level </w:t>
      </w:r>
      <w:r w:rsidRPr="57C862AE">
        <w:rPr>
          <w:rFonts w:eastAsia="Times New Roman" w:cs="Times New Roman"/>
          <w:lang w:val="en-US"/>
        </w:rPr>
        <w:t>Phase 2b trial data</w:t>
      </w:r>
      <w:r w:rsidR="003F420D">
        <w:rPr>
          <w:rFonts w:eastAsia="Times New Roman" w:cs="Times New Roman"/>
          <w:lang w:val="en-US"/>
        </w:rPr>
        <w:fldChar w:fldCharType="begin"/>
      </w:r>
      <w:r w:rsidR="009539CD">
        <w:rPr>
          <w:rFonts w:eastAsia="Times New Roman" w:cs="Times New Roman"/>
          <w:lang w:val="en-US"/>
        </w:rPr>
        <w:instrText xml:space="preserve"> ADDIN ZOTERO_ITEM CSL_CITATION {"citationID":"QUp7LH1C","properties":{"formattedCitation":"\\super 27\\nosupersub{}","plainCitation":"27","noteIndex":0},"citationItems":[{"id":272,"uris":["http://zotero.org/users/local/mGKQ7BJE/items/YIPJD5LQ"],"itemData":{"id":272,"type":"article-journal","container-title":"The Lancet Infectious Diseases","DOI":"10.1016/S1473-3099(22)00442-X","ISSN":"1473-3099, 1474-4457","issue":"12","journalAbbreviation":"The Lancet Infectious Diseases","language":"English","note":"publisher: Elsevier\nPMID: 36087586","page":"1728-1736","source":"www.thelancet.com","title":"Efficacy and immunogenicity of R21/Matrix-M vaccine against clinical malaria after 2 years' follow-up in children in Burkina Faso: a phase 1/2b randomised controlled trial","title-short":"Efficacy and immunogenicity of R21/Matrix-M vaccine against clinical malaria after 2 years' follow-up in children in Burkina Faso","volume":"22","author":[{"family":"Datoo","given":"Mehreen S."},{"family":"Natama","given":"Hamtandi Magloire"},{"family":"Somé","given":"Athanase"},{"family":"Bellamy","given":"Duncan"},{"family":"Traoré","given":"Ousmane"},{"family":"Rouamba","given":"Toussaint"},{"family":"Tahita","given":"Marc Christian"},{"family":"Ido","given":"N. Félix André"},{"family":"Yameogo","given":"Prisca"},{"family":"Valia","given":"Daniel"},{"family":"Millogo","given":"Aida"},{"family":"Ouedraogo","given":"Florence"},{"family":"Soma","given":"Rachidatou"},{"family":"Sawadogo","given":"Seydou"},{"family":"Sorgho","given":"Faizatou"},{"family":"Derra","given":"Karim"},{"family":"Rouamba","given":"Eli"},{"family":"Ramos-Lopez","given":"Fernando"},{"family":"Cairns","given":"Matthew"},{"family":"Provstgaard-Morys","given":"Samuel"},{"family":"Aboagye","given":"Jeremy"},{"family":"Lawrie","given":"Alison"},{"family":"Roberts","given":"Rachel"},{"family":"Valéa","given":"Innocent"},{"family":"Sorgho","given":"Hermann"},{"family":"Williams","given":"Nicola"},{"family":"Glenn","given":"Gregory"},{"family":"Fries","given":"Louis"},{"family":"Reimer","given":"Jenny"},{"family":"Ewer","given":"Katie J."},{"family":"Shaligram","given":"Umesh"},{"family":"Hill","given":"Adrian V. S."},{"family":"Tinto","given":"Halidou"}],"issued":{"date-parts":[["2022",12,1]]}}}],"schema":"https://github.com/citation-style-language/schema/raw/master/csl-citation.json"} </w:instrText>
      </w:r>
      <w:r w:rsidR="003F420D">
        <w:rPr>
          <w:rFonts w:eastAsia="Times New Roman" w:cs="Times New Roman"/>
          <w:lang w:val="en-US"/>
        </w:rPr>
        <w:fldChar w:fldCharType="separate"/>
      </w:r>
      <w:r w:rsidR="003F420D" w:rsidRPr="003F420D">
        <w:rPr>
          <w:rFonts w:ascii="Aptos" w:hAnsi="Aptos" w:cs="Times New Roman"/>
          <w:kern w:val="0"/>
          <w:vertAlign w:val="superscript"/>
        </w:rPr>
        <w:t>27</w:t>
      </w:r>
      <w:r w:rsidR="003F420D">
        <w:rPr>
          <w:rFonts w:eastAsia="Times New Roman" w:cs="Times New Roman"/>
          <w:lang w:val="en-US"/>
        </w:rPr>
        <w:fldChar w:fldCharType="end"/>
      </w:r>
      <w:r w:rsidR="00373891">
        <w:rPr>
          <w:rFonts w:eastAsia="Times New Roman" w:cs="Times New Roman"/>
          <w:lang w:val="en-US"/>
        </w:rPr>
        <w:t xml:space="preserve"> from Burkina Faso</w:t>
      </w:r>
      <w:r w:rsidRPr="57C862AE">
        <w:rPr>
          <w:rFonts w:eastAsia="Times New Roman" w:cs="Times New Roman"/>
          <w:lang w:val="en-US"/>
        </w:rPr>
        <w:t xml:space="preserve"> </w:t>
      </w:r>
      <w:r w:rsidR="458D6015" w:rsidRPr="3AEE1EDB">
        <w:rPr>
          <w:rFonts w:eastAsia="Times New Roman" w:cs="Times New Roman"/>
          <w:lang w:val="en-US"/>
        </w:rPr>
        <w:t xml:space="preserve">over </w:t>
      </w:r>
      <w:r w:rsidR="31EDB1AC" w:rsidRPr="3AEE1EDB">
        <w:rPr>
          <w:rFonts w:eastAsia="Times New Roman" w:cs="Times New Roman"/>
          <w:lang w:val="en-US"/>
        </w:rPr>
        <w:t>3</w:t>
      </w:r>
      <w:r w:rsidRPr="57C862AE">
        <w:rPr>
          <w:rFonts w:eastAsia="Times New Roman" w:cs="Times New Roman"/>
          <w:lang w:val="en-US"/>
        </w:rPr>
        <w:t xml:space="preserve"> years</w:t>
      </w:r>
      <w:r w:rsidR="73829206" w:rsidRPr="57C862AE">
        <w:rPr>
          <w:rFonts w:eastAsia="Times New Roman" w:cs="Times New Roman"/>
          <w:lang w:val="en-US"/>
        </w:rPr>
        <w:t xml:space="preserve"> of follow up </w:t>
      </w:r>
      <w:r w:rsidR="67A025A6">
        <w:rPr>
          <w:rFonts w:eastAsia="Times New Roman" w:cs="Times New Roman"/>
          <w:lang w:val="en-US"/>
        </w:rPr>
        <w:t>w</w:t>
      </w:r>
      <w:r w:rsidRPr="57C862AE">
        <w:rPr>
          <w:rFonts w:eastAsia="Times New Roman" w:cs="Times New Roman"/>
          <w:lang w:val="en-US"/>
        </w:rPr>
        <w:t>ith</w:t>
      </w:r>
      <w:r w:rsidR="46706823" w:rsidRPr="2397A05C">
        <w:rPr>
          <w:rFonts w:eastAsia="Times New Roman" w:cs="Times New Roman"/>
          <w:lang w:val="en-US"/>
        </w:rPr>
        <w:t>in a Bayesian framework</w:t>
      </w:r>
      <w:r w:rsidRPr="2397A05C">
        <w:rPr>
          <w:rFonts w:eastAsia="Times New Roman" w:cs="Times New Roman"/>
          <w:lang w:val="en-US"/>
        </w:rPr>
        <w:t xml:space="preserve">. </w:t>
      </w:r>
      <w:r w:rsidR="1BE13D67">
        <w:rPr>
          <w:rFonts w:eastAsia="Times New Roman" w:cs="Times New Roman"/>
          <w:lang w:val="en-US"/>
          <w14:ligatures w14:val="none"/>
        </w:rPr>
        <w:t xml:space="preserve">Vaccine efficacy beyond the </w:t>
      </w:r>
      <w:r w:rsidR="17EB0AAB">
        <w:rPr>
          <w:rFonts w:eastAsia="Times New Roman" w:cs="Times New Roman"/>
          <w:lang w:val="en-US"/>
          <w14:ligatures w14:val="none"/>
        </w:rPr>
        <w:t>3</w:t>
      </w:r>
      <w:r w:rsidR="1BE13D67">
        <w:rPr>
          <w:rFonts w:eastAsia="Times New Roman" w:cs="Times New Roman"/>
          <w:lang w:val="en-US"/>
          <w14:ligatures w14:val="none"/>
        </w:rPr>
        <w:t xml:space="preserve"> years of follow up in the trial is projected forwards assuming antibodies continue to decay at the same rate longer </w:t>
      </w:r>
      <w:r w:rsidR="6812B1F6">
        <w:rPr>
          <w:rFonts w:eastAsia="Times New Roman" w:cs="Times New Roman"/>
          <w:lang w:val="en-US"/>
          <w14:ligatures w14:val="none"/>
        </w:rPr>
        <w:t xml:space="preserve">term </w:t>
      </w:r>
      <w:proofErr w:type="spellStart"/>
      <w:r w:rsidR="6812B1F6">
        <w:rPr>
          <w:rFonts w:eastAsia="Times New Roman" w:cs="Times New Roman"/>
          <w:lang w:val="en-US"/>
          <w14:ligatures w14:val="none"/>
        </w:rPr>
        <w:t>an</w:t>
      </w:r>
      <w:r w:rsidR="007B51E2">
        <w:rPr>
          <w:rFonts w:eastAsia="Times New Roman" w:cs="Times New Roman"/>
          <w:lang w:val="en-US"/>
          <w14:ligatures w14:val="none"/>
        </w:rPr>
        <w:t>al</w:t>
      </w:r>
      <w:r w:rsidR="6812B1F6">
        <w:rPr>
          <w:rFonts w:eastAsia="Times New Roman" w:cs="Times New Roman"/>
          <w:lang w:val="en-US"/>
          <w14:ligatures w14:val="none"/>
        </w:rPr>
        <w:t>d</w:t>
      </w:r>
      <w:proofErr w:type="spellEnd"/>
      <w:r w:rsidR="1BE13D67">
        <w:rPr>
          <w:rFonts w:eastAsia="Times New Roman" w:cs="Times New Roman"/>
          <w:lang w:val="en-US"/>
          <w14:ligatures w14:val="none"/>
        </w:rPr>
        <w:t xml:space="preserve"> have the same relationship with efficacy against clinical </w:t>
      </w:r>
      <w:proofErr w:type="spellStart"/>
      <w:r w:rsidR="1BE13D67">
        <w:rPr>
          <w:rFonts w:eastAsia="Times New Roman" w:cs="Times New Roman"/>
          <w:lang w:val="en-US"/>
          <w14:ligatures w14:val="none"/>
        </w:rPr>
        <w:t>infectio</w:t>
      </w:r>
      <w:r w:rsidR="007B51E2">
        <w:rPr>
          <w:rFonts w:eastAsia="Times New Roman" w:cs="Times New Roman"/>
          <w:lang w:val="en-US"/>
          <w14:ligatures w14:val="none"/>
        </w:rPr>
        <w:t>d</w:t>
      </w:r>
      <w:r w:rsidR="1BE13D67">
        <w:rPr>
          <w:rFonts w:eastAsia="Times New Roman" w:cs="Times New Roman"/>
          <w:lang w:val="en-US"/>
          <w14:ligatures w14:val="none"/>
        </w:rPr>
        <w:t>n</w:t>
      </w:r>
      <w:proofErr w:type="spellEnd"/>
      <w:r w:rsidR="1BE13D67">
        <w:rPr>
          <w:rFonts w:eastAsia="Times New Roman" w:cs="Times New Roman"/>
          <w:lang w:val="en-US"/>
          <w14:ligatures w14:val="none"/>
        </w:rPr>
        <w:t>.</w:t>
      </w:r>
      <w:r w:rsidR="6967B6BE">
        <w:rPr>
          <w:rFonts w:eastAsia="Times New Roman" w:cs="Times New Roman"/>
          <w:lang w:val="en-US"/>
          <w14:ligatures w14:val="none"/>
        </w:rPr>
        <w:t xml:space="preserve"> </w:t>
      </w:r>
      <w:r w:rsidR="6967B6BE" w:rsidRPr="57C862AE">
        <w:rPr>
          <w:rFonts w:eastAsia="Times New Roman" w:cs="Times New Roman"/>
          <w:lang w:val="en-US"/>
        </w:rPr>
        <w:t xml:space="preserve">This results in estimated </w:t>
      </w:r>
      <w:r w:rsidR="00454CCD">
        <w:rPr>
          <w:rFonts w:eastAsia="Times New Roman" w:cs="Times New Roman"/>
          <w:lang w:val="en-US"/>
        </w:rPr>
        <w:t>efficacy</w:t>
      </w:r>
      <w:r w:rsidR="6967B6BE" w:rsidRPr="57C862AE">
        <w:rPr>
          <w:rFonts w:eastAsia="Times New Roman" w:cs="Times New Roman"/>
          <w:lang w:val="en-US"/>
        </w:rPr>
        <w:t xml:space="preserve"> against </w:t>
      </w:r>
      <w:r w:rsidR="00454CCD">
        <w:rPr>
          <w:rFonts w:eastAsia="Times New Roman" w:cs="Times New Roman"/>
          <w:lang w:val="en-US"/>
        </w:rPr>
        <w:t>multiple clinical malaria episodes</w:t>
      </w:r>
      <w:r w:rsidR="6967B6BE" w:rsidRPr="57C862AE">
        <w:rPr>
          <w:rFonts w:eastAsia="Times New Roman" w:cs="Times New Roman"/>
          <w:lang w:val="en-US"/>
        </w:rPr>
        <w:t xml:space="preserve"> of</w:t>
      </w:r>
      <w:r w:rsidR="12E94C6B" w:rsidRPr="57C862AE">
        <w:rPr>
          <w:rFonts w:eastAsia="Times New Roman" w:cs="Times New Roman"/>
          <w:lang w:val="en-US"/>
        </w:rPr>
        <w:t xml:space="preserve"> about</w:t>
      </w:r>
      <w:r w:rsidR="6967B6BE" w:rsidRPr="57C862AE">
        <w:rPr>
          <w:rFonts w:eastAsia="Times New Roman" w:cs="Times New Roman"/>
          <w:lang w:val="en-US"/>
        </w:rPr>
        <w:t xml:space="preserve"> </w:t>
      </w:r>
      <w:r w:rsidR="48E7310C" w:rsidRPr="57C862AE">
        <w:rPr>
          <w:rFonts w:eastAsia="Times New Roman" w:cs="Times New Roman"/>
          <w:lang w:val="en-US"/>
        </w:rPr>
        <w:t xml:space="preserve">35% </w:t>
      </w:r>
      <w:r w:rsidR="6967B6BE" w:rsidRPr="57C862AE">
        <w:rPr>
          <w:rFonts w:eastAsia="Times New Roman" w:cs="Times New Roman"/>
          <w:lang w:val="en-US"/>
        </w:rPr>
        <w:t xml:space="preserve">at year 4, declining to </w:t>
      </w:r>
      <w:r w:rsidR="5D636FC7" w:rsidRPr="57C862AE">
        <w:rPr>
          <w:rFonts w:eastAsia="Times New Roman" w:cs="Times New Roman"/>
          <w:lang w:val="en-US"/>
        </w:rPr>
        <w:t>about 25%</w:t>
      </w:r>
      <w:r w:rsidR="2D8EB210">
        <w:rPr>
          <w:rFonts w:eastAsia="Times New Roman" w:cs="Times New Roman"/>
          <w:lang w:val="en-US"/>
          <w14:ligatures w14:val="none"/>
        </w:rPr>
        <w:t xml:space="preserve"> </w:t>
      </w:r>
      <w:r w:rsidR="6967B6BE" w:rsidRPr="57C862AE">
        <w:rPr>
          <w:rFonts w:eastAsia="Times New Roman" w:cs="Times New Roman"/>
          <w:lang w:val="en-US"/>
        </w:rPr>
        <w:t xml:space="preserve">at year </w:t>
      </w:r>
      <w:r w:rsidR="138E093C" w:rsidRPr="57C862AE">
        <w:rPr>
          <w:rFonts w:eastAsia="Times New Roman" w:cs="Times New Roman"/>
          <w:lang w:val="en-US"/>
        </w:rPr>
        <w:t>5</w:t>
      </w:r>
      <w:r w:rsidR="004971FB">
        <w:rPr>
          <w:rFonts w:eastAsia="Times New Roman" w:cs="Times New Roman"/>
          <w:lang w:val="en-US"/>
        </w:rPr>
        <w:fldChar w:fldCharType="begin"/>
      </w:r>
      <w:r w:rsidR="009539CD">
        <w:rPr>
          <w:rFonts w:eastAsia="Times New Roman" w:cs="Times New Roman"/>
          <w:lang w:val="en-US"/>
        </w:rPr>
        <w:instrText xml:space="preserve"> ADDIN ZOTERO_ITEM CSL_CITATION {"citationID":"nD44YkrD","properties":{"formattedCitation":"\\super 18\\nosupersub{}","plainCitation":"18","noteIndex":0},"citationItems":[{"id":122,"uris":["http://zotero.org/users/local/mGKQ7BJE/items/WND5QF62"],"itemData":{"id":122,"type":"article-journal","container-title":"The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004971FB">
        <w:rPr>
          <w:rFonts w:eastAsia="Times New Roman" w:cs="Times New Roman"/>
          <w:lang w:val="en-US"/>
        </w:rPr>
        <w:fldChar w:fldCharType="separate"/>
      </w:r>
      <w:r w:rsidR="004971FB" w:rsidRPr="004971FB">
        <w:rPr>
          <w:rFonts w:ascii="Aptos" w:hAnsi="Aptos" w:cs="Times New Roman"/>
          <w:kern w:val="0"/>
          <w:vertAlign w:val="superscript"/>
        </w:rPr>
        <w:t>18</w:t>
      </w:r>
      <w:r w:rsidR="004971FB">
        <w:rPr>
          <w:rFonts w:eastAsia="Times New Roman" w:cs="Times New Roman"/>
          <w:lang w:val="en-US"/>
        </w:rPr>
        <w:fldChar w:fldCharType="end"/>
      </w:r>
      <w:r w:rsidR="6967B6BE">
        <w:rPr>
          <w:rFonts w:eastAsia="Times New Roman" w:cs="Times New Roman"/>
          <w:lang w:val="en-US"/>
          <w14:ligatures w14:val="none"/>
        </w:rPr>
        <w:t>.</w:t>
      </w:r>
      <w:r w:rsidR="00A301CB">
        <w:rPr>
          <w:rFonts w:eastAsia="Times New Roman" w:cs="Times New Roman"/>
          <w:lang w:val="en-US"/>
          <w14:ligatures w14:val="none"/>
        </w:rPr>
        <w:t xml:space="preserve"> </w:t>
      </w:r>
      <w:r w:rsidR="000628BA" w:rsidRPr="00F03584">
        <w:rPr>
          <w:rFonts w:eastAsia="Times New Roman" w:cs="Times New Roman"/>
          <w:lang w:val="en-US"/>
          <w14:ligatures w14:val="none"/>
        </w:rPr>
        <w:t>RTS,S vaccine efficacy models were fit to phase 3 trial data</w:t>
      </w:r>
      <w:r w:rsidR="007B51E2">
        <w:rPr>
          <w:rFonts w:eastAsia="Times New Roman" w:cs="Times New Roman"/>
          <w:lang w:val="en-US"/>
          <w14:ligatures w14:val="none"/>
        </w:rPr>
        <w:t xml:space="preserve"> across multiple countries</w:t>
      </w:r>
      <w:r w:rsidR="000628BA" w:rsidRPr="00F03584">
        <w:rPr>
          <w:rFonts w:eastAsia="Times New Roman" w:cs="Times New Roman"/>
          <w:lang w:val="en-US"/>
          <w14:ligatures w14:val="none"/>
        </w:rPr>
        <w:t xml:space="preserve"> </w:t>
      </w:r>
      <w:r w:rsidR="000628BA" w:rsidRPr="00F03584">
        <w:rPr>
          <w:rFonts w:eastAsia="Times New Roman" w:cs="Times New Roman"/>
          <w:lang w:val="en-US"/>
          <w14:ligatures w14:val="none"/>
        </w:rPr>
        <w:fldChar w:fldCharType="begin"/>
      </w:r>
      <w:r w:rsidR="000628BA">
        <w:rPr>
          <w:rFonts w:eastAsia="Times New Roman" w:cs="Times New Roman"/>
          <w:lang w:val="en-US"/>
          <w14:ligatures w14:val="none"/>
        </w:rPr>
        <w:instrText xml:space="preserve"> ADDIN ZOTERO_ITEM CSL_CITATION {"citationID":"HEVvPj5t","properties":{"formattedCitation":"\\super 12\\nosupersub{}","plainCitation":"12","noteIndex":0},"citationItems":[{"id":125,"uris":["http://zotero.org/users/local/mGKQ7BJE/items/RL5NVI6L"],"itemData":{"id":125,"type":"article-journal","container-title":"The Lancet","DOI":"10.1016/S0140-6736(15)60721-8","ISSN":"0140-6736, 1474-547X","issue":"9988","journalAbbreviation":"The Lancet","language":"English","note":"publisher: Elsevier\nPMID: 25913272","page":"31-45","source":"www.thelancet.com","title":"Efficacy and safety of RTS,S/AS01 malaria vaccine with or without a booster dose in infants and children in Africa: final results of a phase 3, individually randomised, controlled trial","title-short":"Efficacy and safety of RTS,S/AS01 malaria vaccine with or without a booster dose in infants and children in Africa","volume":"386","issued":{"date-parts":[["2015",7,4]]}}}],"schema":"https://github.com/citation-style-language/schema/raw/master/csl-citation.json"} </w:instrText>
      </w:r>
      <w:r w:rsidR="000628BA" w:rsidRPr="00F03584">
        <w:rPr>
          <w:rFonts w:eastAsia="Times New Roman" w:cs="Times New Roman"/>
          <w:lang w:val="en-US"/>
          <w14:ligatures w14:val="none"/>
        </w:rPr>
        <w:fldChar w:fldCharType="separate"/>
      </w:r>
      <w:r w:rsidR="000628BA" w:rsidRPr="00182FD6">
        <w:rPr>
          <w:rFonts w:ascii="Calibri" w:hAnsi="Calibri" w:cs="Calibri"/>
          <w:kern w:val="0"/>
          <w:vertAlign w:val="superscript"/>
        </w:rPr>
        <w:t>12</w:t>
      </w:r>
      <w:r w:rsidR="000628BA" w:rsidRPr="00F03584">
        <w:rPr>
          <w:rFonts w:eastAsia="Times New Roman" w:cs="Times New Roman"/>
          <w:lang w:val="en-US"/>
          <w14:ligatures w14:val="none"/>
        </w:rPr>
        <w:fldChar w:fldCharType="end"/>
      </w:r>
      <w:r w:rsidR="000628BA" w:rsidRPr="00F03584">
        <w:rPr>
          <w:rFonts w:eastAsia="Times New Roman" w:cs="Times New Roman"/>
          <w:lang w:val="en-US"/>
          <w14:ligatures w14:val="none"/>
        </w:rPr>
        <w:t xml:space="preserve"> from the 5-17 month and 6 to 12 week cohorts. </w:t>
      </w:r>
      <w:r w:rsidR="00A301CB">
        <w:rPr>
          <w:rFonts w:eastAsia="Times New Roman" w:cs="Times New Roman"/>
          <w:lang w:val="en-US"/>
          <w14:ligatures w14:val="none"/>
        </w:rPr>
        <w:t>Vaccine synergy with SMC or other malaria prophylactic drugs were not included.</w:t>
      </w:r>
      <w:r w:rsidR="006370E9">
        <w:rPr>
          <w:rFonts w:eastAsia="Times New Roman" w:cs="Times New Roman"/>
          <w:lang w:val="en-US"/>
          <w14:ligatures w14:val="none"/>
        </w:rPr>
        <w:t xml:space="preserve"> </w:t>
      </w:r>
      <w:r w:rsidR="00814089">
        <w:rPr>
          <w:rFonts w:eastAsia="Times New Roman" w:cs="Times New Roman"/>
          <w:lang w:val="en-US"/>
          <w14:ligatures w14:val="none"/>
        </w:rPr>
        <w:t>Median v</w:t>
      </w:r>
      <w:r w:rsidR="006370E9">
        <w:rPr>
          <w:rFonts w:eastAsia="Times New Roman" w:cs="Times New Roman"/>
          <w:lang w:val="en-US"/>
          <w14:ligatures w14:val="none"/>
        </w:rPr>
        <w:t xml:space="preserve">accine efficacy parameters </w:t>
      </w:r>
      <w:r w:rsidR="00EA0067">
        <w:rPr>
          <w:rFonts w:eastAsia="Times New Roman" w:cs="Times New Roman"/>
          <w:lang w:val="en-US"/>
          <w14:ligatures w14:val="none"/>
        </w:rPr>
        <w:t xml:space="preserve">and parameter descriptions </w:t>
      </w:r>
      <w:r w:rsidR="006370E9">
        <w:rPr>
          <w:rFonts w:eastAsia="Times New Roman" w:cs="Times New Roman"/>
          <w:lang w:val="en-US"/>
          <w14:ligatures w14:val="none"/>
        </w:rPr>
        <w:t xml:space="preserve">are available in full in SI Section </w:t>
      </w:r>
      <w:r w:rsidR="00EA0067">
        <w:rPr>
          <w:rFonts w:eastAsia="Times New Roman" w:cs="Times New Roman"/>
          <w:lang w:val="en-US"/>
          <w14:ligatures w14:val="none"/>
        </w:rPr>
        <w:t>3 (</w:t>
      </w:r>
      <w:r w:rsidR="00EA0067" w:rsidRPr="00A5605C">
        <w:rPr>
          <w:rFonts w:eastAsia="Times New Roman" w:cs="Times New Roman"/>
          <w:b/>
          <w:lang w:val="en-US"/>
          <w14:ligatures w14:val="none"/>
        </w:rPr>
        <w:t xml:space="preserve">Table </w:t>
      </w:r>
      <w:r w:rsidR="00EA0067" w:rsidRPr="00A5605C">
        <w:rPr>
          <w:rFonts w:eastAsia="Times New Roman" w:cs="Times New Roman"/>
          <w:b/>
          <w:bCs/>
          <w:lang w:val="en-US"/>
          <w14:ligatures w14:val="none"/>
        </w:rPr>
        <w:t>S</w:t>
      </w:r>
      <w:r w:rsidR="00301E90" w:rsidRPr="00A5605C">
        <w:rPr>
          <w:rFonts w:eastAsia="Times New Roman" w:cs="Times New Roman"/>
          <w:b/>
          <w:bCs/>
          <w:lang w:val="en-US"/>
          <w14:ligatures w14:val="none"/>
        </w:rPr>
        <w:t>5</w:t>
      </w:r>
      <w:r w:rsidR="00301E90">
        <w:rPr>
          <w:rFonts w:eastAsia="Times New Roman" w:cs="Times New Roman"/>
          <w:lang w:val="en-US"/>
          <w14:ligatures w14:val="none"/>
        </w:rPr>
        <w:t>)</w:t>
      </w:r>
      <w:r w:rsidR="006370E9">
        <w:rPr>
          <w:rFonts w:eastAsia="Times New Roman" w:cs="Times New Roman"/>
          <w:lang w:val="en-US"/>
          <w14:ligatures w14:val="none"/>
        </w:rPr>
        <w:t>.</w:t>
      </w:r>
    </w:p>
    <w:p w14:paraId="437155FB" w14:textId="7EE90C1C" w:rsidR="00FD7C5F" w:rsidRDefault="4BDBB5F9" w:rsidP="3AEE1EDB">
      <w:pPr>
        <w:jc w:val="both"/>
        <w:rPr>
          <w:rFonts w:eastAsia="Times New Roman" w:cs="Times New Roman"/>
          <w:i/>
          <w:iCs/>
          <w:color w:val="0F4761" w:themeColor="accent1" w:themeShade="BF"/>
          <w14:ligatures w14:val="none"/>
        </w:rPr>
      </w:pPr>
      <w:r w:rsidRPr="3AEE1EDB">
        <w:rPr>
          <w:rFonts w:eastAsia="Times New Roman" w:cs="Times New Roman"/>
          <w:i/>
          <w:iCs/>
          <w:color w:val="0F4761" w:themeColor="accent1" w:themeShade="BF"/>
          <w14:ligatures w14:val="none"/>
        </w:rPr>
        <w:t>Modelling scenarios</w:t>
      </w:r>
    </w:p>
    <w:p w14:paraId="25A625D9" w14:textId="3AA3044C" w:rsidR="00C95535" w:rsidRDefault="007C3862" w:rsidP="00D5416C">
      <w:pPr>
        <w:ind w:firstLine="720"/>
        <w:jc w:val="both"/>
        <w:rPr>
          <w:rFonts w:eastAsia="Times New Roman" w:cs="Times New Roman"/>
          <w:lang w:val="en-US"/>
          <w14:ligatures w14:val="none"/>
        </w:rPr>
      </w:pPr>
      <w:proofErr w:type="spellStart"/>
      <w:r w:rsidRPr="79F008DE">
        <w:rPr>
          <w:rFonts w:eastAsia="Times New Roman" w:cs="Times New Roman"/>
          <w:i/>
          <w:iCs/>
          <w:sz w:val="20"/>
          <w:szCs w:val="20"/>
          <w:lang w:val="en-US"/>
          <w14:ligatures w14:val="none"/>
        </w:rPr>
        <w:t>malariasimulation</w:t>
      </w:r>
      <w:proofErr w:type="spellEnd"/>
      <w:r w:rsidRPr="79F008DE">
        <w:rPr>
          <w:rFonts w:eastAsia="Times New Roman" w:cs="Times New Roman"/>
          <w:i/>
          <w:iCs/>
          <w:sz w:val="20"/>
          <w:szCs w:val="20"/>
          <w:lang w:val="en-US"/>
          <w14:ligatures w14:val="none"/>
        </w:rPr>
        <w:t xml:space="preserve"> </w:t>
      </w:r>
      <w:r w:rsidRPr="00E63635">
        <w:rPr>
          <w:rFonts w:eastAsia="Times New Roman" w:cs="Times New Roman"/>
          <w:lang w:val="en-US"/>
          <w14:ligatures w14:val="none"/>
        </w:rPr>
        <w:t xml:space="preserve">incorporates </w:t>
      </w:r>
      <w:r>
        <w:rPr>
          <w:rFonts w:eastAsia="Times New Roman" w:cs="Times New Roman"/>
          <w:lang w:val="en-US"/>
          <w14:ligatures w14:val="none"/>
        </w:rPr>
        <w:t>input data</w:t>
      </w:r>
      <w:r>
        <w:rPr>
          <w:rFonts w:eastAsia="Times New Roman" w:cs="Times New Roman"/>
          <w:lang w:val="en-US"/>
          <w14:ligatures w14:val="none"/>
        </w:rPr>
        <w:fldChar w:fldCharType="begin"/>
      </w:r>
      <w:r w:rsidR="009539CD">
        <w:rPr>
          <w:rFonts w:eastAsia="Times New Roman" w:cs="Times New Roman"/>
          <w:lang w:val="en-US"/>
          <w14:ligatures w14:val="none"/>
        </w:rPr>
        <w:instrText xml:space="preserve"> ADDIN ZOTERO_ITEM CSL_CITATION {"citationID":"RLkj41Vk","properties":{"formattedCitation":"\\super 28,29\\nosupersub{}","plainCitation":"28,29","noteIndex":0},"citationItems":[{"id":"R7Y6Qt9l/MUWSwj9h","uris":["http://zotero.org/users/local/2kJg3eIP/items/V3UW67KS"],"itemData":{"id":45,"type":"article-journal","abstract":"The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W"}],"issued":{"date-parts":[["2006",12]]}}},{"id":133,"uris":["http://zotero.org/users/local/mGKQ7BJE/items/ZZRKMLE5"],"itemData":{"id":133,"type":"webpage","abstract":"Each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2023","URL":"https://www.who.int/teams/global-malaria-programme/reports/world-malaria-report-2023","accessed":{"date-parts":[["2024",6,20]]}}}],"schema":"https://github.com/citation-style-language/schema/raw/master/csl-citation.json"} </w:instrText>
      </w:r>
      <w:r>
        <w:rPr>
          <w:rFonts w:eastAsia="Times New Roman" w:cs="Times New Roman"/>
          <w:lang w:val="en-US"/>
          <w14:ligatures w14:val="none"/>
        </w:rPr>
        <w:fldChar w:fldCharType="separate"/>
      </w:r>
      <w:r w:rsidR="003F420D" w:rsidRPr="003F420D">
        <w:rPr>
          <w:rFonts w:ascii="Aptos" w:hAnsi="Aptos" w:cs="Times New Roman"/>
          <w:kern w:val="0"/>
          <w:vertAlign w:val="superscript"/>
        </w:rPr>
        <w:t>28,29</w:t>
      </w:r>
      <w:r>
        <w:rPr>
          <w:rFonts w:eastAsia="Times New Roman" w:cs="Times New Roman"/>
          <w:lang w:val="en-US"/>
          <w14:ligatures w14:val="none"/>
        </w:rPr>
        <w:fldChar w:fldCharType="end"/>
      </w:r>
      <w:r>
        <w:rPr>
          <w:rFonts w:eastAsia="Times New Roman" w:cs="Times New Roman"/>
          <w:lang w:val="en-US"/>
          <w14:ligatures w14:val="none"/>
        </w:rPr>
        <w:t xml:space="preserve"> to characterize malaria transmission in sub-Saharan Africa at the resolution of transmission intensity (meaning the equilibrium level of malaria transmission that would occur in the absence of interventions, determined by the carrying capacity of the environment), demo</w:t>
      </w:r>
      <w:r w:rsidRPr="00F03584">
        <w:rPr>
          <w:rFonts w:eastAsia="Times New Roman" w:cs="Times New Roman"/>
          <w:lang w:val="en-US"/>
          <w14:ligatures w14:val="none"/>
        </w:rPr>
        <w:t>graphy, seasonality profiles, and coverage of non-vaccine interventions such as indoor residual spraying, seasonal</w:t>
      </w:r>
      <w:r>
        <w:rPr>
          <w:rFonts w:eastAsia="Times New Roman" w:cs="Times New Roman"/>
          <w:lang w:val="en-US"/>
          <w14:ligatures w14:val="none"/>
        </w:rPr>
        <w:t xml:space="preserve"> malaria chemoprevention, and insecticide-treated bed</w:t>
      </w:r>
      <w:r w:rsidR="000800C5">
        <w:rPr>
          <w:rFonts w:eastAsia="Times New Roman" w:cs="Times New Roman"/>
          <w:lang w:val="en-US"/>
          <w14:ligatures w14:val="none"/>
        </w:rPr>
        <w:t xml:space="preserve"> </w:t>
      </w:r>
      <w:r>
        <w:rPr>
          <w:rFonts w:eastAsia="Times New Roman" w:cs="Times New Roman"/>
          <w:lang w:val="en-US"/>
          <w14:ligatures w14:val="none"/>
        </w:rPr>
        <w:t>nets</w:t>
      </w:r>
      <w:r w:rsidRPr="00F03584">
        <w:rPr>
          <w:rFonts w:eastAsia="Times New Roman" w:cs="Times New Roman"/>
          <w:lang w:val="en-US"/>
          <w14:ligatures w14:val="none"/>
        </w:rPr>
        <w:t xml:space="preserve"> </w:t>
      </w:r>
      <w:r>
        <w:rPr>
          <w:rFonts w:eastAsia="Times New Roman" w:cs="Times New Roman"/>
          <w:lang w:val="en-US"/>
          <w14:ligatures w14:val="none"/>
        </w:rPr>
        <w:t>(see supplementary information</w:t>
      </w:r>
      <w:r w:rsidR="00BF53D1">
        <w:rPr>
          <w:rFonts w:eastAsia="Times New Roman" w:cs="Times New Roman"/>
          <w:lang w:val="en-US"/>
          <w14:ligatures w14:val="none"/>
        </w:rPr>
        <w:t xml:space="preserve"> Section </w:t>
      </w:r>
      <w:r w:rsidR="00127C76">
        <w:rPr>
          <w:rFonts w:eastAsia="Times New Roman" w:cs="Times New Roman"/>
          <w:lang w:val="en-US"/>
          <w14:ligatures w14:val="none"/>
        </w:rPr>
        <w:t>3</w:t>
      </w:r>
      <w:r>
        <w:rPr>
          <w:rFonts w:eastAsia="Times New Roman" w:cs="Times New Roman"/>
          <w:lang w:val="en-US"/>
          <w14:ligatures w14:val="none"/>
        </w:rPr>
        <w:t>)</w:t>
      </w:r>
      <w:r w:rsidRPr="00F03584">
        <w:rPr>
          <w:rFonts w:eastAsia="Times New Roman" w:cs="Times New Roman"/>
          <w:lang w:val="en-US"/>
          <w14:ligatures w14:val="none"/>
        </w:rPr>
        <w:t>.</w:t>
      </w:r>
      <w:r w:rsidRPr="57C862AE">
        <w:rPr>
          <w:rFonts w:eastAsia="Times New Roman" w:cs="Times New Roman"/>
          <w:lang w:val="en-US"/>
        </w:rPr>
        <w:t xml:space="preserve"> Data on </w:t>
      </w:r>
      <w:r>
        <w:rPr>
          <w:rFonts w:eastAsia="Times New Roman" w:cs="Times New Roman"/>
          <w:lang w:val="en-US"/>
          <w14:ligatures w14:val="none"/>
        </w:rPr>
        <w:t>intervention coverages were sourced from the Malaria Atlas Project and the World Malaria Report</w:t>
      </w:r>
      <w:r w:rsidR="005D72DD">
        <w:rPr>
          <w:rFonts w:eastAsia="Times New Roman" w:cs="Times New Roman"/>
          <w:lang w:val="en-US"/>
          <w14:ligatures w14:val="none"/>
        </w:rPr>
        <w:t xml:space="preserve"> (</w:t>
      </w:r>
      <w:r w:rsidR="00127C76" w:rsidRPr="00DB63D6">
        <w:rPr>
          <w:rFonts w:eastAsia="Times New Roman" w:cs="Times New Roman"/>
          <w:b/>
          <w:bCs/>
          <w:lang w:val="en-US"/>
          <w14:ligatures w14:val="none"/>
        </w:rPr>
        <w:t>Table S6</w:t>
      </w:r>
      <w:r w:rsidR="005D72DD">
        <w:rPr>
          <w:rFonts w:eastAsia="Times New Roman" w:cs="Times New Roman"/>
          <w:lang w:val="en-US"/>
          <w14:ligatures w14:val="none"/>
        </w:rPr>
        <w:t>)</w:t>
      </w:r>
      <w:r>
        <w:rPr>
          <w:rFonts w:eastAsia="Times New Roman" w:cs="Times New Roman"/>
          <w:lang w:val="en-US"/>
          <w14:ligatures w14:val="none"/>
        </w:rPr>
        <w:fldChar w:fldCharType="begin"/>
      </w:r>
      <w:r w:rsidR="009539CD">
        <w:rPr>
          <w:rFonts w:eastAsia="Times New Roman" w:cs="Times New Roman"/>
          <w:lang w:val="en-US"/>
          <w14:ligatures w14:val="none"/>
        </w:rPr>
        <w:instrText xml:space="preserve"> ADDIN ZOTERO_ITEM CSL_CITATION {"citationID":"esM2abmc","properties":{"formattedCitation":"\\super 1\\nosupersub{}","plainCitation":"1","noteIndex":0},"citationItems":[{"id":270,"uris":["http://zotero.org/users/local/mGKQ7BJE/items/VFV66YYQ"],"itemData":{"id":270,"type":"webpage","abstract":"Each year, WHO’s World malaria report provides a comprehensive and up-to-date assessment of trends in malaria control and elimination across the globe","language":"en","title":"World malaria report 2024","URL":"https://www.who.int/teams/global-malaria-programme/reports/world-malaria-report-2024","accessed":{"date-parts":[["2025",1,20]]}}}],"schema":"https://github.com/citation-style-language/schema/raw/master/csl-citation.json"} </w:instrText>
      </w:r>
      <w:r>
        <w:rPr>
          <w:rFonts w:eastAsia="Times New Roman" w:cs="Times New Roman"/>
          <w:lang w:val="en-US"/>
          <w14:ligatures w14:val="none"/>
        </w:rPr>
        <w:fldChar w:fldCharType="separate"/>
      </w:r>
      <w:r w:rsidRPr="00F02BD9">
        <w:rPr>
          <w:rFonts w:ascii="Aptos" w:hAnsi="Aptos" w:cs="Times New Roman"/>
          <w:kern w:val="0"/>
          <w:vertAlign w:val="superscript"/>
        </w:rPr>
        <w:t>1</w:t>
      </w:r>
      <w:r>
        <w:rPr>
          <w:rFonts w:eastAsia="Times New Roman" w:cs="Times New Roman"/>
          <w:lang w:val="en-US"/>
          <w14:ligatures w14:val="none"/>
        </w:rPr>
        <w:fldChar w:fldCharType="end"/>
      </w:r>
      <w:r>
        <w:rPr>
          <w:rFonts w:eastAsia="Times New Roman" w:cs="Times New Roman"/>
          <w:lang w:val="en-US"/>
          <w14:ligatures w14:val="none"/>
        </w:rPr>
        <w:t>.</w:t>
      </w:r>
      <w:r w:rsidRPr="00F03584">
        <w:rPr>
          <w:rFonts w:eastAsia="Times New Roman" w:cs="Times New Roman"/>
          <w:lang w:val="en-US"/>
          <w14:ligatures w14:val="none"/>
        </w:rPr>
        <w:t xml:space="preserve"> </w:t>
      </w:r>
      <w:r w:rsidR="00840F13" w:rsidRPr="00840F13">
        <w:rPr>
          <w:rFonts w:eastAsia="Times New Roman" w:cs="Times New Roman"/>
          <w:lang w:val="en-US"/>
          <w14:ligatures w14:val="none"/>
        </w:rPr>
        <w:t xml:space="preserve"> </w:t>
      </w:r>
    </w:p>
    <w:p w14:paraId="19F13B4A" w14:textId="331E26E5" w:rsidR="007C3862" w:rsidRDefault="00840F13" w:rsidP="00D5416C">
      <w:pPr>
        <w:ind w:firstLine="720"/>
        <w:jc w:val="both"/>
        <w:rPr>
          <w:rFonts w:eastAsia="Times New Roman" w:cs="Times New Roman"/>
        </w:rPr>
      </w:pPr>
      <w:r>
        <w:rPr>
          <w:rFonts w:eastAsia="Times New Roman" w:cs="Times New Roman"/>
          <w:lang w:val="en-US"/>
          <w14:ligatures w14:val="none"/>
        </w:rPr>
        <w:t xml:space="preserve">We modelled vaccine impact by running </w:t>
      </w:r>
      <w:proofErr w:type="spellStart"/>
      <w:r w:rsidRPr="3AEE1EDB">
        <w:rPr>
          <w:rFonts w:eastAsia="Times New Roman" w:cs="Times New Roman"/>
          <w:i/>
          <w:iCs/>
          <w:lang w:val="en-US"/>
          <w14:ligatures w14:val="none"/>
        </w:rPr>
        <w:t>malariasimulation</w:t>
      </w:r>
      <w:proofErr w:type="spellEnd"/>
      <w:r w:rsidRPr="3AEE1EDB">
        <w:rPr>
          <w:rFonts w:eastAsia="Times New Roman" w:cs="Times New Roman"/>
          <w:i/>
          <w:iCs/>
          <w:lang w:val="en-US"/>
          <w14:ligatures w14:val="none"/>
        </w:rPr>
        <w:t xml:space="preserve"> </w:t>
      </w:r>
      <w:r>
        <w:rPr>
          <w:rFonts w:eastAsia="Times New Roman" w:cs="Times New Roman"/>
          <w:lang w:val="en-US"/>
          <w14:ligatures w14:val="none"/>
        </w:rPr>
        <w:t xml:space="preserve">models with and without vaccination for each </w:t>
      </w:r>
      <w:r w:rsidRPr="3AEE1EDB">
        <w:rPr>
          <w:rFonts w:eastAsia="Times New Roman" w:cs="Times New Roman"/>
          <w:lang w:val="en-US"/>
        </w:rPr>
        <w:t xml:space="preserve">of </w:t>
      </w:r>
      <w:r w:rsidR="009572F7">
        <w:rPr>
          <w:rFonts w:eastAsia="Times New Roman" w:cs="Times New Roman"/>
          <w:lang w:val="en-US"/>
        </w:rPr>
        <w:t>470</w:t>
      </w:r>
      <w:r w:rsidRPr="3AEE1EDB">
        <w:rPr>
          <w:rFonts w:eastAsia="Times New Roman" w:cs="Times New Roman"/>
          <w:lang w:val="en-US"/>
        </w:rPr>
        <w:t xml:space="preserve"> </w:t>
      </w:r>
      <w:r>
        <w:rPr>
          <w:rFonts w:eastAsia="Times New Roman" w:cs="Times New Roman"/>
          <w:lang w:val="en-US"/>
          <w14:ligatures w14:val="none"/>
        </w:rPr>
        <w:t>first administrative subnational unit (</w:t>
      </w:r>
      <w:r w:rsidRPr="2397A05C">
        <w:rPr>
          <w:rFonts w:eastAsia="Times New Roman" w:cs="Times New Roman"/>
          <w:lang w:val="en-US"/>
        </w:rPr>
        <w:t>admin-1 level)</w:t>
      </w:r>
      <w:r>
        <w:rPr>
          <w:rFonts w:eastAsia="Times New Roman" w:cs="Times New Roman"/>
          <w:lang w:val="en-US"/>
          <w14:ligatures w14:val="none"/>
        </w:rPr>
        <w:t xml:space="preserve"> in 31 malaria endemic African countries</w:t>
      </w:r>
      <w:r w:rsidR="00A16A2D">
        <w:rPr>
          <w:rFonts w:eastAsia="Times New Roman" w:cs="Times New Roman"/>
          <w:lang w:val="en-US"/>
          <w14:ligatures w14:val="none"/>
        </w:rPr>
        <w:t xml:space="preserve"> from 2000-2100</w:t>
      </w:r>
      <w:r w:rsidR="00A07D69">
        <w:rPr>
          <w:rFonts w:eastAsia="Times New Roman" w:cs="Times New Roman"/>
          <w:lang w:val="en-US"/>
          <w14:ligatures w14:val="none"/>
        </w:rPr>
        <w:t xml:space="preserve"> (</w:t>
      </w:r>
      <w:r w:rsidR="00A07D69" w:rsidRPr="00A5605C">
        <w:rPr>
          <w:rFonts w:eastAsia="Times New Roman" w:cs="Times New Roman"/>
          <w:b/>
          <w:bCs/>
          <w:lang w:val="en-US"/>
          <w14:ligatures w14:val="none"/>
        </w:rPr>
        <w:t xml:space="preserve">Supplemental Figure </w:t>
      </w:r>
      <w:r w:rsidR="00825408">
        <w:rPr>
          <w:rFonts w:eastAsia="Times New Roman" w:cs="Times New Roman"/>
          <w:b/>
          <w:bCs/>
          <w:lang w:val="en-US"/>
          <w14:ligatures w14:val="none"/>
        </w:rPr>
        <w:t>2</w:t>
      </w:r>
      <w:r w:rsidR="00A07D69">
        <w:rPr>
          <w:rFonts w:eastAsia="Times New Roman" w:cs="Times New Roman"/>
          <w:lang w:val="en-US"/>
          <w14:ligatures w14:val="none"/>
        </w:rPr>
        <w:t>)</w:t>
      </w:r>
      <w:r>
        <w:rPr>
          <w:rFonts w:eastAsia="Times New Roman" w:cs="Times New Roman"/>
          <w:lang w:val="en-US"/>
          <w14:ligatures w14:val="none"/>
        </w:rPr>
        <w:t>.</w:t>
      </w:r>
      <w:r w:rsidR="00A16A2D">
        <w:rPr>
          <w:rFonts w:eastAsia="Times New Roman" w:cs="Times New Roman"/>
          <w:lang w:val="en-US"/>
          <w14:ligatures w14:val="none"/>
        </w:rPr>
        <w:t xml:space="preserve"> </w:t>
      </w:r>
      <w:r w:rsidR="00B04703">
        <w:rPr>
          <w:rFonts w:eastAsia="Times New Roman" w:cs="Times New Roman"/>
          <w:lang w:val="en-US"/>
          <w14:ligatures w14:val="none"/>
        </w:rPr>
        <w:t xml:space="preserve">We devised a routine vaccine scenario </w:t>
      </w:r>
      <w:r w:rsidR="00135615">
        <w:rPr>
          <w:rFonts w:eastAsia="Times New Roman" w:cs="Times New Roman"/>
          <w:lang w:val="en-US"/>
          <w14:ligatures w14:val="none"/>
        </w:rPr>
        <w:t xml:space="preserve">for all VIMC countries, based on </w:t>
      </w:r>
      <w:r w:rsidR="009F05DA">
        <w:rPr>
          <w:rFonts w:eastAsia="Times New Roman" w:cs="Times New Roman"/>
          <w:lang w:val="en-US"/>
          <w14:ligatures w14:val="none"/>
        </w:rPr>
        <w:t>public data on the year of vaccine introduction,</w:t>
      </w:r>
      <w:r w:rsidR="00E102F6">
        <w:rPr>
          <w:rFonts w:eastAsia="Times New Roman" w:cs="Times New Roman"/>
          <w:lang w:val="en-US"/>
          <w14:ligatures w14:val="none"/>
        </w:rPr>
        <w:t xml:space="preserve"> </w:t>
      </w:r>
      <w:r w:rsidR="001E03E9">
        <w:rPr>
          <w:rFonts w:eastAsia="Times New Roman" w:cs="Times New Roman"/>
          <w:lang w:val="en-US"/>
          <w14:ligatures w14:val="none"/>
        </w:rPr>
        <w:t xml:space="preserve">type, </w:t>
      </w:r>
      <w:r w:rsidR="009F05DA">
        <w:rPr>
          <w:rFonts w:eastAsia="Times New Roman" w:cs="Times New Roman"/>
          <w:lang w:val="en-US"/>
          <w14:ligatures w14:val="none"/>
        </w:rPr>
        <w:t xml:space="preserve">supply, and </w:t>
      </w:r>
      <w:r w:rsidR="006B75B5">
        <w:rPr>
          <w:rFonts w:eastAsia="Times New Roman" w:cs="Times New Roman"/>
          <w:lang w:val="en-US"/>
          <w14:ligatures w14:val="none"/>
        </w:rPr>
        <w:t>protected children (</w:t>
      </w:r>
      <w:r w:rsidR="006B75B5">
        <w:rPr>
          <w:rFonts w:eastAsia="Times New Roman" w:cs="Times New Roman"/>
          <w:b/>
          <w:bCs/>
          <w:lang w:val="en-US"/>
          <w14:ligatures w14:val="none"/>
        </w:rPr>
        <w:t xml:space="preserve">Supplemental Methods Section X). </w:t>
      </w:r>
      <w:r w:rsidR="00FB330D" w:rsidRPr="00DB63D6">
        <w:rPr>
          <w:rFonts w:eastAsia="Times New Roman" w:cs="Times New Roman"/>
          <w:lang w:val="en-US"/>
          <w14:ligatures w14:val="none"/>
        </w:rPr>
        <w:t xml:space="preserve">We assumed 50 million children would be protected </w:t>
      </w:r>
      <w:r w:rsidR="00ED6E97" w:rsidRPr="00DB63D6">
        <w:rPr>
          <w:rFonts w:eastAsia="Times New Roman" w:cs="Times New Roman"/>
          <w:lang w:val="en-US"/>
          <w14:ligatures w14:val="none"/>
        </w:rPr>
        <w:t xml:space="preserve">between 2026-2030 and that vaccine supply would reach 80-100 million doses after this point, in line with Gavi </w:t>
      </w:r>
      <w:r w:rsidR="001C312C" w:rsidRPr="00DB63D6">
        <w:rPr>
          <w:rFonts w:eastAsia="Times New Roman" w:cs="Times New Roman"/>
          <w:lang w:val="en-US"/>
          <w14:ligatures w14:val="none"/>
        </w:rPr>
        <w:t>public estimates</w:t>
      </w:r>
      <w:r w:rsidR="001C312C">
        <w:rPr>
          <w:rFonts w:eastAsia="Times New Roman" w:cs="Times New Roman"/>
          <w:b/>
          <w:bCs/>
          <w:lang w:val="en-US"/>
          <w14:ligatures w14:val="none"/>
        </w:rPr>
        <w:fldChar w:fldCharType="begin"/>
      </w:r>
      <w:r w:rsidR="009539CD">
        <w:rPr>
          <w:rFonts w:eastAsia="Times New Roman" w:cs="Times New Roman"/>
          <w:b/>
          <w:bCs/>
          <w:lang w:val="en-US"/>
          <w14:ligatures w14:val="none"/>
        </w:rPr>
        <w:instrText xml:space="preserve"> ADDIN ZOTERO_ITEM CSL_CITATION {"citationID":"QBDwHJhu","properties":{"formattedCitation":"\\super 30,31\\nosupersub{}","plainCitation":"30,31","noteIndex":0},"citationItems":[{"id":292,"uris":["http://zotero.org/users/local/mGKQ7BJE/items/4EJU9K92"],"itemData":{"id":292,"type":"webpage","abstract":"A new paper published today by Gavi outlines how the world can increase supply to meet demand within the next few years by growing the number of manufacturers and supporting scale-up through predictable demand.","language":"en","title":"Gavi outlines plans to build sustainable supply of malaria vaccines","URL":"https://www.gavi.org/news/media-room/gavi-outlines-plans-build-sustainable-supply-malaria-vaccines","accessed":{"date-parts":[["2025",1,27]]}}},{"id":290,"uris":["http://zotero.org/users/local/mGKQ7BJE/items/M4SPIR9U"],"itemData":{"id":290,"type":"webpage","abstract":"The Vaccine Alliance plans to accelerate its impact between 2026-2030, leveraging the latest innovations in vaccines and vaccine delivery to protect 500 million children and saving over 8 million lives.","language":"en","title":"Protecting Our Future: Gavi’s Investment Opportunity 2026-2030","title-short":"Protecting Our Future","URL":"https://www.gavi.org/investing-gavi/resource-mobilisation-process/protecting-our-future","accessed":{"date-parts":[["2025",1,27]]}}}],"schema":"https://github.com/citation-style-language/schema/raw/master/csl-citation.json"} </w:instrText>
      </w:r>
      <w:r w:rsidR="001C312C">
        <w:rPr>
          <w:rFonts w:eastAsia="Times New Roman" w:cs="Times New Roman"/>
          <w:b/>
          <w:bCs/>
          <w:lang w:val="en-US"/>
          <w14:ligatures w14:val="none"/>
        </w:rPr>
        <w:fldChar w:fldCharType="separate"/>
      </w:r>
      <w:r w:rsidR="001C312C" w:rsidRPr="001C312C">
        <w:rPr>
          <w:rFonts w:ascii="Aptos" w:hAnsi="Aptos" w:cs="Times New Roman"/>
          <w:kern w:val="0"/>
          <w:vertAlign w:val="superscript"/>
        </w:rPr>
        <w:t>30,31</w:t>
      </w:r>
      <w:r w:rsidR="001C312C">
        <w:rPr>
          <w:rFonts w:eastAsia="Times New Roman" w:cs="Times New Roman"/>
          <w:b/>
          <w:bCs/>
          <w:lang w:val="en-US"/>
          <w14:ligatures w14:val="none"/>
        </w:rPr>
        <w:fldChar w:fldCharType="end"/>
      </w:r>
      <w:r w:rsidR="001C312C">
        <w:rPr>
          <w:rFonts w:eastAsia="Times New Roman" w:cs="Times New Roman"/>
          <w:b/>
          <w:bCs/>
          <w:lang w:val="en-US"/>
          <w14:ligatures w14:val="none"/>
        </w:rPr>
        <w:t>.</w:t>
      </w:r>
      <w:r w:rsidR="00FB330D">
        <w:rPr>
          <w:rFonts w:eastAsia="Times New Roman" w:cs="Times New Roman"/>
          <w:b/>
          <w:bCs/>
          <w:lang w:val="en-US"/>
          <w14:ligatures w14:val="none"/>
        </w:rPr>
        <w:t xml:space="preserve"> </w:t>
      </w:r>
      <w:r w:rsidR="006B75B5">
        <w:rPr>
          <w:rFonts w:eastAsia="Times New Roman" w:cs="Times New Roman"/>
          <w:b/>
          <w:bCs/>
          <w:lang w:val="en-US"/>
          <w14:ligatures w14:val="none"/>
        </w:rPr>
        <w:t xml:space="preserve"> </w:t>
      </w:r>
      <w:r w:rsidR="006E3C0B">
        <w:rPr>
          <w:rFonts w:eastAsia="Times New Roman" w:cs="Times New Roman"/>
          <w:lang w:val="en-US"/>
          <w14:ligatures w14:val="none"/>
        </w:rPr>
        <w:t xml:space="preserve">In the baseline scenario, </w:t>
      </w:r>
      <w:r w:rsidR="008A6B56">
        <w:rPr>
          <w:rFonts w:eastAsia="Times New Roman" w:cs="Times New Roman"/>
          <w:lang w:val="en-US"/>
          <w14:ligatures w14:val="none"/>
        </w:rPr>
        <w:t>vaccines were</w:t>
      </w:r>
      <w:r w:rsidR="006E3C0B">
        <w:rPr>
          <w:rFonts w:eastAsia="Times New Roman" w:cs="Times New Roman"/>
          <w:lang w:val="en-US"/>
          <w14:ligatures w14:val="none"/>
        </w:rPr>
        <w:t xml:space="preserve"> not introduced, and in the vaccine scenario, routine </w:t>
      </w:r>
      <w:r w:rsidR="0023390D">
        <w:rPr>
          <w:rFonts w:eastAsia="Times New Roman" w:cs="Times New Roman"/>
          <w:lang w:val="en-US"/>
          <w14:ligatures w14:val="none"/>
        </w:rPr>
        <w:t>vaccination was introduced in 2023 and continued through 2100.</w:t>
      </w:r>
      <w:r w:rsidR="00621706">
        <w:rPr>
          <w:rFonts w:eastAsia="Times New Roman" w:cs="Times New Roman"/>
          <w:lang w:val="en-US"/>
          <w14:ligatures w14:val="none"/>
        </w:rPr>
        <w:t xml:space="preserve"> </w:t>
      </w:r>
      <w:r w:rsidR="00D5416C">
        <w:rPr>
          <w:rFonts w:eastAsia="Times New Roman" w:cs="Times New Roman"/>
          <w:lang w:val="en-US"/>
        </w:rPr>
        <w:t xml:space="preserve">For all modelled scenarios, we assumed constant coverage of non-malaria vaccine interventions from 2022 onwards, based on </w:t>
      </w:r>
      <w:r w:rsidR="009448E9">
        <w:rPr>
          <w:rFonts w:eastAsia="Times New Roman" w:cs="Times New Roman"/>
          <w:lang w:val="en-US"/>
        </w:rPr>
        <w:t>various data sources (</w:t>
      </w:r>
      <w:r w:rsidR="009448E9" w:rsidRPr="008A6B56">
        <w:rPr>
          <w:rFonts w:eastAsia="Times New Roman" w:cs="Times New Roman"/>
          <w:b/>
          <w:lang w:val="en-US"/>
        </w:rPr>
        <w:t xml:space="preserve">Table </w:t>
      </w:r>
      <w:r w:rsidR="009448E9" w:rsidRPr="008A6B56">
        <w:rPr>
          <w:rFonts w:eastAsia="Times New Roman" w:cs="Times New Roman"/>
          <w:b/>
          <w:bCs/>
          <w:lang w:val="en-US"/>
        </w:rPr>
        <w:lastRenderedPageBreak/>
        <w:t>S</w:t>
      </w:r>
      <w:r w:rsidR="005C0E83" w:rsidRPr="008A6B56">
        <w:rPr>
          <w:rFonts w:eastAsia="Times New Roman" w:cs="Times New Roman"/>
          <w:b/>
          <w:bCs/>
          <w:lang w:val="en-US"/>
        </w:rPr>
        <w:t>6</w:t>
      </w:r>
      <w:r w:rsidR="009448E9">
        <w:rPr>
          <w:rFonts w:eastAsia="Times New Roman" w:cs="Times New Roman"/>
          <w:lang w:val="en-US"/>
        </w:rPr>
        <w:t>)</w:t>
      </w:r>
      <w:r w:rsidR="00D5416C">
        <w:rPr>
          <w:rFonts w:eastAsia="Times New Roman" w:cs="Times New Roman"/>
          <w:lang w:val="en-US"/>
        </w:rPr>
        <w:t>. These interventions include seasonal malaria chemoprevention (SMC), indoor residual spraying (IRS), insecticide-treated bed nets (ITNs), perennial malaria chemoprevention (PMC), and access to clinical treatment.</w:t>
      </w:r>
      <w:r w:rsidR="00607FBB">
        <w:rPr>
          <w:rFonts w:eastAsia="Times New Roman" w:cs="Times New Roman"/>
          <w:lang w:val="en-US"/>
        </w:rPr>
        <w:t xml:space="preserve"> </w:t>
      </w:r>
      <w:r w:rsidR="00607FBB">
        <w:rPr>
          <w:rFonts w:eastAsia="Times New Roman" w:cs="Times New Roman"/>
        </w:rPr>
        <w:t>I</w:t>
      </w:r>
      <w:r w:rsidR="00607FBB" w:rsidRPr="00607FBB">
        <w:rPr>
          <w:rFonts w:eastAsia="Times New Roman" w:cs="Times New Roman"/>
        </w:rPr>
        <w:t>nsecticide-treated net (ITN) usage follows a 3-year cyclical pattern based on administrated and time-based waning of net efficacy</w:t>
      </w:r>
      <w:r w:rsidR="005D72DD">
        <w:rPr>
          <w:rFonts w:eastAsia="Times New Roman" w:cs="Times New Roman"/>
        </w:rPr>
        <w:t>, and</w:t>
      </w:r>
      <w:r w:rsidR="00607FBB" w:rsidRPr="00607FBB">
        <w:rPr>
          <w:rFonts w:eastAsia="Times New Roman" w:cs="Times New Roman"/>
        </w:rPr>
        <w:t xml:space="preserve"> the pattern of the last </w:t>
      </w:r>
      <w:proofErr w:type="gramStart"/>
      <w:r w:rsidR="00607FBB" w:rsidRPr="00607FBB">
        <w:rPr>
          <w:rFonts w:eastAsia="Times New Roman" w:cs="Times New Roman"/>
        </w:rPr>
        <w:t>3 year</w:t>
      </w:r>
      <w:proofErr w:type="gramEnd"/>
      <w:r w:rsidR="00607FBB" w:rsidRPr="00607FBB">
        <w:rPr>
          <w:rFonts w:eastAsia="Times New Roman" w:cs="Times New Roman"/>
        </w:rPr>
        <w:t xml:space="preserve"> cycle observed is carried out for the remainder of the simulation period, to capture this temporal trend.</w:t>
      </w:r>
    </w:p>
    <w:p w14:paraId="3432DB3B" w14:textId="1E59E8F0" w:rsidR="00EC18F3" w:rsidRPr="00D5416C" w:rsidRDefault="00E512C7" w:rsidP="003C3464">
      <w:pPr>
        <w:tabs>
          <w:tab w:val="left" w:pos="2250"/>
        </w:tabs>
        <w:jc w:val="both"/>
        <w:rPr>
          <w:rFonts w:eastAsia="Times New Roman" w:cs="Times New Roman"/>
          <w:lang w:val="en-US"/>
          <w14:ligatures w14:val="none"/>
        </w:rPr>
      </w:pPr>
      <w:r>
        <w:rPr>
          <w:rFonts w:eastAsia="Times New Roman" w:cs="Times New Roman"/>
          <w:lang w:val="en-US"/>
        </w:rPr>
        <w:tab/>
      </w:r>
      <w:r w:rsidR="00621706" w:rsidRPr="00F03584">
        <w:rPr>
          <w:rFonts w:eastAsia="Times New Roman" w:cs="Times New Roman"/>
          <w:lang w:val="en-US"/>
          <w14:ligatures w14:val="none"/>
        </w:rPr>
        <w:t>Models were run</w:t>
      </w:r>
      <w:r w:rsidR="00621706">
        <w:rPr>
          <w:rFonts w:eastAsia="Times New Roman" w:cs="Times New Roman"/>
          <w:lang w:val="en-US"/>
          <w14:ligatures w14:val="none"/>
        </w:rPr>
        <w:t xml:space="preserve"> </w:t>
      </w:r>
      <w:r w:rsidR="00621706" w:rsidRPr="00F03584">
        <w:rPr>
          <w:rFonts w:eastAsia="Times New Roman" w:cs="Times New Roman"/>
          <w:lang w:val="en-US"/>
          <w14:ligatures w14:val="none"/>
        </w:rPr>
        <w:t xml:space="preserve">with outputs recorded for single-year age groups up to age 20, followed by 10-year age groups from 20 to 100 years. </w:t>
      </w:r>
      <w:r w:rsidR="00621706">
        <w:rPr>
          <w:rFonts w:eastAsia="Times New Roman" w:cs="Times New Roman"/>
          <w:lang w:val="en-US"/>
          <w14:ligatures w14:val="none"/>
        </w:rPr>
        <w:t xml:space="preserve"> </w:t>
      </w:r>
      <w:r w:rsidR="00EC18F3">
        <w:rPr>
          <w:rFonts w:eastAsia="Times New Roman" w:cs="Times New Roman"/>
          <w:lang w:val="en-US"/>
        </w:rPr>
        <w:t>Models were run on a simulated population of 50,000 individuals at the a</w:t>
      </w:r>
      <w:r w:rsidR="00EC18F3" w:rsidRPr="00F03584">
        <w:rPr>
          <w:rFonts w:eastAsia="Times New Roman" w:cs="Times New Roman"/>
          <w:lang w:val="en-US"/>
          <w14:ligatures w14:val="none"/>
        </w:rPr>
        <w:t>dmin 1 level, then aggregated up</w:t>
      </w:r>
      <w:r w:rsidR="00EC18F3" w:rsidRPr="57C862AE">
        <w:rPr>
          <w:rFonts w:eastAsia="Times New Roman" w:cs="Times New Roman"/>
          <w:lang w:val="en-US"/>
        </w:rPr>
        <w:t xml:space="preserve"> to the</w:t>
      </w:r>
      <w:r w:rsidR="00EC18F3">
        <w:rPr>
          <w:rFonts w:eastAsia="Times New Roman" w:cs="Times New Roman"/>
          <w:lang w:val="en-US"/>
          <w14:ligatures w14:val="none"/>
        </w:rPr>
        <w:t xml:space="preserve"> country level</w:t>
      </w:r>
      <w:r w:rsidR="00EC18F3" w:rsidRPr="00F03584">
        <w:rPr>
          <w:rFonts w:eastAsia="Times New Roman" w:cs="Times New Roman"/>
          <w:lang w:val="en-US"/>
          <w14:ligatures w14:val="none"/>
        </w:rPr>
        <w:t xml:space="preserve"> and multiplied by </w:t>
      </w:r>
      <w:r w:rsidR="00EC18F3">
        <w:rPr>
          <w:rFonts w:eastAsia="Times New Roman" w:cs="Times New Roman"/>
          <w:lang w:val="en-US"/>
          <w14:ligatures w14:val="none"/>
        </w:rPr>
        <w:t>national</w:t>
      </w:r>
      <w:r w:rsidR="00EC18F3" w:rsidRPr="00F03584">
        <w:rPr>
          <w:rFonts w:eastAsia="Times New Roman" w:cs="Times New Roman"/>
          <w:lang w:val="en-US"/>
          <w14:ligatures w14:val="none"/>
        </w:rPr>
        <w:t xml:space="preserve"> demography values to estimate country-level cases and deaths</w:t>
      </w:r>
      <w:r w:rsidR="00EC18F3">
        <w:rPr>
          <w:rFonts w:eastAsia="Times New Roman" w:cs="Times New Roman"/>
          <w:lang w:val="en-US"/>
          <w14:ligatures w14:val="none"/>
        </w:rPr>
        <w:t xml:space="preserve">. </w:t>
      </w:r>
      <w:r w:rsidR="00EC18F3" w:rsidRPr="57C862AE">
        <w:rPr>
          <w:rFonts w:eastAsia="Times New Roman" w:cs="Times New Roman"/>
          <w:lang w:val="en-US"/>
        </w:rPr>
        <w:t>The pre-intervention EIR in the model was calibrated so that the p</w:t>
      </w:r>
      <w:r w:rsidR="009F3365">
        <w:rPr>
          <w:rFonts w:eastAsia="Times New Roman" w:cs="Times New Roman"/>
          <w:lang w:val="en-US"/>
        </w:rPr>
        <w:t>re-vaccination</w:t>
      </w:r>
      <w:r w:rsidR="00EC18F3" w:rsidRPr="57C862AE">
        <w:rPr>
          <w:rFonts w:eastAsia="Times New Roman" w:cs="Times New Roman"/>
          <w:lang w:val="en-US"/>
        </w:rPr>
        <w:t xml:space="preserve"> prevalence of infection in 2–10-year-olds matches the Malaria Atlas estimates in the first administrative subnational area of each country. </w:t>
      </w:r>
      <w:r w:rsidR="00EC18F3">
        <w:rPr>
          <w:rFonts w:eastAsia="Times New Roman" w:cs="Times New Roman"/>
          <w:lang w:val="en-US"/>
          <w14:ligatures w14:val="none"/>
        </w:rPr>
        <w:t>W</w:t>
      </w:r>
      <w:r w:rsidR="00EB0F3C">
        <w:rPr>
          <w:rFonts w:eastAsia="Times New Roman" w:cs="Times New Roman"/>
          <w:lang w:val="en-US"/>
          <w14:ligatures w14:val="none"/>
        </w:rPr>
        <w:t xml:space="preserve">here there were </w:t>
      </w:r>
      <w:r w:rsidR="00F202BB">
        <w:rPr>
          <w:rFonts w:eastAsia="Times New Roman" w:cs="Times New Roman"/>
          <w:lang w:val="en-US"/>
          <w14:ligatures w14:val="none"/>
        </w:rPr>
        <w:t>discordances</w:t>
      </w:r>
      <w:r w:rsidR="00EB0F3C">
        <w:rPr>
          <w:rFonts w:eastAsia="Times New Roman" w:cs="Times New Roman"/>
          <w:lang w:val="en-US"/>
          <w14:ligatures w14:val="none"/>
        </w:rPr>
        <w:t xml:space="preserve"> between admin-1 level populations and national populations, we</w:t>
      </w:r>
      <w:r w:rsidR="00EC18F3">
        <w:rPr>
          <w:rFonts w:eastAsia="Times New Roman" w:cs="Times New Roman"/>
          <w:lang w:val="en-US"/>
          <w14:ligatures w14:val="none"/>
        </w:rPr>
        <w:t xml:space="preserve"> </w:t>
      </w:r>
      <w:r w:rsidR="00EC18F3" w:rsidRPr="00F03584">
        <w:rPr>
          <w:rFonts w:eastAsia="Times New Roman" w:cs="Times New Roman"/>
          <w:lang w:val="en-US"/>
          <w14:ligatures w14:val="none"/>
        </w:rPr>
        <w:t>scaled modeled populations</w:t>
      </w:r>
      <w:r w:rsidR="00EC18F3">
        <w:rPr>
          <w:rFonts w:eastAsia="Times New Roman" w:cs="Times New Roman"/>
          <w:lang w:val="en-US"/>
          <w14:ligatures w14:val="none"/>
        </w:rPr>
        <w:t xml:space="preserve"> and outputs</w:t>
      </w:r>
      <w:r w:rsidR="00EC18F3" w:rsidRPr="00F03584">
        <w:rPr>
          <w:rFonts w:eastAsia="Times New Roman" w:cs="Times New Roman"/>
          <w:lang w:val="en-US"/>
          <w14:ligatures w14:val="none"/>
        </w:rPr>
        <w:t xml:space="preserve"> such that the sum of populations</w:t>
      </w:r>
      <w:r w:rsidR="00EC18F3">
        <w:rPr>
          <w:rFonts w:eastAsia="Times New Roman" w:cs="Times New Roman"/>
          <w:lang w:val="en-US"/>
          <w14:ligatures w14:val="none"/>
        </w:rPr>
        <w:t xml:space="preserve"> at the admin-1 level</w:t>
      </w:r>
      <w:r w:rsidR="00EC18F3" w:rsidRPr="00F03584">
        <w:rPr>
          <w:rFonts w:eastAsia="Times New Roman" w:cs="Times New Roman"/>
          <w:lang w:val="en-US"/>
          <w14:ligatures w14:val="none"/>
        </w:rPr>
        <w:t xml:space="preserve"> was equivalent to national </w:t>
      </w:r>
      <w:r w:rsidR="00EC18F3">
        <w:rPr>
          <w:rFonts w:eastAsia="Times New Roman" w:cs="Times New Roman"/>
          <w:lang w:val="en-US"/>
          <w14:ligatures w14:val="none"/>
        </w:rPr>
        <w:t>UN</w:t>
      </w:r>
      <w:r w:rsidR="00EC18F3" w:rsidRPr="00F03584">
        <w:rPr>
          <w:rFonts w:eastAsia="Times New Roman" w:cs="Times New Roman"/>
          <w:lang w:val="en-US"/>
          <w14:ligatures w14:val="none"/>
        </w:rPr>
        <w:t xml:space="preserve"> population</w:t>
      </w:r>
      <w:r w:rsidR="00EC18F3">
        <w:rPr>
          <w:rFonts w:eastAsia="Times New Roman" w:cs="Times New Roman"/>
          <w:lang w:val="en-US"/>
          <w14:ligatures w14:val="none"/>
        </w:rPr>
        <w:t>s</w:t>
      </w:r>
      <w:r w:rsidR="00EC18F3" w:rsidRPr="00F03584">
        <w:rPr>
          <w:rFonts w:eastAsia="Times New Roman" w:cs="Times New Roman"/>
          <w:lang w:val="en-US"/>
          <w14:ligatures w14:val="none"/>
        </w:rPr>
        <w:t>. In the absence of subnational population data from 2050-2100, we assumed that the proportional breakdown of population by admin-1 was fixed from 2050-2100.</w:t>
      </w:r>
      <w:r w:rsidR="00EC18F3">
        <w:rPr>
          <w:rFonts w:eastAsia="Times New Roman" w:cs="Times New Roman"/>
          <w:lang w:val="en-US"/>
          <w14:ligatures w14:val="none"/>
        </w:rPr>
        <w:t xml:space="preserve"> We additionally</w:t>
      </w:r>
      <w:r w:rsidR="00EC18F3" w:rsidRPr="00F03584">
        <w:rPr>
          <w:rFonts w:eastAsia="Times New Roman" w:cs="Times New Roman"/>
          <w:lang w:val="en-US"/>
          <w14:ligatures w14:val="none"/>
        </w:rPr>
        <w:t xml:space="preserve"> applied bias correction to estimates based on World Malaria Report cases for each country, </w:t>
      </w:r>
      <w:r w:rsidR="00EC18F3">
        <w:rPr>
          <w:rFonts w:eastAsia="Times New Roman" w:cs="Times New Roman"/>
          <w:lang w:val="en-US"/>
          <w14:ligatures w14:val="none"/>
        </w:rPr>
        <w:t>such that the modelled number of cases from 2018-2020 was equal to estimated malaria cases from the World Malaria Report in the same years.</w:t>
      </w:r>
      <w:r w:rsidR="003C3464">
        <w:rPr>
          <w:rFonts w:eastAsia="Times New Roman" w:cs="Times New Roman"/>
          <w:lang w:val="en-US"/>
          <w14:ligatures w14:val="none"/>
        </w:rPr>
        <w:t xml:space="preserve"> Central estimates were calculated as the average value across stochastic model runs using 50 random parameter draws each at the admin-1 level. 95% uncertainty intervals were constructed by pulling the 2.5% and 97.5% quantile values from 50 stochastic model runs.</w:t>
      </w:r>
    </w:p>
    <w:p w14:paraId="47C715B3" w14:textId="3721D84A" w:rsidR="00F03584" w:rsidRDefault="0023390D" w:rsidP="003C3464">
      <w:pPr>
        <w:ind w:firstLine="720"/>
        <w:jc w:val="both"/>
        <w:rPr>
          <w:rFonts w:eastAsia="Times New Roman" w:cs="Times New Roman"/>
          <w:lang w:val="en-US"/>
          <w14:ligatures w14:val="none"/>
        </w:rPr>
      </w:pPr>
      <w:r>
        <w:rPr>
          <w:rFonts w:eastAsia="Times New Roman" w:cs="Times New Roman"/>
          <w:lang w:val="en-US"/>
          <w14:ligatures w14:val="none"/>
        </w:rPr>
        <w:t>In the vaccine scenario,</w:t>
      </w:r>
      <w:r w:rsidR="00350D48">
        <w:rPr>
          <w:rFonts w:eastAsia="Times New Roman" w:cs="Times New Roman"/>
          <w:lang w:val="en-US"/>
          <w14:ligatures w14:val="none"/>
        </w:rPr>
        <w:t xml:space="preserve"> vaccines were </w:t>
      </w:r>
      <w:r w:rsidR="004246D3">
        <w:rPr>
          <w:rFonts w:eastAsia="Times New Roman" w:cs="Times New Roman"/>
          <w:lang w:val="en-US"/>
          <w14:ligatures w14:val="none"/>
        </w:rPr>
        <w:t xml:space="preserve">administered to children in all admin-1 units with moderate-to-high malaria transmission, defined as </w:t>
      </w:r>
      <w:r w:rsidR="004246D3">
        <w:rPr>
          <w:rFonts w:eastAsia="Times New Roman" w:cs="Times New Roman"/>
          <w:i/>
          <w:iCs/>
          <w:lang w:val="en-US"/>
          <w14:ligatures w14:val="none"/>
        </w:rPr>
        <w:t xml:space="preserve">plasmodium falciparum </w:t>
      </w:r>
      <w:r w:rsidR="004246D3">
        <w:rPr>
          <w:rFonts w:eastAsia="Times New Roman" w:cs="Times New Roman"/>
          <w:lang w:val="en-US"/>
          <w14:ligatures w14:val="none"/>
        </w:rPr>
        <w:t>parasite prevalence &gt; 10% in 2019 according to Malaria Atlas Project estimates</w:t>
      </w:r>
      <w:r w:rsidR="004246D3" w:rsidRPr="57C862AE">
        <w:rPr>
          <w:rFonts w:eastAsia="Times New Roman" w:cs="Times New Roman"/>
          <w:lang w:val="en-US"/>
        </w:rPr>
        <w:fldChar w:fldCharType="begin"/>
      </w:r>
      <w:r w:rsidR="009539CD">
        <w:rPr>
          <w:rFonts w:eastAsia="Times New Roman" w:cs="Times New Roman"/>
          <w:lang w:val="en-US"/>
        </w:rPr>
        <w:instrText xml:space="preserve"> ADDIN ZOTERO_ITEM CSL_CITATION {"citationID":"DtpFIGHA","properties":{"formattedCitation":"\\super 28\\nosupersub{}","plainCitation":"28","noteIndex":0},"citationItems":[{"id":"R7Y6Qt9l/MUWSwj9h","uris":["http://zotero.org/users/local/2kJg3eIP/items/V3UW67KS"],"itemData":{"id":45,"type":"article-journal","abstract":"The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sidR="004246D3" w:rsidRPr="57C862AE">
        <w:rPr>
          <w:rFonts w:eastAsia="Times New Roman" w:cs="Times New Roman"/>
          <w:lang w:val="en-US"/>
        </w:rPr>
        <w:fldChar w:fldCharType="separate"/>
      </w:r>
      <w:r w:rsidR="006E1933" w:rsidRPr="006E1933">
        <w:rPr>
          <w:rFonts w:ascii="Aptos" w:hAnsi="Aptos" w:cs="Times New Roman"/>
          <w:kern w:val="0"/>
          <w:vertAlign w:val="superscript"/>
        </w:rPr>
        <w:t>28</w:t>
      </w:r>
      <w:r w:rsidR="004246D3" w:rsidRPr="57C862AE">
        <w:rPr>
          <w:rFonts w:eastAsia="Times New Roman" w:cs="Times New Roman"/>
          <w:lang w:val="en-US"/>
        </w:rPr>
        <w:fldChar w:fldCharType="end"/>
      </w:r>
      <w:r w:rsidR="004246D3" w:rsidRPr="00F03584">
        <w:rPr>
          <w:rFonts w:eastAsia="Times New Roman" w:cs="Times New Roman"/>
          <w:lang w:val="en-US"/>
          <w14:ligatures w14:val="none"/>
        </w:rPr>
        <w:t>.</w:t>
      </w:r>
      <w:r w:rsidR="0CCD748B">
        <w:rPr>
          <w:rFonts w:eastAsia="Times New Roman" w:cs="Times New Roman"/>
          <w:lang w:val="en-US"/>
          <w14:ligatures w14:val="none"/>
        </w:rPr>
        <w:t xml:space="preserve"> </w:t>
      </w:r>
      <w:r w:rsidR="1F15F8C4">
        <w:rPr>
          <w:rFonts w:eastAsia="Times New Roman" w:cs="Times New Roman"/>
          <w:lang w:val="en-US"/>
          <w14:ligatures w14:val="none"/>
        </w:rPr>
        <w:t>Vaccine coverage data w</w:t>
      </w:r>
      <w:r w:rsidR="28AAF3E1">
        <w:rPr>
          <w:rFonts w:eastAsia="Times New Roman" w:cs="Times New Roman"/>
          <w:lang w:val="en-US"/>
          <w14:ligatures w14:val="none"/>
        </w:rPr>
        <w:t>ere sourced from Gavi scenario forecasts, which included estimated vaccine coverage for R21</w:t>
      </w:r>
      <w:r w:rsidR="106364A3">
        <w:rPr>
          <w:rFonts w:eastAsia="Times New Roman" w:cs="Times New Roman"/>
          <w:lang w:val="en-US"/>
          <w14:ligatures w14:val="none"/>
        </w:rPr>
        <w:t xml:space="preserve"> for 31 malaria endemic countries</w:t>
      </w:r>
      <w:r w:rsidR="28AAF3E1">
        <w:rPr>
          <w:rFonts w:eastAsia="Times New Roman" w:cs="Times New Roman"/>
          <w:lang w:val="en-US"/>
          <w14:ligatures w14:val="none"/>
        </w:rPr>
        <w:t xml:space="preserve"> from 2023 through 2100. </w:t>
      </w:r>
      <w:r w:rsidR="2F4F4C24" w:rsidRPr="00F03584">
        <w:rPr>
          <w:rFonts w:eastAsia="Times New Roman" w:cs="Times New Roman"/>
          <w:lang w:val="en-US"/>
          <w14:ligatures w14:val="none"/>
        </w:rPr>
        <w:t>W</w:t>
      </w:r>
      <w:r w:rsidR="65AC7211" w:rsidRPr="00F03584">
        <w:rPr>
          <w:rFonts w:eastAsia="Times New Roman" w:cs="Times New Roman"/>
          <w:lang w:val="en-US"/>
          <w14:ligatures w14:val="none"/>
        </w:rPr>
        <w:t xml:space="preserve">e assumed that doses were delivered in an age-based </w:t>
      </w:r>
      <w:r w:rsidR="139A7107" w:rsidRPr="401375F3">
        <w:rPr>
          <w:rFonts w:eastAsia="Times New Roman" w:cs="Times New Roman"/>
          <w:lang w:val="en-US"/>
        </w:rPr>
        <w:t xml:space="preserve">strategy </w:t>
      </w:r>
      <w:r w:rsidR="65AC7211" w:rsidRPr="401375F3">
        <w:rPr>
          <w:rFonts w:eastAsia="Times New Roman" w:cs="Times New Roman"/>
          <w:lang w:val="en-US"/>
        </w:rPr>
        <w:t>at 6, 7, 8, and 20 months</w:t>
      </w:r>
      <w:r w:rsidR="704E8876" w:rsidRPr="401375F3">
        <w:rPr>
          <w:rFonts w:eastAsia="Times New Roman" w:cs="Times New Roman"/>
          <w:lang w:val="en-US"/>
        </w:rPr>
        <w:t xml:space="preserve"> of age</w:t>
      </w:r>
      <w:r w:rsidR="65AC7211" w:rsidRPr="401375F3">
        <w:rPr>
          <w:rFonts w:eastAsia="Times New Roman" w:cs="Times New Roman"/>
          <w:lang w:val="en-US"/>
        </w:rPr>
        <w:t xml:space="preserve">. </w:t>
      </w:r>
      <w:r w:rsidR="4F9F8E68">
        <w:rPr>
          <w:rFonts w:eastAsia="Times New Roman" w:cs="Times New Roman"/>
          <w:lang w:val="en-US"/>
          <w14:ligatures w14:val="none"/>
        </w:rPr>
        <w:t>Cases</w:t>
      </w:r>
      <w:r w:rsidR="007B51E2">
        <w:rPr>
          <w:rFonts w:eastAsia="Times New Roman" w:cs="Times New Roman"/>
          <w:lang w:val="en-US"/>
          <w14:ligatures w14:val="none"/>
        </w:rPr>
        <w:t xml:space="preserve"> and</w:t>
      </w:r>
      <w:r w:rsidR="4F9F8E68">
        <w:rPr>
          <w:rFonts w:eastAsia="Times New Roman" w:cs="Times New Roman"/>
          <w:lang w:val="en-US"/>
          <w14:ligatures w14:val="none"/>
        </w:rPr>
        <w:t xml:space="preserve"> deaths</w:t>
      </w:r>
      <w:r w:rsidR="007B51E2">
        <w:rPr>
          <w:rFonts w:eastAsia="Times New Roman" w:cs="Times New Roman"/>
          <w:lang w:val="en-US"/>
          <w14:ligatures w14:val="none"/>
        </w:rPr>
        <w:t xml:space="preserve"> </w:t>
      </w:r>
      <w:r w:rsidR="4F9F8E68">
        <w:rPr>
          <w:rFonts w:eastAsia="Times New Roman" w:cs="Times New Roman"/>
          <w:lang w:val="en-US"/>
          <w14:ligatures w14:val="none"/>
        </w:rPr>
        <w:t xml:space="preserve">averted were </w:t>
      </w:r>
      <w:r w:rsidR="2CA56897">
        <w:rPr>
          <w:rFonts w:eastAsia="Times New Roman" w:cs="Times New Roman"/>
          <w:lang w:val="en-US"/>
          <w14:ligatures w14:val="none"/>
        </w:rPr>
        <w:t xml:space="preserve">calculated by </w:t>
      </w:r>
      <w:r w:rsidR="1439852F">
        <w:rPr>
          <w:rFonts w:eastAsia="Times New Roman" w:cs="Times New Roman"/>
          <w:lang w:val="en-US"/>
          <w14:ligatures w14:val="none"/>
        </w:rPr>
        <w:t xml:space="preserve">taking the difference between model outputs in </w:t>
      </w:r>
      <w:r w:rsidR="7BC94ED5">
        <w:rPr>
          <w:rFonts w:eastAsia="Times New Roman" w:cs="Times New Roman"/>
          <w:lang w:val="en-US"/>
          <w14:ligatures w14:val="none"/>
        </w:rPr>
        <w:t xml:space="preserve">the vaccine scenario and </w:t>
      </w:r>
      <w:r w:rsidR="00477262">
        <w:rPr>
          <w:rFonts w:eastAsia="Times New Roman" w:cs="Times New Roman"/>
          <w:lang w:val="en-US"/>
          <w14:ligatures w14:val="none"/>
        </w:rPr>
        <w:t>the</w:t>
      </w:r>
      <w:r w:rsidR="7BC94ED5">
        <w:rPr>
          <w:rFonts w:eastAsia="Times New Roman" w:cs="Times New Roman"/>
          <w:lang w:val="en-US"/>
          <w14:ligatures w14:val="none"/>
        </w:rPr>
        <w:t xml:space="preserve"> no vaccination counterfactual. </w:t>
      </w:r>
    </w:p>
    <w:p w14:paraId="0BE5BF53" w14:textId="51FB1696" w:rsidR="00F03584" w:rsidRDefault="00064B53" w:rsidP="401375F3">
      <w:pPr>
        <w:jc w:val="both"/>
        <w:rPr>
          <w:rFonts w:eastAsia="Times New Roman" w:cs="Times New Roman"/>
          <w:i/>
          <w:iCs/>
          <w:color w:val="0F4761" w:themeColor="accent1" w:themeShade="BF"/>
          <w14:ligatures w14:val="none"/>
        </w:rPr>
      </w:pPr>
      <w:r w:rsidRPr="401375F3">
        <w:rPr>
          <w:b/>
          <w:bCs/>
          <w:lang w:val="en-US"/>
        </w:rPr>
        <w:t>Results</w:t>
      </w:r>
    </w:p>
    <w:p w14:paraId="710CF4BD" w14:textId="10B09BB6" w:rsidR="00875A94" w:rsidRPr="00875A94" w:rsidRDefault="00875A94" w:rsidP="00875A94">
      <w:pPr>
        <w:jc w:val="both"/>
        <w:rPr>
          <w:rFonts w:eastAsia="Times New Roman" w:cs="Times New Roman"/>
          <w:i/>
          <w:iCs/>
          <w:color w:val="0F4761" w:themeColor="accent1" w:themeShade="BF"/>
          <w14:ligatures w14:val="none"/>
        </w:rPr>
      </w:pPr>
      <w:r>
        <w:rPr>
          <w:rFonts w:eastAsia="Times New Roman" w:cs="Times New Roman"/>
          <w:i/>
          <w:iCs/>
          <w:color w:val="0F4761" w:themeColor="accent1" w:themeShade="BF"/>
          <w14:ligatures w14:val="none"/>
        </w:rPr>
        <w:t>Overall impact</w:t>
      </w:r>
    </w:p>
    <w:p w14:paraId="2E21E39B" w14:textId="40F02C09" w:rsidR="00441806" w:rsidRDefault="00502AE8" w:rsidP="007C3862">
      <w:pPr>
        <w:ind w:firstLine="720"/>
      </w:pPr>
      <w:r>
        <w:t xml:space="preserve">Under a baseline vaccine scenario beginning in 2023, we estimate that </w:t>
      </w:r>
      <w:r w:rsidR="001526C7" w:rsidRPr="00E42A5E">
        <w:rPr>
          <w:highlight w:val="yellow"/>
        </w:rPr>
        <w:t xml:space="preserve">16.5 </w:t>
      </w:r>
      <w:r w:rsidR="00970F71" w:rsidRPr="00E42A5E">
        <w:rPr>
          <w:highlight w:val="yellow"/>
        </w:rPr>
        <w:t xml:space="preserve">16.3 </w:t>
      </w:r>
      <w:r w:rsidR="001526C7" w:rsidRPr="00E42A5E">
        <w:rPr>
          <w:highlight w:val="yellow"/>
        </w:rPr>
        <w:t>b</w:t>
      </w:r>
      <w:r w:rsidRPr="00E42A5E">
        <w:rPr>
          <w:highlight w:val="yellow"/>
        </w:rPr>
        <w:t xml:space="preserve">illion (95% UI </w:t>
      </w:r>
      <w:r w:rsidR="00137DBE" w:rsidRPr="00E42A5E">
        <w:rPr>
          <w:highlight w:val="yellow"/>
        </w:rPr>
        <w:t>11.2 billion</w:t>
      </w:r>
      <w:r w:rsidRPr="00E42A5E">
        <w:rPr>
          <w:highlight w:val="yellow"/>
        </w:rPr>
        <w:t>-</w:t>
      </w:r>
      <w:r w:rsidR="00CE1FA4" w:rsidRPr="00E42A5E">
        <w:rPr>
          <w:highlight w:val="yellow"/>
        </w:rPr>
        <w:t>22.1</w:t>
      </w:r>
      <w:r w:rsidRPr="00E42A5E">
        <w:rPr>
          <w:highlight w:val="yellow"/>
        </w:rPr>
        <w:t xml:space="preserve"> billion)</w:t>
      </w:r>
      <w:r>
        <w:t xml:space="preserve"> cases of malaria and </w:t>
      </w:r>
      <w:r w:rsidR="00634F54" w:rsidRPr="00E42A5E">
        <w:rPr>
          <w:highlight w:val="yellow"/>
        </w:rPr>
        <w:t>38.5</w:t>
      </w:r>
      <w:r w:rsidRPr="00E42A5E">
        <w:rPr>
          <w:highlight w:val="yellow"/>
        </w:rPr>
        <w:t xml:space="preserve"> </w:t>
      </w:r>
      <w:r w:rsidR="00970F71" w:rsidRPr="00E42A5E">
        <w:rPr>
          <w:highlight w:val="yellow"/>
        </w:rPr>
        <w:t xml:space="preserve">40.2 </w:t>
      </w:r>
      <w:r w:rsidRPr="00E42A5E">
        <w:rPr>
          <w:highlight w:val="yellow"/>
        </w:rPr>
        <w:t>million (</w:t>
      </w:r>
      <w:r w:rsidR="00634F54" w:rsidRPr="00E42A5E">
        <w:rPr>
          <w:highlight w:val="yellow"/>
        </w:rPr>
        <w:t>19.</w:t>
      </w:r>
      <w:r w:rsidR="00AC32C5" w:rsidRPr="00E42A5E">
        <w:rPr>
          <w:highlight w:val="yellow"/>
        </w:rPr>
        <w:t>4</w:t>
      </w:r>
      <w:r w:rsidRPr="00E42A5E">
        <w:rPr>
          <w:highlight w:val="yellow"/>
        </w:rPr>
        <w:t xml:space="preserve"> -</w:t>
      </w:r>
      <w:r w:rsidR="00AC32C5" w:rsidRPr="00E42A5E">
        <w:rPr>
          <w:highlight w:val="yellow"/>
        </w:rPr>
        <w:t>56.</w:t>
      </w:r>
      <w:r w:rsidR="002E012F" w:rsidRPr="00E42A5E">
        <w:rPr>
          <w:highlight w:val="yellow"/>
        </w:rPr>
        <w:t>7</w:t>
      </w:r>
      <w:r w:rsidR="00990B25" w:rsidRPr="00E42A5E">
        <w:rPr>
          <w:highlight w:val="yellow"/>
        </w:rPr>
        <w:t xml:space="preserve"> million</w:t>
      </w:r>
      <w:r w:rsidRPr="00E42A5E">
        <w:rPr>
          <w:highlight w:val="yellow"/>
        </w:rPr>
        <w:t>)</w:t>
      </w:r>
      <w:r>
        <w:t xml:space="preserve"> malaria deaths would </w:t>
      </w:r>
      <w:r w:rsidR="0066637C">
        <w:t>occur</w:t>
      </w:r>
      <w:r w:rsidR="0018649E">
        <w:t xml:space="preserve"> </w:t>
      </w:r>
      <w:r>
        <w:t xml:space="preserve">through 2050. </w:t>
      </w:r>
      <w:r w:rsidR="783DD12C">
        <w:t>Under a routine vaccine scenario beginning in 2023</w:t>
      </w:r>
      <w:r w:rsidR="6A8ED7D3">
        <w:t xml:space="preserve">, we estimate that </w:t>
      </w:r>
      <w:r w:rsidR="7F58E846" w:rsidRPr="00E42A5E">
        <w:rPr>
          <w:highlight w:val="yellow"/>
        </w:rPr>
        <w:t>818</w:t>
      </w:r>
      <w:r w:rsidR="00C145AB" w:rsidRPr="00E42A5E">
        <w:rPr>
          <w:highlight w:val="yellow"/>
        </w:rPr>
        <w:t xml:space="preserve"> 621</w:t>
      </w:r>
      <w:r w:rsidR="7F58E846" w:rsidRPr="00E42A5E">
        <w:rPr>
          <w:highlight w:val="yellow"/>
        </w:rPr>
        <w:t xml:space="preserve"> million (95% UI 590 million-1.06 billion</w:t>
      </w:r>
      <w:r w:rsidR="7F58E846">
        <w:t>)</w:t>
      </w:r>
      <w:r w:rsidR="4B721EEF">
        <w:t xml:space="preserve"> </w:t>
      </w:r>
      <w:r w:rsidR="6A8ED7D3">
        <w:t>cases of malaria and</w:t>
      </w:r>
      <w:r w:rsidR="0F2B1CAC">
        <w:t xml:space="preserve"> </w:t>
      </w:r>
      <w:r w:rsidR="0F2B1CAC" w:rsidRPr="00E42A5E">
        <w:rPr>
          <w:highlight w:val="yellow"/>
        </w:rPr>
        <w:t xml:space="preserve">2.54 </w:t>
      </w:r>
      <w:r w:rsidR="007E36F7" w:rsidRPr="00E42A5E">
        <w:rPr>
          <w:highlight w:val="yellow"/>
        </w:rPr>
        <w:t xml:space="preserve">1.91 </w:t>
      </w:r>
      <w:r w:rsidR="0F2B1CAC" w:rsidRPr="00E42A5E">
        <w:rPr>
          <w:highlight w:val="yellow"/>
        </w:rPr>
        <w:t>million (1.33-3.55)</w:t>
      </w:r>
      <w:r w:rsidR="6A8ED7D3">
        <w:t xml:space="preserve"> malaria deaths would be prevented </w:t>
      </w:r>
      <w:r w:rsidR="634319F9">
        <w:t>through 2050.</w:t>
      </w:r>
      <w:r w:rsidR="6A8ED7D3">
        <w:t xml:space="preserve"> </w:t>
      </w:r>
      <w:r w:rsidR="12EB43FD">
        <w:t xml:space="preserve">These figures represent a </w:t>
      </w:r>
      <w:r w:rsidR="12EB43FD" w:rsidRPr="00E42A5E">
        <w:rPr>
          <w:highlight w:val="yellow"/>
        </w:rPr>
        <w:t>5.05% (4.69-5.57)</w:t>
      </w:r>
      <w:r w:rsidR="00A45AAD" w:rsidRPr="00E42A5E">
        <w:rPr>
          <w:highlight w:val="yellow"/>
        </w:rPr>
        <w:t xml:space="preserve"> 3.8%</w:t>
      </w:r>
      <w:r w:rsidR="12EB43FD">
        <w:t xml:space="preserve"> decrease in malaria cases and </w:t>
      </w:r>
      <w:r w:rsidR="12EB43FD" w:rsidRPr="00E42A5E">
        <w:rPr>
          <w:highlight w:val="yellow"/>
        </w:rPr>
        <w:t>a 6.67%</w:t>
      </w:r>
      <w:r w:rsidR="00A45AAD" w:rsidRPr="00E42A5E">
        <w:rPr>
          <w:highlight w:val="yellow"/>
        </w:rPr>
        <w:t xml:space="preserve"> 4.8%</w:t>
      </w:r>
      <w:r w:rsidR="12EB43FD" w:rsidRPr="00E42A5E">
        <w:rPr>
          <w:highlight w:val="yellow"/>
        </w:rPr>
        <w:t xml:space="preserve"> (4.55-8.89)</w:t>
      </w:r>
      <w:r w:rsidR="12EB43FD">
        <w:t xml:space="preserve"> decrease in deaths. Through 2100, we estimate </w:t>
      </w:r>
      <w:r w:rsidR="529D9FD6">
        <w:t xml:space="preserve">a </w:t>
      </w:r>
      <w:r w:rsidR="529D9FD6" w:rsidRPr="00E42A5E">
        <w:rPr>
          <w:highlight w:val="yellow"/>
        </w:rPr>
        <w:t>4.26%</w:t>
      </w:r>
      <w:r w:rsidR="00DB16A2" w:rsidRPr="00E42A5E">
        <w:rPr>
          <w:highlight w:val="yellow"/>
        </w:rPr>
        <w:t xml:space="preserve"> </w:t>
      </w:r>
      <w:r w:rsidR="0080561A" w:rsidRPr="00E42A5E">
        <w:rPr>
          <w:highlight w:val="yellow"/>
        </w:rPr>
        <w:t>3.8%</w:t>
      </w:r>
      <w:r w:rsidR="529D9FD6" w:rsidRPr="00E42A5E">
        <w:rPr>
          <w:highlight w:val="yellow"/>
        </w:rPr>
        <w:t xml:space="preserve"> (3.76-5.05)</w:t>
      </w:r>
      <w:r w:rsidR="529D9FD6">
        <w:t xml:space="preserve"> decrease in malaria cases and a </w:t>
      </w:r>
      <w:r w:rsidR="668B55EB" w:rsidRPr="00E42A5E">
        <w:rPr>
          <w:highlight w:val="yellow"/>
        </w:rPr>
        <w:t xml:space="preserve">7.90% </w:t>
      </w:r>
      <w:r w:rsidR="0080561A" w:rsidRPr="00E42A5E">
        <w:rPr>
          <w:highlight w:val="yellow"/>
        </w:rPr>
        <w:t xml:space="preserve">5.8% </w:t>
      </w:r>
      <w:r w:rsidR="668B55EB" w:rsidRPr="00E42A5E">
        <w:rPr>
          <w:highlight w:val="yellow"/>
        </w:rPr>
        <w:t>(3.68</w:t>
      </w:r>
      <w:r w:rsidR="3CE4B1EE" w:rsidRPr="00E42A5E">
        <w:rPr>
          <w:highlight w:val="yellow"/>
        </w:rPr>
        <w:t>-</w:t>
      </w:r>
      <w:r w:rsidR="668B55EB" w:rsidRPr="00E42A5E">
        <w:rPr>
          <w:highlight w:val="yellow"/>
        </w:rPr>
        <w:t>12.66)</w:t>
      </w:r>
      <w:r w:rsidR="668B55EB">
        <w:t xml:space="preserve"> decrease in malaria deaths</w:t>
      </w:r>
      <w:r w:rsidR="64BA3DC2">
        <w:t>, as compared to cases and deaths in the nonvaccinated scenario</w:t>
      </w:r>
      <w:r w:rsidR="668B55EB">
        <w:t xml:space="preserve"> (</w:t>
      </w:r>
      <w:r w:rsidR="668B55EB" w:rsidRPr="3AEE1EDB">
        <w:rPr>
          <w:b/>
          <w:bCs/>
        </w:rPr>
        <w:t>Figure 1</w:t>
      </w:r>
      <w:r w:rsidR="668B55EB">
        <w:t>).</w:t>
      </w:r>
      <w:r w:rsidR="190B83D8">
        <w:t xml:space="preserve"> </w:t>
      </w:r>
    </w:p>
    <w:p w14:paraId="59662135" w14:textId="77777777" w:rsidR="00943001" w:rsidRDefault="00943001" w:rsidP="007C3862">
      <w:pPr>
        <w:ind w:firstLine="720"/>
      </w:pPr>
    </w:p>
    <w:p w14:paraId="1753B212" w14:textId="77777777" w:rsidR="00570721" w:rsidRDefault="00570721" w:rsidP="008E27D3">
      <w:pPr>
        <w:spacing w:after="0"/>
        <w:rPr>
          <w:b/>
          <w:bCs/>
          <w:i/>
          <w:iCs/>
        </w:rPr>
      </w:pPr>
    </w:p>
    <w:p w14:paraId="12B10F6D" w14:textId="24354D78" w:rsidR="004C7C91" w:rsidRDefault="004C7C91" w:rsidP="00DA4774">
      <w:pPr>
        <w:jc w:val="both"/>
        <w:rPr>
          <w:rFonts w:eastAsia="Times New Roman" w:cs="Times New Roman"/>
          <w:i/>
          <w:iCs/>
          <w:color w:val="0F4761" w:themeColor="accent1" w:themeShade="BF"/>
          <w14:ligatures w14:val="none"/>
        </w:rPr>
      </w:pPr>
    </w:p>
    <w:p w14:paraId="46F105F1" w14:textId="23947DF6" w:rsidR="00DA4774" w:rsidRPr="00DA4774" w:rsidRDefault="3B5A9BFC" w:rsidP="00DA4774">
      <w:pPr>
        <w:jc w:val="both"/>
        <w:rPr>
          <w:rFonts w:eastAsia="Times New Roman" w:cs="Times New Roman"/>
          <w:i/>
          <w:iCs/>
          <w:color w:val="0F4761" w:themeColor="accent1" w:themeShade="BF"/>
          <w14:ligatures w14:val="none"/>
        </w:rPr>
      </w:pPr>
      <w:r w:rsidRPr="2F026701">
        <w:rPr>
          <w:rFonts w:eastAsia="Times New Roman" w:cs="Times New Roman"/>
          <w:i/>
          <w:iCs/>
          <w:color w:val="0F4761" w:themeColor="accent1" w:themeShade="BF"/>
          <w14:ligatures w14:val="none"/>
        </w:rPr>
        <w:lastRenderedPageBreak/>
        <w:t>Impact by country</w:t>
      </w:r>
    </w:p>
    <w:p w14:paraId="0366AD46" w14:textId="2CC9F7FE" w:rsidR="00542D8D" w:rsidRDefault="00570721" w:rsidP="2F026701">
      <w:r>
        <w:t xml:space="preserve">Vaccines </w:t>
      </w:r>
      <w:r w:rsidR="5134D906">
        <w:t xml:space="preserve">averted an average of </w:t>
      </w:r>
      <w:r w:rsidR="5134D906" w:rsidRPr="00E42A5E">
        <w:rPr>
          <w:highlight w:val="yellow"/>
        </w:rPr>
        <w:t>156,000</w:t>
      </w:r>
      <w:r w:rsidR="00F93657" w:rsidRPr="00E42A5E">
        <w:rPr>
          <w:highlight w:val="yellow"/>
        </w:rPr>
        <w:t xml:space="preserve"> 101,000</w:t>
      </w:r>
      <w:r w:rsidR="5134D906" w:rsidRPr="00E42A5E">
        <w:rPr>
          <w:highlight w:val="yellow"/>
        </w:rPr>
        <w:t xml:space="preserve"> cases (30,000-242,000) </w:t>
      </w:r>
      <w:r w:rsidR="009720E3" w:rsidRPr="00E42A5E">
        <w:rPr>
          <w:highlight w:val="yellow"/>
        </w:rPr>
        <w:t>(11,000-190,000)</w:t>
      </w:r>
      <w:r w:rsidR="009720E3">
        <w:t xml:space="preserve"> </w:t>
      </w:r>
      <w:r w:rsidR="5134D906">
        <w:t xml:space="preserve">per 100,000 fully vaccinated </w:t>
      </w:r>
      <w:r w:rsidR="2BBF36D1">
        <w:t xml:space="preserve">people </w:t>
      </w:r>
      <w:r w:rsidR="5134D906">
        <w:t xml:space="preserve">(FVP) in countries in the first 15 years following vaccine introduction and </w:t>
      </w:r>
      <w:r w:rsidR="5134D906" w:rsidRPr="00E42A5E">
        <w:rPr>
          <w:highlight w:val="yellow"/>
        </w:rPr>
        <w:t xml:space="preserve">119,000 </w:t>
      </w:r>
      <w:r w:rsidR="0002596C" w:rsidRPr="00E42A5E">
        <w:rPr>
          <w:highlight w:val="yellow"/>
        </w:rPr>
        <w:t xml:space="preserve">84,000 (18,000-144,000) </w:t>
      </w:r>
      <w:r w:rsidR="5134D906" w:rsidRPr="00E42A5E">
        <w:rPr>
          <w:highlight w:val="yellow"/>
        </w:rPr>
        <w:t>(69,000- 139,000)</w:t>
      </w:r>
      <w:r w:rsidR="5134D906">
        <w:t xml:space="preserve"> cases per 100,000 FVP through 2100 (</w:t>
      </w:r>
      <w:r w:rsidR="5134D906" w:rsidRPr="3AEE1EDB">
        <w:rPr>
          <w:b/>
          <w:bCs/>
        </w:rPr>
        <w:t>Figure 2</w:t>
      </w:r>
      <w:r w:rsidR="5134D906">
        <w:t xml:space="preserve">). </w:t>
      </w:r>
      <w:r w:rsidR="7E11CBAF">
        <w:t xml:space="preserve">Under a routine </w:t>
      </w:r>
      <w:r w:rsidR="48902C12">
        <w:t xml:space="preserve">4-dose </w:t>
      </w:r>
      <w:r w:rsidR="7E11CBAF">
        <w:t>vaccination scenario</w:t>
      </w:r>
      <w:r w:rsidR="6A8ED7D3">
        <w:t xml:space="preserve">, we estimate the greatest number of cases averted in Nigeria </w:t>
      </w:r>
      <w:r w:rsidR="6A8ED7D3" w:rsidRPr="00E42A5E">
        <w:rPr>
          <w:highlight w:val="yellow"/>
        </w:rPr>
        <w:t>(</w:t>
      </w:r>
      <w:r w:rsidR="3F63C013" w:rsidRPr="00E42A5E">
        <w:rPr>
          <w:highlight w:val="yellow"/>
        </w:rPr>
        <w:t>493</w:t>
      </w:r>
      <w:r w:rsidR="5DC2651D" w:rsidRPr="00E42A5E">
        <w:rPr>
          <w:highlight w:val="yellow"/>
        </w:rPr>
        <w:t xml:space="preserve"> </w:t>
      </w:r>
      <w:r w:rsidR="009F6B7D" w:rsidRPr="00E42A5E">
        <w:rPr>
          <w:highlight w:val="yellow"/>
        </w:rPr>
        <w:t xml:space="preserve">677 </w:t>
      </w:r>
      <w:r w:rsidR="5DC2651D" w:rsidRPr="00E42A5E">
        <w:rPr>
          <w:highlight w:val="yellow"/>
        </w:rPr>
        <w:t>million</w:t>
      </w:r>
      <w:r w:rsidR="05A04E49" w:rsidRPr="00E42A5E">
        <w:rPr>
          <w:highlight w:val="yellow"/>
        </w:rPr>
        <w:t xml:space="preserve">, 95% UI </w:t>
      </w:r>
      <w:r w:rsidR="3F63C013" w:rsidRPr="00E42A5E">
        <w:rPr>
          <w:highlight w:val="yellow"/>
        </w:rPr>
        <w:t>330</w:t>
      </w:r>
      <w:r w:rsidR="74DC14A9" w:rsidRPr="00E42A5E">
        <w:rPr>
          <w:highlight w:val="yellow"/>
        </w:rPr>
        <w:t>-</w:t>
      </w:r>
      <w:r w:rsidR="3F63C013" w:rsidRPr="00E42A5E">
        <w:rPr>
          <w:highlight w:val="yellow"/>
        </w:rPr>
        <w:t>655</w:t>
      </w:r>
      <w:r w:rsidR="6A8ED7D3" w:rsidRPr="00E42A5E">
        <w:rPr>
          <w:highlight w:val="yellow"/>
        </w:rPr>
        <w:t>)</w:t>
      </w:r>
      <w:r w:rsidR="6A8ED7D3">
        <w:t xml:space="preserve">, followed by the Democratic Republic of the Congo </w:t>
      </w:r>
      <w:r w:rsidR="6A8ED7D3" w:rsidRPr="00E42A5E">
        <w:rPr>
          <w:highlight w:val="yellow"/>
        </w:rPr>
        <w:t>(</w:t>
      </w:r>
      <w:r w:rsidR="16EAA421" w:rsidRPr="00E42A5E">
        <w:rPr>
          <w:highlight w:val="yellow"/>
        </w:rPr>
        <w:t>310</w:t>
      </w:r>
      <w:r w:rsidR="001551EF" w:rsidRPr="00E42A5E">
        <w:rPr>
          <w:highlight w:val="yellow"/>
        </w:rPr>
        <w:t xml:space="preserve"> 139</w:t>
      </w:r>
      <w:r w:rsidR="6CF288B5" w:rsidRPr="00E42A5E">
        <w:rPr>
          <w:highlight w:val="yellow"/>
        </w:rPr>
        <w:t xml:space="preserve"> million</w:t>
      </w:r>
      <w:r w:rsidR="6A8ED7D3" w:rsidRPr="00E42A5E">
        <w:rPr>
          <w:highlight w:val="yellow"/>
        </w:rPr>
        <w:t xml:space="preserve"> cases</w:t>
      </w:r>
      <w:r w:rsidR="02054AC9" w:rsidRPr="00E42A5E">
        <w:rPr>
          <w:highlight w:val="yellow"/>
        </w:rPr>
        <w:t xml:space="preserve"> [</w:t>
      </w:r>
      <w:r w:rsidR="585EBAF3" w:rsidRPr="00E42A5E">
        <w:rPr>
          <w:highlight w:val="yellow"/>
        </w:rPr>
        <w:t xml:space="preserve">95% UI </w:t>
      </w:r>
      <w:r w:rsidR="16EAA421" w:rsidRPr="00E42A5E">
        <w:rPr>
          <w:highlight w:val="yellow"/>
        </w:rPr>
        <w:t>210</w:t>
      </w:r>
      <w:r w:rsidR="585EBAF3" w:rsidRPr="00E42A5E">
        <w:rPr>
          <w:highlight w:val="yellow"/>
        </w:rPr>
        <w:t>-</w:t>
      </w:r>
      <w:r w:rsidR="16EAA421" w:rsidRPr="00E42A5E">
        <w:rPr>
          <w:highlight w:val="yellow"/>
        </w:rPr>
        <w:t>410</w:t>
      </w:r>
      <w:r w:rsidR="585EBAF3" w:rsidRPr="00E42A5E">
        <w:rPr>
          <w:highlight w:val="yellow"/>
        </w:rPr>
        <w:t>]</w:t>
      </w:r>
      <w:r w:rsidR="6A8ED7D3" w:rsidRPr="00E42A5E">
        <w:rPr>
          <w:highlight w:val="yellow"/>
        </w:rPr>
        <w:t>)</w:t>
      </w:r>
      <w:r w:rsidR="63A55E23">
        <w:t xml:space="preserve"> over the 100-year simulation period</w:t>
      </w:r>
      <w:r w:rsidR="6A8ED7D3">
        <w:t>. We similarly estimate the greatest number of deaths averted from these countries</w:t>
      </w:r>
      <w:r w:rsidR="59D91200">
        <w:t xml:space="preserve"> </w:t>
      </w:r>
      <w:r w:rsidR="59D91200" w:rsidRPr="00E42A5E">
        <w:rPr>
          <w:highlight w:val="yellow"/>
        </w:rPr>
        <w:t>(</w:t>
      </w:r>
      <w:r w:rsidR="42CB9A95" w:rsidRPr="00E42A5E">
        <w:rPr>
          <w:highlight w:val="yellow"/>
        </w:rPr>
        <w:t>1.</w:t>
      </w:r>
      <w:r w:rsidR="5CE65B0A" w:rsidRPr="00E42A5E">
        <w:rPr>
          <w:highlight w:val="yellow"/>
        </w:rPr>
        <w:t>79</w:t>
      </w:r>
      <w:r w:rsidR="00081B1F" w:rsidRPr="00E42A5E">
        <w:rPr>
          <w:highlight w:val="yellow"/>
        </w:rPr>
        <w:t xml:space="preserve"> 2.07</w:t>
      </w:r>
      <w:r w:rsidR="6CF288B5" w:rsidRPr="00E42A5E">
        <w:rPr>
          <w:highlight w:val="yellow"/>
        </w:rPr>
        <w:t xml:space="preserve"> million</w:t>
      </w:r>
      <w:r w:rsidR="59D91200" w:rsidRPr="00E42A5E">
        <w:rPr>
          <w:highlight w:val="yellow"/>
        </w:rPr>
        <w:t xml:space="preserve"> deaths </w:t>
      </w:r>
      <w:r w:rsidR="33C8C1AA" w:rsidRPr="00E42A5E">
        <w:rPr>
          <w:highlight w:val="yellow"/>
        </w:rPr>
        <w:t>[</w:t>
      </w:r>
      <w:r w:rsidR="1358EE80" w:rsidRPr="00E42A5E">
        <w:rPr>
          <w:highlight w:val="yellow"/>
        </w:rPr>
        <w:t xml:space="preserve">95% UI </w:t>
      </w:r>
      <w:r w:rsidR="5CE65B0A" w:rsidRPr="00E42A5E">
        <w:rPr>
          <w:highlight w:val="yellow"/>
        </w:rPr>
        <w:t>944,000</w:t>
      </w:r>
      <w:r w:rsidR="1358EE80" w:rsidRPr="00E42A5E">
        <w:rPr>
          <w:highlight w:val="yellow"/>
        </w:rPr>
        <w:t xml:space="preserve">- </w:t>
      </w:r>
      <w:r w:rsidR="5CE65B0A" w:rsidRPr="00E42A5E">
        <w:rPr>
          <w:highlight w:val="yellow"/>
        </w:rPr>
        <w:t>2.74 million</w:t>
      </w:r>
      <w:r w:rsidR="1358EE80" w:rsidRPr="00E42A5E">
        <w:rPr>
          <w:highlight w:val="yellow"/>
        </w:rPr>
        <w:t>]</w:t>
      </w:r>
      <w:r w:rsidR="1358EE80">
        <w:t xml:space="preserve"> </w:t>
      </w:r>
      <w:r w:rsidR="59D91200">
        <w:t xml:space="preserve">and </w:t>
      </w:r>
      <w:r w:rsidR="0B93728C" w:rsidRPr="00E42A5E">
        <w:rPr>
          <w:highlight w:val="yellow"/>
        </w:rPr>
        <w:t>1.</w:t>
      </w:r>
      <w:r w:rsidR="5676AD5B" w:rsidRPr="00E42A5E">
        <w:rPr>
          <w:highlight w:val="yellow"/>
        </w:rPr>
        <w:t>28</w:t>
      </w:r>
      <w:r w:rsidR="6CF288B5" w:rsidRPr="00E42A5E">
        <w:rPr>
          <w:highlight w:val="yellow"/>
        </w:rPr>
        <w:t xml:space="preserve"> </w:t>
      </w:r>
      <w:r w:rsidR="008E1325" w:rsidRPr="00E42A5E">
        <w:rPr>
          <w:highlight w:val="yellow"/>
        </w:rPr>
        <w:t xml:space="preserve">642,000 </w:t>
      </w:r>
      <w:r w:rsidR="6CF288B5" w:rsidRPr="00E42A5E">
        <w:rPr>
          <w:highlight w:val="yellow"/>
        </w:rPr>
        <w:t xml:space="preserve">million </w:t>
      </w:r>
      <w:r w:rsidR="59D91200" w:rsidRPr="00E42A5E">
        <w:rPr>
          <w:highlight w:val="yellow"/>
        </w:rPr>
        <w:t>deaths</w:t>
      </w:r>
      <w:r w:rsidR="2D8792B7" w:rsidRPr="00E42A5E">
        <w:rPr>
          <w:highlight w:val="yellow"/>
        </w:rPr>
        <w:t xml:space="preserve"> (</w:t>
      </w:r>
      <w:r w:rsidR="5676AD5B" w:rsidRPr="00E42A5E">
        <w:rPr>
          <w:highlight w:val="yellow"/>
        </w:rPr>
        <w:t>681,000</w:t>
      </w:r>
      <w:r w:rsidR="1742A38C" w:rsidRPr="00E42A5E">
        <w:rPr>
          <w:highlight w:val="yellow"/>
        </w:rPr>
        <w:t xml:space="preserve">- </w:t>
      </w:r>
      <w:r w:rsidR="5676AD5B" w:rsidRPr="00E42A5E">
        <w:rPr>
          <w:highlight w:val="yellow"/>
        </w:rPr>
        <w:t>2.18 million</w:t>
      </w:r>
      <w:r w:rsidR="3141ACDA" w:rsidRPr="00E42A5E">
        <w:rPr>
          <w:highlight w:val="yellow"/>
        </w:rPr>
        <w:t>)</w:t>
      </w:r>
      <w:r w:rsidR="59D91200" w:rsidRPr="00E42A5E">
        <w:rPr>
          <w:highlight w:val="yellow"/>
        </w:rPr>
        <w:t>,</w:t>
      </w:r>
      <w:r w:rsidR="59D91200">
        <w:t xml:space="preserve"> respectively</w:t>
      </w:r>
      <w:r w:rsidR="0C4EAEDD">
        <w:t xml:space="preserve">. </w:t>
      </w:r>
    </w:p>
    <w:p w14:paraId="11C182E9" w14:textId="4642BD58" w:rsidR="00BE226D" w:rsidRPr="00327D77" w:rsidRDefault="00BE226D" w:rsidP="00DA4774">
      <w:pPr>
        <w:rPr>
          <w:rStyle w:val="IntenseEmphasis"/>
        </w:rPr>
      </w:pPr>
      <w:r w:rsidRPr="65CE6195">
        <w:rPr>
          <w:rStyle w:val="IntenseEmphasis"/>
        </w:rPr>
        <w:t>Impact by age</w:t>
      </w:r>
      <w:r w:rsidR="00327D77" w:rsidRPr="65CE6195">
        <w:rPr>
          <w:rStyle w:val="IntenseEmphasis"/>
        </w:rPr>
        <w:t xml:space="preserve"> and time</w:t>
      </w:r>
    </w:p>
    <w:p w14:paraId="2412EB50" w14:textId="10BB5F9D" w:rsidR="00C213A9" w:rsidRDefault="15C7DC55" w:rsidP="65CE6195">
      <w:r>
        <w:t>V</w:t>
      </w:r>
      <w:r w:rsidR="27CE826A">
        <w:t xml:space="preserve">accination is predicted to </w:t>
      </w:r>
      <w:r w:rsidR="1970A508">
        <w:t>have the highest</w:t>
      </w:r>
      <w:r w:rsidR="6C742854">
        <w:t xml:space="preserve"> impact in children under 5 years, with</w:t>
      </w:r>
      <w:r w:rsidR="27CE826A">
        <w:t xml:space="preserve"> some rebound malaria infections in older children, i.e. an increase in </w:t>
      </w:r>
      <w:r w:rsidR="44E1957D">
        <w:t>incidence compared to unvaccinated children of the same age</w:t>
      </w:r>
      <w:r w:rsidR="4E26A8BC">
        <w:t xml:space="preserve">, due to vaccine immunity waning and lack of </w:t>
      </w:r>
      <w:r w:rsidR="502D409F">
        <w:t xml:space="preserve">developed </w:t>
      </w:r>
      <w:r w:rsidR="1D511632">
        <w:t>naturally acquired</w:t>
      </w:r>
      <w:r w:rsidR="4E26A8BC">
        <w:t xml:space="preserve"> immunity</w:t>
      </w:r>
      <w:r w:rsidR="00CA4DC0">
        <w:fldChar w:fldCharType="begin"/>
      </w:r>
      <w:r w:rsidR="009539CD">
        <w:instrText xml:space="preserve"> ADDIN ZOTERO_ITEM CSL_CITATION {"citationID":"nqjXHncp","properties":{"formattedCitation":"\\super 20\\nosupersub{}","plainCitation":"20","noteIndex":0},"citationItems":[{"id":"R7Y6Qt9l/MbpxU2hW","uris":["http://zotero.org/users/local/2kJg3eIP/items/QLGM478F"],"itemData":{"id":39,"type":"article-journal","abstract":"Background\nThe persistence of malaria as an endemic infection and one of the major causes of childhood death in most parts of Africa has lead to a radical new call for a global effort towards eradication. With the deployment of a highly effective vaccine still some years away, there has been an increased focus on interventions which reduce exposure to infection in the individual and –by reducing onward transmission-at the population level. The development of appropriate monitoring of these interventions requires an understanding of the timescales of their effect.\n\nMethods &amp; Findings\nUsing a mathematical model for malaria transmission which incorporates the acquisition and loss of both clinical and parasite immunity, we explore the impact of the trade-off between reduction in exposure and decreased development of immunity on the dynamics of disease following a transmission-reducing intervention such as insecticide-treated nets. Our model predicts that initially rapid reductions in clinical disease incidence will be observed as transmission is reduced in a highly immune population. However, these benefits in the first 5–10 years after the intervention may be offset by a greater burden of disease decades later as immunity at the population level is gradually lost. The negative impact of having fewer immune individuals in the population can be counterbalanced either by the implementation of highly-effective transmission-reducing interventions (such as the combined use of insecticide-treated nets and insecticide residual sprays) for an indefinite period or the concurrent use of a pre-erythrocytic stage vaccine or prophylactic therapy in children to protect those at risk from disease as immunity is lost in the population.\n\nConclusions\nEffective interventions will result in rapid decreases in clinical disease across all transmission settings while population-level immunity is maintained but may subsequently result in increases in clinical disease many years later as population-level immunity is lost. A dynamic, evolving intervention programme will therefore be necessary to secure substantial, stable reductions in malaria transmission.","container-title":"PLoS ONE","DOI":"10.1371/journal.pone.0004383","ISSN":"1932-6203","issue":"2","journalAbbreviation":"PLoS One","note":"PMID: 19198649\nPMCID: PMC2634959","page":"e4383","source":"PubMed Central","title":"Loss of Population Levels of Immunity to Malaria as a Result of Exposure-Reducing Interventions: Consequences for Interpretation of Disease Trends","title-short":"Loss of Population Levels of Immunity to Malaria as a Result of Exposure-Reducing Interventions","volume":"4","author":[{"family":"Ghani","given":"Azra C."},{"family":"Sutherland","given":"Colin J."},{"family":"Riley","given":"Eleanor M."},{"family":"Drakeley","given":"Chris J."},{"family":"Griffin","given":"Jamie T."},{"family":"Gosling","given":"Roly D."},{"family":"Filipe","given":"Joao A. N."}],"issued":{"date-parts":[["2009",2,9]]}}}],"schema":"https://github.com/citation-style-language/schema/raw/master/csl-citation.json"} </w:instrText>
      </w:r>
      <w:r w:rsidR="00CA4DC0">
        <w:fldChar w:fldCharType="separate"/>
      </w:r>
      <w:r w:rsidR="00CA4DC0" w:rsidRPr="00CA4DC0">
        <w:rPr>
          <w:rFonts w:ascii="Aptos" w:hAnsi="Aptos" w:cs="Times New Roman"/>
          <w:kern w:val="0"/>
          <w:vertAlign w:val="superscript"/>
        </w:rPr>
        <w:t>20</w:t>
      </w:r>
      <w:r w:rsidR="00CA4DC0">
        <w:fldChar w:fldCharType="end"/>
      </w:r>
      <w:r w:rsidR="63971ECB">
        <w:t xml:space="preserve">. </w:t>
      </w:r>
      <w:r w:rsidR="7453EB53">
        <w:t>Previous model forecasts focussed on vaccine impact over 15 years after introduction</w:t>
      </w:r>
      <w:r w:rsidR="00C5646E">
        <w:fldChar w:fldCharType="begin"/>
      </w:r>
      <w:r w:rsidR="009539CD">
        <w:instrText xml:space="preserve"> ADDIN ZOTERO_ITEM CSL_CITATION {"citationID":"l73rTDfn","properties":{"formattedCitation":"\\super 18,32\\nosupersub{}","plainCitation":"18,32","noteIndex":0},"citationItems":[{"id":122,"uris":["http://zotero.org/users/local/mGKQ7BJE/items/WND5QF62"],"itemData":{"id":122,"type":"article-journal","container-title":"The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C."},{"family":"Winskill","given":"Peter"}],"issued":{"date-parts":[["2024",5,1]]}}},{"id":101,"uris":["http://zotero.org/users/local/mGKQ7BJE/items/VBT9UMB9"],"itemData":{"id":101,"type":"article-journal","abstract":"Objectives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BMJ Specialist Journals\nsection: Research\nPMID: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C5646E">
        <w:fldChar w:fldCharType="separate"/>
      </w:r>
      <w:r w:rsidR="001C312C" w:rsidRPr="001C312C">
        <w:rPr>
          <w:rFonts w:ascii="Aptos" w:hAnsi="Aptos" w:cs="Times New Roman"/>
          <w:kern w:val="0"/>
          <w:vertAlign w:val="superscript"/>
        </w:rPr>
        <w:t>18,32</w:t>
      </w:r>
      <w:r w:rsidR="00C5646E">
        <w:fldChar w:fldCharType="end"/>
      </w:r>
      <w:r w:rsidR="7453EB53">
        <w:t xml:space="preserve"> – here we extend the time horizon for our forecasts and find that this modifies the predicted size of </w:t>
      </w:r>
      <w:r w:rsidR="3163F238">
        <w:t xml:space="preserve">the </w:t>
      </w:r>
      <w:r w:rsidR="7453EB53">
        <w:t xml:space="preserve">impact. </w:t>
      </w:r>
    </w:p>
    <w:p w14:paraId="2345A025" w14:textId="50E74ED1" w:rsidR="00017C6A" w:rsidRDefault="5A22081D" w:rsidP="79F008DE">
      <w:pPr>
        <w:rPr>
          <w:b/>
          <w:bCs/>
        </w:rPr>
      </w:pPr>
      <w:r>
        <w:t>From 2000 through 2100</w:t>
      </w:r>
      <w:r w:rsidR="0B0BB2F6">
        <w:t xml:space="preserve">, </w:t>
      </w:r>
      <w:r w:rsidR="0A07E254">
        <w:t>we</w:t>
      </w:r>
      <w:r w:rsidR="0B0BB2F6">
        <w:t xml:space="preserve"> estimate </w:t>
      </w:r>
      <w:r w:rsidR="0B8D2897" w:rsidRPr="00E42A5E">
        <w:rPr>
          <w:highlight w:val="yellow"/>
        </w:rPr>
        <w:t>3.7</w:t>
      </w:r>
      <w:r w:rsidR="32D1671A" w:rsidRPr="00E42A5E">
        <w:rPr>
          <w:highlight w:val="yellow"/>
        </w:rPr>
        <w:t>9</w:t>
      </w:r>
      <w:r w:rsidR="0B0BB2F6" w:rsidRPr="00E42A5E">
        <w:rPr>
          <w:highlight w:val="yellow"/>
        </w:rPr>
        <w:t xml:space="preserve"> </w:t>
      </w:r>
      <w:r w:rsidR="0013499F" w:rsidRPr="00E42A5E">
        <w:rPr>
          <w:highlight w:val="yellow"/>
        </w:rPr>
        <w:t xml:space="preserve">2.13 </w:t>
      </w:r>
      <w:r w:rsidR="0B0BB2F6" w:rsidRPr="00E42A5E">
        <w:rPr>
          <w:highlight w:val="yellow"/>
        </w:rPr>
        <w:t>billion cases</w:t>
      </w:r>
      <w:r w:rsidR="726B1110" w:rsidRPr="00E42A5E">
        <w:rPr>
          <w:highlight w:val="yellow"/>
        </w:rPr>
        <w:t xml:space="preserve"> (2.61-</w:t>
      </w:r>
      <w:r w:rsidR="785A89F4" w:rsidRPr="00E42A5E">
        <w:rPr>
          <w:highlight w:val="yellow"/>
        </w:rPr>
        <w:t>5.18</w:t>
      </w:r>
      <w:r w:rsidR="785A89F4">
        <w:t>)</w:t>
      </w:r>
      <w:r w:rsidR="0B0BB2F6">
        <w:t xml:space="preserve"> w</w:t>
      </w:r>
      <w:r w:rsidR="6C3BB9A4">
        <w:t>ould be</w:t>
      </w:r>
      <w:r w:rsidR="0B0BB2F6">
        <w:t xml:space="preserve"> averted</w:t>
      </w:r>
      <w:r w:rsidR="6226668F">
        <w:t xml:space="preserve"> by </w:t>
      </w:r>
      <w:r w:rsidR="00570721">
        <w:t xml:space="preserve">vaccines </w:t>
      </w:r>
      <w:r w:rsidR="0B0BB2F6">
        <w:t xml:space="preserve">in children under 5, in contrast to an estimated </w:t>
      </w:r>
      <w:r w:rsidR="00803892">
        <w:t xml:space="preserve">decrease </w:t>
      </w:r>
      <w:r w:rsidR="0B0BB2F6">
        <w:t xml:space="preserve">of </w:t>
      </w:r>
      <w:r w:rsidR="785A89F4" w:rsidRPr="00E42A5E">
        <w:rPr>
          <w:highlight w:val="yellow"/>
        </w:rPr>
        <w:t>767</w:t>
      </w:r>
      <w:r w:rsidR="005D1AEF" w:rsidRPr="00E42A5E">
        <w:rPr>
          <w:highlight w:val="yellow"/>
        </w:rPr>
        <w:t xml:space="preserve"> 5.8</w:t>
      </w:r>
      <w:r w:rsidR="174FFB22" w:rsidRPr="00E42A5E">
        <w:rPr>
          <w:highlight w:val="yellow"/>
        </w:rPr>
        <w:t xml:space="preserve"> </w:t>
      </w:r>
      <w:r w:rsidR="21F6C360" w:rsidRPr="00E42A5E">
        <w:rPr>
          <w:highlight w:val="yellow"/>
        </w:rPr>
        <w:t>m</w:t>
      </w:r>
      <w:r w:rsidR="174FFB22" w:rsidRPr="00E42A5E">
        <w:rPr>
          <w:highlight w:val="yellow"/>
        </w:rPr>
        <w:t>illion</w:t>
      </w:r>
      <w:r w:rsidR="0B0BB2F6" w:rsidRPr="00E42A5E">
        <w:rPr>
          <w:highlight w:val="yellow"/>
        </w:rPr>
        <w:t xml:space="preserve"> cases</w:t>
      </w:r>
      <w:r w:rsidR="785A89F4" w:rsidRPr="00E42A5E">
        <w:rPr>
          <w:highlight w:val="yellow"/>
        </w:rPr>
        <w:t xml:space="preserve"> (124-</w:t>
      </w:r>
      <w:r w:rsidR="35ECD8E1" w:rsidRPr="00E42A5E">
        <w:rPr>
          <w:highlight w:val="yellow"/>
        </w:rPr>
        <w:t>228)</w:t>
      </w:r>
      <w:r w:rsidR="0B0BB2F6">
        <w:t xml:space="preserve"> in children between 5 and 15 and </w:t>
      </w:r>
      <w:r w:rsidR="305A5C63">
        <w:t>an increase of</w:t>
      </w:r>
      <w:r w:rsidR="6226668F">
        <w:t xml:space="preserve"> </w:t>
      </w:r>
      <w:r w:rsidR="35ECD8E1" w:rsidRPr="00E42A5E">
        <w:rPr>
          <w:highlight w:val="yellow"/>
        </w:rPr>
        <w:t xml:space="preserve">1.01 </w:t>
      </w:r>
      <w:r w:rsidR="00803892" w:rsidRPr="00E42A5E">
        <w:rPr>
          <w:highlight w:val="yellow"/>
        </w:rPr>
        <w:t xml:space="preserve">439 </w:t>
      </w:r>
      <w:r w:rsidR="00EE5A68" w:rsidRPr="00E42A5E">
        <w:rPr>
          <w:highlight w:val="yellow"/>
        </w:rPr>
        <w:t xml:space="preserve">million </w:t>
      </w:r>
      <w:r w:rsidR="35ECD8E1" w:rsidRPr="00E42A5E">
        <w:rPr>
          <w:highlight w:val="yellow"/>
        </w:rPr>
        <w:t>billion (</w:t>
      </w:r>
      <w:r w:rsidR="789667A8" w:rsidRPr="00E42A5E">
        <w:rPr>
          <w:highlight w:val="yellow"/>
        </w:rPr>
        <w:t>615 million-1.46 billion)</w:t>
      </w:r>
      <w:r w:rsidR="789667A8">
        <w:t xml:space="preserve"> </w:t>
      </w:r>
      <w:r>
        <w:t>cases in people over 15 years old</w:t>
      </w:r>
      <w:r w:rsidR="43E56FFF">
        <w:t xml:space="preserve"> (</w:t>
      </w:r>
      <w:r w:rsidR="43E56FFF" w:rsidRPr="3AEE1EDB">
        <w:rPr>
          <w:b/>
          <w:bCs/>
        </w:rPr>
        <w:t>Figure 3</w:t>
      </w:r>
      <w:r w:rsidR="43E56FFF">
        <w:t>)</w:t>
      </w:r>
      <w:r>
        <w:t xml:space="preserve">. </w:t>
      </w:r>
      <w:r w:rsidR="34FE800F">
        <w:t xml:space="preserve"> </w:t>
      </w:r>
      <w:r w:rsidR="6E2C1BA5">
        <w:t xml:space="preserve">An estimated </w:t>
      </w:r>
      <w:r w:rsidR="6E2C1BA5" w:rsidRPr="00E42A5E">
        <w:rPr>
          <w:highlight w:val="yellow"/>
        </w:rPr>
        <w:t xml:space="preserve">13.1 </w:t>
      </w:r>
      <w:r w:rsidR="00EE5A68" w:rsidRPr="00E42A5E">
        <w:rPr>
          <w:highlight w:val="yellow"/>
        </w:rPr>
        <w:t xml:space="preserve">9.4 </w:t>
      </w:r>
      <w:r w:rsidR="6E2C1BA5" w:rsidRPr="00E42A5E">
        <w:rPr>
          <w:highlight w:val="yellow"/>
        </w:rPr>
        <w:t>million</w:t>
      </w:r>
      <w:r w:rsidR="6E4FFAF5" w:rsidRPr="00E42A5E">
        <w:rPr>
          <w:highlight w:val="yellow"/>
        </w:rPr>
        <w:t xml:space="preserve"> (</w:t>
      </w:r>
      <w:r w:rsidR="7ADC0CA9" w:rsidRPr="00E42A5E">
        <w:rPr>
          <w:highlight w:val="yellow"/>
        </w:rPr>
        <w:t>762,000-18.3 million)</w:t>
      </w:r>
      <w:r w:rsidR="6E2C1BA5">
        <w:t xml:space="preserve"> deaths were averted in children under 5, in contrast to an estimated increase of</w:t>
      </w:r>
      <w:r w:rsidR="6793A1CF">
        <w:t xml:space="preserve"> </w:t>
      </w:r>
      <w:r w:rsidR="0B6FCF1B">
        <w:t>4</w:t>
      </w:r>
      <w:r w:rsidR="0B6FCF1B" w:rsidRPr="00E42A5E">
        <w:rPr>
          <w:highlight w:val="yellow"/>
        </w:rPr>
        <w:t>.54</w:t>
      </w:r>
      <w:r w:rsidR="6E2C1BA5" w:rsidRPr="00E42A5E">
        <w:rPr>
          <w:highlight w:val="yellow"/>
        </w:rPr>
        <w:t xml:space="preserve"> </w:t>
      </w:r>
      <w:r w:rsidR="00EE5A68" w:rsidRPr="00E42A5E">
        <w:rPr>
          <w:highlight w:val="yellow"/>
        </w:rPr>
        <w:t xml:space="preserve">2.8 </w:t>
      </w:r>
      <w:r w:rsidR="6E2C1BA5" w:rsidRPr="00E42A5E">
        <w:rPr>
          <w:highlight w:val="yellow"/>
        </w:rPr>
        <w:t xml:space="preserve">million </w:t>
      </w:r>
      <w:r w:rsidR="6793A1CF" w:rsidRPr="00E42A5E">
        <w:rPr>
          <w:highlight w:val="yellow"/>
        </w:rPr>
        <w:t>(</w:t>
      </w:r>
      <w:r w:rsidR="0B6FCF1B" w:rsidRPr="00E42A5E">
        <w:rPr>
          <w:highlight w:val="yellow"/>
        </w:rPr>
        <w:t>2.01</w:t>
      </w:r>
      <w:r w:rsidR="6793A1CF" w:rsidRPr="00E42A5E">
        <w:rPr>
          <w:highlight w:val="yellow"/>
        </w:rPr>
        <w:t>-</w:t>
      </w:r>
      <w:r w:rsidR="4A828BAD" w:rsidRPr="00E42A5E">
        <w:rPr>
          <w:highlight w:val="yellow"/>
        </w:rPr>
        <w:t xml:space="preserve"> 7.39)</w:t>
      </w:r>
      <w:r w:rsidR="4A828BAD">
        <w:t xml:space="preserve"> </w:t>
      </w:r>
      <w:r w:rsidR="6E2C1BA5">
        <w:t xml:space="preserve">deaths in children between 5 and 15 </w:t>
      </w:r>
      <w:r w:rsidR="6E2C1BA5" w:rsidRPr="00E42A5E">
        <w:rPr>
          <w:highlight w:val="yellow"/>
        </w:rPr>
        <w:t>and 9</w:t>
      </w:r>
      <w:r w:rsidR="4A828BAD" w:rsidRPr="00E42A5E">
        <w:rPr>
          <w:highlight w:val="yellow"/>
        </w:rPr>
        <w:t>65</w:t>
      </w:r>
      <w:r w:rsidR="6E2C1BA5" w:rsidRPr="00E42A5E">
        <w:rPr>
          <w:highlight w:val="yellow"/>
        </w:rPr>
        <w:t xml:space="preserve">,000 </w:t>
      </w:r>
      <w:r w:rsidR="00CB6621" w:rsidRPr="00E42A5E">
        <w:rPr>
          <w:highlight w:val="yellow"/>
        </w:rPr>
        <w:t xml:space="preserve">927,000 </w:t>
      </w:r>
      <w:r w:rsidR="4A828BAD" w:rsidRPr="00E42A5E">
        <w:rPr>
          <w:highlight w:val="yellow"/>
        </w:rPr>
        <w:t>(</w:t>
      </w:r>
      <w:r w:rsidR="1C1FAE40" w:rsidRPr="00E42A5E">
        <w:rPr>
          <w:highlight w:val="yellow"/>
        </w:rPr>
        <w:t>422,000-1.67 million)</w:t>
      </w:r>
      <w:r w:rsidR="1C1FAE40">
        <w:t xml:space="preserve"> </w:t>
      </w:r>
      <w:r w:rsidR="6E2C1BA5">
        <w:t xml:space="preserve">deaths in people over 15. </w:t>
      </w:r>
      <w:r w:rsidR="3159C936">
        <w:t xml:space="preserve">Over </w:t>
      </w:r>
      <w:r w:rsidR="1322057C">
        <w:t xml:space="preserve">the first 10 years following vaccine introduction, vaccine impact is uniformly positive across all age groups in terms of cases and deaths averted. </w:t>
      </w:r>
      <w:r w:rsidR="13C655A6">
        <w:t xml:space="preserve">Impact becomes negative for older children and adults </w:t>
      </w:r>
      <w:r w:rsidR="586B1223">
        <w:t>when</w:t>
      </w:r>
      <w:r w:rsidR="685FEAF3">
        <w:t xml:space="preserve"> vaccinated children begin to become susceptible to infection as vaccine efficacy wanes</w:t>
      </w:r>
      <w:r w:rsidR="13C655A6">
        <w:t xml:space="preserve">. </w:t>
      </w:r>
      <w:r w:rsidR="343C4E25">
        <w:t xml:space="preserve">Despite different patterns of vaccine impact by age group, net vaccine impact is positive across the </w:t>
      </w:r>
      <w:r w:rsidR="7179259A">
        <w:t xml:space="preserve">entire </w:t>
      </w:r>
      <w:r w:rsidR="343C4E25">
        <w:t>simulation period (</w:t>
      </w:r>
      <w:r w:rsidR="343C4E25" w:rsidRPr="3AEE1EDB">
        <w:rPr>
          <w:b/>
          <w:bCs/>
        </w:rPr>
        <w:t>Figure 1</w:t>
      </w:r>
      <w:r w:rsidR="343C4E25">
        <w:t xml:space="preserve">). </w:t>
      </w:r>
      <w:r w:rsidR="01D09F99">
        <w:t>Impact is also influenced by</w:t>
      </w:r>
      <w:commentRangeStart w:id="1"/>
      <w:commentRangeStart w:id="2"/>
      <w:r w:rsidR="01D09F99">
        <w:t xml:space="preserve"> changing population structure </w:t>
      </w:r>
      <w:commentRangeEnd w:id="1"/>
      <w:r w:rsidR="3D372EB0">
        <w:rPr>
          <w:rStyle w:val="CommentReference"/>
        </w:rPr>
        <w:commentReference w:id="1"/>
      </w:r>
      <w:commentRangeEnd w:id="2"/>
      <w:r w:rsidR="00BF4E0E">
        <w:rPr>
          <w:rStyle w:val="CommentReference"/>
        </w:rPr>
        <w:commentReference w:id="2"/>
      </w:r>
      <w:r w:rsidR="01D09F99">
        <w:t>over the simulation period (</w:t>
      </w:r>
      <w:r w:rsidR="01D09F99" w:rsidRPr="3AEE1EDB">
        <w:rPr>
          <w:b/>
          <w:bCs/>
        </w:rPr>
        <w:t xml:space="preserve">Supplemental Figure </w:t>
      </w:r>
      <w:r w:rsidR="701AFC7A" w:rsidRPr="3AEE1EDB">
        <w:rPr>
          <w:b/>
          <w:bCs/>
        </w:rPr>
        <w:t>S</w:t>
      </w:r>
      <w:r w:rsidR="6A2A5086" w:rsidRPr="3AEE1EDB">
        <w:rPr>
          <w:b/>
          <w:bCs/>
        </w:rPr>
        <w:t>2</w:t>
      </w:r>
      <w:r w:rsidR="01D09F99" w:rsidRPr="3AEE1EDB">
        <w:rPr>
          <w:b/>
          <w:bCs/>
        </w:rPr>
        <w:t>).</w:t>
      </w:r>
      <w:r w:rsidR="1E6107C3" w:rsidRPr="3AEE1EDB">
        <w:rPr>
          <w:b/>
          <w:bCs/>
        </w:rPr>
        <w:t xml:space="preserve"> </w:t>
      </w:r>
      <w:r w:rsidR="34FE800F">
        <w:t xml:space="preserve">While delayed malaria is observed overall in </w:t>
      </w:r>
      <w:r w:rsidR="59AFB97C">
        <w:t>model results, impacts are uniformly positive across age in lower-transmission settings</w:t>
      </w:r>
      <w:r w:rsidR="04AC3D96">
        <w:t xml:space="preserve"> such as </w:t>
      </w:r>
      <w:r w:rsidR="103B0368">
        <w:t>Sudan</w:t>
      </w:r>
      <w:r w:rsidR="008057F7">
        <w:t xml:space="preserve"> </w:t>
      </w:r>
      <w:r w:rsidR="59AFB97C">
        <w:t>(</w:t>
      </w:r>
      <w:r w:rsidR="59AFB97C" w:rsidRPr="3AEE1EDB">
        <w:rPr>
          <w:b/>
          <w:bCs/>
        </w:rPr>
        <w:t xml:space="preserve">Supplemental Figure </w:t>
      </w:r>
      <w:r w:rsidR="194A6C0B" w:rsidRPr="3AEE1EDB">
        <w:rPr>
          <w:b/>
          <w:bCs/>
        </w:rPr>
        <w:t>S3</w:t>
      </w:r>
      <w:r w:rsidR="43E56FFF" w:rsidRPr="3AEE1EDB">
        <w:rPr>
          <w:b/>
          <w:bCs/>
        </w:rPr>
        <w:t xml:space="preserve">). </w:t>
      </w:r>
    </w:p>
    <w:p w14:paraId="64933F15" w14:textId="08F1C0BE" w:rsidR="0001264B" w:rsidRPr="00327D77" w:rsidRDefault="63CAAA51" w:rsidP="65CE6195">
      <w:r>
        <w:t xml:space="preserve">We predict less </w:t>
      </w:r>
      <w:r w:rsidR="091166B8">
        <w:t xml:space="preserve">rebound </w:t>
      </w:r>
      <w:r>
        <w:t>in malaria deaths than in uncomplicated cases of malaria (as a percentage of disease averted in children &lt;5 yrs)</w:t>
      </w:r>
      <w:r w:rsidR="00A4F23C">
        <w:t xml:space="preserve">. This </w:t>
      </w:r>
      <w:r w:rsidR="6E156693">
        <w:t>difference</w:t>
      </w:r>
      <w:r>
        <w:t xml:space="preserve"> is a result of model assumptions that </w:t>
      </w:r>
      <w:r w:rsidR="2741F74E">
        <w:t>immunity against severe malaria is partially age-specific</w:t>
      </w:r>
      <w:r w:rsidR="00C31505">
        <w:fldChar w:fldCharType="begin"/>
      </w:r>
      <w:r w:rsidR="009539CD">
        <w:instrText xml:space="preserve"> ADDIN ZOTERO_ITEM CSL_CITATION {"citationID":"G7ti75f5","properties":{"formattedCitation":"\\super 33\\nosupersub{}","plainCitation":"33","noteIndex":0},"citationItems":[{"id":"R7Y6Qt9l/1LE2D5xU","uris":["http://zotero.org/users/local/2kJg3eIP/items/3LG7PTJN"],"itemData":{"id":7,"type":"article-journal","abstract":"Azra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Medicine","language":"en","note":"publisher: Public Library of Science","page":"e1000324","source":"PLoS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C31505">
        <w:fldChar w:fldCharType="separate"/>
      </w:r>
      <w:r w:rsidR="001C312C" w:rsidRPr="001C312C">
        <w:rPr>
          <w:rFonts w:ascii="Aptos" w:hAnsi="Aptos" w:cs="Times New Roman"/>
          <w:kern w:val="0"/>
          <w:vertAlign w:val="superscript"/>
        </w:rPr>
        <w:t>33</w:t>
      </w:r>
      <w:r w:rsidR="00C31505">
        <w:fldChar w:fldCharType="end"/>
      </w:r>
      <w:r w:rsidR="2741F74E">
        <w:t>, while immunity against uncomplicated malaria is purely exposure-dependent</w:t>
      </w:r>
      <w:r w:rsidR="6DF8451E">
        <w:t xml:space="preserve"> </w:t>
      </w:r>
      <w:r w:rsidR="002060D2">
        <w:fldChar w:fldCharType="begin"/>
      </w:r>
      <w:r w:rsidR="009539CD">
        <w:instrText xml:space="preserve"> ADDIN ZOTERO_ITEM CSL_CITATION {"citationID":"RRMMjYVM","properties":{"formattedCitation":"\\super 33\\nosupersub{}","plainCitation":"33","noteIndex":0},"citationItems":[{"id":"R7Y6Qt9l/1LE2D5xU","uris":["http://zotero.org/users/local/2kJg3eIP/items/3LG7PTJN"],"itemData":{"id":7,"type":"article-journal","abstract":"Azra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Medicine","language":"en","note":"publisher: Public Library of Science","page":"e1000324","source":"PLoS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060D2">
        <w:fldChar w:fldCharType="separate"/>
      </w:r>
      <w:r w:rsidR="001C312C" w:rsidRPr="001C312C">
        <w:rPr>
          <w:rFonts w:ascii="Aptos" w:hAnsi="Aptos" w:cs="Times New Roman"/>
          <w:kern w:val="0"/>
          <w:vertAlign w:val="superscript"/>
        </w:rPr>
        <w:t>33</w:t>
      </w:r>
      <w:r w:rsidR="002060D2">
        <w:fldChar w:fldCharType="end"/>
      </w:r>
      <w:r w:rsidR="2741F74E">
        <w:t>.</w:t>
      </w:r>
      <w:r w:rsidR="67C4DC2F">
        <w:t xml:space="preserve"> These immunity patterns previously gave the best fit to age patterns of </w:t>
      </w:r>
      <w:r w:rsidR="5248D285">
        <w:t xml:space="preserve">uncomplicated and severe </w:t>
      </w:r>
      <w:r w:rsidR="67C4DC2F">
        <w:t>disease across different levels of malaria transmission (see discussion).</w:t>
      </w:r>
      <w:r w:rsidR="3871AFD7">
        <w:t xml:space="preserve"> The </w:t>
      </w:r>
      <w:r w:rsidR="5248D285">
        <w:t xml:space="preserve">rebound </w:t>
      </w:r>
      <w:r w:rsidR="3871AFD7">
        <w:t xml:space="preserve">in malaria </w:t>
      </w:r>
      <w:r w:rsidR="500FA0A0">
        <w:t xml:space="preserve">cases was largest in the 15+ age group, while the </w:t>
      </w:r>
      <w:r w:rsidR="5248D285">
        <w:t xml:space="preserve">rebound </w:t>
      </w:r>
      <w:r w:rsidR="500FA0A0">
        <w:t>in malaria deaths was largest in the 5-15 yr age group.</w:t>
      </w:r>
      <w:r w:rsidR="365B48F9">
        <w:t xml:space="preserve"> </w:t>
      </w:r>
    </w:p>
    <w:p w14:paraId="036D7E20" w14:textId="1664A6B6" w:rsidR="00A3720D" w:rsidRDefault="00C75021" w:rsidP="00105616">
      <w:pPr>
        <w:jc w:val="both"/>
        <w:rPr>
          <w:rStyle w:val="IntenseEmphasis"/>
        </w:rPr>
      </w:pPr>
      <w:r>
        <w:rPr>
          <w:rStyle w:val="IntenseEmphasis"/>
        </w:rPr>
        <w:t>Factors influencing vaccine impact</w:t>
      </w:r>
    </w:p>
    <w:p w14:paraId="29920359" w14:textId="3CA3D810" w:rsidR="2F026701" w:rsidRPr="000467C8" w:rsidRDefault="0941E12D" w:rsidP="009D022A">
      <w:pPr>
        <w:rPr>
          <w:rFonts w:eastAsia="Times New Roman" w:cs="Times New Roman"/>
          <w:lang w:val="en-US"/>
          <w14:ligatures w14:val="none"/>
        </w:rPr>
      </w:pPr>
      <w:r>
        <w:rPr>
          <w:rFonts w:eastAsia="Times New Roman" w:cs="Times New Roman"/>
          <w:lang w:val="en-US"/>
          <w14:ligatures w14:val="none"/>
        </w:rPr>
        <w:t>When estimates of vaccine impact are disaggregated by admin-1 unit, impact is concentrated in locations with higher transmission intensity</w:t>
      </w:r>
      <w:r w:rsidR="0C6E0922">
        <w:rPr>
          <w:rFonts w:eastAsia="Times New Roman" w:cs="Times New Roman"/>
          <w:lang w:val="en-US"/>
          <w14:ligatures w14:val="none"/>
        </w:rPr>
        <w:t xml:space="preserve"> at the time of vaccination introduction, assuming constant coverage of non-vaccine interventions going forwards</w:t>
      </w:r>
      <w:r w:rsidR="002367C5">
        <w:rPr>
          <w:rFonts w:eastAsia="Times New Roman" w:cs="Times New Roman"/>
          <w:lang w:val="en-US"/>
          <w14:ligatures w14:val="none"/>
        </w:rPr>
        <w:t xml:space="preserve"> </w:t>
      </w:r>
      <w:r>
        <w:rPr>
          <w:rFonts w:eastAsia="Times New Roman" w:cs="Times New Roman"/>
          <w:lang w:val="en-US"/>
          <w14:ligatures w14:val="none"/>
        </w:rPr>
        <w:t>(</w:t>
      </w:r>
      <w:r>
        <w:rPr>
          <w:rFonts w:eastAsia="Times New Roman" w:cs="Times New Roman"/>
          <w:b/>
          <w:bCs/>
          <w:lang w:val="en-US"/>
          <w14:ligatures w14:val="none"/>
        </w:rPr>
        <w:t>Figure 4</w:t>
      </w:r>
      <w:r>
        <w:rPr>
          <w:rFonts w:eastAsia="Times New Roman" w:cs="Times New Roman"/>
          <w:lang w:val="en-US"/>
          <w14:ligatures w14:val="none"/>
        </w:rPr>
        <w:t>).</w:t>
      </w:r>
    </w:p>
    <w:p w14:paraId="70DA504D" w14:textId="3A004EB6" w:rsidR="004D13B2" w:rsidRDefault="004D13B2" w:rsidP="004D13B2">
      <w:pPr>
        <w:rPr>
          <w:b/>
          <w:bCs/>
          <w:lang w:val="en-US"/>
        </w:rPr>
      </w:pPr>
      <w:r>
        <w:rPr>
          <w:b/>
          <w:bCs/>
          <w:lang w:val="en-US"/>
        </w:rPr>
        <w:lastRenderedPageBreak/>
        <w:t>Discussion</w:t>
      </w:r>
    </w:p>
    <w:p w14:paraId="6429E2A9" w14:textId="5393AC26" w:rsidR="00605468" w:rsidRDefault="5FB5D83A" w:rsidP="57C862AE">
      <w:pPr>
        <w:rPr>
          <w:lang w:val="en-US"/>
        </w:rPr>
      </w:pPr>
      <w:r w:rsidRPr="79F008DE">
        <w:rPr>
          <w:lang w:val="en-US"/>
        </w:rPr>
        <w:t xml:space="preserve">Our results demonstrate a large impact of </w:t>
      </w:r>
      <w:r w:rsidR="00397F0D">
        <w:rPr>
          <w:lang w:val="en-US"/>
        </w:rPr>
        <w:t xml:space="preserve">malaria </w:t>
      </w:r>
      <w:r w:rsidRPr="79F008DE">
        <w:rPr>
          <w:lang w:val="en-US"/>
        </w:rPr>
        <w:t xml:space="preserve">vaccination across Africa, averting an estimated </w:t>
      </w:r>
      <w:r w:rsidR="3C7E5AFF" w:rsidRPr="00E42A5E">
        <w:rPr>
          <w:highlight w:val="yellow"/>
        </w:rPr>
        <w:t>818 million (95% UI 590 million-1.06 billion)</w:t>
      </w:r>
      <w:r w:rsidR="3C7E5AFF">
        <w:t xml:space="preserve"> </w:t>
      </w:r>
      <w:r w:rsidRPr="79F008DE">
        <w:rPr>
          <w:lang w:val="en-US"/>
        </w:rPr>
        <w:t xml:space="preserve">malaria cases </w:t>
      </w:r>
      <w:r w:rsidRPr="00E42A5E">
        <w:rPr>
          <w:highlight w:val="yellow"/>
          <w:lang w:val="en-US"/>
        </w:rPr>
        <w:t xml:space="preserve">and </w:t>
      </w:r>
      <w:r w:rsidR="3C7E5AFF" w:rsidRPr="00E42A5E">
        <w:rPr>
          <w:highlight w:val="yellow"/>
        </w:rPr>
        <w:t>2.54 million (1.33-3.55)</w:t>
      </w:r>
      <w:r w:rsidR="06933A14">
        <w:t xml:space="preserve"> deaths </w:t>
      </w:r>
      <w:r w:rsidRPr="79F008DE">
        <w:rPr>
          <w:lang w:val="en-US"/>
        </w:rPr>
        <w:t xml:space="preserve">through </w:t>
      </w:r>
      <w:r w:rsidR="7E8D41E3" w:rsidRPr="79F008DE">
        <w:rPr>
          <w:lang w:val="en-US"/>
        </w:rPr>
        <w:t>2050</w:t>
      </w:r>
      <w:r w:rsidRPr="79F008DE">
        <w:rPr>
          <w:lang w:val="en-US"/>
        </w:rPr>
        <w:t xml:space="preserve"> in</w:t>
      </w:r>
      <w:r w:rsidR="3595504F" w:rsidRPr="79F008DE">
        <w:rPr>
          <w:lang w:val="en-US"/>
        </w:rPr>
        <w:t xml:space="preserve"> a routine coverage scenario</w:t>
      </w:r>
      <w:r w:rsidRPr="79F008DE">
        <w:rPr>
          <w:lang w:val="en-US"/>
        </w:rPr>
        <w:t xml:space="preserve">. </w:t>
      </w:r>
      <w:r w:rsidR="78CF3493" w:rsidRPr="79F008DE">
        <w:rPr>
          <w:lang w:val="en-US"/>
        </w:rPr>
        <w:t xml:space="preserve">Our projections additionally indicate </w:t>
      </w:r>
      <w:r w:rsidR="41A80448" w:rsidRPr="79F008DE">
        <w:rPr>
          <w:lang w:val="en-US"/>
        </w:rPr>
        <w:t>the greatest</w:t>
      </w:r>
      <w:r w:rsidR="78CF3493" w:rsidRPr="79F008DE">
        <w:rPr>
          <w:lang w:val="en-US"/>
        </w:rPr>
        <w:t xml:space="preserve"> impact in locations with highest transmission intensity. </w:t>
      </w:r>
      <w:r w:rsidR="1CE50499" w:rsidRPr="79F008DE">
        <w:rPr>
          <w:lang w:val="en-US"/>
        </w:rPr>
        <w:t xml:space="preserve">These results indicate the </w:t>
      </w:r>
      <w:proofErr w:type="gramStart"/>
      <w:r w:rsidR="1CE50499" w:rsidRPr="79F008DE">
        <w:rPr>
          <w:lang w:val="en-US"/>
        </w:rPr>
        <w:t>large expected</w:t>
      </w:r>
      <w:proofErr w:type="gramEnd"/>
      <w:r w:rsidR="1CE50499" w:rsidRPr="79F008DE">
        <w:rPr>
          <w:lang w:val="en-US"/>
        </w:rPr>
        <w:t xml:space="preserve"> impact of vaccines in reducing the burden of malaria across the African continent in coming years, saving millions of lives and reducing health system </w:t>
      </w:r>
      <w:r w:rsidR="0E5CBE26" w:rsidRPr="79F008DE">
        <w:rPr>
          <w:lang w:val="en-US"/>
        </w:rPr>
        <w:t>stress due to severe cases.</w:t>
      </w:r>
      <w:r w:rsidR="2713D7D2" w:rsidRPr="79F008DE">
        <w:rPr>
          <w:lang w:val="en-US"/>
        </w:rPr>
        <w:t xml:space="preserve"> </w:t>
      </w:r>
      <w:r w:rsidR="6F79A185" w:rsidRPr="79F008DE">
        <w:rPr>
          <w:lang w:val="en-US"/>
        </w:rPr>
        <w:t xml:space="preserve">Moreover, vaccine impact on clinical incidence was concentrated in the first 15 years post- vaccine introduction, with cases averted decreasing slightly as vaccinated populations age and outgrow more vulnerable age groups, </w:t>
      </w:r>
      <w:r w:rsidR="399B7742" w:rsidRPr="79F008DE">
        <w:rPr>
          <w:lang w:val="en-US"/>
        </w:rPr>
        <w:t xml:space="preserve">though we </w:t>
      </w:r>
      <w:r w:rsidR="6F79A185" w:rsidRPr="79F008DE">
        <w:rPr>
          <w:lang w:val="en-US"/>
        </w:rPr>
        <w:t xml:space="preserve">predicted delayed malaria in older ages. In comparison, vaccine impact on mortality remained </w:t>
      </w:r>
      <w:r w:rsidR="180F96D2" w:rsidRPr="79F008DE">
        <w:rPr>
          <w:lang w:val="en-US"/>
        </w:rPr>
        <w:t>steady</w:t>
      </w:r>
      <w:r w:rsidR="6F79A185" w:rsidRPr="79F008DE">
        <w:rPr>
          <w:lang w:val="en-US"/>
        </w:rPr>
        <w:t xml:space="preserve"> throughout the century.</w:t>
      </w:r>
      <w:r w:rsidR="25207D3F" w:rsidRPr="79F008DE">
        <w:rPr>
          <w:lang w:val="en-US"/>
        </w:rPr>
        <w:t xml:space="preserve"> </w:t>
      </w:r>
    </w:p>
    <w:p w14:paraId="319855B0" w14:textId="35052928" w:rsidR="00705F73" w:rsidRDefault="286D7C93" w:rsidP="004D13B2">
      <w:pPr>
        <w:rPr>
          <w:lang w:val="en-US"/>
        </w:rPr>
      </w:pPr>
      <w:r>
        <w:rPr>
          <w:lang w:val="en-US"/>
        </w:rPr>
        <w:t>Our vaccine impact results are generally similar in magnitude per vaccinated child in comparison to previous work over the first 15 years following vaccine introduction</w:t>
      </w:r>
      <w:r w:rsidR="00FB2722">
        <w:rPr>
          <w:lang w:val="en-US"/>
        </w:rPr>
        <w:fldChar w:fldCharType="begin"/>
      </w:r>
      <w:r w:rsidR="009539CD">
        <w:rPr>
          <w:lang w:val="en-US"/>
        </w:rPr>
        <w:instrText xml:space="preserve"> ADDIN ZOTERO_ITEM CSL_CITATION {"citationID":"j58saP43","properties":{"formattedCitation":"\\super 23\\nosupersub{}","plainCitation":"23","noteIndex":0},"citationItems":[{"id":"R7Y6Qt9l/vNpqJiy4","uris":["http://zotero.org/users/local/2kJg3eIP/items/C3XN6F56"],"itemData":{"id":6,"type":"article","abstract":"Background: The R21/Matrix-M vaccine which induces anti-circumsporozoite protein (CSP) antibodies against P. falciparum has demonstrated high efficacy against clinical malaria in Phase 2 and 3 trials in children in sub-Saharan Africa (SSA). We used data from these trials to estimate the public health impact and cost-effectiveness of vaccine introduction across SSA. Methods: We fitted a semi-mechanistic model of the relationship between anti-CSP antibody titres and vaccine efficacy to immunogenicity and clinical data over 3 years of follow-up from the Phase 2b trial undertaken in Nanoro, Burkina Faso. We validated the model by comparing predicted vaccine efficacy to that observed over 12-18 months of follow-up in five Phase 3 trial sites. Integrating this model within a mathematical transmission model, we estimated the cases, malaria deaths and DALYs averted, and cost-effectiveness across a range of transmission settings in SSA over a 15-year time horizon. We report estimates at a median of 20% parasite prevalence in children aged 2-10 years (PfPR2-10) and ranges representing 3% and 65% PfPR2-10. Findings: Anti-CSP antibody titres were found to satisfy the criteria for a surrogate of protection for vaccine efficacy against clinical malaria. Introduction of a four-dose regimen of R21/Matrix-M vaccine under age-based implementation is estimated to avert 190,602 [range 42,236 to 330,866] clinical cases and 632 [range 268 to 633] malaria deaths for every 100,000 fully vaccinated children in perennial settings, and 210,616 [range 32,428 to 398,620] clinical cases and 663 [range 216 to 719] malaria deaths per 100,000 fully vaccinated children in seasonal settings. Similar estimates were obtained for seasonal or hybrid implementation. R21/Matrix-M was more cost-effective in settings with higher parasite prevalence. Under an assumed dose price of US$3 we estimated a median incremental cost-effectiveness ratio compared with current interventions of $7 [range $42, $4] and $6 [range $56, $3] per clinical case averted and $36 [range $126, $34] and $33 [range $158, $27] per DALY averted in perennial and seasonal settings, respectively. Interpretation: Introduction of the R21/Matrix-M malaria vaccine could have a substantial public health benefit and is cost-effective compared to other malaria interventions and other childhood vaccines. Funding: This work was supported by a joint investigator award to ACG and Prof Katharina Hauck from the Wellcome Trust [reference 220900/Z/20/Z]. PW acknowledges support from the Bill and Melinda Gates Foundation [INV-043624]. ACG, NS, HT, and PW acknowledge funding from the MRC Centre for Global Infectious Disease Analysis (reference MR/R015600/1), jointly funded by the UK Medical Research Council (MRC) and the UK Foreign, Commonwealth &amp; Development Office (FCDO), under the MRC/FCDO Concordat agreement and which is also part of the EDCTP2 programme supported by the European Union. The Phase 2 trial was mainly funded by a European and Developing Countries Clinical Trials Partnership (EDCTP2) grant (funded in turn by the European Union) to the Multi-Stage Malaria Vaccine Consortium (grant agreement RIA2016V-1649), with additional support from the Wellcome Trust through Translation Award 205981/Z/17/Z, and from the UK National Institute for Health Research to the Oxford Biomedical Research Centre's Vaccines for Emerging and Endemic Diseases theme. Vaccine manufacture and supply was supported and undertaken by the Serum Institute of India, and the Matrix-M adjuvant was provided by Novavax. The Phase 3 trial was mainly funded by the Serum Institute of India Pvt Ltd. (SIIPL) with additional funding to some trial sites from Open PhilanthropyDeclaration of Interest: AVSH and KJE are named as co-inventors on patent applications related to R21. The other authors declare no competing interests.Ethical Approval: The Phase 2 trial was approved by the Comité d'Ethique pour la Recherche en Santé, Burkina Faso (reference number 2019-01-012), and the national regulatory authority, Agence National de Régulation Pharmaceutique, Burkina Faso (reference number 5005420193EC0000). Ethical approval was also granted in the UK by the Oxford Tropical Research Ethics Committee (reference number 19-19). Ethical approval for the secondary data analysis was granted by Imperial College London (ICREC reference number 6278940). The Phase 3 trial was approved by the following ethics committees: L’Université des Sciences, des Techniques et des Technologies de Bamako, Faculté de Médecine et d’Odonto-Stomatologie, Faculté de Pharmacie/BP 1805, Bamako, Mali; Comité d’Ethique pour la Recherche en Santé (CERS), Ministère de l’Enseignement Superieur, de la Recherche Scientifique et de l’Innovation, Ministère de la Santé, 09 BP 7009 Ouagadougou 09, Burkina Faso; Kenya Medical Research Institute, Scientific and ethics review unit, PO Box 54840 00200, Nairobi, Kenya; National Institute for Medical Research (NIMR), 3 Barack Obama Drive, P. O. Box 9653, 11101 Dar es Salaam, Tanzania. Ethical approval was also granted in the UK by the Oxford Tropical Research Ethics Committee (reference number 8-21).","DOI":"10.2139/ssrn.4597985","event-place":"Rochester, NY","genre":"SSRN Scholarly Paper","language":"en","number":"4597985","publisher-place":"Rochester, NY","source":"Social Science Research Network","title":"The Public Health Impact and Cost-Effectiveness of the R21/Matrix-M Malaria Vaccine: A Mathematical Modelling Study","title-short":"The Public Health Impact and Cost-Effectiveness of the R21/Matrix-M Malaria Vaccine","URL":"https://papers.ssrn.com/abstract=4597985","author":[{"family":"Schmit","given":"Nora"},{"family":"Topazian","given":"Hillary M."},{"family":"Natama","given":"Magloire H."},{"family":"Bellamy","given":"Duncan"},{"family":"Traoré","given":"Ousmane"},{"family":"Some","given":"Athasana M."},{"family":"Rouamba","given":"Toussaint"},{"family":"Tahita","given":"Marc C."},{"family":"Bonko","given":"Massa Achille"},{"family":"Sourabié","given":"Aboubakary"},{"family":"Sorgho","given":"Hermann"},{"family":"Stockdale","given":"Lisa"},{"family":"Provstgaard-Morys","given":"Samuel"},{"family":"Aboagye","given":"Jeremy"},{"family":"Woods","given":"Danielle"},{"family":"Rapi","given":"Katerina"},{"family":"Datoo","given":"Mehreen S."},{"family":"Lopez","given":"Fernando Ramos"},{"family":"Charles","given":"Giovanni"},{"family":"McCain","given":"Kelly"},{"family":"Ouédraogo","given":"Jean-Bosco"},{"family":"Hamaluba","given":"Mainga"},{"family":"Olotu","given":"Ally"},{"family":"Dicko","given":"Alassane"},{"family":"Tinto","given":"Halidou"},{"family":"Hill","given":"Adrian V. S."},{"family":"Ewer","given":"Katie"},{"family":"Ghani","given":"Azra"},{"family":"Winskill","given":"Peter"}],"accessed":{"date-parts":[["2024",1,30]]},"issued":{"date-parts":[["2023",10,11]]}}}],"schema":"https://github.com/citation-style-language/schema/raw/master/csl-citation.json"} </w:instrText>
      </w:r>
      <w:r w:rsidR="00FB2722">
        <w:rPr>
          <w:lang w:val="en-US"/>
        </w:rPr>
        <w:fldChar w:fldCharType="separate"/>
      </w:r>
      <w:r w:rsidR="00356128" w:rsidRPr="00356128">
        <w:rPr>
          <w:rFonts w:ascii="Aptos" w:hAnsi="Aptos" w:cs="Times New Roman"/>
          <w:kern w:val="0"/>
          <w:vertAlign w:val="superscript"/>
        </w:rPr>
        <w:t>23</w:t>
      </w:r>
      <w:r w:rsidR="00FB2722">
        <w:rPr>
          <w:lang w:val="en-US"/>
        </w:rPr>
        <w:fldChar w:fldCharType="end"/>
      </w:r>
      <w:r>
        <w:rPr>
          <w:lang w:val="en-US"/>
        </w:rPr>
        <w:t>. After this point, impact wanes</w:t>
      </w:r>
      <w:r w:rsidR="4B438A09" w:rsidRPr="401375F3">
        <w:rPr>
          <w:lang w:val="en-US"/>
        </w:rPr>
        <w:t xml:space="preserve"> </w:t>
      </w:r>
      <w:r w:rsidR="0A85D32A">
        <w:rPr>
          <w:lang w:val="en-US"/>
        </w:rPr>
        <w:t>due to delayed malaria</w:t>
      </w:r>
      <w:r w:rsidR="05E43730" w:rsidRPr="2F026701" w:rsidDel="256C328C">
        <w:rPr>
          <w:lang w:val="en-US"/>
        </w:rPr>
        <w:t xml:space="preserve"> and ageing</w:t>
      </w:r>
      <w:r w:rsidR="05E43730" w:rsidRPr="2F026701" w:rsidDel="586C8A70">
        <w:rPr>
          <w:lang w:val="en-US"/>
        </w:rPr>
        <w:t xml:space="preserve"> populations</w:t>
      </w:r>
      <w:r w:rsidR="4B438A09" w:rsidRPr="401375F3">
        <w:rPr>
          <w:lang w:val="en-US"/>
        </w:rPr>
        <w:t xml:space="preserve">. </w:t>
      </w:r>
      <w:r w:rsidR="0A85D32A">
        <w:rPr>
          <w:lang w:val="en-US"/>
        </w:rPr>
        <w:t xml:space="preserve">Delayed </w:t>
      </w:r>
      <w:r w:rsidR="4B438A09" w:rsidRPr="401375F3">
        <w:rPr>
          <w:lang w:val="en-US"/>
        </w:rPr>
        <w:t>malaria</w:t>
      </w:r>
      <w:r w:rsidR="0A85D32A">
        <w:rPr>
          <w:lang w:val="en-US"/>
        </w:rPr>
        <w:t xml:space="preserve"> </w:t>
      </w:r>
      <w:r w:rsidR="4B438A09" w:rsidRPr="401375F3">
        <w:rPr>
          <w:lang w:val="en-US"/>
        </w:rPr>
        <w:t xml:space="preserve">is characterized by </w:t>
      </w:r>
      <w:r w:rsidR="43761CB9">
        <w:rPr>
          <w:lang w:val="en-US"/>
        </w:rPr>
        <w:t>a resurgence of</w:t>
      </w:r>
      <w:r w:rsidR="4B438A09" w:rsidRPr="401375F3">
        <w:rPr>
          <w:lang w:val="en-US"/>
        </w:rPr>
        <w:t xml:space="preserve"> malaria in people who did not develop natural immunity as children</w:t>
      </w:r>
      <w:r w:rsidR="2FF0C535">
        <w:rPr>
          <w:lang w:val="en-US"/>
        </w:rPr>
        <w:t xml:space="preserve"> due to </w:t>
      </w:r>
      <w:r w:rsidR="474FDEFB">
        <w:rPr>
          <w:lang w:val="en-US"/>
        </w:rPr>
        <w:t>exposure-reducing interventions with waning effica</w:t>
      </w:r>
      <w:r w:rsidR="08FD996D">
        <w:rPr>
          <w:lang w:val="en-US"/>
        </w:rPr>
        <w:t>c</w:t>
      </w:r>
      <w:r w:rsidR="474FDEFB">
        <w:rPr>
          <w:lang w:val="en-US"/>
        </w:rPr>
        <w:t>y</w:t>
      </w:r>
      <w:r w:rsidR="2FEFDDF7" w:rsidRPr="79F008DE">
        <w:rPr>
          <w:i/>
          <w:iCs/>
          <w:lang w:val="en-US"/>
        </w:rPr>
        <w:t>.</w:t>
      </w:r>
      <w:r w:rsidR="7A1E92CC" w:rsidRPr="79F008DE">
        <w:rPr>
          <w:i/>
          <w:iCs/>
          <w:lang w:val="en-US"/>
        </w:rPr>
        <w:t xml:space="preserve"> </w:t>
      </w:r>
      <w:r w:rsidR="4CE13FDB">
        <w:rPr>
          <w:lang w:val="en-US"/>
        </w:rPr>
        <w:t xml:space="preserve">Concurrently, </w:t>
      </w:r>
      <w:r w:rsidR="0056628E">
        <w:rPr>
          <w:lang w:val="en-US"/>
        </w:rPr>
        <w:t>the average age of Sub-Saharan African populations is increasing</w:t>
      </w:r>
      <w:r w:rsidR="0C419B9D">
        <w:rPr>
          <w:lang w:val="en-US"/>
        </w:rPr>
        <w:t xml:space="preserve">, </w:t>
      </w:r>
      <w:r w:rsidR="1281BE1B">
        <w:rPr>
          <w:lang w:val="en-US"/>
        </w:rPr>
        <w:t>meaning that a greater proportion of the population</w:t>
      </w:r>
      <w:r w:rsidR="3C804BC0">
        <w:rPr>
          <w:lang w:val="en-US"/>
        </w:rPr>
        <w:t xml:space="preserve"> is less susceptible to </w:t>
      </w:r>
      <w:r w:rsidR="00EA3FF5">
        <w:rPr>
          <w:lang w:val="en-US"/>
        </w:rPr>
        <w:t xml:space="preserve">severe </w:t>
      </w:r>
      <w:r w:rsidR="1B1B1639">
        <w:rPr>
          <w:lang w:val="en-US"/>
        </w:rPr>
        <w:t xml:space="preserve">disease and death. </w:t>
      </w:r>
      <w:r w:rsidR="4B438A09" w:rsidRPr="401375F3">
        <w:rPr>
          <w:lang w:val="en-US"/>
        </w:rPr>
        <w:t xml:space="preserve">Despite this negative impact in older age groups, it is important to note that net vaccine impact remains positive over the entire modelling period. </w:t>
      </w:r>
    </w:p>
    <w:p w14:paraId="6C810D67" w14:textId="22B03C85" w:rsidR="005C14AB" w:rsidRDefault="4B438A09" w:rsidP="004D13B2">
      <w:r w:rsidRPr="79F008DE">
        <w:rPr>
          <w:lang w:val="en-US"/>
        </w:rPr>
        <w:t xml:space="preserve">Moreover, there remains great uncertainty in modelling the long-term impact of </w:t>
      </w:r>
      <w:r w:rsidR="00397F0D">
        <w:rPr>
          <w:lang w:val="en-US"/>
        </w:rPr>
        <w:t>malaria vaccines</w:t>
      </w:r>
      <w:r w:rsidRPr="79F008DE">
        <w:rPr>
          <w:lang w:val="en-US"/>
        </w:rPr>
        <w:t>, particularly given the lack of long-duration follow-up data on vaccinated individuals</w:t>
      </w:r>
      <w:r w:rsidR="2B0CAED8" w:rsidRPr="79F008DE">
        <w:rPr>
          <w:lang w:val="en-US"/>
        </w:rPr>
        <w:t>, and the limited number of sites which have introduced the vaccine</w:t>
      </w:r>
      <w:r w:rsidRPr="79F008DE">
        <w:rPr>
          <w:lang w:val="en-US"/>
        </w:rPr>
        <w:t>.</w:t>
      </w:r>
      <w:r w:rsidR="3AFC4B22" w:rsidRPr="79F008DE">
        <w:rPr>
          <w:lang w:val="en-US"/>
        </w:rPr>
        <w:t xml:space="preserve"> While initial unpublished results suggest our model is in line with longer-term data</w:t>
      </w:r>
      <w:r w:rsidR="009539CD">
        <w:rPr>
          <w:lang w:val="en-US"/>
        </w:rPr>
        <w:fldChar w:fldCharType="begin"/>
      </w:r>
      <w:r w:rsidR="009539CD">
        <w:rPr>
          <w:lang w:val="en-US"/>
        </w:rPr>
        <w:instrText xml:space="preserve"> ADDIN ZOTERO_ITEM CSL_CITATION {"citationID":"DWxXrmFc","properties":{"formattedCitation":"\\super 18\\nosupersub{}","plainCitation":"18","noteIndex":0},"citationItems":[{"id":122,"uris":["http://zotero.org/users/local/mGKQ7BJE/items/WND5QF62"],"itemData":{"id":122,"type":"article-journal","container-title":"The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009539CD">
        <w:rPr>
          <w:lang w:val="en-US"/>
        </w:rPr>
        <w:fldChar w:fldCharType="separate"/>
      </w:r>
      <w:r w:rsidR="009539CD" w:rsidRPr="009539CD">
        <w:rPr>
          <w:rFonts w:ascii="Aptos" w:hAnsi="Aptos" w:cs="Times New Roman"/>
          <w:kern w:val="0"/>
          <w:vertAlign w:val="superscript"/>
        </w:rPr>
        <w:t>18</w:t>
      </w:r>
      <w:r w:rsidR="009539CD">
        <w:rPr>
          <w:lang w:val="en-US"/>
        </w:rPr>
        <w:fldChar w:fldCharType="end"/>
      </w:r>
      <w:r w:rsidR="3AFC4B22" w:rsidRPr="79F008DE">
        <w:rPr>
          <w:lang w:val="en-US"/>
        </w:rPr>
        <w:t>, the</w:t>
      </w:r>
      <w:r w:rsidR="7D57DA5F" w:rsidRPr="79F008DE">
        <w:rPr>
          <w:lang w:val="en-US"/>
        </w:rPr>
        <w:t xml:space="preserve"> duration of vaccine protection may be significantly shorter or longer than modelled here</w:t>
      </w:r>
      <w:r w:rsidR="6709DD05" w:rsidRPr="79F008DE">
        <w:rPr>
          <w:lang w:val="en-US"/>
        </w:rPr>
        <w:t>, or may vary depending on underlying population and transmission intensities</w:t>
      </w:r>
      <w:r w:rsidR="7D57DA5F" w:rsidRPr="79F008DE">
        <w:rPr>
          <w:lang w:val="en-US"/>
        </w:rPr>
        <w:t xml:space="preserve">. </w:t>
      </w:r>
      <w:r w:rsidRPr="79F008DE">
        <w:rPr>
          <w:lang w:val="en-US"/>
        </w:rPr>
        <w:t>Our results indicate that long-term immunity dynamics hold the potential to significantly influence vaccine impact, even in a situation where vaccine coverage remains quite high over a long period of time.</w:t>
      </w:r>
      <w:r w:rsidR="3BE7D97C" w:rsidRPr="79F008DE">
        <w:rPr>
          <w:lang w:val="en-US"/>
        </w:rPr>
        <w:t xml:space="preserve"> </w:t>
      </w:r>
      <w:r w:rsidR="2B230728">
        <w:t xml:space="preserve">Our predictions of rebound malaria are, however, highly uncertain. </w:t>
      </w:r>
      <w:proofErr w:type="spellStart"/>
      <w:r w:rsidR="7BF9486B" w:rsidRPr="79F008DE">
        <w:rPr>
          <w:i/>
          <w:iCs/>
        </w:rPr>
        <w:t>m</w:t>
      </w:r>
      <w:r w:rsidR="41A80448" w:rsidRPr="79F008DE">
        <w:rPr>
          <w:i/>
          <w:iCs/>
        </w:rPr>
        <w:t>alariasimulation</w:t>
      </w:r>
      <w:proofErr w:type="spellEnd"/>
      <w:r w:rsidR="41A80448">
        <w:t xml:space="preserve"> was</w:t>
      </w:r>
      <w:r w:rsidR="2B230728">
        <w:t xml:space="preserve"> previously fitted to data on age patterns of uncomplicated and severe malaria from numerous transmission settings, which informs the age patterns of disease that are predicted during rebound. However</w:t>
      </w:r>
      <w:r w:rsidR="74D9B53B">
        <w:t>,</w:t>
      </w:r>
      <w:r w:rsidR="2B230728">
        <w:t xml:space="preserve"> in all these settings </w:t>
      </w:r>
      <w:r w:rsidR="5566807E">
        <w:t xml:space="preserve">we assumed </w:t>
      </w:r>
      <w:r w:rsidR="2B230728">
        <w:t xml:space="preserve">relatively constant malaria transmission over time. The model has not been fitted to data where individuals are protected during early life and then exposed to a higher incidence of infection at older ages (as in vaccination after waning of vaccine-induced protection). </w:t>
      </w:r>
    </w:p>
    <w:p w14:paraId="2ECD367E" w14:textId="04612B4B" w:rsidR="00FB40C4" w:rsidRPr="00843ED1" w:rsidRDefault="2B230728" w:rsidP="004D13B2">
      <w:r w:rsidRPr="00852B1D">
        <w:t xml:space="preserve">Our predictions of </w:t>
      </w:r>
      <w:r w:rsidR="0D067E34">
        <w:t>delayed</w:t>
      </w:r>
      <w:r w:rsidRPr="00852B1D">
        <w:t xml:space="preserve"> malaria at older ages are informed largely by age patterns of disease in lower transmission settings where individuals are more likely to first be exposed to malaria at an older age</w:t>
      </w:r>
      <w:r w:rsidR="00AC2C37">
        <w:fldChar w:fldCharType="begin"/>
      </w:r>
      <w:r w:rsidR="009539CD">
        <w:instrText xml:space="preserve"> ADDIN ZOTERO_ITEM CSL_CITATION {"citationID":"xjI7ak3A","properties":{"formattedCitation":"\\super 26,34\\nosupersub{}","plainCitation":"26,34","noteIndex":0},"citationItems":[{"id":87,"uris":["http://zotero.org/users/local/mGKQ7BJE/items/89RZ5WIE"],"itemData":{"id":87,"type":"article-journal","abstract":"Estimating the changing burden of malaria disease remains difficult owing to limitations in health reporting systems. Here, we use a transmission model incorporating acquisition and loss of immunity to capture age-specific patterns of disease at different transmission intensities. The model is fitted to age-stratified data from 23 sites in Africa, and we then produce maps and estimates of disease burden. We estimate that in 2010 there were 252 (95% credible interval: 171–353) million cases of malaria in sub-Saharan Africa that active case finding would detect. However, only 34% (12–86%) of these cases would be observed through passive case detection. We estimate that the proportion of all cases of clinical malaria that are in under-fives varies from above 60% at high transmission to below 20% at low transmission. The focus of some interventions towards young children may need to be reconsidered, and should be informed by the current local transmission intensity.","container-title":"Nature Communications","DOI":"10.1038/ncomms4136","ISSN":"2041-1723","issue":"1","journalAbbreviation":"Nat Commun","language":"en","license":"2014 The Author(s)","note":"number: 1\npublisher: Nature Publishing Group","page":"3136","source":"www.nature.com","title":"Estimates of the changing age-burden of Plasmodium falciparum malaria disease in sub-Saharan Africa","volume":"5","author":[{"family":"Griffin","given":"Jamie T."},{"family":"Ferguson","given":"Neil M."},{"family":"Ghani","given":"Azra C."}],"issued":{"date-parts":[["2014",2,11]]}}},{"id":"R7Y6Qt9l/VJ8bTtd8","uris":["http://zotero.org/users/local/2kJg3eIP/items/EVMNN2T2"],"itemData":{"id":51,"type":"article-journal","abstract":"Previous analyses have suggested that immunity to non-cerebral severe malaria due to Plasmodium falciparum is acquired after only a few infections, whereas longitudinal studies show that some children experience multiple episodes of severe disease, suggesting that immunity may not be acquired so quickly. We fitted a mathematical model for the acquisition and loss of immunity to severe disease to the age distribution of severe malaria cases stratified by symptoms from a range of transmission settings in Tanzania, combined with data from several African countries on the age distribution and overall incidence of severe malaria. We found that immunity to severe disease was acquired more gradually with exposure than previously thought. The model also suggests that physiological changes, rather than exposure, may alter the symptoms of disease with increasing age, suggesting that a later age at infection would be associated with a higher proportion of cases presenting with cerebral malaria regardless of exposure. This has consequences for the expected pattern of severe disease as transmission changes. Careful monitoring of the decline in immunity associated with reduced transmission will therefore be needed to ensure rebound epidemics of severe and fatal malaria are avoided.","container-title":"Proceedings. Biological Sciences","DOI":"10.1098/rspb.2014.2657","ISSN":"1471-2954","issue":"1801","journalAbbreviation":"Proc Biol Sci","language":"eng","note":"PMID: 25567652\nPMCID: PMC4309004","page":"20142657","source":"PubMed","title":"Gradual acquisition of immunity to severe malaria with increasing exposure","volume":"282","author":[{"family":"Griffin","given":"Jamie T."},{"family":"Hollingsworth","given":"T. Déirdre"},{"family":"Reyburn","given":"Hugh"},{"family":"Drakeley","given":"Chris J."},{"family":"Riley","given":"Eleanor M."},{"family":"Ghani","given":"Azra C."}],"issued":{"date-parts":[["2015",2,22]]}}}],"schema":"https://github.com/citation-style-language/schema/raw/master/csl-citation.json"} </w:instrText>
      </w:r>
      <w:r w:rsidR="00AC2C37">
        <w:fldChar w:fldCharType="separate"/>
      </w:r>
      <w:r w:rsidR="001C312C" w:rsidRPr="001C312C">
        <w:rPr>
          <w:rFonts w:ascii="Aptos" w:hAnsi="Aptos" w:cs="Times New Roman"/>
          <w:kern w:val="0"/>
          <w:vertAlign w:val="superscript"/>
        </w:rPr>
        <w:t>26,34</w:t>
      </w:r>
      <w:r w:rsidR="00AC2C37">
        <w:fldChar w:fldCharType="end"/>
      </w:r>
      <w:r w:rsidRPr="00852B1D">
        <w:t>. To some extent this has been observed in</w:t>
      </w:r>
      <w:r w:rsidR="6F624BF4">
        <w:t xml:space="preserve"> vaccine</w:t>
      </w:r>
      <w:r w:rsidRPr="00852B1D">
        <w:t xml:space="preserve"> trials</w:t>
      </w:r>
      <w:r w:rsidR="28045E08">
        <w:t>,</w:t>
      </w:r>
      <w:r w:rsidRPr="00852B1D">
        <w:t xml:space="preserve"> but data </w:t>
      </w:r>
      <w:r w:rsidR="3E841FB4" w:rsidRPr="00852B1D">
        <w:t>are</w:t>
      </w:r>
      <w:r w:rsidRPr="00852B1D">
        <w:t xml:space="preserve"> limited</w:t>
      </w:r>
      <w:r w:rsidR="28045E08">
        <w:t xml:space="preserve">. </w:t>
      </w:r>
      <w:r w:rsidR="6F624BF4">
        <w:t xml:space="preserve">Longer follow up has only so far taken place for the </w:t>
      </w:r>
      <w:proofErr w:type="gramStart"/>
      <w:r w:rsidR="6F624BF4">
        <w:t>RTS,S</w:t>
      </w:r>
      <w:proofErr w:type="gramEnd"/>
      <w:r w:rsidR="6F624BF4">
        <w:t xml:space="preserve"> vaccine, not for the R21 vaccine. D</w:t>
      </w:r>
      <w:r w:rsidR="28045E08">
        <w:t>uring</w:t>
      </w:r>
      <w:r w:rsidRPr="00852B1D">
        <w:t xml:space="preserve"> 7 years of follow up of RTS,S vaccinated childre</w:t>
      </w:r>
      <w:r w:rsidR="28045E08">
        <w:t>n in</w:t>
      </w:r>
      <w:r w:rsidR="06473253">
        <w:t xml:space="preserve"> phase 2 trials in</w:t>
      </w:r>
      <w:r w:rsidR="28045E08">
        <w:t xml:space="preserve"> </w:t>
      </w:r>
      <w:r w:rsidR="1EC49BFC">
        <w:t>Kenya and Tanzania</w:t>
      </w:r>
      <w:r w:rsidR="28045E08">
        <w:t>,</w:t>
      </w:r>
      <w:r w:rsidR="1EC49BFC">
        <w:t xml:space="preserve"> vaccine efficacy was </w:t>
      </w:r>
      <w:r w:rsidR="29A3C2C9">
        <w:t>close to zero in the</w:t>
      </w:r>
      <w:r w:rsidR="11E62DC5">
        <w:t xml:space="preserve"> vaccinated cohort in the</w:t>
      </w:r>
      <w:r w:rsidR="29A3C2C9">
        <w:t xml:space="preserve"> 4</w:t>
      </w:r>
      <w:r w:rsidR="29A3C2C9" w:rsidRPr="003D43E5">
        <w:rPr>
          <w:vertAlign w:val="superscript"/>
        </w:rPr>
        <w:t>th</w:t>
      </w:r>
      <w:r w:rsidR="29A3C2C9">
        <w:t xml:space="preserve"> year after vaccine introduction and negative </w:t>
      </w:r>
      <w:r w:rsidR="1EC49BFC">
        <w:t>in the 5</w:t>
      </w:r>
      <w:r w:rsidR="1EC49BFC" w:rsidRPr="005F24D0">
        <w:rPr>
          <w:vertAlign w:val="superscript"/>
        </w:rPr>
        <w:t>th</w:t>
      </w:r>
      <w:r w:rsidR="1EC49BFC">
        <w:t xml:space="preserve"> </w:t>
      </w:r>
      <w:r w:rsidR="2FA5A0F0">
        <w:t>year</w:t>
      </w:r>
      <w:r w:rsidR="7C4A2073">
        <w:t>, indicating the effects of delayed malaria</w:t>
      </w:r>
      <w:r w:rsidR="00B177D8">
        <w:fldChar w:fldCharType="begin"/>
      </w:r>
      <w:r w:rsidR="009539CD">
        <w:instrText xml:space="preserve"> ADDIN ZOTERO_ITEM CSL_CITATION {"citationID":"xHXf7CaS","properties":{"formattedCitation":"\\super 35\\nosupersub{}","plainCitation":"35","noteIndex":0},"citationItems":[{"id":239,"uris":["http://zotero.org/users/local/mGKQ7BJE/items/MNB3TRWM"],"itemData":{"id":239,"type":"article-journal","abstract":"Background\nThe candidate malaria vaccine RTS,S/AS01 is being evaluated in order to inform a decision regarding its inclusion in routine vaccination schedules.\n\nMethods\nWe conducted 7 years of follow-up in children who had been randomly assigned, at 5 to 17 months of age, to receive three doses of either the RTS,S/AS01 vaccine or a rabies (control) vaccine. The end point was clinical malaria (temperature of ≥37.5°C and infection with Plasmodium falciparum of &gt;2500 parasites per cubic millimeter). In an analysis that was not prespecified, the malaria exposure of each child was estimated with the use of information on the prevalence of malaria among residents within a 1-km radius of the child’s home. Vaccine efficacy was defined as 1 minus the hazard ratio or the incidence-rate ratio, multiplied by 100, in the RTS,S/AS01 group versus the control group.\n\nResults\nOver 7 years of follow-up, we identified 1002 episodes of clinical malaria among 223 children randomly assigned to the RTS,S/AS01 group and 992 episodes among 224 children randomly assigned to the control group. The vaccine efficacy, as assessed by negative binomial regression, was 4.4% (95% confidence interval [CI], −17.0 to 21.9; P = 0.66) in the intention-to-treat analysis and 7.0% (95% CI, −14.5 to 24.6; P = 0.52) in the per-protocol analysis. Vaccine efficacy waned over time (P = 0.006 for the interaction between vaccination and time), including negative efficacy during the fifth year among children with higher-than-average exposure to malaria parasites (intention-to-treat analysis: −43.5%; 95% CI, −100.3 to −2.8 [P = 0.03]; per-protocol analysis: −56.8%; 95% CI, −118.7 to −12.3 [P = 0.008]).\n\nConclusions\nA three-dose vaccination with RTS,S/AS01 was initially protective against clinical malaria, but this result was offset by rebound in later years in areas with higher-than-average exposure to malaria parasites. (Funded by the PATH Malaria Vaccine Initiative and others; ClinicalTrials.gov number, NCT00872963.)","container-title":"The New England journal of medicine","DOI":"10.1056/NEJMoa1515257","ISSN":"0028-4793","issue":"26","journalAbbreviation":"N Engl J Med","note":"PMID: 27355532\nPMCID: PMC4962898","page":"2519-2529","source":"PubMed Central","title":"Seven-Year Efficacy of RTS,S/AS01 Malaria Vaccine among Young African Children","volume":"374","author":[{"family":"Olotu","given":"Ally"},{"family":"Fegan","given":"Gregory"},{"family":"Wambua","given":"Juliana"},{"family":"Nyangweso","given":"George"},{"family":"Leach","given":"Amanda"},{"family":"Lievens","given":"Marc"},{"family":"Kaslow","given":"David C."},{"family":"Njuguna","given":"Patricia"},{"family":"Marsh","given":"Kevin"},{"family":"Bejon","given":"Philip"}],"issued":{"date-parts":[["2016",6,30]]}}}],"schema":"https://github.com/citation-style-language/schema/raw/master/csl-citation.json"} </w:instrText>
      </w:r>
      <w:r w:rsidR="00B177D8">
        <w:fldChar w:fldCharType="separate"/>
      </w:r>
      <w:r w:rsidR="001C312C" w:rsidRPr="001C312C">
        <w:rPr>
          <w:rFonts w:ascii="Aptos" w:hAnsi="Aptos" w:cs="Times New Roman"/>
          <w:kern w:val="0"/>
          <w:vertAlign w:val="superscript"/>
        </w:rPr>
        <w:t>35</w:t>
      </w:r>
      <w:r w:rsidR="00B177D8">
        <w:fldChar w:fldCharType="end"/>
      </w:r>
      <w:r w:rsidR="29A3C2C9">
        <w:t>.</w:t>
      </w:r>
      <w:r w:rsidR="28C3FDC9">
        <w:t xml:space="preserve"> In a phase 3 trial of RTS,S </w:t>
      </w:r>
      <w:r w:rsidR="7323B7BE">
        <w:t>i</w:t>
      </w:r>
      <w:r w:rsidR="28C3FDC9">
        <w:t xml:space="preserve">n children in </w:t>
      </w:r>
      <w:r w:rsidR="3A4E1CF2">
        <w:t xml:space="preserve">Burkina Faso, </w:t>
      </w:r>
      <w:r w:rsidR="5B3F8454">
        <w:t>vaccine efficacy against clinical malaria was also slightly negative</w:t>
      </w:r>
      <w:r w:rsidR="7323B7BE">
        <w:t xml:space="preserve"> over </w:t>
      </w:r>
      <w:r w:rsidR="54EAE994">
        <w:t xml:space="preserve">years </w:t>
      </w:r>
      <w:r w:rsidR="7F6FED5F">
        <w:t>6 to 7</w:t>
      </w:r>
      <w:r w:rsidR="5B3F8454">
        <w:t xml:space="preserve">, although data suggested long-term </w:t>
      </w:r>
      <w:r w:rsidR="23F5C110">
        <w:t>efficacy against severe malaria in all sites over a 7-year follow-up period</w:t>
      </w:r>
      <w:r w:rsidR="00907A97">
        <w:fldChar w:fldCharType="begin"/>
      </w:r>
      <w:r w:rsidR="009539CD">
        <w:instrText xml:space="preserve"> ADDIN ZOTERO_ITEM CSL_CITATION {"citationID":"u1TeIDht","properties":{"formattedCitation":"\\super 36\\nosupersub{}","plainCitation":"36","noteIndex":0},"citationItems":[{"id":242,"uris":["http://zotero.org/users/local/mGKQ7BJE/items/NT7N8J5V"],"itemData":{"id":242,"type":"article-journal","abstract":"Background\nResults from a previous phase 3 study showed efficacy of the RTS,S/AS01 vaccine against severe and clinical malaria in children (in 11 sites in Africa) during a 3–4-year follow-up. We aimed to investigate malaria incidence up to 7 years postvaccination in three of the sites of the initial study.\nMethods\nIn the initial phase 3 study, infants aged 6–12 weeks and children aged 5–17 months were randomly assigned (1:1:1) to receive four RTS,S/AS01 doses (four-dose group), three RTS,S/AS01 doses and a comparator dose (three-dose group), or four comparator doses (control group). In this open-label extension study in Korogwe (Tanzania), Kombewa (Kenya), and Nanoro (Burkina Faso), we assessed severe malaria incidences as the primary outcome for 3 additional years (January, 2014, to December, 2016), up to 6 years (younger children) or 7 years (older children) postprimary vaccination in the modified intention-to-treat population (ie, participants who received at least one dose of the study vaccine). As secondary outcomes, we evaluated clinical malaria incidences and serious adverse events. This trial is registered with ClinicalTrials.gov, number NCT02207816.\nFindings\nWe enrolled 1739 older children (aged 5–7 years) and 1345 younger children (aged 3–5 years). During the 3-year extension, 66 severe malaria cases were reported, resulting in severe malaria incidence of 0·004 cases per person-years at risk (PPY; 95% CI 0–0·033) in the four-dose group, 0·007 PPY (0·001–0·052) in the three-dose group, and 0·009 PPY (0·001–0·066) in the control group in the older children category and a vaccine efficacy against severe malaria that did not contribute significantly to the overall efficacy (four-dose group 53·7% [95% CI −13·7 to 81·1], p=0·093; three-dose group 23·3% [–67·1 to 64·8], p=0·50). In younger children, severe malaria incidences were 0·007 PPY (0·001–0·058) in the four-dose group, 0·007 PPY (0·001–0·054) in the three-dose group, and 0·011 PPY (0·001–0·083) in the control group. Vaccine efficacy against severe malaria also did not contribute significantly to the overall efficacy (four-dose group 32·1% [–53·1 to 69·9], p=0·35; three-dose group 37·6% [–44·4 to 73·0], p=0·27). Malaria transmission was still occurring as evidenced by an incidence of clinical malaria ranging from 0·165 PPY to 3·124 PPY across all study groups and sites. In older children, clinical malaria incidence was 1·079 PPY (95% CI 0·152–7·662) in the four-dose group, 1·108 PPY (0·156–7·868) in the three-dose group, and 1·016 PPY (0·14–7·213) in the control group. In younger children, malaria incidence was 1·632 PPY (0·23–11·59), 1·563 PPY (0·22–11·104), and 1·686 PPY (0·237–11·974), respectively. In the older age category in Nanoro, clinical malaria incidence was higher in the four-dose (2·444 PPY; p=0·011) and three-dose (2·411 PPY; p=0·034) groups compared with the control group (1·998 PPY). Three cerebral malaria episodes and five meningitis cases, but no vaccine-related severe adverse events, were reported.\nInterpretation\nOverall, severe malaria incidence was low in all groups, with no evidence of rebound in RTS,S/AS01 recipients, despite an increased incidence of clinical malaria in older children who received RTS,S/AS01 compared with the comparator group in Nanoro. No safety signal was identified.\nFunding\nGlaxoSmithKline Biologicals SA.","container-title":"The Lancet Infectious Diseases","DOI":"10.1016/S1473-3099(19)30300-7","ISSN":"1473-3099","issue":"8","journalAbbreviation":"The Lancet Infectious Diseases","page":"821-832","source":"ScienceDirect","title":"Long-term incidence of severe malaria following RTS,S/AS01 vaccination in children and infants in Africa: an open-label 3-year extension study of a phase 3 randomised controlled trial","title-short":"Long-term incidence of severe malaria following RTS,S/AS01 vaccination in children and infants in Africa","volume":"19","author":[{"family":"Tinto","given":"Halidou"},{"family":"Otieno","given":"Walter"},{"family":"Gesase","given":"Samwel"},{"family":"Sorgho","given":"Hermann"},{"family":"Otieno","given":"Lucas"},{"family":"Liheluka","given":"Edwin"},{"family":"Valéa","given":"Innocent"},{"family":"Sing'oei","given":"Valentine"},{"family":"Malabeja","given":"Anangisye"},{"family":"Valia","given":"Daniel"},{"family":"Wangwe","given":"Anne"},{"family":"Gvozdenovic","given":"Emilia"},{"family":"Guerra Mendoza","given":"Yolanda"},{"family":"Jongert","given":"Erik"},{"family":"Lievens","given":"Marc"},{"family":"Roman","given":"François"},{"family":"Schuerman","given":"Lode"},{"family":"Lusingu","given":"John"}],"issued":{"date-parts":[["2019",8,1]]}}}],"schema":"https://github.com/citation-style-language/schema/raw/master/csl-citation.json"} </w:instrText>
      </w:r>
      <w:r w:rsidR="00907A97">
        <w:fldChar w:fldCharType="separate"/>
      </w:r>
      <w:r w:rsidR="001C312C" w:rsidRPr="001C312C">
        <w:rPr>
          <w:rFonts w:ascii="Aptos" w:hAnsi="Aptos" w:cs="Times New Roman"/>
          <w:kern w:val="0"/>
          <w:vertAlign w:val="superscript"/>
        </w:rPr>
        <w:t>36</w:t>
      </w:r>
      <w:r w:rsidR="00907A97">
        <w:fldChar w:fldCharType="end"/>
      </w:r>
      <w:r w:rsidR="1ACC1558">
        <w:t xml:space="preserve"> in line with our model estimates of more consistent positive effects on severe malaria and mortality</w:t>
      </w:r>
      <w:r w:rsidR="23F5C110">
        <w:t>.</w:t>
      </w:r>
      <w:r w:rsidR="269A1F8B">
        <w:t xml:space="preserve"> </w:t>
      </w:r>
      <w:r w:rsidR="1A4D7452">
        <w:t>Given the potential for delaye</w:t>
      </w:r>
      <w:r w:rsidR="0D067E34">
        <w:t xml:space="preserve">d </w:t>
      </w:r>
      <w:r w:rsidR="0D067E34">
        <w:lastRenderedPageBreak/>
        <w:t xml:space="preserve">malaria </w:t>
      </w:r>
      <w:r w:rsidR="087D7316">
        <w:t xml:space="preserve">over a </w:t>
      </w:r>
      <w:proofErr w:type="gramStart"/>
      <w:r w:rsidR="087D7316">
        <w:t>long time</w:t>
      </w:r>
      <w:proofErr w:type="gramEnd"/>
      <w:r w:rsidR="087D7316">
        <w:t xml:space="preserve"> horizon following vaccination, </w:t>
      </w:r>
      <w:r w:rsidR="4BD4DEF7">
        <w:t xml:space="preserve">additional vaccine boosters at older ages </w:t>
      </w:r>
      <w:r w:rsidR="269A1F8B">
        <w:t xml:space="preserve">or other targeted interventions could </w:t>
      </w:r>
      <w:r w:rsidR="5C056AB1">
        <w:t xml:space="preserve">potentially </w:t>
      </w:r>
      <w:r w:rsidR="0A46F1C5">
        <w:t>mitigate excess incidence.</w:t>
      </w:r>
    </w:p>
    <w:p w14:paraId="5AA553F7" w14:textId="42E5C7BD" w:rsidR="5C132A4A" w:rsidRDefault="64D36310" w:rsidP="401375F3">
      <w:pPr>
        <w:rPr>
          <w:lang w:val="en-US"/>
        </w:rPr>
      </w:pPr>
      <w:r w:rsidRPr="57C862AE">
        <w:rPr>
          <w:lang w:val="en-US"/>
        </w:rPr>
        <w:t xml:space="preserve">The size of </w:t>
      </w:r>
      <w:r w:rsidR="2F4D6974" w:rsidRPr="57C862AE">
        <w:rPr>
          <w:lang w:val="en-US"/>
        </w:rPr>
        <w:t xml:space="preserve">the </w:t>
      </w:r>
      <w:r w:rsidRPr="57C862AE">
        <w:rPr>
          <w:lang w:val="en-US"/>
        </w:rPr>
        <w:t>m</w:t>
      </w:r>
      <w:r w:rsidR="3AF31ECF" w:rsidRPr="57C862AE">
        <w:rPr>
          <w:lang w:val="en-US"/>
        </w:rPr>
        <w:t xml:space="preserve">ortality impact </w:t>
      </w:r>
      <w:r w:rsidR="080C820F" w:rsidRPr="57C862AE">
        <w:rPr>
          <w:lang w:val="en-US"/>
        </w:rPr>
        <w:t xml:space="preserve">of vaccination </w:t>
      </w:r>
      <w:r w:rsidR="3AF31ECF" w:rsidRPr="57C862AE">
        <w:rPr>
          <w:lang w:val="en-US"/>
        </w:rPr>
        <w:t>remain</w:t>
      </w:r>
      <w:r w:rsidR="4CB012C7" w:rsidRPr="57C862AE">
        <w:rPr>
          <w:lang w:val="en-US"/>
        </w:rPr>
        <w:t>s</w:t>
      </w:r>
      <w:r w:rsidR="3AF31ECF" w:rsidRPr="57C862AE">
        <w:rPr>
          <w:lang w:val="en-US"/>
        </w:rPr>
        <w:t xml:space="preserve"> uncertain due to low numbers</w:t>
      </w:r>
      <w:r w:rsidR="6EF571FD" w:rsidRPr="57C862AE">
        <w:rPr>
          <w:lang w:val="en-US"/>
        </w:rPr>
        <w:t xml:space="preserve"> of trial participants</w:t>
      </w:r>
      <w:r w:rsidRPr="57C862AE">
        <w:rPr>
          <w:lang w:val="en-US"/>
        </w:rPr>
        <w:t>,</w:t>
      </w:r>
      <w:r w:rsidR="3AF31ECF" w:rsidRPr="57C862AE">
        <w:rPr>
          <w:lang w:val="en-US"/>
        </w:rPr>
        <w:t xml:space="preserve"> </w:t>
      </w:r>
      <w:r w:rsidR="2ACACAE7" w:rsidRPr="57C862AE">
        <w:rPr>
          <w:lang w:val="en-US"/>
        </w:rPr>
        <w:t xml:space="preserve">particularly in the long term given the limited </w:t>
      </w:r>
      <w:proofErr w:type="gramStart"/>
      <w:r w:rsidR="2ACACAE7" w:rsidRPr="57C862AE">
        <w:rPr>
          <w:lang w:val="en-US"/>
        </w:rPr>
        <w:t>RTS,S</w:t>
      </w:r>
      <w:proofErr w:type="gramEnd"/>
      <w:r w:rsidR="2ACACAE7" w:rsidRPr="57C862AE">
        <w:rPr>
          <w:lang w:val="en-US"/>
        </w:rPr>
        <w:t xml:space="preserve"> trial sites with follow up</w:t>
      </w:r>
      <w:r w:rsidRPr="57C862AE">
        <w:rPr>
          <w:lang w:val="en-US"/>
        </w:rPr>
        <w:t xml:space="preserve"> past 4 years</w:t>
      </w:r>
      <w:r w:rsidR="2ACACAE7" w:rsidRPr="57C862AE">
        <w:rPr>
          <w:lang w:val="en-US"/>
        </w:rPr>
        <w:t>.</w:t>
      </w:r>
      <w:r w:rsidR="3AF31ECF" w:rsidRPr="57C862AE">
        <w:rPr>
          <w:lang w:val="en-US"/>
        </w:rPr>
        <w:t xml:space="preserve"> </w:t>
      </w:r>
      <w:r w:rsidR="2BBC1182" w:rsidRPr="57C862AE">
        <w:rPr>
          <w:lang w:val="en-US"/>
        </w:rPr>
        <w:t>Our model may</w:t>
      </w:r>
      <w:r w:rsidR="70652D41" w:rsidRPr="57C862AE">
        <w:rPr>
          <w:lang w:val="en-US"/>
        </w:rPr>
        <w:t xml:space="preserve"> also</w:t>
      </w:r>
      <w:r w:rsidR="2BBC1182" w:rsidRPr="57C862AE">
        <w:rPr>
          <w:lang w:val="en-US"/>
        </w:rPr>
        <w:t xml:space="preserve"> underestimate impact of the vaccine on deaths: while we estimated a </w:t>
      </w:r>
      <w:r w:rsidR="70652D41" w:rsidRPr="000467C8">
        <w:rPr>
          <w:highlight w:val="yellow"/>
          <w:lang w:val="en-US"/>
        </w:rPr>
        <w:t>7</w:t>
      </w:r>
      <w:r w:rsidR="2BBC1182" w:rsidRPr="000467C8">
        <w:rPr>
          <w:highlight w:val="yellow"/>
          <w:lang w:val="en-US"/>
        </w:rPr>
        <w:t>%</w:t>
      </w:r>
      <w:r w:rsidR="2BBC1182" w:rsidRPr="57C862AE">
        <w:rPr>
          <w:lang w:val="en-US"/>
        </w:rPr>
        <w:t xml:space="preserve"> decrease in malaria mortality</w:t>
      </w:r>
      <w:r w:rsidR="09DE5AF7" w:rsidRPr="57C862AE">
        <w:rPr>
          <w:lang w:val="en-US"/>
        </w:rPr>
        <w:t xml:space="preserve"> from R21</w:t>
      </w:r>
      <w:r w:rsidR="45A048FB" w:rsidRPr="79F008DE">
        <w:rPr>
          <w:lang w:val="en-US"/>
        </w:rPr>
        <w:t xml:space="preserve"> over </w:t>
      </w:r>
      <w:r w:rsidR="1723333A" w:rsidRPr="79F008DE">
        <w:rPr>
          <w:lang w:val="en-US"/>
        </w:rPr>
        <w:t>50</w:t>
      </w:r>
      <w:r w:rsidR="45A048FB" w:rsidRPr="57C862AE">
        <w:rPr>
          <w:lang w:val="en-US"/>
        </w:rPr>
        <w:t xml:space="preserve"> years</w:t>
      </w:r>
      <w:r w:rsidR="2BBC1182" w:rsidRPr="57C862AE">
        <w:rPr>
          <w:lang w:val="en-US"/>
        </w:rPr>
        <w:t xml:space="preserve">, the recent Malaria Vaccine Implementation </w:t>
      </w:r>
      <w:proofErr w:type="spellStart"/>
      <w:r w:rsidR="2BBC1182" w:rsidRPr="57C862AE">
        <w:rPr>
          <w:lang w:val="en-US"/>
        </w:rPr>
        <w:t>Programme</w:t>
      </w:r>
      <w:proofErr w:type="spellEnd"/>
      <w:r w:rsidR="2BBC1182" w:rsidRPr="57C862AE">
        <w:rPr>
          <w:lang w:val="en-US"/>
        </w:rPr>
        <w:t xml:space="preserve"> estimated a </w:t>
      </w:r>
      <w:r w:rsidR="00AA2AC7">
        <w:rPr>
          <w:lang w:val="en-US"/>
        </w:rPr>
        <w:t>9</w:t>
      </w:r>
      <w:r w:rsidR="00CD2CB3">
        <w:rPr>
          <w:lang w:val="en-US"/>
        </w:rPr>
        <w:t>%</w:t>
      </w:r>
      <w:r w:rsidR="2BBC1182" w:rsidRPr="57C862AE">
        <w:rPr>
          <w:lang w:val="en-US"/>
        </w:rPr>
        <w:t xml:space="preserve"> reduction i</w:t>
      </w:r>
      <w:r w:rsidR="7D01ACE4" w:rsidRPr="57C862AE">
        <w:rPr>
          <w:lang w:val="en-US"/>
        </w:rPr>
        <w:t>n all-cause mortality</w:t>
      </w:r>
      <w:r w:rsidR="58285AB7" w:rsidRPr="57C862AE">
        <w:rPr>
          <w:lang w:val="en-US"/>
        </w:rPr>
        <w:t xml:space="preserve"> from RTS,S</w:t>
      </w:r>
      <w:r w:rsidR="2D3A9B27" w:rsidRPr="3AEE1EDB">
        <w:rPr>
          <w:lang w:val="en-US"/>
        </w:rPr>
        <w:t xml:space="preserve"> over </w:t>
      </w:r>
      <w:r w:rsidR="00AA2AC7">
        <w:rPr>
          <w:lang w:val="en-US"/>
        </w:rPr>
        <w:t>4</w:t>
      </w:r>
      <w:r w:rsidR="00AA2AC7" w:rsidRPr="3AEE1EDB">
        <w:rPr>
          <w:lang w:val="en-US"/>
        </w:rPr>
        <w:t xml:space="preserve"> </w:t>
      </w:r>
      <w:r w:rsidR="2D3A9B27" w:rsidRPr="3AEE1EDB">
        <w:rPr>
          <w:lang w:val="en-US"/>
        </w:rPr>
        <w:t>years</w:t>
      </w:r>
      <w:r w:rsidR="00915BFE">
        <w:rPr>
          <w:lang w:val="en-US"/>
        </w:rPr>
        <w:fldChar w:fldCharType="begin"/>
      </w:r>
      <w:r w:rsidR="009539CD">
        <w:rPr>
          <w:lang w:val="en-US"/>
        </w:rPr>
        <w:instrText xml:space="preserve"> ADDIN ZOTERO_ITEM CSL_CITATION {"citationID":"BD9XPrne","properties":{"formattedCitation":"\\super 14\\nosupersub{}","plainCitation":"14","noteIndex":0},"citationItems":[{"id":178,"uris":["http://zotero.org/users/local/mGKQ7BJE/items/JJYSDD6R"],"itemData":{"id":178,"type":"article-journal","abstract":"Background\nThe RTS,S/AS01E malaria vaccine (RTS,S) was introduced by national immunisation programmes in Ghana, Kenya, and Malawi in 2019 in large-scale pilot schemes. We aimed to address questions about feasibility and impact, and to assess safety signals that had been observed in the phase 3 trial that included an excess of meningitis and cerebral malaria cases in RTS,S recipients, and the possibility of an excess of deaths among girls who received RTS,S than in controls, to inform decisions about wider use.\nMethods\nIn this prospective evaluation, 158 geographical clusters (66 districts in Ghana; 46 sub-counties in Kenya; and 46 groups of immunisation clinic catchment areas in Malawi) were randomly assigned to early or delayed introduction of RTS,S, with three doses to be administered between the ages of 5 months and 9 months and a fourth dose at the age of approximately 2 years. Primary outcomes of the evaluation, planned over 4 years, were mortality from all causes except injury (impact), hospital admission with severe malaria (impact), hospital admission with meningitis or cerebral malaria (safety), deaths in girls compared with boys (safety), and vaccination coverage (feasibility). Mortality was monitored in children aged 1–59 months throughout the pilot areas. Surveillance for meningitis and severe malaria was established in eight sentinel hospitals in Ghana, six in Kenya, and four in Malawi. Vaccine uptake was measured in surveys of children aged 12–23 months about 18 months after vaccine introduction. We estimated that sufficient data would have accrued after 24 months to evaluate each of the safety signals and the impact on severe malaria in a pooled analysis of the data from the three countries. We estimated incidence rate ratios (IRRs) by comparing the ratio of the number of events in children age-eligible to have received at least one dose of the vaccine (for safety outcomes), or age-eligible to have received three doses (for impact outcomes), to that in non-eligible age groups in implementation areas with the equivalent ratio in comparison areas. To establish whether there was evidence of a difference between girls and boys in the vaccine's impact on mortality, the female-to-male mortality ratio in age groups eligible to receive the vaccine (relative to the ratio in non-eligible children) was compared between implementation and comparison areas. Preliminary findings contributed to WHO's recommendation in 2021 for widespread use of RTS,S in areas of moderate-to-high malaria transmission.\nFindings\nBy April 30, 2021, 652</w:instrText>
      </w:r>
      <w:r w:rsidR="009539CD">
        <w:rPr>
          <w:rFonts w:ascii="Arial" w:hAnsi="Arial" w:cs="Arial"/>
          <w:lang w:val="en-US"/>
        </w:rPr>
        <w:instrText> </w:instrText>
      </w:r>
      <w:r w:rsidR="009539CD">
        <w:rPr>
          <w:lang w:val="en-US"/>
        </w:rPr>
        <w:instrText>673 children had received at least one dose of RTS,S and 494</w:instrText>
      </w:r>
      <w:r w:rsidR="009539CD">
        <w:rPr>
          <w:rFonts w:ascii="Arial" w:hAnsi="Arial" w:cs="Arial"/>
          <w:lang w:val="en-US"/>
        </w:rPr>
        <w:instrText> </w:instrText>
      </w:r>
      <w:r w:rsidR="009539CD">
        <w:rPr>
          <w:lang w:val="en-US"/>
        </w:rPr>
        <w:instrText>745 children had received three doses. Coverage of the first dose was 76% in Ghana, 79% in Kenya, and 73% in Malawi, and coverage of the third dose was 66% in Ghana, 62% in Kenya, and 62% in Malawi. 26</w:instrText>
      </w:r>
      <w:r w:rsidR="009539CD">
        <w:rPr>
          <w:rFonts w:ascii="Arial" w:hAnsi="Arial" w:cs="Arial"/>
          <w:lang w:val="en-US"/>
        </w:rPr>
        <w:instrText> </w:instrText>
      </w:r>
      <w:r w:rsidR="009539CD">
        <w:rPr>
          <w:lang w:val="en-US"/>
        </w:rPr>
        <w:instrText>285 children aged 1</w:instrText>
      </w:r>
      <w:r w:rsidR="009539CD">
        <w:rPr>
          <w:rFonts w:ascii="Aptos" w:hAnsi="Aptos" w:cs="Aptos"/>
          <w:lang w:val="en-US"/>
        </w:rPr>
        <w:instrText>–</w:instrText>
      </w:r>
      <w:r w:rsidR="009539CD">
        <w:rPr>
          <w:lang w:val="en-US"/>
        </w:rPr>
        <w:instrText>59 months were admitted to sentinel hospitals and 13</w:instrText>
      </w:r>
      <w:r w:rsidR="009539CD">
        <w:rPr>
          <w:rFonts w:ascii="Arial" w:hAnsi="Arial" w:cs="Arial"/>
          <w:lang w:val="en-US"/>
        </w:rPr>
        <w:instrText> </w:instrText>
      </w:r>
      <w:r w:rsidR="009539CD">
        <w:rPr>
          <w:lang w:val="en-US"/>
        </w:rPr>
        <w:instrText>198 deaths were reported through mortality surveillance. Among children eligible to have received at least one dose of RTS,S, there was no evidence of an excess of meningitis or cerebral malaria cases in implementation areas compared with comparison areas (hospital admission with meningitis: IRR 0</w:instrText>
      </w:r>
      <w:r w:rsidR="009539CD">
        <w:rPr>
          <w:rFonts w:ascii="Aptos" w:hAnsi="Aptos" w:cs="Aptos"/>
          <w:lang w:val="en-US"/>
        </w:rPr>
        <w:instrText>·</w:instrText>
      </w:r>
      <w:r w:rsidR="009539CD">
        <w:rPr>
          <w:lang w:val="en-US"/>
        </w:rPr>
        <w:instrText>63 [95% CI 0</w:instrText>
      </w:r>
      <w:r w:rsidR="009539CD">
        <w:rPr>
          <w:rFonts w:ascii="Aptos" w:hAnsi="Aptos" w:cs="Aptos"/>
          <w:lang w:val="en-US"/>
        </w:rPr>
        <w:instrText>·</w:instrText>
      </w:r>
      <w:r w:rsidR="009539CD">
        <w:rPr>
          <w:lang w:val="en-US"/>
        </w:rPr>
        <w:instrText>22</w:instrText>
      </w:r>
      <w:r w:rsidR="009539CD">
        <w:rPr>
          <w:rFonts w:ascii="Aptos" w:hAnsi="Aptos" w:cs="Aptos"/>
          <w:lang w:val="en-US"/>
        </w:rPr>
        <w:instrText>–</w:instrText>
      </w:r>
      <w:r w:rsidR="009539CD">
        <w:rPr>
          <w:lang w:val="en-US"/>
        </w:rPr>
        <w:instrText>1</w:instrText>
      </w:r>
      <w:r w:rsidR="009539CD">
        <w:rPr>
          <w:rFonts w:ascii="Aptos" w:hAnsi="Aptos" w:cs="Aptos"/>
          <w:lang w:val="en-US"/>
        </w:rPr>
        <w:instrText>·</w:instrText>
      </w:r>
      <w:r w:rsidR="009539CD">
        <w:rPr>
          <w:lang w:val="en-US"/>
        </w:rPr>
        <w:instrText xml:space="preserve">79]; hospital admission with cerebral malaria: IRR 1·03 [95% CI 0·61–1·74]). The impact of RTS,S introduction on mortality was similar for girls and boys (relative mortality ratio 1·03 [95% CI 0·88–1·21]). Among children eligible for three vaccine doses, RTS,S introduction was associated with a 32% reduction (95% CI 5–51%) in hospital admission with severe malaria, and a 9% reduction (95% CI 0–18%) in all-cause mortality (excluding injury).\nInterpretation\nIn the first 2 years of implementation of RTS,S, the three primary doses were effectively deployed through national immunisation programmes. There was no evidence of the safety signals that had been observed in the phase 3 trial, and introduction of the vaccine was associated with substantial reductions in hospital admission with severe malaria. Evaluation continues to assess the impact of four doses of RTS,S.\nFunding\nGavi, the Vaccine Alliance; the Global Fund to Fight AIDS, Tuberculosis and Malaria; and Unitaid.","container-title":"The Lancet","DOI":"10.1016/S0140-6736(24)00004-7","ISSN":"0140-6736","issue":"10437","journalAbbreviation":"The Lancet","page":"1660-1670","source":"ScienceDirect","title":"Feasibility, safety, and impact of the RTS,S/AS01E malaria vaccine when implemented through national immunisation programmes: evaluation of cluster-randomised introduction of the vaccine in Ghana, Kenya, and Malawi","title-short":"Feasibility, safety, and impact of the RTS,S/AS01E malaria vaccine when implemented through national immunisation programmes","volume":"403","author":[{"family":"Asante","given":"Kwaku Poku"},{"family":"Mathanga","given":"Don P"},{"family":"Milligan","given":"Paul"},{"family":"Akech","given":"Samuel"},{"family":"Oduro","given":"Abraham"},{"family":"Mwapasa","given":"Victor"},{"family":"Moore","given":"Kerryn A"},{"family":"Kwambai","given":"Titus K"},{"family":"Hamel","given":"Mary J"},{"family":"Gyan","given":"Thomas"},{"family":"Westercamp","given":"Nelli"},{"family":"Kapito-Tembo","given":"Atupele"},{"family":"Njuguna","given":"Patricia"},{"family":"Ansong","given":"Daniel"},{"family":"Kariuki","given":"Simon"},{"family":"Mvalo","given":"Tisungane"},{"family":"Snell","given":"Paul"},{"family":"Schellenberg","given":"David"},{"family":"Welega","given":"Paul"},{"family":"Otieno","given":"Lucas"},{"family":"Chimala","given":"Alfred"},{"family":"Afari","given":"Edwin A"},{"family":"Bejon","given":"Philip"},{"family":"Maleta","given":"Kenneth"},{"family":"Agbenyega","given":"Tsiri"},{"family":"Snow","given":"Robert W"},{"family":"Zulu","given":"Madaliso"},{"family":"Chinkhumba","given":"Jobiba"},{"family":"Samuels","given":"Aaron M"},{"family":"Abubakari","given":"Sulemana Watara"},{"family":"Akumani","given":"Albert"},{"family":"Adu-Gyasi","given":"Dennis"},{"family":"Sarfo","given":"Augustine"},{"family":"Odei-Lartey","given":"Elezier"},{"family":"Agbokey","given":"Francis"},{"family":"Amenga-Etego","given":"Seeba"},{"family":"Gyaase","given":"Stephany"},{"family":"Buabeng","given":"Patrick"},{"family":"Awini","given":"Elizabeth"},{"family":"Sylverken","given":"Justice"},{"family":"Kampim","given":"Aaron"},{"family":"Koram","given":"Kwadwo A"},{"family":"Hodgson","given":"Abraham"},{"family":"Binka","given":"Fred Newton"},{"family":"Okine","given":"Rafiq Nii Attoh"},{"family":"Tweneboah","given":"Peter Ofori"},{"family":"Ondiegi","given":"Bella"},{"family":"Seda","given":"Brian"},{"family":"Akach","given":"Dorcas"},{"family":"Orwa","given":"Gordon"},{"family":"Nyang’au","given":"Isabella"},{"family":"Odunga","given":"Oscar"},{"family":"Gumba","given":"Francis"},{"family":"Copeland","given":"Nathanial"},{"family":"Khazenzi","given":"Cynthia"},{"family":"Mumo","given":"Eda"},{"family":"Musa","given":"Monica"},{"family":"Ogero","given":"Morris"},{"family":"English","given":"Mike"},{"family":"Haji","given":"Adam"},{"family":"Njoroge","given":"Josephine"},{"family":"Msuku","given":"Harrison"},{"family":"Samuel","given":"Vincent"},{"family":"Mariko","given":"Hillary Topazian"},{"family":"Juliano","given":"Jon"},{"family":"Msumba","given":"Lusungu"},{"family":"Mungwira","given":"Randy George"},{"family":"Zimba","given":"Boston Edward"},{"family":"Desai","given":"Meghna"},{"family":"Furrer","given":"Eliane"},{"family":"Aponte","given":"John"},{"family":"Alonso","given":"Pedro"},{"family":"Kalu","given":"Akpaka A"},{"family":"Sillah","given":"Jackson Sophianu"}],"issued":{"date-parts":[["2024",4,27]]}}}],"schema":"https://github.com/citation-style-language/schema/raw/master/csl-citation.json"} </w:instrText>
      </w:r>
      <w:r w:rsidR="00915BFE">
        <w:rPr>
          <w:lang w:val="en-US"/>
        </w:rPr>
        <w:fldChar w:fldCharType="separate"/>
      </w:r>
      <w:r w:rsidR="00356128" w:rsidRPr="00356128">
        <w:rPr>
          <w:rFonts w:ascii="Aptos" w:hAnsi="Aptos" w:cs="Times New Roman"/>
          <w:kern w:val="0"/>
          <w:vertAlign w:val="superscript"/>
        </w:rPr>
        <w:t>14</w:t>
      </w:r>
      <w:r w:rsidR="00915BFE">
        <w:rPr>
          <w:lang w:val="en-US"/>
        </w:rPr>
        <w:fldChar w:fldCharType="end"/>
      </w:r>
      <w:r w:rsidR="7F4D41DB" w:rsidRPr="57C862AE">
        <w:rPr>
          <w:lang w:val="en-US"/>
        </w:rPr>
        <w:t xml:space="preserve"> - i.e. higher than would be expected given </w:t>
      </w:r>
      <w:r w:rsidR="678BC511" w:rsidRPr="57C862AE">
        <w:rPr>
          <w:lang w:val="en-US"/>
        </w:rPr>
        <w:t xml:space="preserve">the </w:t>
      </w:r>
      <w:r w:rsidR="7F4D41DB" w:rsidRPr="57C862AE">
        <w:rPr>
          <w:lang w:val="en-US"/>
        </w:rPr>
        <w:t>recorded contribution of malaria to all-cause mortality</w:t>
      </w:r>
      <w:r w:rsidR="7D01ACE4" w:rsidRPr="57C862AE">
        <w:rPr>
          <w:lang w:val="en-US"/>
        </w:rPr>
        <w:t xml:space="preserve">. </w:t>
      </w:r>
      <w:r w:rsidR="5A8AEB27" w:rsidRPr="57C862AE">
        <w:rPr>
          <w:lang w:val="en-US"/>
        </w:rPr>
        <w:t>M</w:t>
      </w:r>
      <w:r w:rsidR="7D01ACE4" w:rsidRPr="57C862AE">
        <w:rPr>
          <w:lang w:val="en-US"/>
        </w:rPr>
        <w:t xml:space="preserve">alaria </w:t>
      </w:r>
      <w:r w:rsidR="40C2EAC9" w:rsidRPr="57C862AE">
        <w:rPr>
          <w:lang w:val="en-US"/>
        </w:rPr>
        <w:t>may contribute</w:t>
      </w:r>
      <w:r w:rsidR="7D01ACE4" w:rsidRPr="57C862AE">
        <w:rPr>
          <w:lang w:val="en-US"/>
        </w:rPr>
        <w:t xml:space="preserve"> indirectly to deaths from other illnesses</w:t>
      </w:r>
      <w:r w:rsidR="1BB7559D" w:rsidRPr="57C862AE">
        <w:rPr>
          <w:lang w:val="en-US"/>
        </w:rPr>
        <w:t xml:space="preserve"> </w:t>
      </w:r>
      <w:r w:rsidR="1BB7559D" w:rsidRPr="000467C8">
        <w:rPr>
          <w:highlight w:val="yellow"/>
          <w:lang w:val="en-US"/>
        </w:rPr>
        <w:t>(cite),</w:t>
      </w:r>
      <w:r w:rsidR="1BB7559D" w:rsidRPr="57C862AE">
        <w:rPr>
          <w:lang w:val="en-US"/>
        </w:rPr>
        <w:t xml:space="preserve"> but we do not capture those effects here</w:t>
      </w:r>
      <w:r w:rsidR="7D01ACE4" w:rsidRPr="57C862AE">
        <w:rPr>
          <w:lang w:val="en-US"/>
        </w:rPr>
        <w:t>.</w:t>
      </w:r>
      <w:r w:rsidR="1F4339DF" w:rsidRPr="57C862AE">
        <w:rPr>
          <w:lang w:val="en-US"/>
        </w:rPr>
        <w:t xml:space="preserve"> Our modelled malaria mortality rates are based on verbal autopsy data which may not capture the indirect contribution to other deaths exacerbated by malaria, e.g. </w:t>
      </w:r>
      <w:proofErr w:type="spellStart"/>
      <w:r w:rsidR="1F4339DF" w:rsidRPr="57C862AE">
        <w:rPr>
          <w:lang w:val="en-US"/>
        </w:rPr>
        <w:t>bacteraemia</w:t>
      </w:r>
      <w:proofErr w:type="spellEnd"/>
      <w:r w:rsidR="005218B0">
        <w:rPr>
          <w:lang w:val="en-US"/>
        </w:rPr>
        <w:fldChar w:fldCharType="begin"/>
      </w:r>
      <w:r w:rsidR="009539CD">
        <w:rPr>
          <w:lang w:val="en-US"/>
        </w:rPr>
        <w:instrText xml:space="preserve"> ADDIN ZOTERO_ITEM CSL_CITATION {"citationID":"lp7OwC1X","properties":{"formattedCitation":"\\super 37\\nosupersub{}","plainCitation":"37","noteIndex":0},"citationItems":[{"id":"R7Y6Qt9l/7zK4TxnK","uris":["http://zotero.org/users/local/2kJg3eIP/items/ZTW7MH4Z"],"itemData":{"id":57,"type":"article-journal","abstract":"BACKGROUND: Although malaria is a leading cause of child deaths, few well-documented estimates of its direct and indirect burden exist. Our objective was to estimate the number of deaths directly attributable to malaria among children &lt;5 years old in sub-Saharan Africa for the year 2000.\nMETHODS: We divided the population into six sub-populations and, using results of studies identified in a literature review, estimated a malaria mortality rate for each sub-population. Malaria deaths were estimated by multiplying each sub-population by its corresponding rate. Sensitivity analyses were performed to assess the impact of varying key assumptions.\nRESULTS: The literature review identified 31 studies from 14 countries in middle Africa and 17 studies and reports from four countries in southern Africa. In 2000, we estimated that approximately 100 million children lived in areas where malaria transmission occurs and that 803 620 (precision estimate: 705 821-901 418) children died from the direct effects of malaria. For all of sub-Saharan Africa, including populations not exposed to malaria, malaria accounted for 18.0% (precision estimate: 15.8-20.2%) of child deaths. These estimates were sensitive to extreme assumptions about the causes of deaths with no known cause.\nCONCLUSIONS: These estimates, based on the best available data and methods, clearly demonstrate malaria's enormous mortality burden. We emphasize that these estimates are an approximation with many limitations and that the estimates do not account for malaria's large indirect burden. We describe information needs that, if filled, might improve the validity of future estimates.","container-title":"International Journal of Epidemiology","DOI":"10.1093/ije/dyl027","ISSN":"0300-5771","issue":"3","journalAbbreviation":"Int J Epidemiol","language":"eng","note":"PMID: 16507643\nPMCID: PMC3672849","page":"691-704","source":"PubMed","title":"The burden of malaria mortality among African children in the year 2000","volume":"35","author":[{"family":"Rowe","given":"Alexander K."},{"family":"Rowe","given":"Samantha Y."},{"family":"Snow","given":"Robert W."},{"family":"Korenromp","given":"Eline L."},{"family":"Schellenberg","given":"Joanna Rm Armstrong"},{"family":"Stein","given":"Claudia"},{"family":"Nahlen","given":"Bernard L."},{"family":"Bryce","given":"Jennifer"},{"family":"Black","given":"Robert E."},{"family":"Steketee","given":"Richard W."}],"issued":{"date-parts":[["2006",6]]}}}],"schema":"https://github.com/citation-style-language/schema/raw/master/csl-citation.json"} </w:instrText>
      </w:r>
      <w:r w:rsidR="005218B0">
        <w:rPr>
          <w:lang w:val="en-US"/>
        </w:rPr>
        <w:fldChar w:fldCharType="separate"/>
      </w:r>
      <w:r w:rsidR="001C312C" w:rsidRPr="001C312C">
        <w:rPr>
          <w:rFonts w:ascii="Aptos" w:hAnsi="Aptos" w:cs="Times New Roman"/>
          <w:kern w:val="0"/>
          <w:vertAlign w:val="superscript"/>
        </w:rPr>
        <w:t>37</w:t>
      </w:r>
      <w:r w:rsidR="005218B0">
        <w:rPr>
          <w:lang w:val="en-US"/>
        </w:rPr>
        <w:fldChar w:fldCharType="end"/>
      </w:r>
      <w:r w:rsidR="1F4339DF" w:rsidRPr="57C862AE">
        <w:rPr>
          <w:lang w:val="en-US"/>
        </w:rPr>
        <w:t>.</w:t>
      </w:r>
    </w:p>
    <w:p w14:paraId="427EA3D4" w14:textId="7B941B67" w:rsidR="00605468" w:rsidRPr="00843ED1" w:rsidRDefault="6F79A185" w:rsidP="2F026701">
      <w:pPr>
        <w:rPr>
          <w:lang w:val="en-US"/>
        </w:rPr>
      </w:pPr>
      <w:r>
        <w:rPr>
          <w:lang w:val="en-US"/>
        </w:rPr>
        <w:t xml:space="preserve">It is important to note estimates of up to a </w:t>
      </w:r>
      <w:r w:rsidRPr="00E42A5E">
        <w:rPr>
          <w:highlight w:val="yellow"/>
        </w:rPr>
        <w:t>6.67% (4.55-8.89)</w:t>
      </w:r>
      <w:r>
        <w:t xml:space="preserve"> </w:t>
      </w:r>
      <w:r w:rsidR="33E1375E">
        <w:t xml:space="preserve">total population </w:t>
      </w:r>
      <w:r>
        <w:rPr>
          <w:lang w:val="en-US"/>
        </w:rPr>
        <w:t xml:space="preserve">decrease in malaria </w:t>
      </w:r>
      <w:r w:rsidR="2F96D259">
        <w:rPr>
          <w:lang w:val="en-US"/>
        </w:rPr>
        <w:t xml:space="preserve">cases </w:t>
      </w:r>
      <w:r>
        <w:rPr>
          <w:lang w:val="en-US"/>
        </w:rPr>
        <w:t xml:space="preserve">through 2050 are achieved within </w:t>
      </w:r>
      <w:r w:rsidR="41A80448">
        <w:rPr>
          <w:lang w:val="en-US"/>
        </w:rPr>
        <w:t>a</w:t>
      </w:r>
      <w:r>
        <w:rPr>
          <w:lang w:val="en-US"/>
        </w:rPr>
        <w:t xml:space="preserve"> scenario where coverage of non-vaccine malaria interventions remains constant, vaccines are introduced to all </w:t>
      </w:r>
      <w:r w:rsidR="35767709">
        <w:rPr>
          <w:lang w:val="en-US"/>
        </w:rPr>
        <w:t xml:space="preserve">31 VIMC </w:t>
      </w:r>
      <w:r>
        <w:rPr>
          <w:lang w:val="en-US"/>
        </w:rPr>
        <w:t xml:space="preserve">countries within the next 5 years, </w:t>
      </w:r>
      <w:r w:rsidR="4A7E3CBC" w:rsidRPr="2F026701">
        <w:rPr>
          <w:lang w:val="en-US"/>
        </w:rPr>
        <w:t>and</w:t>
      </w:r>
      <w:r>
        <w:rPr>
          <w:lang w:val="en-US"/>
        </w:rPr>
        <w:t xml:space="preserve"> high coverage is achieved and sustained throughout the century. This scenario will not be achieved everywhere, although vaccine supply is due to become less constrained. While the manufacturing capacity of R21 is expected to be quite high</w:t>
      </w:r>
      <w:r w:rsidR="00605468">
        <w:rPr>
          <w:lang w:val="en-US"/>
        </w:rPr>
        <w:fldChar w:fldCharType="begin"/>
      </w:r>
      <w:r w:rsidR="009539CD">
        <w:rPr>
          <w:lang w:val="en-US"/>
        </w:rPr>
        <w:instrText xml:space="preserve"> ADDIN ZOTERO_ITEM CSL_CITATION {"citationID":"4YenRvDh","properties":{"formattedCitation":"\\super 38\\nosupersub{}","plainCitation":"38","noteIndex":0},"citationItems":[{"id":215,"uris":["http://zotero.org/users/local/mGKQ7BJE/items/KSH7MD2K"],"itemData":{"id":215,"type":"article-journal","abstract":"With two vaccines available, this killer disease could now be eliminated — but will the world pull together to make it happen?","container-title":"Nature","DOI":"10.1038/d41586-023-03173-5","issue":"7982","language":"en","license":"2023 Springer Nature Limited","note":"Bandiera_abtest: a\nCg_type: Editorial\npublisher: Nature Publishing Group\nSubject_term: Malaria, Vaccines, Diseases, Developing world","page":"218-218","source":"www.nature.com","title":"Half a million children die of malaria every year. Finally we can change that","volume":"622","issued":{"date-parts":[["2023",10,11]]}}}],"schema":"https://github.com/citation-style-language/schema/raw/master/csl-citation.json"} </w:instrText>
      </w:r>
      <w:r w:rsidR="00605468">
        <w:rPr>
          <w:lang w:val="en-US"/>
        </w:rPr>
        <w:fldChar w:fldCharType="separate"/>
      </w:r>
      <w:r w:rsidR="001C312C" w:rsidRPr="001C312C">
        <w:rPr>
          <w:rFonts w:ascii="Aptos" w:hAnsi="Aptos" w:cs="Times New Roman"/>
          <w:kern w:val="0"/>
          <w:vertAlign w:val="superscript"/>
        </w:rPr>
        <w:t>38</w:t>
      </w:r>
      <w:r w:rsidR="00605468">
        <w:rPr>
          <w:lang w:val="en-US"/>
        </w:rPr>
        <w:fldChar w:fldCharType="end"/>
      </w:r>
      <w:r>
        <w:rPr>
          <w:lang w:val="en-US"/>
        </w:rPr>
        <w:t>, large financial and operational commitments will be required from donors,  multilateral organizations like WHO and GAVI, and local governments to achieve sustained high coverage on the African continent in coming years. Several factors may reduce vaccine impact upon widespread rollout, including issues of acceptability and vaccine uptake</w:t>
      </w:r>
      <w:r w:rsidR="006C2438">
        <w:rPr>
          <w:lang w:val="en-US"/>
        </w:rPr>
        <w:fldChar w:fldCharType="begin"/>
      </w:r>
      <w:r w:rsidR="009539CD">
        <w:rPr>
          <w:lang w:val="en-US"/>
        </w:rPr>
        <w:instrText xml:space="preserve"> ADDIN ZOTERO_ITEM CSL_CITATION {"citationID":"y45qpZYW","properties":{"formattedCitation":"\\super 39\\nosupersub{}","plainCitation":"39","noteIndex":0},"citationItems":[{"id":205,"uris":["http://zotero.org/users/local/mGKQ7BJE/items/UV8EBHWX"],"itemData":{"id":205,"type":"article","abstract":"Background:\nGlobally in 2021, there were an estimated 247 million malaria cases in 85 malaria-endemic countries which accounted for over 619,000 deaths worldwide. In every 1000 live births, 84 die before attaining 5 years in Kenya. Nonetheless, presently, there is a malaria vaccine which an affordable intervention for children under 5 years of age. However, there is low uptake of 3rd and 4th doses with very limited information on the gaps in the implementation of this vaccine to inform strategies to improve the uptake.\nMaterials and Methods:\nStudy design:\nThe study employed an exploratory study design. Purposive sampling method was used to select participants for focus group discussions (FGDs) and key informant interviews (KIIs).&amp;amp;nbsp; Four FGDs were conducted, 3 of them were 25 parent/guardian whose children either completed or didn’t complete the recommended 4 doses of RTS, S or didn’t receive the vaccine at all, and one with 11 community health volunteers (CHVs). The KII involved 11 healthcare providers(nurses) in charge of maternal and child health (MCH) clinics. Open ended interview guides were used for the FGDs and KIIs. Data was analyzed thematically using NVIVO software version 12.&amp;amp;nbsp;\nResults:\nThe gaps in malaria vaccine implementation are inadequate information/knowledge about the vaccine to both parents/guardians and healthcare providers, less confidence in the vaccine due to side effects and high number of doses. Others are the poor attitude of health care providers, vaccine unavailability, understaffing of the health providers resulting in long waiting times, and migration to non-implementing sub-counties.\nConclusion:\nThe gaps in the implementation of the malaria vaccine; Inadequate knowledge about the vaccine, less confidence about the vaccine, poor attitude of health care providers, migrations, vaccine unavailability, long waiting queue due to staff understaffing, economic activities, cultural beliefs and inadequate trainings of health care providers.\nRecommendation: Adequate health education, adequate support of the vaccine implementation program, adequate staffing and continuous training of healthcare provider. There’s need to develop strategies for implementation of the vaccine in specific settings in malaria-endemic areas for improved and sustainable RTS, S vaccine uptake.","DOI":"10.21203/rs.3.rs-4669797/v1","note":"ISSN: 2693-5015","source":"Research Square","title":"Gaps in the implementation of RTS, S malaria vaccine contributing to the low uptake in an endemic area of western Kenya","URL":"https://www.researchsquare.com/article/rs-4669797/v1","author":[{"family":"Okanda","given":"Irine"},{"family":"Kwach","given":"Timon"},{"family":"Abuonji","given":"Emily"},{"family":"Seda","given":"John"},{"family":"Ayodo","given":"George"},{"family":"Okuto","given":"Erick"}],"accessed":{"date-parts":[["2024",9,19]]},"issued":{"date-parts":[["2024",8,9]]}}}],"schema":"https://github.com/citation-style-language/schema/raw/master/csl-citation.json"} </w:instrText>
      </w:r>
      <w:r w:rsidR="006C2438">
        <w:rPr>
          <w:lang w:val="en-US"/>
        </w:rPr>
        <w:fldChar w:fldCharType="separate"/>
      </w:r>
      <w:r w:rsidR="001C312C" w:rsidRPr="001C312C">
        <w:rPr>
          <w:rFonts w:ascii="Aptos" w:hAnsi="Aptos" w:cs="Times New Roman"/>
          <w:kern w:val="0"/>
          <w:vertAlign w:val="superscript"/>
        </w:rPr>
        <w:t>39</w:t>
      </w:r>
      <w:r w:rsidR="006C2438">
        <w:rPr>
          <w:lang w:val="en-US"/>
        </w:rPr>
        <w:fldChar w:fldCharType="end"/>
      </w:r>
      <w:r>
        <w:rPr>
          <w:lang w:val="en-US"/>
        </w:rPr>
        <w:t xml:space="preserve">. Community engagement and health promotion activities will be needed to increase the uptake of malaria vaccines on the continent and improve vaccine impact. </w:t>
      </w:r>
    </w:p>
    <w:p w14:paraId="0C365C90" w14:textId="0AB986BC" w:rsidR="007E42CC" w:rsidRDefault="007E42CC" w:rsidP="004D13B2">
      <w:pPr>
        <w:rPr>
          <w:lang w:val="en-US"/>
        </w:rPr>
      </w:pPr>
      <w:r>
        <w:rPr>
          <w:lang w:val="en-US"/>
        </w:rPr>
        <w:t xml:space="preserve">Models indicate that, despite the large estimated magnitude of </w:t>
      </w:r>
      <w:r w:rsidR="0089760B">
        <w:rPr>
          <w:lang w:val="en-US"/>
        </w:rPr>
        <w:t>cases and deaths averted due to vaccination, this amounts to a minority of total malaria burden</w:t>
      </w:r>
      <w:r w:rsidR="003F73CC">
        <w:rPr>
          <w:lang w:val="en-US"/>
        </w:rPr>
        <w:t xml:space="preserve"> if the vaccine is given only to young children</w:t>
      </w:r>
      <w:r w:rsidR="0089760B">
        <w:rPr>
          <w:lang w:val="en-US"/>
        </w:rPr>
        <w:fldChar w:fldCharType="begin"/>
      </w:r>
      <w:r w:rsidR="009539CD">
        <w:rPr>
          <w:lang w:val="en-US"/>
        </w:rPr>
        <w:instrText xml:space="preserve"> ADDIN ZOTERO_ITEM CSL_CITATION {"citationID":"YG32EViR","properties":{"formattedCitation":"\\super 11\\nosupersub{}","plainCitation":"11","noteIndex":0},"citationItems":[{"id":162,"uris":["http://zotero.org/users/local/mGKQ7BJE/items/G4UKJWFQ"],"itemData":{"id":162,"type":"webpage","abstract":"This position paper supersedes the 2022 WHO position paper on malaria vaccines.6 It includes the updated WHO recommendations on the use of the RTS,S/AS01 and R21/Matrix-M vaccines for the reduction of malaria morbidity and mortality in children living in endemic areas, prioritizing areas of moderate and high malaria transmission.","language":"en","title":"Malaria vaccine: WHO position paper – May 2024","title-short":"Malaria vaccine","URL":"https://www.who.int/publications/i/item/who-wer-9919-225-248","accessed":{"date-parts":[["2024",6,20]]}}}],"schema":"https://github.com/citation-style-language/schema/raw/master/csl-citation.json"} </w:instrText>
      </w:r>
      <w:r w:rsidR="0089760B">
        <w:rPr>
          <w:lang w:val="en-US"/>
        </w:rPr>
        <w:fldChar w:fldCharType="separate"/>
      </w:r>
      <w:r w:rsidR="00356128" w:rsidRPr="00356128">
        <w:rPr>
          <w:rFonts w:ascii="Aptos" w:hAnsi="Aptos" w:cs="Times New Roman"/>
          <w:kern w:val="0"/>
          <w:vertAlign w:val="superscript"/>
        </w:rPr>
        <w:t>11</w:t>
      </w:r>
      <w:r w:rsidR="0089760B">
        <w:rPr>
          <w:lang w:val="en-US"/>
        </w:rPr>
        <w:fldChar w:fldCharType="end"/>
      </w:r>
      <w:r w:rsidR="00AA2AC7">
        <w:rPr>
          <w:lang w:val="en-US"/>
        </w:rPr>
        <w:t xml:space="preserve"> and will not be sufficient to meet WHO Global Technical Strategy targets</w:t>
      </w:r>
      <w:r w:rsidR="003046B2">
        <w:rPr>
          <w:lang w:val="en-US"/>
        </w:rPr>
        <w:fldChar w:fldCharType="begin"/>
      </w:r>
      <w:r w:rsidR="003046B2">
        <w:rPr>
          <w:lang w:val="en-US"/>
        </w:rPr>
        <w:instrText xml:space="preserve"> ADDIN ZOTERO_ITEM CSL_CITATION {"citationID":"DPCt6gWY","properties":{"formattedCitation":"\\super 40\\nosupersub{}","plainCitation":"40","noteIndex":0},"citationItems":[{"id":333,"uris":["http://zotero.org/users/local/mGKQ7BJE/items/XL325BS8"],"itemData":{"id":333,"type":"webpage","abstract":"This updated version of the global technical strategy for malaria endorsed by the World Health Assembly in May 2021 reflects lessons learned in the global malaria response over the last 5 years","language":"en","title":"Global technical strategy for malaria 2016-2030, 2021 update","URL":"https://www.who.int/publications/i/item/9789240031357","accessed":{"date-parts":[["2025",3,12]]}}}],"schema":"https://github.com/citation-style-language/schema/raw/master/csl-citation.json"} </w:instrText>
      </w:r>
      <w:r w:rsidR="003046B2">
        <w:rPr>
          <w:lang w:val="en-US"/>
        </w:rPr>
        <w:fldChar w:fldCharType="separate"/>
      </w:r>
      <w:r w:rsidR="003046B2" w:rsidRPr="003046B2">
        <w:rPr>
          <w:rFonts w:ascii="Aptos" w:hAnsi="Aptos" w:cs="Times New Roman"/>
          <w:kern w:val="0"/>
          <w:vertAlign w:val="superscript"/>
        </w:rPr>
        <w:t>40</w:t>
      </w:r>
      <w:r w:rsidR="003046B2">
        <w:rPr>
          <w:lang w:val="en-US"/>
        </w:rPr>
        <w:fldChar w:fldCharType="end"/>
      </w:r>
      <w:r w:rsidR="0089760B">
        <w:rPr>
          <w:lang w:val="en-US"/>
        </w:rPr>
        <w:t>. Sustained coverage of non-vaccine malaria interventions will be required to complement vaccination and contribute to reductions in malaria burden in coming years. Moreover, new tools in the development pipeline will be needed to contribute towards malaria eradication.</w:t>
      </w:r>
    </w:p>
    <w:p w14:paraId="2CC5C9A9" w14:textId="3D9F75E1" w:rsidR="009C6CE7" w:rsidRDefault="1A2A9D0B" w:rsidP="004D13B2">
      <w:pPr>
        <w:rPr>
          <w:lang w:val="en-US"/>
        </w:rPr>
      </w:pPr>
      <w:r>
        <w:rPr>
          <w:lang w:val="en-US"/>
        </w:rPr>
        <w:t xml:space="preserve">There are several new </w:t>
      </w:r>
      <w:r w:rsidR="1BFCD99C">
        <w:rPr>
          <w:lang w:val="en-US"/>
        </w:rPr>
        <w:t xml:space="preserve">malaria </w:t>
      </w:r>
      <w:r>
        <w:rPr>
          <w:lang w:val="en-US"/>
        </w:rPr>
        <w:t xml:space="preserve">vaccine candidates which, if successful, may complement R21 and </w:t>
      </w:r>
      <w:proofErr w:type="gramStart"/>
      <w:r>
        <w:rPr>
          <w:lang w:val="en-US"/>
        </w:rPr>
        <w:t>RTS,S.</w:t>
      </w:r>
      <w:proofErr w:type="gramEnd"/>
      <w:r>
        <w:rPr>
          <w:lang w:val="en-US"/>
        </w:rPr>
        <w:t xml:space="preserve"> Among these includes RH5, a vaccine targeting a </w:t>
      </w:r>
      <w:r w:rsidR="3484F80A">
        <w:rPr>
          <w:lang w:val="en-US"/>
        </w:rPr>
        <w:t>P</w:t>
      </w:r>
      <w:r w:rsidRPr="79F008DE">
        <w:rPr>
          <w:i/>
          <w:iCs/>
          <w:lang w:val="en-US"/>
        </w:rPr>
        <w:t>.</w:t>
      </w:r>
      <w:r w:rsidR="2178DE15" w:rsidRPr="79F008DE">
        <w:rPr>
          <w:i/>
          <w:iCs/>
          <w:lang w:val="en-US"/>
        </w:rPr>
        <w:t xml:space="preserve"> </w:t>
      </w:r>
      <w:r w:rsidRPr="79F008DE">
        <w:rPr>
          <w:i/>
          <w:iCs/>
          <w:lang w:val="en-US"/>
        </w:rPr>
        <w:t xml:space="preserve">falciparum </w:t>
      </w:r>
      <w:r>
        <w:rPr>
          <w:lang w:val="en-US"/>
        </w:rPr>
        <w:t>blood-stage protein which has shown promise in early clinical trials</w:t>
      </w:r>
      <w:r w:rsidR="0089760B">
        <w:rPr>
          <w:lang w:val="en-US"/>
        </w:rPr>
        <w:fldChar w:fldCharType="begin"/>
      </w:r>
      <w:r w:rsidR="003046B2">
        <w:rPr>
          <w:lang w:val="en-US"/>
        </w:rPr>
        <w:instrText xml:space="preserve"> ADDIN ZOTERO_ITEM CSL_CITATION {"citationID":"4mxlfnhx","properties":{"formattedCitation":"\\super 41,42\\nosupersub{}","plainCitation":"41,42","noteIndex":0},"citationItems":[{"id":220,"uris":["http://zotero.org/users/local/mGKQ7BJE/items/9UNGVTNU"],"itemData":{"id":220,"type":"article-journal","container-title":"The Lancet Infectious Diseases","DOI":"10.1016/S1473-3099(24)00312-8","ISSN":"1473-3099, 1474-4457","issue":"0","journalAbbreviation":"The Lancet Infectious Diseases","language":"English","note":"publisher: Elsevier\nPMID: 38880111","source":"www.thelancet.com","title":"Blood-stage malaria vaccine candidate RH5.1/Matrix-M in healthy Tanzanian adults and children; an open-label, non-randomised, first-in-human, single-centre, phase 1b trial","URL":"https://www.thelancet.com/journals/laninf/article/PIIS1473-3099(24)00312-8/fulltext","volume":"0","author":[{"family":"Silk","given":"Sarah E."},{"family":"Kalinga","given":"Wilmina F."},{"family":"Salkeld","given":"Jo"},{"family":"Mtaka","given":"Ivanny M."},{"family":"Ahmed","given":"Saumu"},{"family":"Milando","given":"Florence"},{"family":"Diouf","given":"Ababacar"},{"family":"Bundi","given":"Caroline K."},{"family":"Balige","given":"Neema"},{"family":"Hassan","given":"Omar"},{"family":"Mkindi","given":"Catherine G."},{"family":"Rwezaula","given":"Stella"},{"family":"Athumani","given":"Thabit"},{"family":"Mswata","given":"Sarah"},{"family":"Lilolime","given":"Nasoro S."},{"family":"Simon","given":"Beatus"},{"family":"Msami","given":"Hania"},{"family":"Mohamed","given":"Mohamed"},{"family":"David","given":"Damiano M."},{"family":"Mohammed","given":"Latipha"},{"family":"Nyaulingo","given":"Gloria"},{"family":"Mwalimu","given":"Bakari"},{"family":"Juma","given":"Omary"},{"family":"Mwamlima","given":"Tunu G."},{"family":"Sasamalo","given":"Ibrahim A."},{"family":"Mkumbange","given":"Rose P."},{"family":"Kamage","given":"Janeth J."},{"family":"Barrett","given":"Jordan R."},{"family":"King","given":"Lloyd D. W."},{"family":"Hou","given":"Mimi M."},{"family":"Pulido","given":"David"},{"family":"Carnrot","given":"Cecilia"},{"family":"Lawrie","given":"Alison M."},{"family":"Cowan","given":"Rachel E."},{"family":"Nugent","given":"Fay L."},{"family":"Roberts","given":"Rachel"},{"family":"Cho","given":"Jee-Sun"},{"family":"Long","given":"Carole A."},{"family":"Nielsen","given":"Carolyn M."},{"family":"Miura","given":"Kazutoyo"},{"family":"Draper","given":"Simon J."},{"family":"Olotu","given":"Ally I."},{"family":"Minassian","given":"Angela M."}],"accessed":{"date-parts":[["2024",9,19]]},"issued":{"date-parts":[["2024",6,13]]}}},{"id":202,"uris":["http://zotero.org/users/local/mGKQ7BJE/items/I6H922R5"],"itemData":{"id":202,"type":"article-journal","container-title":"Trends in Parasitology","DOI":"10.1016/j.pt.2024.09.001","ISSN":"1471-4922, 1471-5007","issue":"0","journalAbbreviation":"Trends in Parasitology","language":"English","note":"publisher: Elsevier\nPMID: 39277508","source":"www.cell.com","title":"RH5: rationally-designed malaria vaccine antigen improving efficacy","title-short":"RH5","URL":"https://www.cell.com/trends/parasitology/abstract/S1471-4922(24)00244-7","volume":"0","author":[{"family":"Takashima","given":"Eizo"},{"family":"Tsuboi","given":"Takafumi"}],"accessed":{"date-parts":[["2024",9,19]]},"issued":{"date-parts":[["2024",9,13]]}}}],"schema":"https://github.com/citation-style-language/schema/raw/master/csl-citation.json"} </w:instrText>
      </w:r>
      <w:r w:rsidR="0089760B">
        <w:rPr>
          <w:lang w:val="en-US"/>
        </w:rPr>
        <w:fldChar w:fldCharType="separate"/>
      </w:r>
      <w:r w:rsidR="003046B2" w:rsidRPr="003046B2">
        <w:rPr>
          <w:rFonts w:ascii="Aptos" w:hAnsi="Aptos" w:cs="Times New Roman"/>
          <w:kern w:val="0"/>
          <w:vertAlign w:val="superscript"/>
        </w:rPr>
        <w:t>41,42</w:t>
      </w:r>
      <w:r w:rsidR="0089760B">
        <w:rPr>
          <w:lang w:val="en-US"/>
        </w:rPr>
        <w:fldChar w:fldCharType="end"/>
      </w:r>
      <w:r>
        <w:rPr>
          <w:lang w:val="en-US"/>
        </w:rPr>
        <w:t>. RH5</w:t>
      </w:r>
      <w:r w:rsidR="7E7D6F42">
        <w:rPr>
          <w:lang w:val="en-US"/>
        </w:rPr>
        <w:t xml:space="preserve"> has potential to</w:t>
      </w:r>
      <w:r>
        <w:rPr>
          <w:lang w:val="en-US"/>
        </w:rPr>
        <w:t xml:space="preserve"> be administered alongside R21, </w:t>
      </w:r>
      <w:r w:rsidR="00345971">
        <w:rPr>
          <w:lang w:val="en-US"/>
        </w:rPr>
        <w:t>enhancing</w:t>
      </w:r>
      <w:r>
        <w:rPr>
          <w:lang w:val="en-US"/>
        </w:rPr>
        <w:t xml:space="preserve"> vaccine efficacy</w:t>
      </w:r>
      <w:r w:rsidR="0089760B">
        <w:rPr>
          <w:lang w:val="en-US"/>
        </w:rPr>
        <w:fldChar w:fldCharType="begin"/>
      </w:r>
      <w:r w:rsidR="003046B2">
        <w:rPr>
          <w:lang w:val="en-US"/>
        </w:rPr>
        <w:instrText xml:space="preserve"> ADDIN ZOTERO_ITEM CSL_CITATION {"citationID":"KM0FQz2e","properties":{"formattedCitation":"\\super 43\\nosupersub{}","plainCitation":"43","noteIndex":0},"citationItems":[{"id":211,"uris":["http://zotero.org/users/local/mGKQ7BJE/items/YXQ8Q6ZE"],"itemData":{"id":211,"type":"article-journal","abstract":"Malaria killed over 600,000 people in 2022, a death toll that has not improved since 2015. Additionally, parasites and mosquitoes resistant to existing interventions are spreading across Africa and other regions. Vaccines offer hope to reduce the mortality burden: the first licensed malaria vaccines, RTS,S and R21, will be widely deployed in 2024 and should substantially reduce childhood deaths. In this Review, we provide an overview of the malaria problem and the Plasmodium parasite, then describe the RTS,S and R21 vaccines (the first vaccines for any human parasitic disease), summarizing their benefits and limitations. We explore next-generation vaccines designed using new knowledge of malaria pathogenesis and protective immunity, which incorporate antigens and platforms to elicit effective immune responses against different parasite stages in human or mosquito hosts. We describe a decision-making process that prioritizes malaria vaccine candidates for development in a resource-constrained environment. Future vaccines might improve upon the protective efficacy of RTS,S or R21 for children, or address the wider malaria scourge by preventing pregnancy malaria, reducing the burden of Plasmodium vivax or accelerating malaria elimination.","container-title":"Nature Reviews Microbiology","DOI":"10.1038/s41579-024-01065-7","ISSN":"1740-1534","journalAbbreviation":"Nat Rev Microbiol","language":"en","license":"2024 This is a U.S. Government work and not under copyright protection in the US; foreign copyright protection may apply","note":"publisher: Nature Publishing Group","page":"1-17","source":"www.nature.com","title":"Malaria vaccines: a new era of prevention and control","title-short":"Malaria vaccines","author":[{"family":"Duffy","given":"Patrick E."},{"family":"Gorres","given":"J. Patrick"},{"family":"Healy","given":"Sara A."},{"family":"Fried","given":"Michal"}],"issued":{"date-parts":[["2024",7,18]]}}}],"schema":"https://github.com/citation-style-language/schema/raw/master/csl-citation.json"} </w:instrText>
      </w:r>
      <w:r w:rsidR="0089760B">
        <w:rPr>
          <w:lang w:val="en-US"/>
        </w:rPr>
        <w:fldChar w:fldCharType="separate"/>
      </w:r>
      <w:r w:rsidR="003046B2" w:rsidRPr="003046B2">
        <w:rPr>
          <w:rFonts w:ascii="Aptos" w:hAnsi="Aptos" w:cs="Times New Roman"/>
          <w:kern w:val="0"/>
          <w:vertAlign w:val="superscript"/>
        </w:rPr>
        <w:t>43</w:t>
      </w:r>
      <w:r w:rsidR="0089760B">
        <w:rPr>
          <w:lang w:val="en-US"/>
        </w:rPr>
        <w:fldChar w:fldCharType="end"/>
      </w:r>
      <w:r>
        <w:rPr>
          <w:lang w:val="en-US"/>
        </w:rPr>
        <w:t xml:space="preserve">. Additional research will be required to estimate the impact of such </w:t>
      </w:r>
      <w:r w:rsidR="03A98255">
        <w:rPr>
          <w:lang w:val="en-US"/>
        </w:rPr>
        <w:t xml:space="preserve">combined </w:t>
      </w:r>
      <w:r>
        <w:rPr>
          <w:lang w:val="en-US"/>
        </w:rPr>
        <w:t>vaccine regimens, as well as to determine what factors contribute to greater impact.</w:t>
      </w:r>
    </w:p>
    <w:p w14:paraId="581DFA8F" w14:textId="539867B4" w:rsidR="008E76C0" w:rsidRDefault="1A2A9D0B" w:rsidP="2F026701">
      <w:pPr>
        <w:rPr>
          <w:lang w:val="en-US"/>
        </w:rPr>
      </w:pPr>
      <w:r w:rsidRPr="79F008DE">
        <w:rPr>
          <w:lang w:val="en-US"/>
        </w:rPr>
        <w:t xml:space="preserve"> </w:t>
      </w:r>
      <w:r w:rsidR="45B6C650" w:rsidRPr="79F008DE">
        <w:rPr>
          <w:lang w:val="en-US"/>
        </w:rPr>
        <w:t>W</w:t>
      </w:r>
      <w:r w:rsidR="0F9CC204" w:rsidRPr="79F008DE">
        <w:rPr>
          <w:lang w:val="en-US"/>
        </w:rPr>
        <w:t>e estimate large projected impact of a 4-dose R21 vaccination regimen on malaria burden across 31 African countries through 2100. Impact was greater in younger children, in higher transmission settings,</w:t>
      </w:r>
      <w:r w:rsidR="2713D7D2" w:rsidRPr="79F008DE">
        <w:rPr>
          <w:lang w:val="en-US"/>
        </w:rPr>
        <w:t xml:space="preserve"> and</w:t>
      </w:r>
      <w:r w:rsidR="0F9CC204" w:rsidRPr="79F008DE">
        <w:rPr>
          <w:lang w:val="en-US"/>
        </w:rPr>
        <w:t xml:space="preserve"> in the first 15 years after vaccination. Despite this impact, R21 will be insufficient to eradicate malaria </w:t>
      </w:r>
      <w:r w:rsidR="46806EDE" w:rsidRPr="79F008DE">
        <w:rPr>
          <w:lang w:val="en-US"/>
        </w:rPr>
        <w:t xml:space="preserve">deaths </w:t>
      </w:r>
      <w:r w:rsidR="0F9CC204" w:rsidRPr="79F008DE">
        <w:rPr>
          <w:lang w:val="en-US"/>
        </w:rPr>
        <w:t>across Africa in the next century, and new tools will be required to complement R21 vaccination in reducing malaria burden.</w:t>
      </w:r>
    </w:p>
    <w:p w14:paraId="078D1B4D" w14:textId="77777777" w:rsidR="00EB7EC6" w:rsidRDefault="00EB7EC6" w:rsidP="004D13B2">
      <w:pPr>
        <w:rPr>
          <w:lang w:val="en-US"/>
        </w:rPr>
      </w:pPr>
    </w:p>
    <w:p w14:paraId="6A915C98" w14:textId="77777777" w:rsidR="000467C8" w:rsidRDefault="000467C8" w:rsidP="004D13B2">
      <w:pPr>
        <w:rPr>
          <w:lang w:val="en-US"/>
        </w:rPr>
      </w:pPr>
    </w:p>
    <w:p w14:paraId="6DF88C60" w14:textId="02392F23" w:rsidR="000B216F" w:rsidRPr="000B216F" w:rsidRDefault="000B216F" w:rsidP="004D13B2">
      <w:pPr>
        <w:rPr>
          <w:b/>
          <w:bCs/>
          <w:lang w:val="en-US"/>
        </w:rPr>
      </w:pPr>
      <w:r>
        <w:rPr>
          <w:b/>
          <w:bCs/>
          <w:lang w:val="en-US"/>
        </w:rPr>
        <w:lastRenderedPageBreak/>
        <w:t>Acknowledgements</w:t>
      </w:r>
    </w:p>
    <w:p w14:paraId="44BF82E4" w14:textId="77777777" w:rsidR="00EB7EC6" w:rsidRPr="00A1692A" w:rsidRDefault="00EB7EC6" w:rsidP="00EB7EC6">
      <w:r w:rsidRPr="00A1692A">
        <w:t>This work was carried out as part of the Vaccine Impact Modelling Consortium (www.vaccineimpact.org), but the views expressed are those of the authors and not necessarily those of the Consortium or its funders.</w:t>
      </w:r>
    </w:p>
    <w:p w14:paraId="720376E7" w14:textId="54192DEE" w:rsidR="00003BDD" w:rsidRDefault="6D295BFD" w:rsidP="00C67B0F">
      <w:pPr>
        <w:jc w:val="both"/>
        <w:rPr>
          <w:lang w:val="en-US"/>
        </w:rPr>
      </w:pPr>
      <w:r>
        <w:t xml:space="preserve">This work was supported by the </w:t>
      </w:r>
      <w:proofErr w:type="spellStart"/>
      <w:r>
        <w:t>Wellcome</w:t>
      </w:r>
      <w:proofErr w:type="spellEnd"/>
      <w:r>
        <w:t xml:space="preserve"> Trust via the Vaccine Impact Modelling Consortium [Grant Number 226727_Z_22_Z].</w:t>
      </w:r>
      <w:r w:rsidR="17C5188B">
        <w:t xml:space="preserve"> And MRC GIDA: https://www.imperial.ac.uk/mrc-global-infectious-disease-analysis/staff-login/notice-board/</w:t>
      </w:r>
    </w:p>
    <w:p w14:paraId="44BD74EC" w14:textId="76C8BB94" w:rsidR="00C67B0F" w:rsidRPr="00F03584" w:rsidRDefault="00C67B0F" w:rsidP="00C67B0F">
      <w:pPr>
        <w:jc w:val="both"/>
        <w:rPr>
          <w:rFonts w:eastAsia="Times New Roman" w:cs="Times New Roman"/>
          <w:b/>
          <w:bCs/>
          <w:lang w:val="en-US"/>
          <w14:ligatures w14:val="none"/>
        </w:rPr>
      </w:pPr>
      <w:r w:rsidRPr="00F03584">
        <w:rPr>
          <w:rFonts w:eastAsia="Times New Roman" w:cs="Times New Roman"/>
          <w:b/>
          <w:bCs/>
          <w:lang w:val="en-US"/>
          <w14:ligatures w14:val="none"/>
        </w:rPr>
        <w:t>References:</w:t>
      </w:r>
    </w:p>
    <w:p w14:paraId="23F18D71" w14:textId="77777777" w:rsidR="003046B2" w:rsidRDefault="00C67B0F" w:rsidP="003046B2">
      <w:pPr>
        <w:pStyle w:val="Bibliography"/>
      </w:pPr>
      <w:r w:rsidRPr="00F03584">
        <w:rPr>
          <w:b/>
          <w:bCs/>
          <w:lang w:val="en-US"/>
        </w:rPr>
        <w:fldChar w:fldCharType="begin"/>
      </w:r>
      <w:r w:rsidRPr="00F03584">
        <w:rPr>
          <w:b/>
          <w:bCs/>
          <w:lang w:val="en-US"/>
        </w:rPr>
        <w:instrText xml:space="preserve"> ADDIN ZOTERO_BIBL {"uncited":[],"omitted":[],"custom":[]} CSL_BIBLIOGRAPHY </w:instrText>
      </w:r>
      <w:r w:rsidRPr="00F03584">
        <w:rPr>
          <w:b/>
          <w:bCs/>
          <w:lang w:val="en-US"/>
        </w:rPr>
        <w:fldChar w:fldCharType="separate"/>
      </w:r>
      <w:r w:rsidR="003046B2">
        <w:t>1.</w:t>
      </w:r>
      <w:r w:rsidR="003046B2">
        <w:tab/>
        <w:t>World malaria report 2024. https://www.who.int/teams/global-malaria-programme/reports/world-malaria-report-2024.</w:t>
      </w:r>
    </w:p>
    <w:p w14:paraId="04CBEAAA" w14:textId="77777777" w:rsidR="003046B2" w:rsidRDefault="003046B2" w:rsidP="003046B2">
      <w:pPr>
        <w:pStyle w:val="Bibliography"/>
      </w:pPr>
      <w:r>
        <w:t>2.</w:t>
      </w:r>
      <w:r>
        <w:tab/>
        <w:t xml:space="preserve">Conrad, M. D. &amp; Rosenthal, P. J. Antimalarial drug resistance in Africa: the calm before the storm? </w:t>
      </w:r>
      <w:r>
        <w:rPr>
          <w:i/>
          <w:iCs/>
        </w:rPr>
        <w:t>Lancet Infect. Dis.</w:t>
      </w:r>
      <w:r>
        <w:t xml:space="preserve"> </w:t>
      </w:r>
      <w:r>
        <w:rPr>
          <w:b/>
          <w:bCs/>
        </w:rPr>
        <w:t>19</w:t>
      </w:r>
      <w:r>
        <w:t>, e338–e351 (2019).</w:t>
      </w:r>
    </w:p>
    <w:p w14:paraId="1DF64198" w14:textId="77777777" w:rsidR="003046B2" w:rsidRDefault="003046B2" w:rsidP="003046B2">
      <w:pPr>
        <w:pStyle w:val="Bibliography"/>
      </w:pPr>
      <w:r>
        <w:t>3.</w:t>
      </w:r>
      <w:r>
        <w:tab/>
        <w:t xml:space="preserve">Churcher, T. S., Lissenden, N., Griffin, J. T., Worrall, E. &amp; Ranson, H. The impact of pyrethroid resistance on the efficacy and effectiveness of bednets for malaria control in Africa. </w:t>
      </w:r>
      <w:r>
        <w:rPr>
          <w:i/>
          <w:iCs/>
        </w:rPr>
        <w:t>eLife</w:t>
      </w:r>
      <w:r>
        <w:t xml:space="preserve"> </w:t>
      </w:r>
      <w:r>
        <w:rPr>
          <w:b/>
          <w:bCs/>
        </w:rPr>
        <w:t>5</w:t>
      </w:r>
      <w:r>
        <w:t>, e16090.</w:t>
      </w:r>
    </w:p>
    <w:p w14:paraId="0B3F22CA" w14:textId="77777777" w:rsidR="003046B2" w:rsidRDefault="003046B2" w:rsidP="003046B2">
      <w:pPr>
        <w:pStyle w:val="Bibliography"/>
      </w:pPr>
      <w:r>
        <w:t>4.</w:t>
      </w:r>
      <w:r>
        <w:tab/>
        <w:t xml:space="preserve">Weiss, D. J. </w:t>
      </w:r>
      <w:r>
        <w:rPr>
          <w:i/>
          <w:iCs/>
        </w:rPr>
        <w:t>et al.</w:t>
      </w:r>
      <w:r>
        <w:t xml:space="preserve"> Indirect effects of the COVID-19 pandemic on malaria intervention coverage, morbidity, and mortality in Africa: a geospatial modelling analysis. </w:t>
      </w:r>
      <w:r>
        <w:rPr>
          <w:i/>
          <w:iCs/>
        </w:rPr>
        <w:t>Lancet Infect. Dis.</w:t>
      </w:r>
      <w:r>
        <w:t xml:space="preserve"> </w:t>
      </w:r>
      <w:r>
        <w:rPr>
          <w:b/>
          <w:bCs/>
        </w:rPr>
        <w:t>21</w:t>
      </w:r>
      <w:r>
        <w:t>, 59–69 (2021).</w:t>
      </w:r>
    </w:p>
    <w:p w14:paraId="10264633" w14:textId="77777777" w:rsidR="003046B2" w:rsidRDefault="003046B2" w:rsidP="003046B2">
      <w:pPr>
        <w:pStyle w:val="Bibliography"/>
      </w:pPr>
      <w:r>
        <w:t>5.</w:t>
      </w:r>
      <w:r>
        <w:tab/>
        <w:t xml:space="preserve">Chen, H., Wang, Z. &amp; Han, E. Infectious disease and political violence: Evidence from malaria and civil conflicts in Sub-Saharan Africa. </w:t>
      </w:r>
      <w:r>
        <w:rPr>
          <w:i/>
          <w:iCs/>
        </w:rPr>
        <w:t>Res. Polit.</w:t>
      </w:r>
      <w:r>
        <w:t xml:space="preserve"> </w:t>
      </w:r>
      <w:r>
        <w:rPr>
          <w:b/>
          <w:bCs/>
        </w:rPr>
        <w:t>10</w:t>
      </w:r>
      <w:r>
        <w:t>, 20531680231182763 (2023).</w:t>
      </w:r>
    </w:p>
    <w:p w14:paraId="275FC974" w14:textId="77777777" w:rsidR="003046B2" w:rsidRDefault="003046B2" w:rsidP="003046B2">
      <w:pPr>
        <w:pStyle w:val="Bibliography"/>
      </w:pPr>
      <w:r>
        <w:t>6.</w:t>
      </w:r>
      <w:r>
        <w:tab/>
        <w:t xml:space="preserve">Samarasekera, U. Climate change and malaria: predictions becoming reality. </w:t>
      </w:r>
      <w:r>
        <w:rPr>
          <w:i/>
          <w:iCs/>
        </w:rPr>
        <w:t>The Lancet</w:t>
      </w:r>
      <w:r>
        <w:t xml:space="preserve"> </w:t>
      </w:r>
      <w:r>
        <w:rPr>
          <w:b/>
          <w:bCs/>
        </w:rPr>
        <w:t>402</w:t>
      </w:r>
      <w:r>
        <w:t>, 361–362 (2023).</w:t>
      </w:r>
    </w:p>
    <w:p w14:paraId="20C02017" w14:textId="77777777" w:rsidR="003046B2" w:rsidRDefault="003046B2" w:rsidP="003046B2">
      <w:pPr>
        <w:pStyle w:val="Bibliography"/>
      </w:pPr>
      <w:r>
        <w:t>7.</w:t>
      </w:r>
      <w:r>
        <w:tab/>
        <w:t xml:space="preserve">Rannan-Eliya, R. P. Financing malaria. </w:t>
      </w:r>
      <w:r>
        <w:rPr>
          <w:i/>
          <w:iCs/>
        </w:rPr>
        <w:t>PLOS Glob. Public Health</w:t>
      </w:r>
      <w:r>
        <w:t xml:space="preserve"> </w:t>
      </w:r>
      <w:r>
        <w:rPr>
          <w:b/>
          <w:bCs/>
        </w:rPr>
        <w:t>2</w:t>
      </w:r>
      <w:r>
        <w:t>, e0000609 (2022).</w:t>
      </w:r>
    </w:p>
    <w:p w14:paraId="059BC7A2" w14:textId="77777777" w:rsidR="003046B2" w:rsidRDefault="003046B2" w:rsidP="003046B2">
      <w:pPr>
        <w:pStyle w:val="Bibliography"/>
      </w:pPr>
      <w:r>
        <w:t>8.</w:t>
      </w:r>
      <w:r>
        <w:tab/>
        <w:t xml:space="preserve">Nolen, S. Health Programs Shutter Around the World After Trump Pauses Foreign Aid. </w:t>
      </w:r>
      <w:r>
        <w:rPr>
          <w:i/>
          <w:iCs/>
        </w:rPr>
        <w:t>The New York Times</w:t>
      </w:r>
      <w:r>
        <w:t xml:space="preserve"> (2025).</w:t>
      </w:r>
    </w:p>
    <w:p w14:paraId="44464AF2" w14:textId="77777777" w:rsidR="003046B2" w:rsidRDefault="003046B2" w:rsidP="003046B2">
      <w:pPr>
        <w:pStyle w:val="Bibliography"/>
      </w:pPr>
      <w:r>
        <w:t>9.</w:t>
      </w:r>
      <w:r>
        <w:tab/>
        <w:t>WHO recommends groundbreaking malaria vaccine for children at risk. https://www.who.int/news/item/06-10-2021-who-recommends-groundbreaking-malaria-vaccine-for-children-at-risk.</w:t>
      </w:r>
    </w:p>
    <w:p w14:paraId="57B60F7D" w14:textId="77777777" w:rsidR="003046B2" w:rsidRDefault="003046B2" w:rsidP="003046B2">
      <w:pPr>
        <w:pStyle w:val="Bibliography"/>
      </w:pPr>
      <w:r>
        <w:lastRenderedPageBreak/>
        <w:t>10.</w:t>
      </w:r>
      <w:r>
        <w:tab/>
        <w:t>WHO recommends R21/Matrix-M vaccine for malaria prevention in updated advice on immunization. https://www.who.int/news/item/02-10-2023-who-recommends-r21-matrix-m-vaccine-for-malaria-prevention-in-updated-advice-on-immunization.</w:t>
      </w:r>
    </w:p>
    <w:p w14:paraId="7E7D05A0" w14:textId="77777777" w:rsidR="003046B2" w:rsidRDefault="003046B2" w:rsidP="003046B2">
      <w:pPr>
        <w:pStyle w:val="Bibliography"/>
      </w:pPr>
      <w:r>
        <w:t>11.</w:t>
      </w:r>
      <w:r>
        <w:tab/>
        <w:t>Malaria vaccine: WHO position paper – May 2024. https://www.who.int/publications/i/item/who-wer-9919-225-248.</w:t>
      </w:r>
    </w:p>
    <w:p w14:paraId="1D4DB573" w14:textId="77777777" w:rsidR="003046B2" w:rsidRDefault="003046B2" w:rsidP="003046B2">
      <w:pPr>
        <w:pStyle w:val="Bibliography"/>
      </w:pPr>
      <w:r>
        <w:t>12.</w:t>
      </w:r>
      <w:r>
        <w:tab/>
        <w:t xml:space="preserve">Efficacy and safety of RTS,S/AS01 malaria vaccine with or without a booster dose in infants and children in Africa: final results of a phase 3, individually randomised, controlled trial. </w:t>
      </w:r>
      <w:r>
        <w:rPr>
          <w:i/>
          <w:iCs/>
        </w:rPr>
        <w:t>The Lancet</w:t>
      </w:r>
      <w:r>
        <w:t xml:space="preserve"> </w:t>
      </w:r>
      <w:r>
        <w:rPr>
          <w:b/>
          <w:bCs/>
        </w:rPr>
        <w:t>386</w:t>
      </w:r>
      <w:r>
        <w:t>, 31–45 (2015).</w:t>
      </w:r>
    </w:p>
    <w:p w14:paraId="4936CD06" w14:textId="77777777" w:rsidR="003046B2" w:rsidRDefault="003046B2" w:rsidP="003046B2">
      <w:pPr>
        <w:pStyle w:val="Bibliography"/>
      </w:pPr>
      <w:r>
        <w:t>13.</w:t>
      </w:r>
      <w:r>
        <w:tab/>
        <w:t xml:space="preserve">Datoo, M. S. </w:t>
      </w:r>
      <w:r>
        <w:rPr>
          <w:i/>
          <w:iCs/>
        </w:rPr>
        <w:t>et al.</w:t>
      </w:r>
      <w:r>
        <w:t xml:space="preserve"> Safety and efficacy of malaria vaccine candidate R21/Matrix-M in African children: a multicentre, double-blind, randomised, phase 3 trial. </w:t>
      </w:r>
      <w:r>
        <w:rPr>
          <w:i/>
          <w:iCs/>
        </w:rPr>
        <w:t>The Lancet</w:t>
      </w:r>
      <w:r>
        <w:t xml:space="preserve"> </w:t>
      </w:r>
      <w:r>
        <w:rPr>
          <w:b/>
          <w:bCs/>
        </w:rPr>
        <w:t>403</w:t>
      </w:r>
      <w:r>
        <w:t>, 533–544 (2024).</w:t>
      </w:r>
    </w:p>
    <w:p w14:paraId="56644D9F" w14:textId="77777777" w:rsidR="003046B2" w:rsidRDefault="003046B2" w:rsidP="003046B2">
      <w:pPr>
        <w:pStyle w:val="Bibliography"/>
      </w:pPr>
      <w:r>
        <w:t>14.</w:t>
      </w:r>
      <w:r>
        <w:tab/>
        <w:t xml:space="preserve">Asante, K. P. </w:t>
      </w:r>
      <w:r>
        <w:rPr>
          <w:i/>
          <w:iCs/>
        </w:rPr>
        <w:t>et al.</w:t>
      </w:r>
      <w:r>
        <w:t xml:space="preserve"> Feasibility, safety, and impact of the RTS,S/AS01E malaria vaccine when implemented through national immunisation programmes: evaluation of cluster-randomised introduction of the vaccine in Ghana, Kenya, and Malawi. </w:t>
      </w:r>
      <w:r>
        <w:rPr>
          <w:i/>
          <w:iCs/>
        </w:rPr>
        <w:t>The Lancet</w:t>
      </w:r>
      <w:r>
        <w:t xml:space="preserve"> </w:t>
      </w:r>
      <w:r>
        <w:rPr>
          <w:b/>
          <w:bCs/>
        </w:rPr>
        <w:t>403</w:t>
      </w:r>
      <w:r>
        <w:t>, 1660–1670 (2024).</w:t>
      </w:r>
    </w:p>
    <w:p w14:paraId="6102C2EC" w14:textId="77777777" w:rsidR="003046B2" w:rsidRDefault="003046B2" w:rsidP="003046B2">
      <w:pPr>
        <w:pStyle w:val="Bibliography"/>
      </w:pPr>
      <w:r>
        <w:t>15.</w:t>
      </w:r>
      <w:r>
        <w:tab/>
        <w:t>18 million doses of first-ever malaria vaccine allocated to 12 African countries for 2023–2025: Gavi, WHO and UNICEF. https://www.who.int/news/item/05-07-2023-18-million-doses-of-first-ever-malaria-vaccine-allocated-to-12-african-countries-for-2023-2025--gavi--who-and-unicef.</w:t>
      </w:r>
    </w:p>
    <w:p w14:paraId="41FCC2BB" w14:textId="77777777" w:rsidR="003046B2" w:rsidRDefault="003046B2" w:rsidP="003046B2">
      <w:pPr>
        <w:pStyle w:val="Bibliography"/>
      </w:pPr>
      <w:r>
        <w:t>16.</w:t>
      </w:r>
      <w:r>
        <w:tab/>
        <w:t>Serum Institute Of India. Press Release - 13 April 2023. https://www.seruminstitute.com/press_release_sii_130423.php.</w:t>
      </w:r>
    </w:p>
    <w:p w14:paraId="18C76876" w14:textId="77777777" w:rsidR="003046B2" w:rsidRDefault="003046B2" w:rsidP="003046B2">
      <w:pPr>
        <w:pStyle w:val="Bibliography"/>
      </w:pPr>
      <w:r>
        <w:t>17.</w:t>
      </w:r>
      <w:r>
        <w:tab/>
        <w:t>Framework for the allocation of limited malaria vaccine supply. https://www.who.int/publications/m/item/framework-for-allocation-of-limited-malaria-vaccine-supply.</w:t>
      </w:r>
    </w:p>
    <w:p w14:paraId="34FF3941" w14:textId="77777777" w:rsidR="003046B2" w:rsidRDefault="003046B2" w:rsidP="003046B2">
      <w:pPr>
        <w:pStyle w:val="Bibliography"/>
      </w:pPr>
      <w:r>
        <w:t>18.</w:t>
      </w:r>
      <w:r>
        <w:tab/>
        <w:t xml:space="preserve">Schmit, N. </w:t>
      </w:r>
      <w:r>
        <w:rPr>
          <w:i/>
          <w:iCs/>
        </w:rPr>
        <w:t>et al.</w:t>
      </w:r>
      <w:r>
        <w:t xml:space="preserve"> The public health impact and cost-effectiveness of the R21/Matrix-M malaria vaccine: a mathematical modelling study. </w:t>
      </w:r>
      <w:r>
        <w:rPr>
          <w:i/>
          <w:iCs/>
        </w:rPr>
        <w:t>Lancet Infect. Dis.</w:t>
      </w:r>
      <w:r>
        <w:t xml:space="preserve"> </w:t>
      </w:r>
      <w:r>
        <w:rPr>
          <w:b/>
          <w:bCs/>
        </w:rPr>
        <w:t>24</w:t>
      </w:r>
      <w:r>
        <w:t>, 465–475 (2024).</w:t>
      </w:r>
    </w:p>
    <w:p w14:paraId="3E4449E8" w14:textId="77777777" w:rsidR="003046B2" w:rsidRDefault="003046B2" w:rsidP="003046B2">
      <w:pPr>
        <w:pStyle w:val="Bibliography"/>
      </w:pPr>
      <w:r>
        <w:lastRenderedPageBreak/>
        <w:t>19.</w:t>
      </w:r>
      <w:r>
        <w:tab/>
        <w:t xml:space="preserve">Galactionova, K., Smith, T. A. &amp; Penny, M. A. Insights from modelling malaria vaccines for policy decisions: the focus on RTS,S. </w:t>
      </w:r>
      <w:r>
        <w:rPr>
          <w:i/>
          <w:iCs/>
        </w:rPr>
        <w:t>Malar. J.</w:t>
      </w:r>
      <w:r>
        <w:t xml:space="preserve"> </w:t>
      </w:r>
      <w:r>
        <w:rPr>
          <w:b/>
          <w:bCs/>
        </w:rPr>
        <w:t>20</w:t>
      </w:r>
      <w:r>
        <w:t>, 439 (2021).</w:t>
      </w:r>
    </w:p>
    <w:p w14:paraId="5CD41435" w14:textId="77777777" w:rsidR="003046B2" w:rsidRDefault="003046B2" w:rsidP="003046B2">
      <w:pPr>
        <w:pStyle w:val="Bibliography"/>
      </w:pPr>
      <w:r>
        <w:t>20.</w:t>
      </w:r>
      <w:r>
        <w:tab/>
        <w:t xml:space="preserve">Ghani, A. C. </w:t>
      </w:r>
      <w:r>
        <w:rPr>
          <w:i/>
          <w:iCs/>
        </w:rPr>
        <w:t>et al.</w:t>
      </w:r>
      <w:r>
        <w:t xml:space="preserve"> Loss of Population Levels of Immunity to Malaria as a Result of Exposure-Reducing Interventions: Consequences for Interpretation of Disease Trends. </w:t>
      </w:r>
      <w:r>
        <w:rPr>
          <w:i/>
          <w:iCs/>
        </w:rPr>
        <w:t>PLoS ONE</w:t>
      </w:r>
      <w:r>
        <w:t xml:space="preserve"> </w:t>
      </w:r>
      <w:r>
        <w:rPr>
          <w:b/>
          <w:bCs/>
        </w:rPr>
        <w:t>4</w:t>
      </w:r>
      <w:r>
        <w:t>, e4383 (2009).</w:t>
      </w:r>
    </w:p>
    <w:p w14:paraId="4F1827AB" w14:textId="77777777" w:rsidR="003046B2" w:rsidRDefault="003046B2" w:rsidP="003046B2">
      <w:pPr>
        <w:pStyle w:val="Bibliography"/>
      </w:pPr>
      <w:r>
        <w:t>21.</w:t>
      </w:r>
      <w:r>
        <w:tab/>
        <w:t xml:space="preserve">Penny, M. A. </w:t>
      </w:r>
      <w:r>
        <w:rPr>
          <w:i/>
          <w:iCs/>
        </w:rPr>
        <w:t>et al.</w:t>
      </w:r>
      <w:r>
        <w:t xml:space="preserve"> Public health impact and cost-effectiveness of the RTS,S/AS01 malaria vaccine: a systematic comparison of predictions from four mathematical models. </w:t>
      </w:r>
      <w:r>
        <w:rPr>
          <w:i/>
          <w:iCs/>
        </w:rPr>
        <w:t>The Lancet</w:t>
      </w:r>
      <w:r>
        <w:t xml:space="preserve"> </w:t>
      </w:r>
      <w:r>
        <w:rPr>
          <w:b/>
          <w:bCs/>
        </w:rPr>
        <w:t>387</w:t>
      </w:r>
      <w:r>
        <w:t>, 367–375 (2016).</w:t>
      </w:r>
    </w:p>
    <w:p w14:paraId="6CB6B2F8" w14:textId="77777777" w:rsidR="003046B2" w:rsidRDefault="003046B2" w:rsidP="003046B2">
      <w:pPr>
        <w:pStyle w:val="Bibliography"/>
      </w:pPr>
      <w:r>
        <w:t>22.</w:t>
      </w:r>
      <w:r>
        <w:tab/>
        <w:t xml:space="preserve">Hogan, A. B., Winskill, P. &amp; Ghani, A. C. Estimated impact of RTS,S/AS01 malaria vaccine allocation strategies in sub-Saharan Africa: A modelling study. </w:t>
      </w:r>
      <w:r>
        <w:rPr>
          <w:i/>
          <w:iCs/>
        </w:rPr>
        <w:t>PLoS Med.</w:t>
      </w:r>
      <w:r>
        <w:t xml:space="preserve"> </w:t>
      </w:r>
      <w:r>
        <w:rPr>
          <w:b/>
          <w:bCs/>
        </w:rPr>
        <w:t>17</w:t>
      </w:r>
      <w:r>
        <w:t>, (2020).</w:t>
      </w:r>
    </w:p>
    <w:p w14:paraId="37FCCADB" w14:textId="77777777" w:rsidR="003046B2" w:rsidRDefault="003046B2" w:rsidP="003046B2">
      <w:pPr>
        <w:pStyle w:val="Bibliography"/>
      </w:pPr>
      <w:r>
        <w:t>23.</w:t>
      </w:r>
      <w:r>
        <w:tab/>
        <w:t xml:space="preserve">Schmit, N. </w:t>
      </w:r>
      <w:r>
        <w:rPr>
          <w:i/>
          <w:iCs/>
        </w:rPr>
        <w:t>et al.</w:t>
      </w:r>
      <w:r>
        <w:t xml:space="preserve"> The Public Health Impact and Cost-Effectiveness of the R21/Matrix-M Malaria Vaccine: A Mathematical Modelling Study. SSRN Scholarly Paper at https://doi.org/10.2139/ssrn.4597985 (2023).</w:t>
      </w:r>
    </w:p>
    <w:p w14:paraId="77FF09A6" w14:textId="77777777" w:rsidR="003046B2" w:rsidRDefault="003046B2" w:rsidP="003046B2">
      <w:pPr>
        <w:pStyle w:val="Bibliography"/>
      </w:pPr>
      <w:r>
        <w:t>24.</w:t>
      </w:r>
      <w:r>
        <w:tab/>
        <w:t xml:space="preserve">Li, X. </w:t>
      </w:r>
      <w:r>
        <w:rPr>
          <w:i/>
          <w:iCs/>
        </w:rPr>
        <w:t>et al.</w:t>
      </w:r>
      <w:r>
        <w:t xml:space="preserve"> Estimating the health impact of vaccination against ten pathogens in 98 low-income and middle-income countries from 2000 to 2030: a modelling study. </w:t>
      </w:r>
      <w:r>
        <w:rPr>
          <w:i/>
          <w:iCs/>
        </w:rPr>
        <w:t>The Lancet</w:t>
      </w:r>
      <w:r>
        <w:t xml:space="preserve"> </w:t>
      </w:r>
      <w:r>
        <w:rPr>
          <w:b/>
          <w:bCs/>
        </w:rPr>
        <w:t>397</w:t>
      </w:r>
      <w:r>
        <w:t>, 398–408 (2021).</w:t>
      </w:r>
    </w:p>
    <w:p w14:paraId="0E221A32" w14:textId="77777777" w:rsidR="003046B2" w:rsidRDefault="003046B2" w:rsidP="003046B2">
      <w:pPr>
        <w:pStyle w:val="Bibliography"/>
      </w:pPr>
      <w:r>
        <w:t>25.</w:t>
      </w:r>
      <w:r>
        <w:tab/>
        <w:t>Charles G, Winskill P, Topazian H, Challenger J, Fitzjohn R, Sheppard R, Brewer T, McCain K, Haile L (2024). malariasimulation: An individual based model for malaria. R package version 2.0.1. https://mrc-ide.github.io/malariasimulation/authors.html#citation.</w:t>
      </w:r>
    </w:p>
    <w:p w14:paraId="4D53B16D" w14:textId="77777777" w:rsidR="003046B2" w:rsidRDefault="003046B2" w:rsidP="003046B2">
      <w:pPr>
        <w:pStyle w:val="Bibliography"/>
      </w:pPr>
      <w:r>
        <w:t>26.</w:t>
      </w:r>
      <w:r>
        <w:tab/>
        <w:t xml:space="preserve">Griffin, J. T., Ferguson, N. M. &amp; Ghani, A. C. Estimates of the changing age-burden of Plasmodium falciparum malaria disease in sub-Saharan Africa. </w:t>
      </w:r>
      <w:r>
        <w:rPr>
          <w:i/>
          <w:iCs/>
        </w:rPr>
        <w:t>Nat. Commun.</w:t>
      </w:r>
      <w:r>
        <w:t xml:space="preserve"> </w:t>
      </w:r>
      <w:r>
        <w:rPr>
          <w:b/>
          <w:bCs/>
        </w:rPr>
        <w:t>5</w:t>
      </w:r>
      <w:r>
        <w:t>, 3136 (2014).</w:t>
      </w:r>
    </w:p>
    <w:p w14:paraId="1ECA8475" w14:textId="77777777" w:rsidR="003046B2" w:rsidRDefault="003046B2" w:rsidP="003046B2">
      <w:pPr>
        <w:pStyle w:val="Bibliography"/>
      </w:pPr>
      <w:r>
        <w:t>27.</w:t>
      </w:r>
      <w:r>
        <w:tab/>
        <w:t xml:space="preserve">Datoo, M. S. </w:t>
      </w:r>
      <w:r>
        <w:rPr>
          <w:i/>
          <w:iCs/>
        </w:rPr>
        <w:t>et al.</w:t>
      </w:r>
      <w:r>
        <w:t xml:space="preserve"> Efficacy and immunogenicity of R21/Matrix-M vaccine against clinical malaria after 2 years’ follow-up in children in Burkina Faso: a phase 1/2b randomised controlled trial. </w:t>
      </w:r>
      <w:r>
        <w:rPr>
          <w:i/>
          <w:iCs/>
        </w:rPr>
        <w:t>Lancet Infect. Dis.</w:t>
      </w:r>
      <w:r>
        <w:t xml:space="preserve"> </w:t>
      </w:r>
      <w:r>
        <w:rPr>
          <w:b/>
          <w:bCs/>
        </w:rPr>
        <w:t>22</w:t>
      </w:r>
      <w:r>
        <w:t>, 1728–1736 (2022).</w:t>
      </w:r>
    </w:p>
    <w:p w14:paraId="5A483885" w14:textId="77777777" w:rsidR="003046B2" w:rsidRDefault="003046B2" w:rsidP="003046B2">
      <w:pPr>
        <w:pStyle w:val="Bibliography"/>
      </w:pPr>
      <w:r>
        <w:lastRenderedPageBreak/>
        <w:t>28.</w:t>
      </w:r>
      <w:r>
        <w:tab/>
        <w:t xml:space="preserve">Hay, S. I. &amp; Snow, R. W. The Malaria Atlas Project: Developing Global Maps of Malaria Risk. </w:t>
      </w:r>
      <w:r>
        <w:rPr>
          <w:i/>
          <w:iCs/>
        </w:rPr>
        <w:t>PLoS Med.</w:t>
      </w:r>
      <w:r>
        <w:t xml:space="preserve"> </w:t>
      </w:r>
      <w:r>
        <w:rPr>
          <w:b/>
          <w:bCs/>
        </w:rPr>
        <w:t>3</w:t>
      </w:r>
      <w:r>
        <w:t>, e473 (2006).</w:t>
      </w:r>
    </w:p>
    <w:p w14:paraId="1FAD331D" w14:textId="77777777" w:rsidR="003046B2" w:rsidRDefault="003046B2" w:rsidP="003046B2">
      <w:pPr>
        <w:pStyle w:val="Bibliography"/>
      </w:pPr>
      <w:r>
        <w:t>29.</w:t>
      </w:r>
      <w:r>
        <w:tab/>
        <w:t>World malaria report 2023. https://www.who.int/teams/global-malaria-programme/reports/world-malaria-report-2023.</w:t>
      </w:r>
    </w:p>
    <w:p w14:paraId="528EAF7C" w14:textId="77777777" w:rsidR="003046B2" w:rsidRDefault="003046B2" w:rsidP="003046B2">
      <w:pPr>
        <w:pStyle w:val="Bibliography"/>
      </w:pPr>
      <w:r>
        <w:t>30.</w:t>
      </w:r>
      <w:r>
        <w:tab/>
        <w:t>Gavi outlines plans to build sustainable supply of malaria vaccines. https://www.gavi.org/news/media-room/gavi-outlines-plans-build-sustainable-supply-malaria-vaccines.</w:t>
      </w:r>
    </w:p>
    <w:p w14:paraId="46EEFA9E" w14:textId="77777777" w:rsidR="003046B2" w:rsidRDefault="003046B2" w:rsidP="003046B2">
      <w:pPr>
        <w:pStyle w:val="Bibliography"/>
      </w:pPr>
      <w:r>
        <w:t>31.</w:t>
      </w:r>
      <w:r>
        <w:tab/>
        <w:t>Protecting Our Future: Gavi’s Investment Opportunity 2026-2030. https://www.gavi.org/investing-gavi/resource-mobilisation-process/protecting-our-future.</w:t>
      </w:r>
    </w:p>
    <w:p w14:paraId="59115FAE" w14:textId="77777777" w:rsidR="003046B2" w:rsidRDefault="003046B2" w:rsidP="003046B2">
      <w:pPr>
        <w:pStyle w:val="Bibliography"/>
      </w:pPr>
      <w:r>
        <w:t>32.</w:t>
      </w:r>
      <w:r>
        <w:tab/>
        <w:t xml:space="preserve">Winskill, P., Walker, P. G., Griffin, J. T. &amp; Ghani, A. C. Modelling the cost-effectiveness of introducing the RTS,S malaria vaccine relative to scaling up other malaria interventions in sub-Saharan Africa. </w:t>
      </w:r>
      <w:r>
        <w:rPr>
          <w:i/>
          <w:iCs/>
        </w:rPr>
        <w:t>BMJ Glob. Health</w:t>
      </w:r>
      <w:r>
        <w:t xml:space="preserve"> </w:t>
      </w:r>
      <w:r>
        <w:rPr>
          <w:b/>
          <w:bCs/>
        </w:rPr>
        <w:t>2</w:t>
      </w:r>
      <w:r>
        <w:t>, e000090 (2017).</w:t>
      </w:r>
    </w:p>
    <w:p w14:paraId="0A907FB7" w14:textId="77777777" w:rsidR="003046B2" w:rsidRDefault="003046B2" w:rsidP="003046B2">
      <w:pPr>
        <w:pStyle w:val="Bibliography"/>
      </w:pPr>
      <w:r>
        <w:t>33.</w:t>
      </w:r>
      <w:r>
        <w:tab/>
        <w:t xml:space="preserve">Griffin, J. T. </w:t>
      </w:r>
      <w:r>
        <w:rPr>
          <w:i/>
          <w:iCs/>
        </w:rPr>
        <w:t>et al.</w:t>
      </w:r>
      <w:r>
        <w:t xml:space="preserve"> Reducing Plasmodium falciparum Malaria Transmission in Africa: A Model-Based Evaluation of Intervention Strategies. </w:t>
      </w:r>
      <w:r>
        <w:rPr>
          <w:i/>
          <w:iCs/>
        </w:rPr>
        <w:t>PLOS Med.</w:t>
      </w:r>
      <w:r>
        <w:t xml:space="preserve"> </w:t>
      </w:r>
      <w:r>
        <w:rPr>
          <w:b/>
          <w:bCs/>
        </w:rPr>
        <w:t>7</w:t>
      </w:r>
      <w:r>
        <w:t>, e1000324 (2010).</w:t>
      </w:r>
    </w:p>
    <w:p w14:paraId="6480395D" w14:textId="77777777" w:rsidR="003046B2" w:rsidRDefault="003046B2" w:rsidP="003046B2">
      <w:pPr>
        <w:pStyle w:val="Bibliography"/>
      </w:pPr>
      <w:r>
        <w:t>34.</w:t>
      </w:r>
      <w:r>
        <w:tab/>
        <w:t xml:space="preserve">Griffin, J. T. </w:t>
      </w:r>
      <w:r>
        <w:rPr>
          <w:i/>
          <w:iCs/>
        </w:rPr>
        <w:t>et al.</w:t>
      </w:r>
      <w:r>
        <w:t xml:space="preserve"> Gradual acquisition of immunity to severe malaria with increasing exposure. </w:t>
      </w:r>
      <w:r>
        <w:rPr>
          <w:i/>
          <w:iCs/>
        </w:rPr>
        <w:t>Proc. Biol. Sci.</w:t>
      </w:r>
      <w:r>
        <w:t xml:space="preserve"> </w:t>
      </w:r>
      <w:r>
        <w:rPr>
          <w:b/>
          <w:bCs/>
        </w:rPr>
        <w:t>282</w:t>
      </w:r>
      <w:r>
        <w:t>, 20142657 (2015).</w:t>
      </w:r>
    </w:p>
    <w:p w14:paraId="2625933B" w14:textId="77777777" w:rsidR="003046B2" w:rsidRDefault="003046B2" w:rsidP="003046B2">
      <w:pPr>
        <w:pStyle w:val="Bibliography"/>
      </w:pPr>
      <w:r>
        <w:t>35.</w:t>
      </w:r>
      <w:r>
        <w:tab/>
        <w:t xml:space="preserve">Olotu, A. </w:t>
      </w:r>
      <w:r>
        <w:rPr>
          <w:i/>
          <w:iCs/>
        </w:rPr>
        <w:t>et al.</w:t>
      </w:r>
      <w:r>
        <w:t xml:space="preserve"> Seven-Year Efficacy of RTS,S/AS01 Malaria Vaccine among Young African Children. </w:t>
      </w:r>
      <w:r>
        <w:rPr>
          <w:i/>
          <w:iCs/>
        </w:rPr>
        <w:t>N. Engl. J. Med.</w:t>
      </w:r>
      <w:r>
        <w:t xml:space="preserve"> </w:t>
      </w:r>
      <w:r>
        <w:rPr>
          <w:b/>
          <w:bCs/>
        </w:rPr>
        <w:t>374</w:t>
      </w:r>
      <w:r>
        <w:t>, 2519–2529 (2016).</w:t>
      </w:r>
    </w:p>
    <w:p w14:paraId="0A8E0E3C" w14:textId="77777777" w:rsidR="003046B2" w:rsidRDefault="003046B2" w:rsidP="003046B2">
      <w:pPr>
        <w:pStyle w:val="Bibliography"/>
      </w:pPr>
      <w:r>
        <w:t>36.</w:t>
      </w:r>
      <w:r>
        <w:tab/>
        <w:t xml:space="preserve">Tinto, H. </w:t>
      </w:r>
      <w:r>
        <w:rPr>
          <w:i/>
          <w:iCs/>
        </w:rPr>
        <w:t>et al.</w:t>
      </w:r>
      <w:r>
        <w:t xml:space="preserve"> Long-term incidence of severe malaria following RTS,S/AS01 vaccination in children and infants in Africa: an open-label 3-year extension study of a phase 3 randomised controlled trial. </w:t>
      </w:r>
      <w:r>
        <w:rPr>
          <w:i/>
          <w:iCs/>
        </w:rPr>
        <w:t>Lancet Infect. Dis.</w:t>
      </w:r>
      <w:r>
        <w:t xml:space="preserve"> </w:t>
      </w:r>
      <w:r>
        <w:rPr>
          <w:b/>
          <w:bCs/>
        </w:rPr>
        <w:t>19</w:t>
      </w:r>
      <w:r>
        <w:t>, 821–832 (2019).</w:t>
      </w:r>
    </w:p>
    <w:p w14:paraId="06C4D86F" w14:textId="77777777" w:rsidR="003046B2" w:rsidRDefault="003046B2" w:rsidP="003046B2">
      <w:pPr>
        <w:pStyle w:val="Bibliography"/>
      </w:pPr>
      <w:r>
        <w:t>37.</w:t>
      </w:r>
      <w:r>
        <w:tab/>
        <w:t xml:space="preserve">Rowe, A. K. </w:t>
      </w:r>
      <w:r>
        <w:rPr>
          <w:i/>
          <w:iCs/>
        </w:rPr>
        <w:t>et al.</w:t>
      </w:r>
      <w:r>
        <w:t xml:space="preserve"> The burden of malaria mortality among African children in the year 2000. </w:t>
      </w:r>
      <w:r>
        <w:rPr>
          <w:i/>
          <w:iCs/>
        </w:rPr>
        <w:t>Int. J. Epidemiol.</w:t>
      </w:r>
      <w:r>
        <w:t xml:space="preserve"> </w:t>
      </w:r>
      <w:r>
        <w:rPr>
          <w:b/>
          <w:bCs/>
        </w:rPr>
        <w:t>35</w:t>
      </w:r>
      <w:r>
        <w:t>, 691–704 (2006).</w:t>
      </w:r>
    </w:p>
    <w:p w14:paraId="48AFDC7C" w14:textId="77777777" w:rsidR="003046B2" w:rsidRDefault="003046B2" w:rsidP="003046B2">
      <w:pPr>
        <w:pStyle w:val="Bibliography"/>
      </w:pPr>
      <w:r>
        <w:t>38.</w:t>
      </w:r>
      <w:r>
        <w:tab/>
        <w:t xml:space="preserve">Half a million children die of malaria every year. Finally we can change that. </w:t>
      </w:r>
      <w:r>
        <w:rPr>
          <w:i/>
          <w:iCs/>
        </w:rPr>
        <w:t>Nature</w:t>
      </w:r>
      <w:r>
        <w:t xml:space="preserve"> </w:t>
      </w:r>
      <w:r>
        <w:rPr>
          <w:b/>
          <w:bCs/>
        </w:rPr>
        <w:t>622</w:t>
      </w:r>
      <w:r>
        <w:t>, 218–218 (2023).</w:t>
      </w:r>
    </w:p>
    <w:p w14:paraId="1DAA69CD" w14:textId="77777777" w:rsidR="003046B2" w:rsidRDefault="003046B2" w:rsidP="003046B2">
      <w:pPr>
        <w:pStyle w:val="Bibliography"/>
      </w:pPr>
      <w:r>
        <w:lastRenderedPageBreak/>
        <w:t>39.</w:t>
      </w:r>
      <w:r>
        <w:tab/>
        <w:t xml:space="preserve">Okanda, I. </w:t>
      </w:r>
      <w:r>
        <w:rPr>
          <w:i/>
          <w:iCs/>
        </w:rPr>
        <w:t>et al.</w:t>
      </w:r>
      <w:r>
        <w:t xml:space="preserve"> Gaps in the implementation of RTS, S malaria vaccine contributing to the low uptake in an endemic area of western Kenya. Preprint at https://doi.org/10.21203/rs.3.rs-4669797/v1 (2024).</w:t>
      </w:r>
    </w:p>
    <w:p w14:paraId="2DA98E67" w14:textId="77777777" w:rsidR="003046B2" w:rsidRDefault="003046B2" w:rsidP="003046B2">
      <w:pPr>
        <w:pStyle w:val="Bibliography"/>
      </w:pPr>
      <w:r>
        <w:t>40.</w:t>
      </w:r>
      <w:r>
        <w:tab/>
        <w:t>Global technical strategy for malaria 2016-2030, 2021 update. https://www.who.int/publications/i/item/9789240031357.</w:t>
      </w:r>
    </w:p>
    <w:p w14:paraId="5CC8D058" w14:textId="77777777" w:rsidR="003046B2" w:rsidRDefault="003046B2" w:rsidP="003046B2">
      <w:pPr>
        <w:pStyle w:val="Bibliography"/>
      </w:pPr>
      <w:r>
        <w:t>41.</w:t>
      </w:r>
      <w:r>
        <w:tab/>
        <w:t xml:space="preserve">Silk, S. E. </w:t>
      </w:r>
      <w:r>
        <w:rPr>
          <w:i/>
          <w:iCs/>
        </w:rPr>
        <w:t>et al.</w:t>
      </w:r>
      <w:r>
        <w:t xml:space="preserve"> Blood-stage malaria vaccine candidate RH5.1/Matrix-M in healthy Tanzanian adults and children; an open-label, non-randomised, first-in-human, single-centre, phase 1b trial. </w:t>
      </w:r>
      <w:r>
        <w:rPr>
          <w:i/>
          <w:iCs/>
        </w:rPr>
        <w:t>Lancet Infect. Dis.</w:t>
      </w:r>
      <w:r>
        <w:t xml:space="preserve"> </w:t>
      </w:r>
      <w:r>
        <w:rPr>
          <w:b/>
          <w:bCs/>
        </w:rPr>
        <w:t>0</w:t>
      </w:r>
      <w:r>
        <w:t>, (2024).</w:t>
      </w:r>
    </w:p>
    <w:p w14:paraId="1EEDB263" w14:textId="77777777" w:rsidR="003046B2" w:rsidRDefault="003046B2" w:rsidP="003046B2">
      <w:pPr>
        <w:pStyle w:val="Bibliography"/>
      </w:pPr>
      <w:r>
        <w:t>42.</w:t>
      </w:r>
      <w:r>
        <w:tab/>
        <w:t xml:space="preserve">Takashima, E. &amp; Tsuboi, T. RH5: rationally-designed malaria vaccine antigen improving efficacy. </w:t>
      </w:r>
      <w:r>
        <w:rPr>
          <w:i/>
          <w:iCs/>
        </w:rPr>
        <w:t>Trends Parasitol.</w:t>
      </w:r>
      <w:r>
        <w:t xml:space="preserve"> </w:t>
      </w:r>
      <w:r>
        <w:rPr>
          <w:b/>
          <w:bCs/>
        </w:rPr>
        <w:t>0</w:t>
      </w:r>
      <w:r>
        <w:t>, (2024).</w:t>
      </w:r>
    </w:p>
    <w:p w14:paraId="1FE14174" w14:textId="77777777" w:rsidR="003046B2" w:rsidRDefault="003046B2" w:rsidP="003046B2">
      <w:pPr>
        <w:pStyle w:val="Bibliography"/>
      </w:pPr>
      <w:r>
        <w:t>43.</w:t>
      </w:r>
      <w:r>
        <w:tab/>
        <w:t xml:space="preserve">Duffy, P. E., Gorres, J. P., Healy, S. A. &amp; Fried, M. Malaria vaccines: a new era of prevention and control. </w:t>
      </w:r>
      <w:r>
        <w:rPr>
          <w:i/>
          <w:iCs/>
        </w:rPr>
        <w:t>Nat. Rev. Microbiol.</w:t>
      </w:r>
      <w:r>
        <w:t xml:space="preserve"> 1–17 (2024) doi:10.1038/s41579-024-01065-7.</w:t>
      </w:r>
    </w:p>
    <w:p w14:paraId="1F98CF8A" w14:textId="77777777" w:rsidR="003046B2" w:rsidRDefault="003046B2" w:rsidP="003046B2">
      <w:pPr>
        <w:pStyle w:val="Bibliography"/>
      </w:pPr>
      <w:r>
        <w:t>44.</w:t>
      </w:r>
      <w:r>
        <w:tab/>
        <w:t xml:space="preserve">Griffin, J. T. </w:t>
      </w:r>
      <w:r>
        <w:rPr>
          <w:i/>
          <w:iCs/>
        </w:rPr>
        <w:t>et al.</w:t>
      </w:r>
      <w:r>
        <w:t xml:space="preserve"> Reducing Plasmodium falciparum Malaria Transmission in Africa: A Model-Based Evaluation of Intervention Strategies. </w:t>
      </w:r>
      <w:r>
        <w:rPr>
          <w:i/>
          <w:iCs/>
        </w:rPr>
        <w:t>PLOS Med.</w:t>
      </w:r>
      <w:r>
        <w:t xml:space="preserve"> </w:t>
      </w:r>
      <w:r>
        <w:rPr>
          <w:b/>
          <w:bCs/>
        </w:rPr>
        <w:t>7</w:t>
      </w:r>
      <w:r>
        <w:t>, e1000324 (2010).</w:t>
      </w:r>
    </w:p>
    <w:p w14:paraId="445EB727" w14:textId="77777777" w:rsidR="003046B2" w:rsidRDefault="003046B2" w:rsidP="003046B2">
      <w:pPr>
        <w:pStyle w:val="Bibliography"/>
      </w:pPr>
      <w:r>
        <w:t>45.</w:t>
      </w:r>
      <w:r>
        <w:tab/>
        <w:t xml:space="preserve">Winskill, P., Slater, H. C., Griffin, J. T., Ghani, A. C. &amp; Walker, P. G. T. The US President’s Malaria Initiative, Plasmodium falciparum transmission and mortality: A modelling study. </w:t>
      </w:r>
      <w:r>
        <w:rPr>
          <w:i/>
          <w:iCs/>
        </w:rPr>
        <w:t>PLOS Med.</w:t>
      </w:r>
      <w:r>
        <w:t xml:space="preserve"> </w:t>
      </w:r>
      <w:r>
        <w:rPr>
          <w:b/>
          <w:bCs/>
        </w:rPr>
        <w:t>14</w:t>
      </w:r>
      <w:r>
        <w:t>, e1002448 (2017).</w:t>
      </w:r>
    </w:p>
    <w:p w14:paraId="00A51ABB" w14:textId="77777777" w:rsidR="003046B2" w:rsidRDefault="003046B2" w:rsidP="003046B2">
      <w:pPr>
        <w:pStyle w:val="Bibliography"/>
      </w:pPr>
      <w:r>
        <w:t>46.</w:t>
      </w:r>
      <w:r>
        <w:tab/>
        <w:t xml:space="preserve">Griffin, J. T. </w:t>
      </w:r>
      <w:r>
        <w:rPr>
          <w:i/>
          <w:iCs/>
        </w:rPr>
        <w:t>et al.</w:t>
      </w:r>
      <w:r>
        <w:t xml:space="preserve"> Potential for reduction of burden and local elimination of malaria by reducing Plasmodium falciparum malaria transmission: a mathematical modelling study. </w:t>
      </w:r>
      <w:r>
        <w:rPr>
          <w:i/>
          <w:iCs/>
        </w:rPr>
        <w:t>Lancet Infect. Dis.</w:t>
      </w:r>
      <w:r>
        <w:t xml:space="preserve"> </w:t>
      </w:r>
      <w:r>
        <w:rPr>
          <w:b/>
          <w:bCs/>
        </w:rPr>
        <w:t>16</w:t>
      </w:r>
      <w:r>
        <w:t>, 465–472 (2016).</w:t>
      </w:r>
    </w:p>
    <w:p w14:paraId="58FF16F4" w14:textId="77777777" w:rsidR="003046B2" w:rsidRDefault="003046B2" w:rsidP="003046B2">
      <w:pPr>
        <w:pStyle w:val="Bibliography"/>
      </w:pPr>
      <w:r>
        <w:t>47.</w:t>
      </w:r>
      <w:r>
        <w:tab/>
        <w:t>Immunization Coverage. https://www.who.int/data/gho/data/themes/topics/immunization-coverage.</w:t>
      </w:r>
    </w:p>
    <w:p w14:paraId="4D20701F" w14:textId="77777777" w:rsidR="003046B2" w:rsidRDefault="003046B2" w:rsidP="003046B2">
      <w:pPr>
        <w:pStyle w:val="Bibliography"/>
      </w:pPr>
      <w:r>
        <w:t>48.</w:t>
      </w:r>
      <w:r>
        <w:tab/>
        <w:t xml:space="preserve">Open Spatial Demographic Data and Research. </w:t>
      </w:r>
      <w:r>
        <w:rPr>
          <w:i/>
          <w:iCs/>
        </w:rPr>
        <w:t>WorldPop</w:t>
      </w:r>
      <w:r>
        <w:t xml:space="preserve"> https://www.worldpop.org/.</w:t>
      </w:r>
    </w:p>
    <w:p w14:paraId="707A46A0" w14:textId="77777777" w:rsidR="003046B2" w:rsidRDefault="003046B2" w:rsidP="003046B2">
      <w:pPr>
        <w:pStyle w:val="Bibliography"/>
      </w:pPr>
      <w:r>
        <w:t>49.</w:t>
      </w:r>
      <w:r>
        <w:tab/>
        <w:t>World Urbanization Prospects. https://population.un.org/wup/.</w:t>
      </w:r>
    </w:p>
    <w:p w14:paraId="1DF46183" w14:textId="77777777" w:rsidR="003046B2" w:rsidRDefault="003046B2" w:rsidP="003046B2">
      <w:pPr>
        <w:pStyle w:val="Bibliography"/>
      </w:pPr>
      <w:r>
        <w:t>50.</w:t>
      </w:r>
      <w:r>
        <w:tab/>
        <w:t>CHIRPS: Rainfall Estimates from Rain Gauge and Satellite Observations | Climate Hazards Center - UC Santa Barbara. https://www.chc.ucsb.edu/data/chirps.</w:t>
      </w:r>
    </w:p>
    <w:p w14:paraId="434D9BF5" w14:textId="77777777" w:rsidR="003046B2" w:rsidRDefault="003046B2" w:rsidP="003046B2">
      <w:pPr>
        <w:pStyle w:val="Bibliography"/>
      </w:pPr>
      <w:r>
        <w:lastRenderedPageBreak/>
        <w:t>51.</w:t>
      </w:r>
      <w:r>
        <w:tab/>
        <w:t xml:space="preserve">Organization, W. H. </w:t>
      </w:r>
      <w:r>
        <w:rPr>
          <w:i/>
          <w:iCs/>
        </w:rPr>
        <w:t>World Malaria Report 2021</w:t>
      </w:r>
      <w:r>
        <w:t>. (World Health Organization, 2021).</w:t>
      </w:r>
    </w:p>
    <w:p w14:paraId="1364D6C8" w14:textId="77777777" w:rsidR="003046B2" w:rsidRDefault="003046B2" w:rsidP="003046B2">
      <w:pPr>
        <w:pStyle w:val="Bibliography"/>
      </w:pPr>
      <w:r>
        <w:t>52.</w:t>
      </w:r>
      <w:r>
        <w:tab/>
        <w:t xml:space="preserve">Bertozzi-Villa, A. </w:t>
      </w:r>
      <w:r>
        <w:rPr>
          <w:i/>
          <w:iCs/>
        </w:rPr>
        <w:t>et al.</w:t>
      </w:r>
      <w:r>
        <w:t xml:space="preserve"> Maps and metrics of insecticide-treated net access, use, and nets-per-capita in Africa from 2000-2020. </w:t>
      </w:r>
      <w:r>
        <w:rPr>
          <w:i/>
          <w:iCs/>
        </w:rPr>
        <w:t>Nat. Commun.</w:t>
      </w:r>
      <w:r>
        <w:t xml:space="preserve"> </w:t>
      </w:r>
      <w:r>
        <w:rPr>
          <w:b/>
          <w:bCs/>
        </w:rPr>
        <w:t>12</w:t>
      </w:r>
      <w:r>
        <w:t>, 3589 (2021).</w:t>
      </w:r>
    </w:p>
    <w:p w14:paraId="1E9062CB" w14:textId="77777777" w:rsidR="003046B2" w:rsidRDefault="003046B2" w:rsidP="003046B2">
      <w:pPr>
        <w:pStyle w:val="Bibliography"/>
      </w:pPr>
      <w:r>
        <w:t>53.</w:t>
      </w:r>
      <w:r>
        <w:tab/>
        <w:t xml:space="preserve">Sherrard-Smith, E. </w:t>
      </w:r>
      <w:r>
        <w:rPr>
          <w:i/>
          <w:iCs/>
        </w:rPr>
        <w:t>et al.</w:t>
      </w:r>
      <w:r>
        <w:t xml:space="preserve"> Optimising the deployment of vector control tools against malaria: a data-informed modelling study. </w:t>
      </w:r>
      <w:r>
        <w:rPr>
          <w:i/>
          <w:iCs/>
        </w:rPr>
        <w:t>Lancet Planet. Health</w:t>
      </w:r>
      <w:r>
        <w:t xml:space="preserve"> </w:t>
      </w:r>
      <w:r>
        <w:rPr>
          <w:b/>
          <w:bCs/>
        </w:rPr>
        <w:t>6</w:t>
      </w:r>
      <w:r>
        <w:t>, e100–e109 (2022).</w:t>
      </w:r>
    </w:p>
    <w:p w14:paraId="242AB8B3" w14:textId="77777777" w:rsidR="003046B2" w:rsidRDefault="003046B2" w:rsidP="003046B2">
      <w:pPr>
        <w:pStyle w:val="Bibliography"/>
      </w:pPr>
      <w:r>
        <w:t>54.</w:t>
      </w:r>
      <w:r>
        <w:tab/>
        <w:t>Malaria Consortium - Seasonal chemoprevention as an effective malaria preventive strategy for children in the Sahel. https://www.malariaconsortium.org/resources/publications/1202/seasonal-chemoprevention-as-an-effective-malaria-preventive-strategy-for-children-in-the-sahel.</w:t>
      </w:r>
    </w:p>
    <w:p w14:paraId="15FC7249" w14:textId="77777777" w:rsidR="003046B2" w:rsidRDefault="003046B2" w:rsidP="003046B2">
      <w:pPr>
        <w:pStyle w:val="Bibliography"/>
      </w:pPr>
      <w:r>
        <w:t>55.</w:t>
      </w:r>
      <w:r>
        <w:tab/>
        <w:t xml:space="preserve">SMC | Optimising Seasonal Malaria Chemoprevention in West and Central Africa. </w:t>
      </w:r>
      <w:r>
        <w:rPr>
          <w:i/>
          <w:iCs/>
        </w:rPr>
        <w:t>SMC</w:t>
      </w:r>
      <w:r>
        <w:t xml:space="preserve"> https://www.smc-alliance.org/.</w:t>
      </w:r>
    </w:p>
    <w:p w14:paraId="2216A901" w14:textId="44F591A6" w:rsidR="00E14353" w:rsidRDefault="00C67B0F" w:rsidP="00FF622E">
      <w:pPr>
        <w:jc w:val="both"/>
        <w:rPr>
          <w:rFonts w:eastAsia="Times New Roman" w:cs="Times New Roman"/>
          <w:b/>
          <w:bCs/>
          <w:lang w:val="en-US"/>
          <w14:ligatures w14:val="none"/>
        </w:rPr>
      </w:pPr>
      <w:r w:rsidRPr="00F03584">
        <w:rPr>
          <w:rFonts w:eastAsia="Times New Roman" w:cs="Times New Roman"/>
          <w:b/>
          <w:bCs/>
          <w:lang w:val="en-US"/>
          <w14:ligatures w14:val="none"/>
        </w:rPr>
        <w:fldChar w:fldCharType="end"/>
      </w:r>
    </w:p>
    <w:p w14:paraId="194560BB" w14:textId="77777777" w:rsidR="00CC2EC6" w:rsidRDefault="00CC2EC6" w:rsidP="00FF622E">
      <w:pPr>
        <w:jc w:val="both"/>
        <w:rPr>
          <w:rFonts w:eastAsia="Times New Roman" w:cs="Times New Roman"/>
          <w:b/>
          <w:bCs/>
          <w:lang w:val="en-US"/>
          <w14:ligatures w14:val="none"/>
        </w:rPr>
      </w:pPr>
    </w:p>
    <w:p w14:paraId="666EDBF0" w14:textId="77777777" w:rsidR="00E711FF" w:rsidRDefault="00E711FF" w:rsidP="00FF622E">
      <w:pPr>
        <w:jc w:val="both"/>
        <w:rPr>
          <w:rFonts w:eastAsia="Times New Roman" w:cs="Times New Roman"/>
          <w:b/>
          <w:bCs/>
          <w:lang w:val="en-US"/>
          <w14:ligatures w14:val="none"/>
        </w:rPr>
      </w:pPr>
    </w:p>
    <w:sectPr w:rsidR="00E711FF">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chmit, Nora" w:date="2025-01-16T13:55:00Z" w:initials="SN">
    <w:p w14:paraId="6E7FC88D" w14:textId="28657A55" w:rsidR="00513D73" w:rsidRDefault="00B2476C">
      <w:pPr>
        <w:pStyle w:val="CommentText"/>
      </w:pPr>
      <w:r>
        <w:rPr>
          <w:rStyle w:val="CommentReference"/>
        </w:rPr>
        <w:annotationRef/>
      </w:r>
      <w:r w:rsidRPr="665CF949">
        <w:t>So you are saying the reason the impact declines over time is a. because rebound takes a while to occur, and b. because of changes in the population structure? I think it would be good to show the actual influence of demography on this here in the main manuscript if the effect is substantial - because Figure 3 does not fully reflect the magnitude in change over time for cases that we see in Figure 1. A panel figure of the 2 contributing factors would be nice!</w:t>
      </w:r>
    </w:p>
  </w:comment>
  <w:comment w:id="2" w:author="Haile, Lydia M" w:date="2025-02-05T11:33:00Z" w:initials="LH">
    <w:p w14:paraId="3B609D4D" w14:textId="77777777" w:rsidR="00BF4E0E" w:rsidRDefault="00BF4E0E" w:rsidP="00BF4E0E">
      <w:pPr>
        <w:pStyle w:val="CommentText"/>
      </w:pPr>
      <w:r>
        <w:rPr>
          <w:rStyle w:val="CommentReference"/>
        </w:rPr>
        <w:annotationRef/>
      </w:r>
      <w:r>
        <w:t>Good point Nora! Pete suggested a sensitivity analysis on the impact of changing age structure which I’m working on-- will keep this comment open until that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7FC88D" w15:done="0"/>
  <w15:commentEx w15:paraId="3B609D4D" w15:paraIdParent="6E7FC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F9919A" w16cex:dateUtc="2025-01-16T13:55:00Z"/>
  <w16cex:commentExtensible w16cex:durableId="42BBE18C" w16cex:dateUtc="2025-02-05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7FC88D" w16cid:durableId="54F9919A"/>
  <w16cid:commentId w16cid:paraId="3B609D4D" w16cid:durableId="42BBE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F6146" w14:textId="77777777" w:rsidR="00C50F17" w:rsidRDefault="00C50F17" w:rsidP="007F32A0">
      <w:pPr>
        <w:spacing w:after="0" w:line="240" w:lineRule="auto"/>
      </w:pPr>
      <w:r>
        <w:separator/>
      </w:r>
    </w:p>
  </w:endnote>
  <w:endnote w:type="continuationSeparator" w:id="0">
    <w:p w14:paraId="30B776A0" w14:textId="77777777" w:rsidR="00C50F17" w:rsidRDefault="00C50F17" w:rsidP="007F32A0">
      <w:pPr>
        <w:spacing w:after="0" w:line="240" w:lineRule="auto"/>
      </w:pPr>
      <w:r>
        <w:continuationSeparator/>
      </w:r>
    </w:p>
  </w:endnote>
  <w:endnote w:type="continuationNotice" w:id="1">
    <w:p w14:paraId="28DD9B9F" w14:textId="77777777" w:rsidR="00C50F17" w:rsidRDefault="00C50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F026701" w14:paraId="35E8FC38" w14:textId="77777777" w:rsidTr="00DB63D6">
      <w:trPr>
        <w:trHeight w:val="300"/>
      </w:trPr>
      <w:tc>
        <w:tcPr>
          <w:tcW w:w="3005" w:type="dxa"/>
        </w:tcPr>
        <w:p w14:paraId="6AF0A220" w14:textId="7246745A" w:rsidR="2F026701" w:rsidRDefault="2F026701" w:rsidP="00DB63D6">
          <w:pPr>
            <w:pStyle w:val="Header"/>
            <w:ind w:left="-115"/>
          </w:pPr>
        </w:p>
      </w:tc>
      <w:tc>
        <w:tcPr>
          <w:tcW w:w="3005" w:type="dxa"/>
        </w:tcPr>
        <w:p w14:paraId="31A12D39" w14:textId="0B18CFCC" w:rsidR="2F026701" w:rsidRDefault="2F026701" w:rsidP="00DB63D6">
          <w:pPr>
            <w:pStyle w:val="Header"/>
            <w:jc w:val="center"/>
          </w:pPr>
        </w:p>
      </w:tc>
      <w:tc>
        <w:tcPr>
          <w:tcW w:w="3005" w:type="dxa"/>
        </w:tcPr>
        <w:p w14:paraId="5E21FDD2" w14:textId="109429E6" w:rsidR="2F026701" w:rsidRDefault="2F026701" w:rsidP="00DB63D6">
          <w:pPr>
            <w:pStyle w:val="Header"/>
            <w:ind w:right="-115"/>
            <w:jc w:val="right"/>
          </w:pPr>
        </w:p>
      </w:tc>
    </w:tr>
  </w:tbl>
  <w:p w14:paraId="67D7F6FD" w14:textId="6690AD11" w:rsidR="2F026701" w:rsidRDefault="2F026701" w:rsidP="00DB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C9C5F" w14:textId="77777777" w:rsidR="00C50F17" w:rsidRDefault="00C50F17" w:rsidP="007F32A0">
      <w:pPr>
        <w:spacing w:after="0" w:line="240" w:lineRule="auto"/>
      </w:pPr>
      <w:r>
        <w:separator/>
      </w:r>
    </w:p>
  </w:footnote>
  <w:footnote w:type="continuationSeparator" w:id="0">
    <w:p w14:paraId="21BC5F97" w14:textId="77777777" w:rsidR="00C50F17" w:rsidRDefault="00C50F17" w:rsidP="007F32A0">
      <w:pPr>
        <w:spacing w:after="0" w:line="240" w:lineRule="auto"/>
      </w:pPr>
      <w:r>
        <w:continuationSeparator/>
      </w:r>
    </w:p>
  </w:footnote>
  <w:footnote w:type="continuationNotice" w:id="1">
    <w:p w14:paraId="2A5E90C7" w14:textId="77777777" w:rsidR="00C50F17" w:rsidRDefault="00C50F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F026701" w14:paraId="17384CE3" w14:textId="77777777" w:rsidTr="00DB63D6">
      <w:trPr>
        <w:trHeight w:val="300"/>
      </w:trPr>
      <w:tc>
        <w:tcPr>
          <w:tcW w:w="3005" w:type="dxa"/>
        </w:tcPr>
        <w:p w14:paraId="0623E442" w14:textId="1F239F1D" w:rsidR="2F026701" w:rsidRDefault="2F026701" w:rsidP="00DB63D6">
          <w:pPr>
            <w:pStyle w:val="Header"/>
            <w:ind w:left="-115"/>
          </w:pPr>
        </w:p>
      </w:tc>
      <w:tc>
        <w:tcPr>
          <w:tcW w:w="3005" w:type="dxa"/>
        </w:tcPr>
        <w:p w14:paraId="580481FA" w14:textId="30775BA5" w:rsidR="2F026701" w:rsidRDefault="2F026701" w:rsidP="00DB63D6">
          <w:pPr>
            <w:pStyle w:val="Header"/>
            <w:jc w:val="center"/>
          </w:pPr>
        </w:p>
      </w:tc>
      <w:tc>
        <w:tcPr>
          <w:tcW w:w="3005" w:type="dxa"/>
        </w:tcPr>
        <w:p w14:paraId="03F67A4C" w14:textId="5F924F94" w:rsidR="2F026701" w:rsidRDefault="2F026701" w:rsidP="00DB63D6">
          <w:pPr>
            <w:pStyle w:val="Header"/>
            <w:ind w:right="-115"/>
            <w:jc w:val="right"/>
          </w:pPr>
        </w:p>
      </w:tc>
    </w:tr>
  </w:tbl>
  <w:p w14:paraId="5E41F6CF" w14:textId="7929D983" w:rsidR="2F026701" w:rsidRDefault="2F026701" w:rsidP="00DB63D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VjeQvl7" int2:invalidationBookmarkName="" int2:hashCode="+QY8NZ8w0wjpTp" int2:id="zZnzgaB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01452"/>
    <w:multiLevelType w:val="multilevel"/>
    <w:tmpl w:val="64569BFC"/>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35121C2"/>
    <w:multiLevelType w:val="multilevel"/>
    <w:tmpl w:val="60EA70A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A74EAD"/>
    <w:multiLevelType w:val="hybridMultilevel"/>
    <w:tmpl w:val="1D1E593C"/>
    <w:lvl w:ilvl="0" w:tplc="E13A2EBA">
      <w:start w:val="1"/>
      <w:numFmt w:val="lowerLetter"/>
      <w:lvlText w:val="%1)"/>
      <w:lvlJc w:val="left"/>
      <w:pPr>
        <w:ind w:left="1020" w:hanging="360"/>
      </w:pPr>
    </w:lvl>
    <w:lvl w:ilvl="1" w:tplc="19C2B064">
      <w:start w:val="1"/>
      <w:numFmt w:val="lowerLetter"/>
      <w:lvlText w:val="%2)"/>
      <w:lvlJc w:val="left"/>
      <w:pPr>
        <w:ind w:left="1020" w:hanging="360"/>
      </w:pPr>
    </w:lvl>
    <w:lvl w:ilvl="2" w:tplc="A30ED646">
      <w:start w:val="1"/>
      <w:numFmt w:val="lowerLetter"/>
      <w:lvlText w:val="%3)"/>
      <w:lvlJc w:val="left"/>
      <w:pPr>
        <w:ind w:left="1020" w:hanging="360"/>
      </w:pPr>
    </w:lvl>
    <w:lvl w:ilvl="3" w:tplc="C01C8B66">
      <w:start w:val="1"/>
      <w:numFmt w:val="lowerLetter"/>
      <w:lvlText w:val="%4)"/>
      <w:lvlJc w:val="left"/>
      <w:pPr>
        <w:ind w:left="1020" w:hanging="360"/>
      </w:pPr>
    </w:lvl>
    <w:lvl w:ilvl="4" w:tplc="506CA21C">
      <w:start w:val="1"/>
      <w:numFmt w:val="lowerLetter"/>
      <w:lvlText w:val="%5)"/>
      <w:lvlJc w:val="left"/>
      <w:pPr>
        <w:ind w:left="1020" w:hanging="360"/>
      </w:pPr>
    </w:lvl>
    <w:lvl w:ilvl="5" w:tplc="7BCEF4FC">
      <w:start w:val="1"/>
      <w:numFmt w:val="lowerLetter"/>
      <w:lvlText w:val="%6)"/>
      <w:lvlJc w:val="left"/>
      <w:pPr>
        <w:ind w:left="1020" w:hanging="360"/>
      </w:pPr>
    </w:lvl>
    <w:lvl w:ilvl="6" w:tplc="2FCAA3B6">
      <w:start w:val="1"/>
      <w:numFmt w:val="lowerLetter"/>
      <w:lvlText w:val="%7)"/>
      <w:lvlJc w:val="left"/>
      <w:pPr>
        <w:ind w:left="1020" w:hanging="360"/>
      </w:pPr>
    </w:lvl>
    <w:lvl w:ilvl="7" w:tplc="03263B2A">
      <w:start w:val="1"/>
      <w:numFmt w:val="lowerLetter"/>
      <w:lvlText w:val="%8)"/>
      <w:lvlJc w:val="left"/>
      <w:pPr>
        <w:ind w:left="1020" w:hanging="360"/>
      </w:pPr>
    </w:lvl>
    <w:lvl w:ilvl="8" w:tplc="27EABFAE">
      <w:start w:val="1"/>
      <w:numFmt w:val="lowerLetter"/>
      <w:lvlText w:val="%9)"/>
      <w:lvlJc w:val="left"/>
      <w:pPr>
        <w:ind w:left="1020" w:hanging="360"/>
      </w:pPr>
    </w:lvl>
  </w:abstractNum>
  <w:abstractNum w:abstractNumId="3" w15:restartNumberingAfterBreak="0">
    <w:nsid w:val="634F208D"/>
    <w:multiLevelType w:val="hybridMultilevel"/>
    <w:tmpl w:val="4A4C938A"/>
    <w:lvl w:ilvl="0" w:tplc="8AA678B2">
      <w:start w:val="1"/>
      <w:numFmt w:val="bullet"/>
      <w:lvlText w:val=""/>
      <w:lvlJc w:val="left"/>
      <w:pPr>
        <w:ind w:left="1020" w:hanging="360"/>
      </w:pPr>
      <w:rPr>
        <w:rFonts w:ascii="Symbol" w:hAnsi="Symbol"/>
      </w:rPr>
    </w:lvl>
    <w:lvl w:ilvl="1" w:tplc="CD409FDC">
      <w:start w:val="1"/>
      <w:numFmt w:val="bullet"/>
      <w:lvlText w:val=""/>
      <w:lvlJc w:val="left"/>
      <w:pPr>
        <w:ind w:left="1020" w:hanging="360"/>
      </w:pPr>
      <w:rPr>
        <w:rFonts w:ascii="Symbol" w:hAnsi="Symbol"/>
      </w:rPr>
    </w:lvl>
    <w:lvl w:ilvl="2" w:tplc="540A88E8">
      <w:start w:val="1"/>
      <w:numFmt w:val="bullet"/>
      <w:lvlText w:val=""/>
      <w:lvlJc w:val="left"/>
      <w:pPr>
        <w:ind w:left="1020" w:hanging="360"/>
      </w:pPr>
      <w:rPr>
        <w:rFonts w:ascii="Symbol" w:hAnsi="Symbol"/>
      </w:rPr>
    </w:lvl>
    <w:lvl w:ilvl="3" w:tplc="B43E63F4">
      <w:start w:val="1"/>
      <w:numFmt w:val="bullet"/>
      <w:lvlText w:val=""/>
      <w:lvlJc w:val="left"/>
      <w:pPr>
        <w:ind w:left="1020" w:hanging="360"/>
      </w:pPr>
      <w:rPr>
        <w:rFonts w:ascii="Symbol" w:hAnsi="Symbol"/>
      </w:rPr>
    </w:lvl>
    <w:lvl w:ilvl="4" w:tplc="0BF6357E">
      <w:start w:val="1"/>
      <w:numFmt w:val="bullet"/>
      <w:lvlText w:val=""/>
      <w:lvlJc w:val="left"/>
      <w:pPr>
        <w:ind w:left="1020" w:hanging="360"/>
      </w:pPr>
      <w:rPr>
        <w:rFonts w:ascii="Symbol" w:hAnsi="Symbol"/>
      </w:rPr>
    </w:lvl>
    <w:lvl w:ilvl="5" w:tplc="B1D85C44">
      <w:start w:val="1"/>
      <w:numFmt w:val="bullet"/>
      <w:lvlText w:val=""/>
      <w:lvlJc w:val="left"/>
      <w:pPr>
        <w:ind w:left="1020" w:hanging="360"/>
      </w:pPr>
      <w:rPr>
        <w:rFonts w:ascii="Symbol" w:hAnsi="Symbol"/>
      </w:rPr>
    </w:lvl>
    <w:lvl w:ilvl="6" w:tplc="1D129CA8">
      <w:start w:val="1"/>
      <w:numFmt w:val="bullet"/>
      <w:lvlText w:val=""/>
      <w:lvlJc w:val="left"/>
      <w:pPr>
        <w:ind w:left="1020" w:hanging="360"/>
      </w:pPr>
      <w:rPr>
        <w:rFonts w:ascii="Symbol" w:hAnsi="Symbol"/>
      </w:rPr>
    </w:lvl>
    <w:lvl w:ilvl="7" w:tplc="4F167F6C">
      <w:start w:val="1"/>
      <w:numFmt w:val="bullet"/>
      <w:lvlText w:val=""/>
      <w:lvlJc w:val="left"/>
      <w:pPr>
        <w:ind w:left="1020" w:hanging="360"/>
      </w:pPr>
      <w:rPr>
        <w:rFonts w:ascii="Symbol" w:hAnsi="Symbol"/>
      </w:rPr>
    </w:lvl>
    <w:lvl w:ilvl="8" w:tplc="E3DC097C">
      <w:start w:val="1"/>
      <w:numFmt w:val="bullet"/>
      <w:lvlText w:val=""/>
      <w:lvlJc w:val="left"/>
      <w:pPr>
        <w:ind w:left="1020" w:hanging="360"/>
      </w:pPr>
      <w:rPr>
        <w:rFonts w:ascii="Symbol" w:hAnsi="Symbol"/>
      </w:rPr>
    </w:lvl>
  </w:abstractNum>
  <w:abstractNum w:abstractNumId="4" w15:restartNumberingAfterBreak="0">
    <w:nsid w:val="72B906C8"/>
    <w:multiLevelType w:val="multilevel"/>
    <w:tmpl w:val="A5B0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0244E1"/>
    <w:multiLevelType w:val="hybridMultilevel"/>
    <w:tmpl w:val="765ACCC8"/>
    <w:lvl w:ilvl="0" w:tplc="92E28B62">
      <w:start w:val="1"/>
      <w:numFmt w:val="lowerLetter"/>
      <w:lvlText w:val="%1)"/>
      <w:lvlJc w:val="left"/>
      <w:pPr>
        <w:ind w:left="1020" w:hanging="360"/>
      </w:pPr>
    </w:lvl>
    <w:lvl w:ilvl="1" w:tplc="D9263668">
      <w:start w:val="1"/>
      <w:numFmt w:val="lowerLetter"/>
      <w:lvlText w:val="%2)"/>
      <w:lvlJc w:val="left"/>
      <w:pPr>
        <w:ind w:left="1020" w:hanging="360"/>
      </w:pPr>
    </w:lvl>
    <w:lvl w:ilvl="2" w:tplc="8A0ED7A2">
      <w:start w:val="1"/>
      <w:numFmt w:val="lowerLetter"/>
      <w:lvlText w:val="%3)"/>
      <w:lvlJc w:val="left"/>
      <w:pPr>
        <w:ind w:left="1020" w:hanging="360"/>
      </w:pPr>
    </w:lvl>
    <w:lvl w:ilvl="3" w:tplc="1744E046">
      <w:start w:val="1"/>
      <w:numFmt w:val="lowerLetter"/>
      <w:lvlText w:val="%4)"/>
      <w:lvlJc w:val="left"/>
      <w:pPr>
        <w:ind w:left="1020" w:hanging="360"/>
      </w:pPr>
    </w:lvl>
    <w:lvl w:ilvl="4" w:tplc="A210D7B4">
      <w:start w:val="1"/>
      <w:numFmt w:val="lowerLetter"/>
      <w:lvlText w:val="%5)"/>
      <w:lvlJc w:val="left"/>
      <w:pPr>
        <w:ind w:left="1020" w:hanging="360"/>
      </w:pPr>
    </w:lvl>
    <w:lvl w:ilvl="5" w:tplc="A8CE7998">
      <w:start w:val="1"/>
      <w:numFmt w:val="lowerLetter"/>
      <w:lvlText w:val="%6)"/>
      <w:lvlJc w:val="left"/>
      <w:pPr>
        <w:ind w:left="1020" w:hanging="360"/>
      </w:pPr>
    </w:lvl>
    <w:lvl w:ilvl="6" w:tplc="3A52ED12">
      <w:start w:val="1"/>
      <w:numFmt w:val="lowerLetter"/>
      <w:lvlText w:val="%7)"/>
      <w:lvlJc w:val="left"/>
      <w:pPr>
        <w:ind w:left="1020" w:hanging="360"/>
      </w:pPr>
    </w:lvl>
    <w:lvl w:ilvl="7" w:tplc="9474CCEC">
      <w:start w:val="1"/>
      <w:numFmt w:val="lowerLetter"/>
      <w:lvlText w:val="%8)"/>
      <w:lvlJc w:val="left"/>
      <w:pPr>
        <w:ind w:left="1020" w:hanging="360"/>
      </w:pPr>
    </w:lvl>
    <w:lvl w:ilvl="8" w:tplc="00506E62">
      <w:start w:val="1"/>
      <w:numFmt w:val="lowerLetter"/>
      <w:lvlText w:val="%9)"/>
      <w:lvlJc w:val="left"/>
      <w:pPr>
        <w:ind w:left="1020" w:hanging="360"/>
      </w:pPr>
    </w:lvl>
  </w:abstractNum>
  <w:num w:numId="1" w16cid:durableId="339940405">
    <w:abstractNumId w:val="3"/>
  </w:num>
  <w:num w:numId="2" w16cid:durableId="614409108">
    <w:abstractNumId w:val="5"/>
  </w:num>
  <w:num w:numId="3" w16cid:durableId="92822599">
    <w:abstractNumId w:val="2"/>
  </w:num>
  <w:num w:numId="4" w16cid:durableId="359211138">
    <w:abstractNumId w:val="4"/>
  </w:num>
  <w:num w:numId="5" w16cid:durableId="1861897146">
    <w:abstractNumId w:val="1"/>
  </w:num>
  <w:num w:numId="6" w16cid:durableId="92285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mit, Nora">
    <w15:presenceInfo w15:providerId="AD" w15:userId="S::ns6416@ic.ac.uk::50e1967d-88a3-4907-86ef-5a34669123b1"/>
  </w15:person>
  <w15:person w15:author="Haile, Lydia M">
    <w15:presenceInfo w15:providerId="AD" w15:userId="S::lhaile@ic.ac.uk::78129c5c-6b21-4bca-80db-b7a66227a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BA"/>
    <w:rsid w:val="00000133"/>
    <w:rsid w:val="000012AE"/>
    <w:rsid w:val="00001A7E"/>
    <w:rsid w:val="00001BA3"/>
    <w:rsid w:val="0000289A"/>
    <w:rsid w:val="00003BDD"/>
    <w:rsid w:val="000047FC"/>
    <w:rsid w:val="00005301"/>
    <w:rsid w:val="000061FF"/>
    <w:rsid w:val="00007187"/>
    <w:rsid w:val="00007658"/>
    <w:rsid w:val="00011651"/>
    <w:rsid w:val="00011F05"/>
    <w:rsid w:val="0001264B"/>
    <w:rsid w:val="00013654"/>
    <w:rsid w:val="0001441D"/>
    <w:rsid w:val="000152E1"/>
    <w:rsid w:val="00015C08"/>
    <w:rsid w:val="00016411"/>
    <w:rsid w:val="00017C6A"/>
    <w:rsid w:val="00020310"/>
    <w:rsid w:val="00021C14"/>
    <w:rsid w:val="00022ECB"/>
    <w:rsid w:val="000231C9"/>
    <w:rsid w:val="00024DAB"/>
    <w:rsid w:val="0002596C"/>
    <w:rsid w:val="0002617D"/>
    <w:rsid w:val="0002642F"/>
    <w:rsid w:val="0002689E"/>
    <w:rsid w:val="00026F17"/>
    <w:rsid w:val="00030B45"/>
    <w:rsid w:val="00030C04"/>
    <w:rsid w:val="00031795"/>
    <w:rsid w:val="000340B2"/>
    <w:rsid w:val="000372C3"/>
    <w:rsid w:val="000402C8"/>
    <w:rsid w:val="00041364"/>
    <w:rsid w:val="000418B7"/>
    <w:rsid w:val="000418D3"/>
    <w:rsid w:val="00041F21"/>
    <w:rsid w:val="0004231A"/>
    <w:rsid w:val="00042FF2"/>
    <w:rsid w:val="000445BE"/>
    <w:rsid w:val="000467C8"/>
    <w:rsid w:val="00046A89"/>
    <w:rsid w:val="00047F12"/>
    <w:rsid w:val="0005059F"/>
    <w:rsid w:val="0005158D"/>
    <w:rsid w:val="0005175E"/>
    <w:rsid w:val="00052625"/>
    <w:rsid w:val="0005343F"/>
    <w:rsid w:val="0005490D"/>
    <w:rsid w:val="0005674D"/>
    <w:rsid w:val="000628BA"/>
    <w:rsid w:val="00064B53"/>
    <w:rsid w:val="00065831"/>
    <w:rsid w:val="00065A13"/>
    <w:rsid w:val="00065B31"/>
    <w:rsid w:val="000705D1"/>
    <w:rsid w:val="00070C0B"/>
    <w:rsid w:val="00071598"/>
    <w:rsid w:val="0007266D"/>
    <w:rsid w:val="000726CE"/>
    <w:rsid w:val="00076891"/>
    <w:rsid w:val="000779F5"/>
    <w:rsid w:val="000800C5"/>
    <w:rsid w:val="000805A4"/>
    <w:rsid w:val="00080FA6"/>
    <w:rsid w:val="00081876"/>
    <w:rsid w:val="00081B1F"/>
    <w:rsid w:val="000820D9"/>
    <w:rsid w:val="000836E7"/>
    <w:rsid w:val="00083C3A"/>
    <w:rsid w:val="00085BF7"/>
    <w:rsid w:val="0008632E"/>
    <w:rsid w:val="00087B45"/>
    <w:rsid w:val="000940C5"/>
    <w:rsid w:val="000942E7"/>
    <w:rsid w:val="000961B5"/>
    <w:rsid w:val="0009621C"/>
    <w:rsid w:val="000A13F8"/>
    <w:rsid w:val="000A2099"/>
    <w:rsid w:val="000A30A6"/>
    <w:rsid w:val="000A62D8"/>
    <w:rsid w:val="000A76A1"/>
    <w:rsid w:val="000B216F"/>
    <w:rsid w:val="000B24F0"/>
    <w:rsid w:val="000B2DF9"/>
    <w:rsid w:val="000B4FA2"/>
    <w:rsid w:val="000B686E"/>
    <w:rsid w:val="000B70DC"/>
    <w:rsid w:val="000C0F1C"/>
    <w:rsid w:val="000C5574"/>
    <w:rsid w:val="000C6A2D"/>
    <w:rsid w:val="000D23BD"/>
    <w:rsid w:val="000D277F"/>
    <w:rsid w:val="000D2FE0"/>
    <w:rsid w:val="000D5A37"/>
    <w:rsid w:val="000D5F33"/>
    <w:rsid w:val="000D6E30"/>
    <w:rsid w:val="000D7326"/>
    <w:rsid w:val="000E1124"/>
    <w:rsid w:val="000E2745"/>
    <w:rsid w:val="000E2A2F"/>
    <w:rsid w:val="000E2B27"/>
    <w:rsid w:val="000E6DA1"/>
    <w:rsid w:val="000E7A06"/>
    <w:rsid w:val="000F0A96"/>
    <w:rsid w:val="000F2F61"/>
    <w:rsid w:val="000F317A"/>
    <w:rsid w:val="000F33E8"/>
    <w:rsid w:val="000F49D0"/>
    <w:rsid w:val="000F58A2"/>
    <w:rsid w:val="000F6B89"/>
    <w:rsid w:val="000F7AE6"/>
    <w:rsid w:val="0010009F"/>
    <w:rsid w:val="00100B59"/>
    <w:rsid w:val="0010304C"/>
    <w:rsid w:val="00103586"/>
    <w:rsid w:val="00104694"/>
    <w:rsid w:val="00105616"/>
    <w:rsid w:val="001074E7"/>
    <w:rsid w:val="0011028E"/>
    <w:rsid w:val="00110586"/>
    <w:rsid w:val="001118FE"/>
    <w:rsid w:val="00111B97"/>
    <w:rsid w:val="00113009"/>
    <w:rsid w:val="001148A5"/>
    <w:rsid w:val="00114B6E"/>
    <w:rsid w:val="0011584C"/>
    <w:rsid w:val="00117413"/>
    <w:rsid w:val="00120E93"/>
    <w:rsid w:val="00121C01"/>
    <w:rsid w:val="00121DD7"/>
    <w:rsid w:val="00123725"/>
    <w:rsid w:val="001237C3"/>
    <w:rsid w:val="001249BF"/>
    <w:rsid w:val="001256D9"/>
    <w:rsid w:val="00127C76"/>
    <w:rsid w:val="00127DA3"/>
    <w:rsid w:val="001300CD"/>
    <w:rsid w:val="001301E8"/>
    <w:rsid w:val="0013080F"/>
    <w:rsid w:val="00131B5C"/>
    <w:rsid w:val="00133BB3"/>
    <w:rsid w:val="0013499F"/>
    <w:rsid w:val="00134C0C"/>
    <w:rsid w:val="00135615"/>
    <w:rsid w:val="001361AD"/>
    <w:rsid w:val="001369A1"/>
    <w:rsid w:val="0013713F"/>
    <w:rsid w:val="00137DBE"/>
    <w:rsid w:val="00140F58"/>
    <w:rsid w:val="001463DA"/>
    <w:rsid w:val="00147C60"/>
    <w:rsid w:val="00147DC5"/>
    <w:rsid w:val="001508F7"/>
    <w:rsid w:val="001526C7"/>
    <w:rsid w:val="00152AA0"/>
    <w:rsid w:val="00152D7E"/>
    <w:rsid w:val="0015428C"/>
    <w:rsid w:val="001551EF"/>
    <w:rsid w:val="0015584C"/>
    <w:rsid w:val="00156E98"/>
    <w:rsid w:val="0015743E"/>
    <w:rsid w:val="0015767E"/>
    <w:rsid w:val="00160C6B"/>
    <w:rsid w:val="00161063"/>
    <w:rsid w:val="001611AE"/>
    <w:rsid w:val="00162121"/>
    <w:rsid w:val="001630F6"/>
    <w:rsid w:val="0016378A"/>
    <w:rsid w:val="0016452B"/>
    <w:rsid w:val="0016618B"/>
    <w:rsid w:val="0016717F"/>
    <w:rsid w:val="001721AF"/>
    <w:rsid w:val="00173D2C"/>
    <w:rsid w:val="001756F0"/>
    <w:rsid w:val="00175EF2"/>
    <w:rsid w:val="00176958"/>
    <w:rsid w:val="001813B6"/>
    <w:rsid w:val="00182F55"/>
    <w:rsid w:val="00182FCD"/>
    <w:rsid w:val="00182FD6"/>
    <w:rsid w:val="0018649E"/>
    <w:rsid w:val="00187FDD"/>
    <w:rsid w:val="0018DF16"/>
    <w:rsid w:val="00190343"/>
    <w:rsid w:val="0019194B"/>
    <w:rsid w:val="00192375"/>
    <w:rsid w:val="00192A98"/>
    <w:rsid w:val="0019647B"/>
    <w:rsid w:val="001A0766"/>
    <w:rsid w:val="001A186E"/>
    <w:rsid w:val="001A29A9"/>
    <w:rsid w:val="001A4D1D"/>
    <w:rsid w:val="001A4F31"/>
    <w:rsid w:val="001A638B"/>
    <w:rsid w:val="001B25EF"/>
    <w:rsid w:val="001B2AB9"/>
    <w:rsid w:val="001B30C4"/>
    <w:rsid w:val="001B30FF"/>
    <w:rsid w:val="001B312B"/>
    <w:rsid w:val="001B3DA9"/>
    <w:rsid w:val="001B4F9B"/>
    <w:rsid w:val="001B5A05"/>
    <w:rsid w:val="001C06D2"/>
    <w:rsid w:val="001C312C"/>
    <w:rsid w:val="001C4054"/>
    <w:rsid w:val="001C4B57"/>
    <w:rsid w:val="001C4E4A"/>
    <w:rsid w:val="001C5B2E"/>
    <w:rsid w:val="001C725F"/>
    <w:rsid w:val="001C7EE3"/>
    <w:rsid w:val="001C7F4C"/>
    <w:rsid w:val="001D007A"/>
    <w:rsid w:val="001D0452"/>
    <w:rsid w:val="001D1769"/>
    <w:rsid w:val="001D245F"/>
    <w:rsid w:val="001D2FA5"/>
    <w:rsid w:val="001D337E"/>
    <w:rsid w:val="001D34AB"/>
    <w:rsid w:val="001D59AD"/>
    <w:rsid w:val="001D5D23"/>
    <w:rsid w:val="001D6035"/>
    <w:rsid w:val="001E03E9"/>
    <w:rsid w:val="001E050A"/>
    <w:rsid w:val="001E1CFC"/>
    <w:rsid w:val="001E252B"/>
    <w:rsid w:val="001E3166"/>
    <w:rsid w:val="001E3B98"/>
    <w:rsid w:val="001E4EE8"/>
    <w:rsid w:val="001E5CF7"/>
    <w:rsid w:val="001E64CC"/>
    <w:rsid w:val="001E6773"/>
    <w:rsid w:val="001E6841"/>
    <w:rsid w:val="001E701E"/>
    <w:rsid w:val="001E7077"/>
    <w:rsid w:val="001F0824"/>
    <w:rsid w:val="001F0B69"/>
    <w:rsid w:val="001F4C97"/>
    <w:rsid w:val="001F4EE8"/>
    <w:rsid w:val="001F5BD5"/>
    <w:rsid w:val="00201CD1"/>
    <w:rsid w:val="002022EF"/>
    <w:rsid w:val="002028FF"/>
    <w:rsid w:val="002044B0"/>
    <w:rsid w:val="00204DE1"/>
    <w:rsid w:val="002060D2"/>
    <w:rsid w:val="00213270"/>
    <w:rsid w:val="00213CA1"/>
    <w:rsid w:val="002141C9"/>
    <w:rsid w:val="00220458"/>
    <w:rsid w:val="0022140E"/>
    <w:rsid w:val="0022168D"/>
    <w:rsid w:val="00222732"/>
    <w:rsid w:val="00223DA0"/>
    <w:rsid w:val="0022627B"/>
    <w:rsid w:val="002266E1"/>
    <w:rsid w:val="00226F60"/>
    <w:rsid w:val="00227C04"/>
    <w:rsid w:val="00227CC1"/>
    <w:rsid w:val="00230CE6"/>
    <w:rsid w:val="0023242E"/>
    <w:rsid w:val="002326F1"/>
    <w:rsid w:val="0023390D"/>
    <w:rsid w:val="00235FF9"/>
    <w:rsid w:val="002367C5"/>
    <w:rsid w:val="0023774E"/>
    <w:rsid w:val="00240C5C"/>
    <w:rsid w:val="0024232F"/>
    <w:rsid w:val="002424BE"/>
    <w:rsid w:val="002425DA"/>
    <w:rsid w:val="002435AB"/>
    <w:rsid w:val="0024404A"/>
    <w:rsid w:val="00245347"/>
    <w:rsid w:val="002453D2"/>
    <w:rsid w:val="002457A8"/>
    <w:rsid w:val="00246663"/>
    <w:rsid w:val="002502F3"/>
    <w:rsid w:val="0025085C"/>
    <w:rsid w:val="00250B04"/>
    <w:rsid w:val="0025118D"/>
    <w:rsid w:val="00251234"/>
    <w:rsid w:val="0025231C"/>
    <w:rsid w:val="00254534"/>
    <w:rsid w:val="00255526"/>
    <w:rsid w:val="00257B31"/>
    <w:rsid w:val="00260ED6"/>
    <w:rsid w:val="00260FD0"/>
    <w:rsid w:val="0026351C"/>
    <w:rsid w:val="00264158"/>
    <w:rsid w:val="00264363"/>
    <w:rsid w:val="002644AE"/>
    <w:rsid w:val="00265AC5"/>
    <w:rsid w:val="00265DA7"/>
    <w:rsid w:val="002706E0"/>
    <w:rsid w:val="00272B39"/>
    <w:rsid w:val="00273B62"/>
    <w:rsid w:val="00273CE4"/>
    <w:rsid w:val="002748E9"/>
    <w:rsid w:val="00274AFA"/>
    <w:rsid w:val="00274E8C"/>
    <w:rsid w:val="00277154"/>
    <w:rsid w:val="00280590"/>
    <w:rsid w:val="00280678"/>
    <w:rsid w:val="002816AE"/>
    <w:rsid w:val="002816F4"/>
    <w:rsid w:val="00284B4A"/>
    <w:rsid w:val="00285B8A"/>
    <w:rsid w:val="0029069D"/>
    <w:rsid w:val="00291585"/>
    <w:rsid w:val="00292AA8"/>
    <w:rsid w:val="00292BC6"/>
    <w:rsid w:val="00294C99"/>
    <w:rsid w:val="00295392"/>
    <w:rsid w:val="0029653C"/>
    <w:rsid w:val="002A1548"/>
    <w:rsid w:val="002A4C68"/>
    <w:rsid w:val="002A5FEA"/>
    <w:rsid w:val="002B05D7"/>
    <w:rsid w:val="002B2FB4"/>
    <w:rsid w:val="002B3002"/>
    <w:rsid w:val="002B31EE"/>
    <w:rsid w:val="002B5FDE"/>
    <w:rsid w:val="002C00B4"/>
    <w:rsid w:val="002C25CA"/>
    <w:rsid w:val="002C2C7A"/>
    <w:rsid w:val="002C2E8F"/>
    <w:rsid w:val="002C31EE"/>
    <w:rsid w:val="002C34D0"/>
    <w:rsid w:val="002C6655"/>
    <w:rsid w:val="002C7F3F"/>
    <w:rsid w:val="002D1793"/>
    <w:rsid w:val="002D2233"/>
    <w:rsid w:val="002D2458"/>
    <w:rsid w:val="002D2B81"/>
    <w:rsid w:val="002D41C6"/>
    <w:rsid w:val="002D4236"/>
    <w:rsid w:val="002D5993"/>
    <w:rsid w:val="002D5FFB"/>
    <w:rsid w:val="002D6359"/>
    <w:rsid w:val="002D73C8"/>
    <w:rsid w:val="002E012F"/>
    <w:rsid w:val="002E07E3"/>
    <w:rsid w:val="002E1677"/>
    <w:rsid w:val="002E35A6"/>
    <w:rsid w:val="002E581F"/>
    <w:rsid w:val="002E66CB"/>
    <w:rsid w:val="002E6858"/>
    <w:rsid w:val="002E6D36"/>
    <w:rsid w:val="002E7794"/>
    <w:rsid w:val="002E7849"/>
    <w:rsid w:val="002F00F1"/>
    <w:rsid w:val="002F02E6"/>
    <w:rsid w:val="002F18AD"/>
    <w:rsid w:val="002F1BA9"/>
    <w:rsid w:val="002F32A5"/>
    <w:rsid w:val="002F39CA"/>
    <w:rsid w:val="002F3CF3"/>
    <w:rsid w:val="002F50B7"/>
    <w:rsid w:val="002F5251"/>
    <w:rsid w:val="002F79D4"/>
    <w:rsid w:val="00300C2D"/>
    <w:rsid w:val="00301E90"/>
    <w:rsid w:val="0030207C"/>
    <w:rsid w:val="00302BC2"/>
    <w:rsid w:val="00302BED"/>
    <w:rsid w:val="00303DEE"/>
    <w:rsid w:val="003046B2"/>
    <w:rsid w:val="00305ED3"/>
    <w:rsid w:val="00306E51"/>
    <w:rsid w:val="0030781C"/>
    <w:rsid w:val="003102DE"/>
    <w:rsid w:val="00310418"/>
    <w:rsid w:val="0031091B"/>
    <w:rsid w:val="00311A5B"/>
    <w:rsid w:val="00311D06"/>
    <w:rsid w:val="00312BE1"/>
    <w:rsid w:val="00312C41"/>
    <w:rsid w:val="003140F2"/>
    <w:rsid w:val="003164FA"/>
    <w:rsid w:val="00316D41"/>
    <w:rsid w:val="00316E36"/>
    <w:rsid w:val="00321B86"/>
    <w:rsid w:val="00322771"/>
    <w:rsid w:val="0032303E"/>
    <w:rsid w:val="00323DA2"/>
    <w:rsid w:val="00324144"/>
    <w:rsid w:val="00327D77"/>
    <w:rsid w:val="00331689"/>
    <w:rsid w:val="00332F3B"/>
    <w:rsid w:val="00341E42"/>
    <w:rsid w:val="0034250C"/>
    <w:rsid w:val="00342CE5"/>
    <w:rsid w:val="00342D94"/>
    <w:rsid w:val="00345971"/>
    <w:rsid w:val="00346412"/>
    <w:rsid w:val="00347855"/>
    <w:rsid w:val="00347D91"/>
    <w:rsid w:val="00350D48"/>
    <w:rsid w:val="00354FA3"/>
    <w:rsid w:val="00355907"/>
    <w:rsid w:val="00356128"/>
    <w:rsid w:val="00360725"/>
    <w:rsid w:val="00360F01"/>
    <w:rsid w:val="003612C3"/>
    <w:rsid w:val="00365A42"/>
    <w:rsid w:val="0036631E"/>
    <w:rsid w:val="00366A50"/>
    <w:rsid w:val="00366B3D"/>
    <w:rsid w:val="0036796C"/>
    <w:rsid w:val="0037051A"/>
    <w:rsid w:val="0037261E"/>
    <w:rsid w:val="00372AA6"/>
    <w:rsid w:val="00372AD8"/>
    <w:rsid w:val="00373260"/>
    <w:rsid w:val="00373891"/>
    <w:rsid w:val="00374D82"/>
    <w:rsid w:val="00375A2D"/>
    <w:rsid w:val="00377A32"/>
    <w:rsid w:val="00382F2E"/>
    <w:rsid w:val="00383AA3"/>
    <w:rsid w:val="00384701"/>
    <w:rsid w:val="003862D4"/>
    <w:rsid w:val="00386B40"/>
    <w:rsid w:val="00390B12"/>
    <w:rsid w:val="00391011"/>
    <w:rsid w:val="00392AEE"/>
    <w:rsid w:val="00392B10"/>
    <w:rsid w:val="00393C85"/>
    <w:rsid w:val="003952BA"/>
    <w:rsid w:val="0039592C"/>
    <w:rsid w:val="00397141"/>
    <w:rsid w:val="00397F0D"/>
    <w:rsid w:val="003A0321"/>
    <w:rsid w:val="003A167C"/>
    <w:rsid w:val="003A2F4B"/>
    <w:rsid w:val="003A4A55"/>
    <w:rsid w:val="003A4D7A"/>
    <w:rsid w:val="003A5FD6"/>
    <w:rsid w:val="003A7128"/>
    <w:rsid w:val="003B2068"/>
    <w:rsid w:val="003B3D02"/>
    <w:rsid w:val="003B400E"/>
    <w:rsid w:val="003B424D"/>
    <w:rsid w:val="003B54AB"/>
    <w:rsid w:val="003B5953"/>
    <w:rsid w:val="003C3464"/>
    <w:rsid w:val="003C34A9"/>
    <w:rsid w:val="003C38F7"/>
    <w:rsid w:val="003C4AD4"/>
    <w:rsid w:val="003C52BC"/>
    <w:rsid w:val="003C5FE1"/>
    <w:rsid w:val="003C7C5C"/>
    <w:rsid w:val="003D259D"/>
    <w:rsid w:val="003D2978"/>
    <w:rsid w:val="003D2A98"/>
    <w:rsid w:val="003D41BE"/>
    <w:rsid w:val="003D43E5"/>
    <w:rsid w:val="003D4676"/>
    <w:rsid w:val="003D471C"/>
    <w:rsid w:val="003D4D81"/>
    <w:rsid w:val="003D5192"/>
    <w:rsid w:val="003E086C"/>
    <w:rsid w:val="003E0C68"/>
    <w:rsid w:val="003E3638"/>
    <w:rsid w:val="003E493C"/>
    <w:rsid w:val="003E4DB2"/>
    <w:rsid w:val="003E7125"/>
    <w:rsid w:val="003F0370"/>
    <w:rsid w:val="003F052F"/>
    <w:rsid w:val="003F077B"/>
    <w:rsid w:val="003F3D04"/>
    <w:rsid w:val="003F420D"/>
    <w:rsid w:val="003F5DA6"/>
    <w:rsid w:val="003F6D92"/>
    <w:rsid w:val="003F73CC"/>
    <w:rsid w:val="003F7760"/>
    <w:rsid w:val="004004B0"/>
    <w:rsid w:val="00401C8C"/>
    <w:rsid w:val="00403851"/>
    <w:rsid w:val="004042F4"/>
    <w:rsid w:val="004069DB"/>
    <w:rsid w:val="00407A1C"/>
    <w:rsid w:val="00410F3D"/>
    <w:rsid w:val="00411321"/>
    <w:rsid w:val="0041188E"/>
    <w:rsid w:val="00412BA7"/>
    <w:rsid w:val="0041390D"/>
    <w:rsid w:val="00413E65"/>
    <w:rsid w:val="00414AA3"/>
    <w:rsid w:val="00416826"/>
    <w:rsid w:val="004201FE"/>
    <w:rsid w:val="00420CEE"/>
    <w:rsid w:val="00421FC0"/>
    <w:rsid w:val="004240BC"/>
    <w:rsid w:val="004246D3"/>
    <w:rsid w:val="00425CDC"/>
    <w:rsid w:val="0042704A"/>
    <w:rsid w:val="004270BE"/>
    <w:rsid w:val="00427CCA"/>
    <w:rsid w:val="004301CB"/>
    <w:rsid w:val="0043087C"/>
    <w:rsid w:val="00431A0A"/>
    <w:rsid w:val="00431B59"/>
    <w:rsid w:val="00431E9E"/>
    <w:rsid w:val="0043496E"/>
    <w:rsid w:val="00434BFC"/>
    <w:rsid w:val="00435ACC"/>
    <w:rsid w:val="0043669F"/>
    <w:rsid w:val="00436CB1"/>
    <w:rsid w:val="00440B3F"/>
    <w:rsid w:val="00441806"/>
    <w:rsid w:val="00442E08"/>
    <w:rsid w:val="0044517B"/>
    <w:rsid w:val="00445A67"/>
    <w:rsid w:val="00446FA8"/>
    <w:rsid w:val="00451431"/>
    <w:rsid w:val="00454608"/>
    <w:rsid w:val="00454CCD"/>
    <w:rsid w:val="004569F1"/>
    <w:rsid w:val="00456CE9"/>
    <w:rsid w:val="004571F1"/>
    <w:rsid w:val="0046142C"/>
    <w:rsid w:val="0046170B"/>
    <w:rsid w:val="00461D7B"/>
    <w:rsid w:val="00463FA3"/>
    <w:rsid w:val="00464181"/>
    <w:rsid w:val="004715C4"/>
    <w:rsid w:val="0047221B"/>
    <w:rsid w:val="00473C33"/>
    <w:rsid w:val="00475A1A"/>
    <w:rsid w:val="00475F44"/>
    <w:rsid w:val="00477262"/>
    <w:rsid w:val="004779EE"/>
    <w:rsid w:val="00477B9E"/>
    <w:rsid w:val="00477C99"/>
    <w:rsid w:val="00480084"/>
    <w:rsid w:val="00482B0A"/>
    <w:rsid w:val="0048401F"/>
    <w:rsid w:val="00484991"/>
    <w:rsid w:val="004851FD"/>
    <w:rsid w:val="00487216"/>
    <w:rsid w:val="00487679"/>
    <w:rsid w:val="004907F7"/>
    <w:rsid w:val="00491730"/>
    <w:rsid w:val="00492EDC"/>
    <w:rsid w:val="004940F2"/>
    <w:rsid w:val="00496502"/>
    <w:rsid w:val="004971FB"/>
    <w:rsid w:val="004976F1"/>
    <w:rsid w:val="004A07D1"/>
    <w:rsid w:val="004A09E1"/>
    <w:rsid w:val="004A10B4"/>
    <w:rsid w:val="004A1213"/>
    <w:rsid w:val="004A160B"/>
    <w:rsid w:val="004A25FB"/>
    <w:rsid w:val="004A31D3"/>
    <w:rsid w:val="004A3D04"/>
    <w:rsid w:val="004B02A9"/>
    <w:rsid w:val="004B16B4"/>
    <w:rsid w:val="004B5103"/>
    <w:rsid w:val="004B62DD"/>
    <w:rsid w:val="004B7805"/>
    <w:rsid w:val="004C05F8"/>
    <w:rsid w:val="004C1627"/>
    <w:rsid w:val="004C2178"/>
    <w:rsid w:val="004C2ACB"/>
    <w:rsid w:val="004C342E"/>
    <w:rsid w:val="004C5476"/>
    <w:rsid w:val="004C5712"/>
    <w:rsid w:val="004C7C91"/>
    <w:rsid w:val="004D0715"/>
    <w:rsid w:val="004D0F4C"/>
    <w:rsid w:val="004D118C"/>
    <w:rsid w:val="004D13B2"/>
    <w:rsid w:val="004D4312"/>
    <w:rsid w:val="004D4E6B"/>
    <w:rsid w:val="004D5CF9"/>
    <w:rsid w:val="004D5F40"/>
    <w:rsid w:val="004E075B"/>
    <w:rsid w:val="004E0F74"/>
    <w:rsid w:val="004E214D"/>
    <w:rsid w:val="004E3236"/>
    <w:rsid w:val="004E3BFF"/>
    <w:rsid w:val="004E3C91"/>
    <w:rsid w:val="004E5B28"/>
    <w:rsid w:val="004E6682"/>
    <w:rsid w:val="004F0F33"/>
    <w:rsid w:val="004F3201"/>
    <w:rsid w:val="004F347F"/>
    <w:rsid w:val="004F3F81"/>
    <w:rsid w:val="004F4380"/>
    <w:rsid w:val="004F4387"/>
    <w:rsid w:val="004F4B1F"/>
    <w:rsid w:val="004F6C27"/>
    <w:rsid w:val="00500511"/>
    <w:rsid w:val="00501BF1"/>
    <w:rsid w:val="0050237A"/>
    <w:rsid w:val="00502416"/>
    <w:rsid w:val="00502AE8"/>
    <w:rsid w:val="00502DC2"/>
    <w:rsid w:val="00503AA0"/>
    <w:rsid w:val="00503E5D"/>
    <w:rsid w:val="005072CE"/>
    <w:rsid w:val="00507A2C"/>
    <w:rsid w:val="00511ADE"/>
    <w:rsid w:val="005124D2"/>
    <w:rsid w:val="00512A7C"/>
    <w:rsid w:val="00513D73"/>
    <w:rsid w:val="00514178"/>
    <w:rsid w:val="00515A67"/>
    <w:rsid w:val="00520D3E"/>
    <w:rsid w:val="005218B0"/>
    <w:rsid w:val="00521922"/>
    <w:rsid w:val="00521BAB"/>
    <w:rsid w:val="00523688"/>
    <w:rsid w:val="0052390E"/>
    <w:rsid w:val="00524C30"/>
    <w:rsid w:val="0052504A"/>
    <w:rsid w:val="00525CE4"/>
    <w:rsid w:val="0052617D"/>
    <w:rsid w:val="00530328"/>
    <w:rsid w:val="00530CE6"/>
    <w:rsid w:val="0053354A"/>
    <w:rsid w:val="0053EE3E"/>
    <w:rsid w:val="005400CD"/>
    <w:rsid w:val="0054216B"/>
    <w:rsid w:val="00542D8D"/>
    <w:rsid w:val="00543B80"/>
    <w:rsid w:val="00544C91"/>
    <w:rsid w:val="0054581F"/>
    <w:rsid w:val="00547A81"/>
    <w:rsid w:val="00550930"/>
    <w:rsid w:val="0055162D"/>
    <w:rsid w:val="00553DC4"/>
    <w:rsid w:val="005540E4"/>
    <w:rsid w:val="00554905"/>
    <w:rsid w:val="00554F41"/>
    <w:rsid w:val="005552E0"/>
    <w:rsid w:val="00556785"/>
    <w:rsid w:val="00557C02"/>
    <w:rsid w:val="00557CCA"/>
    <w:rsid w:val="00562D30"/>
    <w:rsid w:val="00563153"/>
    <w:rsid w:val="005641C6"/>
    <w:rsid w:val="00565359"/>
    <w:rsid w:val="00565C5D"/>
    <w:rsid w:val="0056628E"/>
    <w:rsid w:val="00566B40"/>
    <w:rsid w:val="00566E72"/>
    <w:rsid w:val="00570721"/>
    <w:rsid w:val="005708AB"/>
    <w:rsid w:val="00572308"/>
    <w:rsid w:val="00572E6E"/>
    <w:rsid w:val="00572E7A"/>
    <w:rsid w:val="00574051"/>
    <w:rsid w:val="00574744"/>
    <w:rsid w:val="00574DFE"/>
    <w:rsid w:val="00575376"/>
    <w:rsid w:val="005763A2"/>
    <w:rsid w:val="00576685"/>
    <w:rsid w:val="005818D2"/>
    <w:rsid w:val="00582707"/>
    <w:rsid w:val="00582FA3"/>
    <w:rsid w:val="005833DC"/>
    <w:rsid w:val="00584ABA"/>
    <w:rsid w:val="00584CB1"/>
    <w:rsid w:val="00585270"/>
    <w:rsid w:val="00587995"/>
    <w:rsid w:val="0059078A"/>
    <w:rsid w:val="005928D2"/>
    <w:rsid w:val="00593705"/>
    <w:rsid w:val="00597AD0"/>
    <w:rsid w:val="005A1F75"/>
    <w:rsid w:val="005A242D"/>
    <w:rsid w:val="005A268C"/>
    <w:rsid w:val="005A2DEB"/>
    <w:rsid w:val="005A51F0"/>
    <w:rsid w:val="005A7522"/>
    <w:rsid w:val="005A7A69"/>
    <w:rsid w:val="005B0352"/>
    <w:rsid w:val="005B0868"/>
    <w:rsid w:val="005B102D"/>
    <w:rsid w:val="005B1BBA"/>
    <w:rsid w:val="005B2FA2"/>
    <w:rsid w:val="005B35FF"/>
    <w:rsid w:val="005C0E83"/>
    <w:rsid w:val="005C14AB"/>
    <w:rsid w:val="005C5525"/>
    <w:rsid w:val="005C62C0"/>
    <w:rsid w:val="005D0172"/>
    <w:rsid w:val="005D021C"/>
    <w:rsid w:val="005D0D8B"/>
    <w:rsid w:val="005D0F70"/>
    <w:rsid w:val="005D1AEF"/>
    <w:rsid w:val="005D72DD"/>
    <w:rsid w:val="005D764D"/>
    <w:rsid w:val="005E0696"/>
    <w:rsid w:val="005E0B58"/>
    <w:rsid w:val="005E0EB6"/>
    <w:rsid w:val="005E125C"/>
    <w:rsid w:val="005E15D4"/>
    <w:rsid w:val="005E35B0"/>
    <w:rsid w:val="005E3905"/>
    <w:rsid w:val="005E53A1"/>
    <w:rsid w:val="005E5FE6"/>
    <w:rsid w:val="005E6506"/>
    <w:rsid w:val="005F0197"/>
    <w:rsid w:val="005F1438"/>
    <w:rsid w:val="005F24D0"/>
    <w:rsid w:val="005F2E0E"/>
    <w:rsid w:val="005F42FC"/>
    <w:rsid w:val="005F44CB"/>
    <w:rsid w:val="005F5377"/>
    <w:rsid w:val="005F6525"/>
    <w:rsid w:val="006019C6"/>
    <w:rsid w:val="0060480F"/>
    <w:rsid w:val="00605468"/>
    <w:rsid w:val="00607FBB"/>
    <w:rsid w:val="00611AA6"/>
    <w:rsid w:val="00611DD5"/>
    <w:rsid w:val="0061279C"/>
    <w:rsid w:val="00615609"/>
    <w:rsid w:val="00615F02"/>
    <w:rsid w:val="006175FB"/>
    <w:rsid w:val="00617878"/>
    <w:rsid w:val="00621706"/>
    <w:rsid w:val="0062209E"/>
    <w:rsid w:val="00627611"/>
    <w:rsid w:val="006276C4"/>
    <w:rsid w:val="006276EB"/>
    <w:rsid w:val="006316BB"/>
    <w:rsid w:val="00631E88"/>
    <w:rsid w:val="00634B69"/>
    <w:rsid w:val="00634F54"/>
    <w:rsid w:val="00635B17"/>
    <w:rsid w:val="006370E9"/>
    <w:rsid w:val="006375D7"/>
    <w:rsid w:val="0064248A"/>
    <w:rsid w:val="00642D92"/>
    <w:rsid w:val="0064366B"/>
    <w:rsid w:val="00643EED"/>
    <w:rsid w:val="00644A68"/>
    <w:rsid w:val="0064681B"/>
    <w:rsid w:val="00647E45"/>
    <w:rsid w:val="00652252"/>
    <w:rsid w:val="006527AB"/>
    <w:rsid w:val="006575AB"/>
    <w:rsid w:val="006577EF"/>
    <w:rsid w:val="006605E7"/>
    <w:rsid w:val="006616B1"/>
    <w:rsid w:val="00663756"/>
    <w:rsid w:val="00664385"/>
    <w:rsid w:val="00664D99"/>
    <w:rsid w:val="0066637C"/>
    <w:rsid w:val="006716EB"/>
    <w:rsid w:val="00671EE5"/>
    <w:rsid w:val="00674ACC"/>
    <w:rsid w:val="00676FAE"/>
    <w:rsid w:val="00677B71"/>
    <w:rsid w:val="0068035F"/>
    <w:rsid w:val="00681EBD"/>
    <w:rsid w:val="0068336D"/>
    <w:rsid w:val="00683F44"/>
    <w:rsid w:val="0068596B"/>
    <w:rsid w:val="00687AF5"/>
    <w:rsid w:val="00692349"/>
    <w:rsid w:val="00695530"/>
    <w:rsid w:val="0069643E"/>
    <w:rsid w:val="0069659A"/>
    <w:rsid w:val="00696D12"/>
    <w:rsid w:val="00696E43"/>
    <w:rsid w:val="00697047"/>
    <w:rsid w:val="006A1E18"/>
    <w:rsid w:val="006A2462"/>
    <w:rsid w:val="006A343F"/>
    <w:rsid w:val="006A6235"/>
    <w:rsid w:val="006A6F56"/>
    <w:rsid w:val="006B07E4"/>
    <w:rsid w:val="006B428B"/>
    <w:rsid w:val="006B42E6"/>
    <w:rsid w:val="006B4D03"/>
    <w:rsid w:val="006B58A4"/>
    <w:rsid w:val="006B75B5"/>
    <w:rsid w:val="006C2438"/>
    <w:rsid w:val="006C2DA5"/>
    <w:rsid w:val="006C31EB"/>
    <w:rsid w:val="006C6A94"/>
    <w:rsid w:val="006D2903"/>
    <w:rsid w:val="006D2C85"/>
    <w:rsid w:val="006D2DB9"/>
    <w:rsid w:val="006D308D"/>
    <w:rsid w:val="006D32A5"/>
    <w:rsid w:val="006D517C"/>
    <w:rsid w:val="006D53CB"/>
    <w:rsid w:val="006D594C"/>
    <w:rsid w:val="006D6036"/>
    <w:rsid w:val="006D6072"/>
    <w:rsid w:val="006D6260"/>
    <w:rsid w:val="006D6DE6"/>
    <w:rsid w:val="006E1933"/>
    <w:rsid w:val="006E248B"/>
    <w:rsid w:val="006E290F"/>
    <w:rsid w:val="006E3C0B"/>
    <w:rsid w:val="006E4020"/>
    <w:rsid w:val="006F0073"/>
    <w:rsid w:val="006F45F1"/>
    <w:rsid w:val="006F5E14"/>
    <w:rsid w:val="006F60B7"/>
    <w:rsid w:val="006F6EDC"/>
    <w:rsid w:val="006F73EA"/>
    <w:rsid w:val="00700758"/>
    <w:rsid w:val="00700FBF"/>
    <w:rsid w:val="00703978"/>
    <w:rsid w:val="007041C5"/>
    <w:rsid w:val="007055DF"/>
    <w:rsid w:val="00705F73"/>
    <w:rsid w:val="00707580"/>
    <w:rsid w:val="00710993"/>
    <w:rsid w:val="00710B6C"/>
    <w:rsid w:val="00710EB3"/>
    <w:rsid w:val="00713629"/>
    <w:rsid w:val="007164DE"/>
    <w:rsid w:val="007171AB"/>
    <w:rsid w:val="00717352"/>
    <w:rsid w:val="00717C13"/>
    <w:rsid w:val="0072094F"/>
    <w:rsid w:val="0072280D"/>
    <w:rsid w:val="007235D7"/>
    <w:rsid w:val="00723978"/>
    <w:rsid w:val="007240C3"/>
    <w:rsid w:val="007254D1"/>
    <w:rsid w:val="007320AF"/>
    <w:rsid w:val="007320D3"/>
    <w:rsid w:val="0073253C"/>
    <w:rsid w:val="007333E3"/>
    <w:rsid w:val="00733DC0"/>
    <w:rsid w:val="00735206"/>
    <w:rsid w:val="007357A2"/>
    <w:rsid w:val="00736396"/>
    <w:rsid w:val="00737E2D"/>
    <w:rsid w:val="007419A9"/>
    <w:rsid w:val="00743491"/>
    <w:rsid w:val="00743C24"/>
    <w:rsid w:val="00743D8D"/>
    <w:rsid w:val="00744226"/>
    <w:rsid w:val="007455DB"/>
    <w:rsid w:val="00745C3F"/>
    <w:rsid w:val="00750BB0"/>
    <w:rsid w:val="0075242A"/>
    <w:rsid w:val="0075266E"/>
    <w:rsid w:val="00752E14"/>
    <w:rsid w:val="00756520"/>
    <w:rsid w:val="007571BC"/>
    <w:rsid w:val="007579F4"/>
    <w:rsid w:val="00760B8F"/>
    <w:rsid w:val="0076189B"/>
    <w:rsid w:val="00761996"/>
    <w:rsid w:val="00762665"/>
    <w:rsid w:val="00763373"/>
    <w:rsid w:val="00765326"/>
    <w:rsid w:val="007669F3"/>
    <w:rsid w:val="007672B5"/>
    <w:rsid w:val="0076798C"/>
    <w:rsid w:val="00772CBF"/>
    <w:rsid w:val="00774952"/>
    <w:rsid w:val="00775468"/>
    <w:rsid w:val="0077783C"/>
    <w:rsid w:val="007779D3"/>
    <w:rsid w:val="00777A49"/>
    <w:rsid w:val="0078131D"/>
    <w:rsid w:val="00782563"/>
    <w:rsid w:val="007826ED"/>
    <w:rsid w:val="00784D37"/>
    <w:rsid w:val="00785321"/>
    <w:rsid w:val="007857B7"/>
    <w:rsid w:val="00786D3A"/>
    <w:rsid w:val="00786ECC"/>
    <w:rsid w:val="00787EC5"/>
    <w:rsid w:val="00791B55"/>
    <w:rsid w:val="0079720D"/>
    <w:rsid w:val="00797A46"/>
    <w:rsid w:val="00797C4D"/>
    <w:rsid w:val="007A043F"/>
    <w:rsid w:val="007A07B5"/>
    <w:rsid w:val="007A14D9"/>
    <w:rsid w:val="007A2298"/>
    <w:rsid w:val="007A3F20"/>
    <w:rsid w:val="007A55BE"/>
    <w:rsid w:val="007B1535"/>
    <w:rsid w:val="007B3794"/>
    <w:rsid w:val="007B3A5B"/>
    <w:rsid w:val="007B51E2"/>
    <w:rsid w:val="007B76CC"/>
    <w:rsid w:val="007C05E8"/>
    <w:rsid w:val="007C3862"/>
    <w:rsid w:val="007C4382"/>
    <w:rsid w:val="007C4C15"/>
    <w:rsid w:val="007C55C0"/>
    <w:rsid w:val="007D10F3"/>
    <w:rsid w:val="007D3A3B"/>
    <w:rsid w:val="007D5FEA"/>
    <w:rsid w:val="007E36F7"/>
    <w:rsid w:val="007E42CC"/>
    <w:rsid w:val="007E46BE"/>
    <w:rsid w:val="007E5DA4"/>
    <w:rsid w:val="007E5DB9"/>
    <w:rsid w:val="007E6FD1"/>
    <w:rsid w:val="007E797E"/>
    <w:rsid w:val="007F0EB8"/>
    <w:rsid w:val="007F233C"/>
    <w:rsid w:val="007F32A0"/>
    <w:rsid w:val="007F3449"/>
    <w:rsid w:val="007F608D"/>
    <w:rsid w:val="007F64D8"/>
    <w:rsid w:val="007F6D97"/>
    <w:rsid w:val="00803892"/>
    <w:rsid w:val="00803EA4"/>
    <w:rsid w:val="0080561A"/>
    <w:rsid w:val="008057F7"/>
    <w:rsid w:val="00805CD3"/>
    <w:rsid w:val="00806739"/>
    <w:rsid w:val="00807AE4"/>
    <w:rsid w:val="00810500"/>
    <w:rsid w:val="00812718"/>
    <w:rsid w:val="00812904"/>
    <w:rsid w:val="00812930"/>
    <w:rsid w:val="0081314A"/>
    <w:rsid w:val="008138B7"/>
    <w:rsid w:val="00814089"/>
    <w:rsid w:val="00816D9B"/>
    <w:rsid w:val="008170FD"/>
    <w:rsid w:val="00820C9E"/>
    <w:rsid w:val="00820F89"/>
    <w:rsid w:val="0082297C"/>
    <w:rsid w:val="0082537E"/>
    <w:rsid w:val="00825408"/>
    <w:rsid w:val="0082637A"/>
    <w:rsid w:val="00826AC8"/>
    <w:rsid w:val="00827397"/>
    <w:rsid w:val="0083081E"/>
    <w:rsid w:val="00832405"/>
    <w:rsid w:val="0083280E"/>
    <w:rsid w:val="00833222"/>
    <w:rsid w:val="0083386C"/>
    <w:rsid w:val="00833B00"/>
    <w:rsid w:val="00840B54"/>
    <w:rsid w:val="00840D08"/>
    <w:rsid w:val="00840E36"/>
    <w:rsid w:val="00840F13"/>
    <w:rsid w:val="00841B78"/>
    <w:rsid w:val="00843ED1"/>
    <w:rsid w:val="00844082"/>
    <w:rsid w:val="00844610"/>
    <w:rsid w:val="00844D88"/>
    <w:rsid w:val="00844E3A"/>
    <w:rsid w:val="008452C7"/>
    <w:rsid w:val="00845464"/>
    <w:rsid w:val="00845A44"/>
    <w:rsid w:val="008463D1"/>
    <w:rsid w:val="008464F5"/>
    <w:rsid w:val="00852291"/>
    <w:rsid w:val="00852684"/>
    <w:rsid w:val="00852B1D"/>
    <w:rsid w:val="00853543"/>
    <w:rsid w:val="00853743"/>
    <w:rsid w:val="008551C0"/>
    <w:rsid w:val="0085526C"/>
    <w:rsid w:val="0085D2FB"/>
    <w:rsid w:val="0086005E"/>
    <w:rsid w:val="0086006D"/>
    <w:rsid w:val="008620C5"/>
    <w:rsid w:val="00867BAF"/>
    <w:rsid w:val="00867C0F"/>
    <w:rsid w:val="00870007"/>
    <w:rsid w:val="008711AB"/>
    <w:rsid w:val="00871314"/>
    <w:rsid w:val="00873325"/>
    <w:rsid w:val="00873434"/>
    <w:rsid w:val="00873D25"/>
    <w:rsid w:val="00874CAA"/>
    <w:rsid w:val="00875834"/>
    <w:rsid w:val="00875A94"/>
    <w:rsid w:val="00877B64"/>
    <w:rsid w:val="0088165B"/>
    <w:rsid w:val="008838AB"/>
    <w:rsid w:val="00885B57"/>
    <w:rsid w:val="00886A38"/>
    <w:rsid w:val="0088751A"/>
    <w:rsid w:val="00887CE0"/>
    <w:rsid w:val="00892434"/>
    <w:rsid w:val="00892978"/>
    <w:rsid w:val="00892C9A"/>
    <w:rsid w:val="00895741"/>
    <w:rsid w:val="008959B6"/>
    <w:rsid w:val="00896483"/>
    <w:rsid w:val="0089760B"/>
    <w:rsid w:val="00897A81"/>
    <w:rsid w:val="008A02B3"/>
    <w:rsid w:val="008A2D25"/>
    <w:rsid w:val="008A326E"/>
    <w:rsid w:val="008A33AD"/>
    <w:rsid w:val="008A659E"/>
    <w:rsid w:val="008A67A8"/>
    <w:rsid w:val="008A6B56"/>
    <w:rsid w:val="008A74A0"/>
    <w:rsid w:val="008A7E64"/>
    <w:rsid w:val="008B1530"/>
    <w:rsid w:val="008B1601"/>
    <w:rsid w:val="008B3DE5"/>
    <w:rsid w:val="008B5B69"/>
    <w:rsid w:val="008B756A"/>
    <w:rsid w:val="008C0B2E"/>
    <w:rsid w:val="008C1FD0"/>
    <w:rsid w:val="008C2658"/>
    <w:rsid w:val="008C368E"/>
    <w:rsid w:val="008C37E9"/>
    <w:rsid w:val="008C4317"/>
    <w:rsid w:val="008C683F"/>
    <w:rsid w:val="008C7AC7"/>
    <w:rsid w:val="008D11F6"/>
    <w:rsid w:val="008D1EE4"/>
    <w:rsid w:val="008D2EA0"/>
    <w:rsid w:val="008D324C"/>
    <w:rsid w:val="008D46EC"/>
    <w:rsid w:val="008D48F9"/>
    <w:rsid w:val="008D7809"/>
    <w:rsid w:val="008E1325"/>
    <w:rsid w:val="008E1A1F"/>
    <w:rsid w:val="008E1AB6"/>
    <w:rsid w:val="008E1B95"/>
    <w:rsid w:val="008E251C"/>
    <w:rsid w:val="008E27D3"/>
    <w:rsid w:val="008E2D0A"/>
    <w:rsid w:val="008E345C"/>
    <w:rsid w:val="008E398E"/>
    <w:rsid w:val="008E3E79"/>
    <w:rsid w:val="008E48B7"/>
    <w:rsid w:val="008E5493"/>
    <w:rsid w:val="008E59F0"/>
    <w:rsid w:val="008E607C"/>
    <w:rsid w:val="008E6F1F"/>
    <w:rsid w:val="008E7198"/>
    <w:rsid w:val="008E76C0"/>
    <w:rsid w:val="008E77E5"/>
    <w:rsid w:val="008E7DEB"/>
    <w:rsid w:val="008F7146"/>
    <w:rsid w:val="008F71BB"/>
    <w:rsid w:val="008F7520"/>
    <w:rsid w:val="008F75A4"/>
    <w:rsid w:val="00902FF5"/>
    <w:rsid w:val="009039CE"/>
    <w:rsid w:val="00904CB2"/>
    <w:rsid w:val="00904D90"/>
    <w:rsid w:val="00905ED0"/>
    <w:rsid w:val="00906E49"/>
    <w:rsid w:val="00906E60"/>
    <w:rsid w:val="009071E7"/>
    <w:rsid w:val="00907A97"/>
    <w:rsid w:val="009159BF"/>
    <w:rsid w:val="00915BFE"/>
    <w:rsid w:val="00916555"/>
    <w:rsid w:val="009215F1"/>
    <w:rsid w:val="009248CC"/>
    <w:rsid w:val="00924F68"/>
    <w:rsid w:val="009259CD"/>
    <w:rsid w:val="00926AC0"/>
    <w:rsid w:val="00926FAE"/>
    <w:rsid w:val="00932347"/>
    <w:rsid w:val="00932890"/>
    <w:rsid w:val="00933762"/>
    <w:rsid w:val="00935C4F"/>
    <w:rsid w:val="0094003D"/>
    <w:rsid w:val="00940FCE"/>
    <w:rsid w:val="00941626"/>
    <w:rsid w:val="00942EC9"/>
    <w:rsid w:val="00943001"/>
    <w:rsid w:val="009430BF"/>
    <w:rsid w:val="00943B50"/>
    <w:rsid w:val="009442D4"/>
    <w:rsid w:val="009448E9"/>
    <w:rsid w:val="00947D6D"/>
    <w:rsid w:val="00950CDD"/>
    <w:rsid w:val="00951EA9"/>
    <w:rsid w:val="009539CD"/>
    <w:rsid w:val="00956C32"/>
    <w:rsid w:val="009572F7"/>
    <w:rsid w:val="00957F46"/>
    <w:rsid w:val="00960DDF"/>
    <w:rsid w:val="00964B22"/>
    <w:rsid w:val="00964BAA"/>
    <w:rsid w:val="00964D3F"/>
    <w:rsid w:val="00965671"/>
    <w:rsid w:val="0096587D"/>
    <w:rsid w:val="00970512"/>
    <w:rsid w:val="00970F71"/>
    <w:rsid w:val="009720E3"/>
    <w:rsid w:val="009755DC"/>
    <w:rsid w:val="009764DE"/>
    <w:rsid w:val="00977E17"/>
    <w:rsid w:val="00981654"/>
    <w:rsid w:val="00981F2A"/>
    <w:rsid w:val="009833DA"/>
    <w:rsid w:val="00984589"/>
    <w:rsid w:val="00986570"/>
    <w:rsid w:val="00987ED4"/>
    <w:rsid w:val="00987F38"/>
    <w:rsid w:val="00990B25"/>
    <w:rsid w:val="00990CF7"/>
    <w:rsid w:val="00992636"/>
    <w:rsid w:val="00995498"/>
    <w:rsid w:val="00995F5E"/>
    <w:rsid w:val="00997E4F"/>
    <w:rsid w:val="0099FF69"/>
    <w:rsid w:val="009A0A67"/>
    <w:rsid w:val="009A122B"/>
    <w:rsid w:val="009A16E4"/>
    <w:rsid w:val="009A245A"/>
    <w:rsid w:val="009A4177"/>
    <w:rsid w:val="009A4EA2"/>
    <w:rsid w:val="009A5A15"/>
    <w:rsid w:val="009A7ADD"/>
    <w:rsid w:val="009B36AB"/>
    <w:rsid w:val="009B4AA0"/>
    <w:rsid w:val="009B58AC"/>
    <w:rsid w:val="009C1538"/>
    <w:rsid w:val="009C1CAA"/>
    <w:rsid w:val="009C1DCA"/>
    <w:rsid w:val="009C42B5"/>
    <w:rsid w:val="009C4E70"/>
    <w:rsid w:val="009C4F42"/>
    <w:rsid w:val="009C6CE7"/>
    <w:rsid w:val="009C7934"/>
    <w:rsid w:val="009D022A"/>
    <w:rsid w:val="009D02A0"/>
    <w:rsid w:val="009D0FD4"/>
    <w:rsid w:val="009D1EEA"/>
    <w:rsid w:val="009D314E"/>
    <w:rsid w:val="009D3817"/>
    <w:rsid w:val="009D3C26"/>
    <w:rsid w:val="009D59EA"/>
    <w:rsid w:val="009D5F08"/>
    <w:rsid w:val="009D7D04"/>
    <w:rsid w:val="009E3268"/>
    <w:rsid w:val="009E3946"/>
    <w:rsid w:val="009E6C76"/>
    <w:rsid w:val="009E72D2"/>
    <w:rsid w:val="009F05DA"/>
    <w:rsid w:val="009F0A3D"/>
    <w:rsid w:val="009F1EA7"/>
    <w:rsid w:val="009F2D46"/>
    <w:rsid w:val="009F3365"/>
    <w:rsid w:val="009F39BA"/>
    <w:rsid w:val="009F3B2A"/>
    <w:rsid w:val="009F4690"/>
    <w:rsid w:val="009F6276"/>
    <w:rsid w:val="009F669B"/>
    <w:rsid w:val="009F6743"/>
    <w:rsid w:val="009F6B7D"/>
    <w:rsid w:val="00A007B7"/>
    <w:rsid w:val="00A025FA"/>
    <w:rsid w:val="00A0364F"/>
    <w:rsid w:val="00A0522E"/>
    <w:rsid w:val="00A075B4"/>
    <w:rsid w:val="00A07D69"/>
    <w:rsid w:val="00A10B60"/>
    <w:rsid w:val="00A124F1"/>
    <w:rsid w:val="00A130A3"/>
    <w:rsid w:val="00A1366E"/>
    <w:rsid w:val="00A141FE"/>
    <w:rsid w:val="00A1692A"/>
    <w:rsid w:val="00A16A2D"/>
    <w:rsid w:val="00A16C84"/>
    <w:rsid w:val="00A16FA4"/>
    <w:rsid w:val="00A17981"/>
    <w:rsid w:val="00A17C28"/>
    <w:rsid w:val="00A20FC0"/>
    <w:rsid w:val="00A258D3"/>
    <w:rsid w:val="00A27AED"/>
    <w:rsid w:val="00A27CBF"/>
    <w:rsid w:val="00A301CB"/>
    <w:rsid w:val="00A307C7"/>
    <w:rsid w:val="00A31418"/>
    <w:rsid w:val="00A33080"/>
    <w:rsid w:val="00A33C66"/>
    <w:rsid w:val="00A34C5B"/>
    <w:rsid w:val="00A34EB2"/>
    <w:rsid w:val="00A3720D"/>
    <w:rsid w:val="00A37EF3"/>
    <w:rsid w:val="00A407A2"/>
    <w:rsid w:val="00A408BE"/>
    <w:rsid w:val="00A40E08"/>
    <w:rsid w:val="00A41B23"/>
    <w:rsid w:val="00A4213E"/>
    <w:rsid w:val="00A437B4"/>
    <w:rsid w:val="00A43BD1"/>
    <w:rsid w:val="00A440CC"/>
    <w:rsid w:val="00A448D7"/>
    <w:rsid w:val="00A45AAD"/>
    <w:rsid w:val="00A46440"/>
    <w:rsid w:val="00A4667C"/>
    <w:rsid w:val="00A4F23C"/>
    <w:rsid w:val="00A5223B"/>
    <w:rsid w:val="00A5605C"/>
    <w:rsid w:val="00A61BB2"/>
    <w:rsid w:val="00A61F0F"/>
    <w:rsid w:val="00A6395C"/>
    <w:rsid w:val="00A66E41"/>
    <w:rsid w:val="00A67D59"/>
    <w:rsid w:val="00A70856"/>
    <w:rsid w:val="00A70BBA"/>
    <w:rsid w:val="00A7314B"/>
    <w:rsid w:val="00A73225"/>
    <w:rsid w:val="00A7774C"/>
    <w:rsid w:val="00A80AA9"/>
    <w:rsid w:val="00A80EDA"/>
    <w:rsid w:val="00A80F70"/>
    <w:rsid w:val="00A82DC4"/>
    <w:rsid w:val="00A83AEB"/>
    <w:rsid w:val="00A83E05"/>
    <w:rsid w:val="00A83FAC"/>
    <w:rsid w:val="00A85F9E"/>
    <w:rsid w:val="00A863FE"/>
    <w:rsid w:val="00A90132"/>
    <w:rsid w:val="00A92865"/>
    <w:rsid w:val="00A93FAB"/>
    <w:rsid w:val="00A9402F"/>
    <w:rsid w:val="00A95E91"/>
    <w:rsid w:val="00A97D4C"/>
    <w:rsid w:val="00AA0AAA"/>
    <w:rsid w:val="00AA0CB6"/>
    <w:rsid w:val="00AA2AC7"/>
    <w:rsid w:val="00AA34B4"/>
    <w:rsid w:val="00AA4D56"/>
    <w:rsid w:val="00AA5226"/>
    <w:rsid w:val="00AA58D4"/>
    <w:rsid w:val="00AA5A67"/>
    <w:rsid w:val="00AB0636"/>
    <w:rsid w:val="00AB074A"/>
    <w:rsid w:val="00AB1550"/>
    <w:rsid w:val="00AB22EC"/>
    <w:rsid w:val="00AB38F2"/>
    <w:rsid w:val="00AB5D49"/>
    <w:rsid w:val="00AB76DB"/>
    <w:rsid w:val="00AB7A4C"/>
    <w:rsid w:val="00AC0C71"/>
    <w:rsid w:val="00AC1726"/>
    <w:rsid w:val="00AC2C37"/>
    <w:rsid w:val="00AC32C5"/>
    <w:rsid w:val="00AC4620"/>
    <w:rsid w:val="00AC5F5A"/>
    <w:rsid w:val="00AD0D2A"/>
    <w:rsid w:val="00AD1EF9"/>
    <w:rsid w:val="00AD2335"/>
    <w:rsid w:val="00AD25B4"/>
    <w:rsid w:val="00AD4CCA"/>
    <w:rsid w:val="00AD5173"/>
    <w:rsid w:val="00AD6D07"/>
    <w:rsid w:val="00AE1706"/>
    <w:rsid w:val="00AE1AAC"/>
    <w:rsid w:val="00AE248F"/>
    <w:rsid w:val="00AE3252"/>
    <w:rsid w:val="00AE3F26"/>
    <w:rsid w:val="00AE6293"/>
    <w:rsid w:val="00AF029B"/>
    <w:rsid w:val="00AF0A08"/>
    <w:rsid w:val="00AF11EB"/>
    <w:rsid w:val="00AF173A"/>
    <w:rsid w:val="00AF251B"/>
    <w:rsid w:val="00AF2E6A"/>
    <w:rsid w:val="00AF3946"/>
    <w:rsid w:val="00AF3C9E"/>
    <w:rsid w:val="00AF3D80"/>
    <w:rsid w:val="00AF44C5"/>
    <w:rsid w:val="00AF50D4"/>
    <w:rsid w:val="00B00362"/>
    <w:rsid w:val="00B006AB"/>
    <w:rsid w:val="00B01437"/>
    <w:rsid w:val="00B016E4"/>
    <w:rsid w:val="00B02970"/>
    <w:rsid w:val="00B04703"/>
    <w:rsid w:val="00B05DCF"/>
    <w:rsid w:val="00B067A2"/>
    <w:rsid w:val="00B078BD"/>
    <w:rsid w:val="00B10CA9"/>
    <w:rsid w:val="00B114BF"/>
    <w:rsid w:val="00B13629"/>
    <w:rsid w:val="00B14AE3"/>
    <w:rsid w:val="00B16568"/>
    <w:rsid w:val="00B177D8"/>
    <w:rsid w:val="00B22582"/>
    <w:rsid w:val="00B24595"/>
    <w:rsid w:val="00B2476C"/>
    <w:rsid w:val="00B255E5"/>
    <w:rsid w:val="00B25AC2"/>
    <w:rsid w:val="00B317AE"/>
    <w:rsid w:val="00B32689"/>
    <w:rsid w:val="00B353A5"/>
    <w:rsid w:val="00B37314"/>
    <w:rsid w:val="00B42BEA"/>
    <w:rsid w:val="00B43EC6"/>
    <w:rsid w:val="00B4415E"/>
    <w:rsid w:val="00B4743F"/>
    <w:rsid w:val="00B502FF"/>
    <w:rsid w:val="00B528D4"/>
    <w:rsid w:val="00B538A0"/>
    <w:rsid w:val="00B579F4"/>
    <w:rsid w:val="00B60832"/>
    <w:rsid w:val="00B60B1C"/>
    <w:rsid w:val="00B61F2A"/>
    <w:rsid w:val="00B64506"/>
    <w:rsid w:val="00B65602"/>
    <w:rsid w:val="00B667A0"/>
    <w:rsid w:val="00B66BCF"/>
    <w:rsid w:val="00B6704D"/>
    <w:rsid w:val="00B7116A"/>
    <w:rsid w:val="00B71552"/>
    <w:rsid w:val="00B73B37"/>
    <w:rsid w:val="00B74E91"/>
    <w:rsid w:val="00B75F65"/>
    <w:rsid w:val="00B760C6"/>
    <w:rsid w:val="00B77DB2"/>
    <w:rsid w:val="00B80880"/>
    <w:rsid w:val="00B83DCB"/>
    <w:rsid w:val="00B84E24"/>
    <w:rsid w:val="00B855BE"/>
    <w:rsid w:val="00B855EE"/>
    <w:rsid w:val="00B8670E"/>
    <w:rsid w:val="00B8686A"/>
    <w:rsid w:val="00B924EA"/>
    <w:rsid w:val="00B92C7B"/>
    <w:rsid w:val="00B938AC"/>
    <w:rsid w:val="00B9440C"/>
    <w:rsid w:val="00B9549C"/>
    <w:rsid w:val="00B9763C"/>
    <w:rsid w:val="00BA1F08"/>
    <w:rsid w:val="00BA3205"/>
    <w:rsid w:val="00BA374B"/>
    <w:rsid w:val="00BA39ED"/>
    <w:rsid w:val="00BA4407"/>
    <w:rsid w:val="00BA4433"/>
    <w:rsid w:val="00BA6788"/>
    <w:rsid w:val="00BB1E0F"/>
    <w:rsid w:val="00BC17F1"/>
    <w:rsid w:val="00BC2F27"/>
    <w:rsid w:val="00BC4722"/>
    <w:rsid w:val="00BC5DC7"/>
    <w:rsid w:val="00BC60A4"/>
    <w:rsid w:val="00BC6BC9"/>
    <w:rsid w:val="00BC7078"/>
    <w:rsid w:val="00BC7216"/>
    <w:rsid w:val="00BD1F96"/>
    <w:rsid w:val="00BD3BA1"/>
    <w:rsid w:val="00BD672E"/>
    <w:rsid w:val="00BD7FF2"/>
    <w:rsid w:val="00BE0539"/>
    <w:rsid w:val="00BE09B7"/>
    <w:rsid w:val="00BE2051"/>
    <w:rsid w:val="00BE21ED"/>
    <w:rsid w:val="00BE226D"/>
    <w:rsid w:val="00BE3605"/>
    <w:rsid w:val="00BE3FB3"/>
    <w:rsid w:val="00BE5012"/>
    <w:rsid w:val="00BE634A"/>
    <w:rsid w:val="00BE639F"/>
    <w:rsid w:val="00BF0941"/>
    <w:rsid w:val="00BF2901"/>
    <w:rsid w:val="00BF4E0E"/>
    <w:rsid w:val="00BF53D1"/>
    <w:rsid w:val="00C00D34"/>
    <w:rsid w:val="00C01A18"/>
    <w:rsid w:val="00C063AB"/>
    <w:rsid w:val="00C0684B"/>
    <w:rsid w:val="00C07D25"/>
    <w:rsid w:val="00C107F8"/>
    <w:rsid w:val="00C10DE0"/>
    <w:rsid w:val="00C115B2"/>
    <w:rsid w:val="00C13049"/>
    <w:rsid w:val="00C145AB"/>
    <w:rsid w:val="00C16B3F"/>
    <w:rsid w:val="00C17BB5"/>
    <w:rsid w:val="00C213A9"/>
    <w:rsid w:val="00C21613"/>
    <w:rsid w:val="00C30B98"/>
    <w:rsid w:val="00C31505"/>
    <w:rsid w:val="00C33A3A"/>
    <w:rsid w:val="00C34947"/>
    <w:rsid w:val="00C34AED"/>
    <w:rsid w:val="00C35574"/>
    <w:rsid w:val="00C357E9"/>
    <w:rsid w:val="00C35E1B"/>
    <w:rsid w:val="00C40035"/>
    <w:rsid w:val="00C40D99"/>
    <w:rsid w:val="00C42A30"/>
    <w:rsid w:val="00C42C24"/>
    <w:rsid w:val="00C4484D"/>
    <w:rsid w:val="00C4672C"/>
    <w:rsid w:val="00C4789F"/>
    <w:rsid w:val="00C50F17"/>
    <w:rsid w:val="00C5283F"/>
    <w:rsid w:val="00C539CC"/>
    <w:rsid w:val="00C556B4"/>
    <w:rsid w:val="00C5646E"/>
    <w:rsid w:val="00C623C7"/>
    <w:rsid w:val="00C64917"/>
    <w:rsid w:val="00C65184"/>
    <w:rsid w:val="00C65EEA"/>
    <w:rsid w:val="00C67B0F"/>
    <w:rsid w:val="00C703E9"/>
    <w:rsid w:val="00C7116A"/>
    <w:rsid w:val="00C711EE"/>
    <w:rsid w:val="00C718EC"/>
    <w:rsid w:val="00C723E1"/>
    <w:rsid w:val="00C72B7B"/>
    <w:rsid w:val="00C73EAF"/>
    <w:rsid w:val="00C74AC8"/>
    <w:rsid w:val="00C75021"/>
    <w:rsid w:val="00C75239"/>
    <w:rsid w:val="00C774C1"/>
    <w:rsid w:val="00C81705"/>
    <w:rsid w:val="00C82839"/>
    <w:rsid w:val="00C84220"/>
    <w:rsid w:val="00C843D2"/>
    <w:rsid w:val="00C91C75"/>
    <w:rsid w:val="00C930F8"/>
    <w:rsid w:val="00C95535"/>
    <w:rsid w:val="00C95D6A"/>
    <w:rsid w:val="00CA076C"/>
    <w:rsid w:val="00CA1A27"/>
    <w:rsid w:val="00CA2BBD"/>
    <w:rsid w:val="00CA3124"/>
    <w:rsid w:val="00CA383A"/>
    <w:rsid w:val="00CA4C80"/>
    <w:rsid w:val="00CA4DC0"/>
    <w:rsid w:val="00CB0C82"/>
    <w:rsid w:val="00CB12AD"/>
    <w:rsid w:val="00CB14FA"/>
    <w:rsid w:val="00CB2A54"/>
    <w:rsid w:val="00CB2B3C"/>
    <w:rsid w:val="00CB4051"/>
    <w:rsid w:val="00CB6621"/>
    <w:rsid w:val="00CB71E3"/>
    <w:rsid w:val="00CB72A2"/>
    <w:rsid w:val="00CC1C10"/>
    <w:rsid w:val="00CC2EC6"/>
    <w:rsid w:val="00CC4097"/>
    <w:rsid w:val="00CC43EE"/>
    <w:rsid w:val="00CC70D2"/>
    <w:rsid w:val="00CC7658"/>
    <w:rsid w:val="00CC7E61"/>
    <w:rsid w:val="00CD0A4C"/>
    <w:rsid w:val="00CD0F1B"/>
    <w:rsid w:val="00CD1502"/>
    <w:rsid w:val="00CD19A6"/>
    <w:rsid w:val="00CD1CC7"/>
    <w:rsid w:val="00CD2818"/>
    <w:rsid w:val="00CD2CB3"/>
    <w:rsid w:val="00CD3EC3"/>
    <w:rsid w:val="00CD6945"/>
    <w:rsid w:val="00CD6CDD"/>
    <w:rsid w:val="00CD709D"/>
    <w:rsid w:val="00CD74AC"/>
    <w:rsid w:val="00CE0C90"/>
    <w:rsid w:val="00CE1633"/>
    <w:rsid w:val="00CE1FA4"/>
    <w:rsid w:val="00CE26C4"/>
    <w:rsid w:val="00CE3AC9"/>
    <w:rsid w:val="00CE3DB7"/>
    <w:rsid w:val="00CE4A11"/>
    <w:rsid w:val="00CE5DE0"/>
    <w:rsid w:val="00CF09B0"/>
    <w:rsid w:val="00CF292D"/>
    <w:rsid w:val="00CF4BA6"/>
    <w:rsid w:val="00CF6534"/>
    <w:rsid w:val="00D00ED3"/>
    <w:rsid w:val="00D03507"/>
    <w:rsid w:val="00D03DB0"/>
    <w:rsid w:val="00D05C91"/>
    <w:rsid w:val="00D06205"/>
    <w:rsid w:val="00D06215"/>
    <w:rsid w:val="00D10990"/>
    <w:rsid w:val="00D130D6"/>
    <w:rsid w:val="00D13DB4"/>
    <w:rsid w:val="00D13FE2"/>
    <w:rsid w:val="00D176AE"/>
    <w:rsid w:val="00D17B9A"/>
    <w:rsid w:val="00D20BC0"/>
    <w:rsid w:val="00D20CF5"/>
    <w:rsid w:val="00D211D2"/>
    <w:rsid w:val="00D21892"/>
    <w:rsid w:val="00D220E6"/>
    <w:rsid w:val="00D22EB2"/>
    <w:rsid w:val="00D26000"/>
    <w:rsid w:val="00D30B85"/>
    <w:rsid w:val="00D31F2D"/>
    <w:rsid w:val="00D34800"/>
    <w:rsid w:val="00D36D4E"/>
    <w:rsid w:val="00D37BB0"/>
    <w:rsid w:val="00D407AD"/>
    <w:rsid w:val="00D40E55"/>
    <w:rsid w:val="00D41564"/>
    <w:rsid w:val="00D41D8C"/>
    <w:rsid w:val="00D4259F"/>
    <w:rsid w:val="00D43296"/>
    <w:rsid w:val="00D46E8C"/>
    <w:rsid w:val="00D47108"/>
    <w:rsid w:val="00D47F0F"/>
    <w:rsid w:val="00D5101A"/>
    <w:rsid w:val="00D52713"/>
    <w:rsid w:val="00D52964"/>
    <w:rsid w:val="00D5416C"/>
    <w:rsid w:val="00D556AB"/>
    <w:rsid w:val="00D56239"/>
    <w:rsid w:val="00D56701"/>
    <w:rsid w:val="00D572C5"/>
    <w:rsid w:val="00D603F0"/>
    <w:rsid w:val="00D60541"/>
    <w:rsid w:val="00D6194B"/>
    <w:rsid w:val="00D62775"/>
    <w:rsid w:val="00D63213"/>
    <w:rsid w:val="00D6642F"/>
    <w:rsid w:val="00D6764A"/>
    <w:rsid w:val="00D67748"/>
    <w:rsid w:val="00D707F8"/>
    <w:rsid w:val="00D744E8"/>
    <w:rsid w:val="00D75566"/>
    <w:rsid w:val="00D7594E"/>
    <w:rsid w:val="00D76D49"/>
    <w:rsid w:val="00D80B17"/>
    <w:rsid w:val="00D85124"/>
    <w:rsid w:val="00D861A1"/>
    <w:rsid w:val="00D86C7A"/>
    <w:rsid w:val="00D92FC9"/>
    <w:rsid w:val="00D946E8"/>
    <w:rsid w:val="00D94B91"/>
    <w:rsid w:val="00D94E05"/>
    <w:rsid w:val="00D952D3"/>
    <w:rsid w:val="00DA1779"/>
    <w:rsid w:val="00DA2460"/>
    <w:rsid w:val="00DA2CA4"/>
    <w:rsid w:val="00DA4774"/>
    <w:rsid w:val="00DA4E2C"/>
    <w:rsid w:val="00DA5052"/>
    <w:rsid w:val="00DA5094"/>
    <w:rsid w:val="00DA7B16"/>
    <w:rsid w:val="00DA7CA8"/>
    <w:rsid w:val="00DB0959"/>
    <w:rsid w:val="00DB16A2"/>
    <w:rsid w:val="00DB3891"/>
    <w:rsid w:val="00DB3F6F"/>
    <w:rsid w:val="00DB3FC8"/>
    <w:rsid w:val="00DB63D6"/>
    <w:rsid w:val="00DB65F4"/>
    <w:rsid w:val="00DB7880"/>
    <w:rsid w:val="00DC08C7"/>
    <w:rsid w:val="00DC1183"/>
    <w:rsid w:val="00DC1886"/>
    <w:rsid w:val="00DC28F3"/>
    <w:rsid w:val="00DC3FF1"/>
    <w:rsid w:val="00DC5058"/>
    <w:rsid w:val="00DC60DA"/>
    <w:rsid w:val="00DC6369"/>
    <w:rsid w:val="00DC6F06"/>
    <w:rsid w:val="00DC7602"/>
    <w:rsid w:val="00DCA225"/>
    <w:rsid w:val="00DD08D5"/>
    <w:rsid w:val="00DD3D83"/>
    <w:rsid w:val="00DD634D"/>
    <w:rsid w:val="00DE14AE"/>
    <w:rsid w:val="00DE2C3E"/>
    <w:rsid w:val="00DE2DDD"/>
    <w:rsid w:val="00DE473C"/>
    <w:rsid w:val="00DE47C6"/>
    <w:rsid w:val="00DE4BEA"/>
    <w:rsid w:val="00DE6529"/>
    <w:rsid w:val="00DE6583"/>
    <w:rsid w:val="00DE675B"/>
    <w:rsid w:val="00DE77D1"/>
    <w:rsid w:val="00DE7834"/>
    <w:rsid w:val="00DF09BB"/>
    <w:rsid w:val="00DF0F62"/>
    <w:rsid w:val="00DF1DB8"/>
    <w:rsid w:val="00DF1E77"/>
    <w:rsid w:val="00DF2E82"/>
    <w:rsid w:val="00E0008A"/>
    <w:rsid w:val="00E0056B"/>
    <w:rsid w:val="00E0322B"/>
    <w:rsid w:val="00E05621"/>
    <w:rsid w:val="00E06025"/>
    <w:rsid w:val="00E0683A"/>
    <w:rsid w:val="00E0DDCC"/>
    <w:rsid w:val="00E102F6"/>
    <w:rsid w:val="00E10578"/>
    <w:rsid w:val="00E10985"/>
    <w:rsid w:val="00E11C43"/>
    <w:rsid w:val="00E12851"/>
    <w:rsid w:val="00E13138"/>
    <w:rsid w:val="00E14353"/>
    <w:rsid w:val="00E15854"/>
    <w:rsid w:val="00E20CBE"/>
    <w:rsid w:val="00E23F31"/>
    <w:rsid w:val="00E26147"/>
    <w:rsid w:val="00E3083C"/>
    <w:rsid w:val="00E31548"/>
    <w:rsid w:val="00E31ACA"/>
    <w:rsid w:val="00E32F55"/>
    <w:rsid w:val="00E3356A"/>
    <w:rsid w:val="00E34ADA"/>
    <w:rsid w:val="00E352F1"/>
    <w:rsid w:val="00E353B5"/>
    <w:rsid w:val="00E35DA6"/>
    <w:rsid w:val="00E363C1"/>
    <w:rsid w:val="00E366E0"/>
    <w:rsid w:val="00E40570"/>
    <w:rsid w:val="00E4066C"/>
    <w:rsid w:val="00E4138B"/>
    <w:rsid w:val="00E424C6"/>
    <w:rsid w:val="00E425B9"/>
    <w:rsid w:val="00E42A5E"/>
    <w:rsid w:val="00E440CD"/>
    <w:rsid w:val="00E44AE4"/>
    <w:rsid w:val="00E45F6B"/>
    <w:rsid w:val="00E46110"/>
    <w:rsid w:val="00E46564"/>
    <w:rsid w:val="00E46EBA"/>
    <w:rsid w:val="00E4790D"/>
    <w:rsid w:val="00E512C7"/>
    <w:rsid w:val="00E54195"/>
    <w:rsid w:val="00E54357"/>
    <w:rsid w:val="00E55338"/>
    <w:rsid w:val="00E56578"/>
    <w:rsid w:val="00E570DA"/>
    <w:rsid w:val="00E602E4"/>
    <w:rsid w:val="00E63635"/>
    <w:rsid w:val="00E64737"/>
    <w:rsid w:val="00E67201"/>
    <w:rsid w:val="00E6786E"/>
    <w:rsid w:val="00E67895"/>
    <w:rsid w:val="00E67923"/>
    <w:rsid w:val="00E67ADF"/>
    <w:rsid w:val="00E67F31"/>
    <w:rsid w:val="00E702B7"/>
    <w:rsid w:val="00E711FF"/>
    <w:rsid w:val="00E74CDE"/>
    <w:rsid w:val="00E766EC"/>
    <w:rsid w:val="00E771D5"/>
    <w:rsid w:val="00E7736C"/>
    <w:rsid w:val="00E777A5"/>
    <w:rsid w:val="00E80555"/>
    <w:rsid w:val="00E81DA1"/>
    <w:rsid w:val="00E83A8A"/>
    <w:rsid w:val="00E847F3"/>
    <w:rsid w:val="00E84DF1"/>
    <w:rsid w:val="00E85153"/>
    <w:rsid w:val="00E872F0"/>
    <w:rsid w:val="00E878A7"/>
    <w:rsid w:val="00E9020E"/>
    <w:rsid w:val="00E91900"/>
    <w:rsid w:val="00E91E76"/>
    <w:rsid w:val="00E92289"/>
    <w:rsid w:val="00E93D5F"/>
    <w:rsid w:val="00E970E1"/>
    <w:rsid w:val="00EA0067"/>
    <w:rsid w:val="00EA16C7"/>
    <w:rsid w:val="00EA17A8"/>
    <w:rsid w:val="00EA346F"/>
    <w:rsid w:val="00EA390F"/>
    <w:rsid w:val="00EA3A0F"/>
    <w:rsid w:val="00EA3FF5"/>
    <w:rsid w:val="00EA4DD2"/>
    <w:rsid w:val="00EA52B3"/>
    <w:rsid w:val="00EA71FA"/>
    <w:rsid w:val="00EA72E2"/>
    <w:rsid w:val="00EA76FF"/>
    <w:rsid w:val="00EB0F3C"/>
    <w:rsid w:val="00EB199E"/>
    <w:rsid w:val="00EB3447"/>
    <w:rsid w:val="00EB35BF"/>
    <w:rsid w:val="00EB3AD3"/>
    <w:rsid w:val="00EB5018"/>
    <w:rsid w:val="00EB5AEF"/>
    <w:rsid w:val="00EB7EC6"/>
    <w:rsid w:val="00EC025D"/>
    <w:rsid w:val="00EC0707"/>
    <w:rsid w:val="00EC099E"/>
    <w:rsid w:val="00EC1358"/>
    <w:rsid w:val="00EC18F3"/>
    <w:rsid w:val="00EC20C6"/>
    <w:rsid w:val="00EC29ED"/>
    <w:rsid w:val="00EC4340"/>
    <w:rsid w:val="00EC444A"/>
    <w:rsid w:val="00EC4790"/>
    <w:rsid w:val="00EC5396"/>
    <w:rsid w:val="00EC7749"/>
    <w:rsid w:val="00EC7FDB"/>
    <w:rsid w:val="00ED0059"/>
    <w:rsid w:val="00ED1BBE"/>
    <w:rsid w:val="00ED1E6F"/>
    <w:rsid w:val="00ED2784"/>
    <w:rsid w:val="00ED27C6"/>
    <w:rsid w:val="00ED2C09"/>
    <w:rsid w:val="00ED304C"/>
    <w:rsid w:val="00ED324A"/>
    <w:rsid w:val="00ED399E"/>
    <w:rsid w:val="00ED53E4"/>
    <w:rsid w:val="00ED6E97"/>
    <w:rsid w:val="00ED744F"/>
    <w:rsid w:val="00ED766A"/>
    <w:rsid w:val="00EE0D7F"/>
    <w:rsid w:val="00EE18CD"/>
    <w:rsid w:val="00EE52FC"/>
    <w:rsid w:val="00EE5A68"/>
    <w:rsid w:val="00EE65DC"/>
    <w:rsid w:val="00EE7664"/>
    <w:rsid w:val="00EF076B"/>
    <w:rsid w:val="00EF2F16"/>
    <w:rsid w:val="00EF3972"/>
    <w:rsid w:val="00EF39F0"/>
    <w:rsid w:val="00EF3B64"/>
    <w:rsid w:val="00EF4298"/>
    <w:rsid w:val="00EF4573"/>
    <w:rsid w:val="00EF67A5"/>
    <w:rsid w:val="00F0007E"/>
    <w:rsid w:val="00F00B38"/>
    <w:rsid w:val="00F0190F"/>
    <w:rsid w:val="00F02BD9"/>
    <w:rsid w:val="00F030A3"/>
    <w:rsid w:val="00F03584"/>
    <w:rsid w:val="00F04909"/>
    <w:rsid w:val="00F050C2"/>
    <w:rsid w:val="00F05759"/>
    <w:rsid w:val="00F06F3C"/>
    <w:rsid w:val="00F07453"/>
    <w:rsid w:val="00F07B54"/>
    <w:rsid w:val="00F1162C"/>
    <w:rsid w:val="00F11F4A"/>
    <w:rsid w:val="00F14AD7"/>
    <w:rsid w:val="00F163D8"/>
    <w:rsid w:val="00F164A6"/>
    <w:rsid w:val="00F17F54"/>
    <w:rsid w:val="00F202BB"/>
    <w:rsid w:val="00F20DB9"/>
    <w:rsid w:val="00F23F39"/>
    <w:rsid w:val="00F23FF3"/>
    <w:rsid w:val="00F2582A"/>
    <w:rsid w:val="00F26BF1"/>
    <w:rsid w:val="00F27698"/>
    <w:rsid w:val="00F3088E"/>
    <w:rsid w:val="00F316EE"/>
    <w:rsid w:val="00F31955"/>
    <w:rsid w:val="00F32A22"/>
    <w:rsid w:val="00F35556"/>
    <w:rsid w:val="00F35DB0"/>
    <w:rsid w:val="00F37831"/>
    <w:rsid w:val="00F40D89"/>
    <w:rsid w:val="00F43C5E"/>
    <w:rsid w:val="00F43D02"/>
    <w:rsid w:val="00F450F1"/>
    <w:rsid w:val="00F45BA6"/>
    <w:rsid w:val="00F522CF"/>
    <w:rsid w:val="00F5306A"/>
    <w:rsid w:val="00F53284"/>
    <w:rsid w:val="00F54C28"/>
    <w:rsid w:val="00F556C8"/>
    <w:rsid w:val="00F5729D"/>
    <w:rsid w:val="00F604C3"/>
    <w:rsid w:val="00F6126F"/>
    <w:rsid w:val="00F63D12"/>
    <w:rsid w:val="00F67448"/>
    <w:rsid w:val="00F67640"/>
    <w:rsid w:val="00F705A5"/>
    <w:rsid w:val="00F723F2"/>
    <w:rsid w:val="00F730D7"/>
    <w:rsid w:val="00F74524"/>
    <w:rsid w:val="00F774A3"/>
    <w:rsid w:val="00F77DB8"/>
    <w:rsid w:val="00F77F52"/>
    <w:rsid w:val="00F80387"/>
    <w:rsid w:val="00F804D6"/>
    <w:rsid w:val="00F8054B"/>
    <w:rsid w:val="00F8067A"/>
    <w:rsid w:val="00F82E31"/>
    <w:rsid w:val="00F84472"/>
    <w:rsid w:val="00F85BA9"/>
    <w:rsid w:val="00F868EE"/>
    <w:rsid w:val="00F86BE3"/>
    <w:rsid w:val="00F9254A"/>
    <w:rsid w:val="00F93657"/>
    <w:rsid w:val="00F93DC1"/>
    <w:rsid w:val="00F9486C"/>
    <w:rsid w:val="00F94BE3"/>
    <w:rsid w:val="00F96074"/>
    <w:rsid w:val="00FA0342"/>
    <w:rsid w:val="00FA3B53"/>
    <w:rsid w:val="00FA4BA1"/>
    <w:rsid w:val="00FA5A62"/>
    <w:rsid w:val="00FA6274"/>
    <w:rsid w:val="00FA68FA"/>
    <w:rsid w:val="00FB0FDF"/>
    <w:rsid w:val="00FB2722"/>
    <w:rsid w:val="00FB330D"/>
    <w:rsid w:val="00FB3D82"/>
    <w:rsid w:val="00FB40C4"/>
    <w:rsid w:val="00FB6F29"/>
    <w:rsid w:val="00FB7DA7"/>
    <w:rsid w:val="00FC0379"/>
    <w:rsid w:val="00FC0B51"/>
    <w:rsid w:val="00FC1531"/>
    <w:rsid w:val="00FC1742"/>
    <w:rsid w:val="00FC1A92"/>
    <w:rsid w:val="00FC2B15"/>
    <w:rsid w:val="00FC35A2"/>
    <w:rsid w:val="00FC37A7"/>
    <w:rsid w:val="00FC658A"/>
    <w:rsid w:val="00FC6D1A"/>
    <w:rsid w:val="00FC7CAE"/>
    <w:rsid w:val="00FD1687"/>
    <w:rsid w:val="00FD3D8D"/>
    <w:rsid w:val="00FD45C2"/>
    <w:rsid w:val="00FD4E4A"/>
    <w:rsid w:val="00FD4F65"/>
    <w:rsid w:val="00FD59CF"/>
    <w:rsid w:val="00FD6BCE"/>
    <w:rsid w:val="00FD7C5F"/>
    <w:rsid w:val="00FE1018"/>
    <w:rsid w:val="00FE1C9F"/>
    <w:rsid w:val="00FF04E7"/>
    <w:rsid w:val="00FF3C1D"/>
    <w:rsid w:val="00FF5EB3"/>
    <w:rsid w:val="00FF622E"/>
    <w:rsid w:val="00FF7C56"/>
    <w:rsid w:val="0115355D"/>
    <w:rsid w:val="0119914F"/>
    <w:rsid w:val="011C5CAB"/>
    <w:rsid w:val="011FEABD"/>
    <w:rsid w:val="014A55DC"/>
    <w:rsid w:val="015022D5"/>
    <w:rsid w:val="0159D8E7"/>
    <w:rsid w:val="01643570"/>
    <w:rsid w:val="016C17A5"/>
    <w:rsid w:val="017CEB2C"/>
    <w:rsid w:val="01C12E70"/>
    <w:rsid w:val="01CB99E3"/>
    <w:rsid w:val="01CF0E89"/>
    <w:rsid w:val="01D06259"/>
    <w:rsid w:val="01D09F99"/>
    <w:rsid w:val="01DBFC64"/>
    <w:rsid w:val="01E58A2C"/>
    <w:rsid w:val="01EBF630"/>
    <w:rsid w:val="02054AC9"/>
    <w:rsid w:val="02057D74"/>
    <w:rsid w:val="0207DD5B"/>
    <w:rsid w:val="020BDC80"/>
    <w:rsid w:val="02137031"/>
    <w:rsid w:val="022B1CCC"/>
    <w:rsid w:val="023AFFD1"/>
    <w:rsid w:val="024FDD68"/>
    <w:rsid w:val="0264A58C"/>
    <w:rsid w:val="02718E71"/>
    <w:rsid w:val="0291907F"/>
    <w:rsid w:val="02B7C460"/>
    <w:rsid w:val="02D21F3F"/>
    <w:rsid w:val="02DE9C81"/>
    <w:rsid w:val="02E57506"/>
    <w:rsid w:val="02E6D5AB"/>
    <w:rsid w:val="02F2A9F6"/>
    <w:rsid w:val="02F4BE7D"/>
    <w:rsid w:val="03005C92"/>
    <w:rsid w:val="0333602C"/>
    <w:rsid w:val="033FA552"/>
    <w:rsid w:val="035A4BAA"/>
    <w:rsid w:val="03666F1F"/>
    <w:rsid w:val="038D5BEC"/>
    <w:rsid w:val="03961364"/>
    <w:rsid w:val="0396DBF3"/>
    <w:rsid w:val="03A5EFDF"/>
    <w:rsid w:val="03A98255"/>
    <w:rsid w:val="03AAA31D"/>
    <w:rsid w:val="03AC39C5"/>
    <w:rsid w:val="03EBE180"/>
    <w:rsid w:val="03FCFE61"/>
    <w:rsid w:val="03FDF8FB"/>
    <w:rsid w:val="041A54BA"/>
    <w:rsid w:val="04279DA6"/>
    <w:rsid w:val="046E5FAC"/>
    <w:rsid w:val="04797AF0"/>
    <w:rsid w:val="0495AADA"/>
    <w:rsid w:val="04A44329"/>
    <w:rsid w:val="04AC3D96"/>
    <w:rsid w:val="04D5CEE1"/>
    <w:rsid w:val="04DABF49"/>
    <w:rsid w:val="04FC2C6B"/>
    <w:rsid w:val="0526E2FF"/>
    <w:rsid w:val="05381090"/>
    <w:rsid w:val="05412896"/>
    <w:rsid w:val="0575ADE4"/>
    <w:rsid w:val="057E5DE8"/>
    <w:rsid w:val="057F0585"/>
    <w:rsid w:val="059F0F1A"/>
    <w:rsid w:val="05A04E49"/>
    <w:rsid w:val="05AA5F3C"/>
    <w:rsid w:val="05C6C148"/>
    <w:rsid w:val="05C935DC"/>
    <w:rsid w:val="05DFB792"/>
    <w:rsid w:val="05E2E59B"/>
    <w:rsid w:val="05E43730"/>
    <w:rsid w:val="05F0E851"/>
    <w:rsid w:val="05FE5D7D"/>
    <w:rsid w:val="0606EBA1"/>
    <w:rsid w:val="060BFD4D"/>
    <w:rsid w:val="0623540F"/>
    <w:rsid w:val="0627C322"/>
    <w:rsid w:val="06473253"/>
    <w:rsid w:val="064C35B9"/>
    <w:rsid w:val="0659FC45"/>
    <w:rsid w:val="065A80FD"/>
    <w:rsid w:val="0665AF80"/>
    <w:rsid w:val="066802E2"/>
    <w:rsid w:val="0675E09A"/>
    <w:rsid w:val="06848673"/>
    <w:rsid w:val="06933A14"/>
    <w:rsid w:val="0695BC10"/>
    <w:rsid w:val="06D09859"/>
    <w:rsid w:val="06EB6BF1"/>
    <w:rsid w:val="06F7F48D"/>
    <w:rsid w:val="06FEEB15"/>
    <w:rsid w:val="07002790"/>
    <w:rsid w:val="0703D408"/>
    <w:rsid w:val="070BCE62"/>
    <w:rsid w:val="0717EF24"/>
    <w:rsid w:val="07365A69"/>
    <w:rsid w:val="073F307E"/>
    <w:rsid w:val="074C11AA"/>
    <w:rsid w:val="0758AD04"/>
    <w:rsid w:val="075CC01B"/>
    <w:rsid w:val="075F93B7"/>
    <w:rsid w:val="0773F9CD"/>
    <w:rsid w:val="078008EF"/>
    <w:rsid w:val="07992BF6"/>
    <w:rsid w:val="079B1473"/>
    <w:rsid w:val="079FE23B"/>
    <w:rsid w:val="079FEB0A"/>
    <w:rsid w:val="07A1109D"/>
    <w:rsid w:val="07A1CCA5"/>
    <w:rsid w:val="07A2CDCC"/>
    <w:rsid w:val="07AECED1"/>
    <w:rsid w:val="07C594AE"/>
    <w:rsid w:val="07C7F914"/>
    <w:rsid w:val="07D2E3D4"/>
    <w:rsid w:val="07E9E245"/>
    <w:rsid w:val="07EB5152"/>
    <w:rsid w:val="07F4ED2F"/>
    <w:rsid w:val="080C820F"/>
    <w:rsid w:val="0818705B"/>
    <w:rsid w:val="081960C3"/>
    <w:rsid w:val="0839551A"/>
    <w:rsid w:val="083A9CB9"/>
    <w:rsid w:val="085DC074"/>
    <w:rsid w:val="0865DE1D"/>
    <w:rsid w:val="0868A623"/>
    <w:rsid w:val="087D7316"/>
    <w:rsid w:val="089DFC82"/>
    <w:rsid w:val="089EC56D"/>
    <w:rsid w:val="08AB595A"/>
    <w:rsid w:val="08C563B0"/>
    <w:rsid w:val="08C5ACC5"/>
    <w:rsid w:val="08F5AD97"/>
    <w:rsid w:val="08FD996D"/>
    <w:rsid w:val="08FDFB8A"/>
    <w:rsid w:val="090B2C36"/>
    <w:rsid w:val="091166B8"/>
    <w:rsid w:val="0913D41E"/>
    <w:rsid w:val="092E5182"/>
    <w:rsid w:val="0935EF40"/>
    <w:rsid w:val="0939E71A"/>
    <w:rsid w:val="0941E12D"/>
    <w:rsid w:val="095D64FC"/>
    <w:rsid w:val="09B1BBBC"/>
    <w:rsid w:val="09C0654B"/>
    <w:rsid w:val="09C1E6B2"/>
    <w:rsid w:val="09DE23C3"/>
    <w:rsid w:val="09DE5AF7"/>
    <w:rsid w:val="09E2F31F"/>
    <w:rsid w:val="0A00D1A5"/>
    <w:rsid w:val="0A07E254"/>
    <w:rsid w:val="0A2336BA"/>
    <w:rsid w:val="0A46F1C5"/>
    <w:rsid w:val="0A562943"/>
    <w:rsid w:val="0A706D60"/>
    <w:rsid w:val="0A799662"/>
    <w:rsid w:val="0A8475A1"/>
    <w:rsid w:val="0A85D32A"/>
    <w:rsid w:val="0A8E8676"/>
    <w:rsid w:val="0AF09594"/>
    <w:rsid w:val="0AFA557C"/>
    <w:rsid w:val="0B0BB2F6"/>
    <w:rsid w:val="0B2FF43D"/>
    <w:rsid w:val="0B31F790"/>
    <w:rsid w:val="0B36D30A"/>
    <w:rsid w:val="0B40C5FF"/>
    <w:rsid w:val="0B4D89BB"/>
    <w:rsid w:val="0B64EF3C"/>
    <w:rsid w:val="0B66FF13"/>
    <w:rsid w:val="0B6D3013"/>
    <w:rsid w:val="0B6FCF1B"/>
    <w:rsid w:val="0B72FD17"/>
    <w:rsid w:val="0B774ACB"/>
    <w:rsid w:val="0B8CEAAB"/>
    <w:rsid w:val="0B8D2897"/>
    <w:rsid w:val="0B93728C"/>
    <w:rsid w:val="0BD46348"/>
    <w:rsid w:val="0BE4B11A"/>
    <w:rsid w:val="0BE842CF"/>
    <w:rsid w:val="0BF24207"/>
    <w:rsid w:val="0BFEF2C7"/>
    <w:rsid w:val="0C141E32"/>
    <w:rsid w:val="0C3B2800"/>
    <w:rsid w:val="0C419B9D"/>
    <w:rsid w:val="0C49A13F"/>
    <w:rsid w:val="0C4EAEDD"/>
    <w:rsid w:val="0C566207"/>
    <w:rsid w:val="0C5A9809"/>
    <w:rsid w:val="0C629097"/>
    <w:rsid w:val="0C6E0922"/>
    <w:rsid w:val="0C75C55D"/>
    <w:rsid w:val="0C92E1F6"/>
    <w:rsid w:val="0CCD748B"/>
    <w:rsid w:val="0CCEBB48"/>
    <w:rsid w:val="0CD0AB56"/>
    <w:rsid w:val="0CE1FE03"/>
    <w:rsid w:val="0CFAF229"/>
    <w:rsid w:val="0D067E34"/>
    <w:rsid w:val="0D28A93C"/>
    <w:rsid w:val="0D2DC003"/>
    <w:rsid w:val="0D3BAA76"/>
    <w:rsid w:val="0D489B3D"/>
    <w:rsid w:val="0D57A4E3"/>
    <w:rsid w:val="0D5D4FB8"/>
    <w:rsid w:val="0D652C75"/>
    <w:rsid w:val="0D71A718"/>
    <w:rsid w:val="0D7B67E3"/>
    <w:rsid w:val="0D7E950B"/>
    <w:rsid w:val="0D8E0A5A"/>
    <w:rsid w:val="0DD51859"/>
    <w:rsid w:val="0DD652B0"/>
    <w:rsid w:val="0DDB11F0"/>
    <w:rsid w:val="0DDF237F"/>
    <w:rsid w:val="0DEC3F3D"/>
    <w:rsid w:val="0DFF30CA"/>
    <w:rsid w:val="0E0C05AE"/>
    <w:rsid w:val="0E0CA055"/>
    <w:rsid w:val="0E18C790"/>
    <w:rsid w:val="0E23F646"/>
    <w:rsid w:val="0E341612"/>
    <w:rsid w:val="0E4A0052"/>
    <w:rsid w:val="0E5CBE26"/>
    <w:rsid w:val="0E7EF7A8"/>
    <w:rsid w:val="0E8BAEB9"/>
    <w:rsid w:val="0EB024B6"/>
    <w:rsid w:val="0EC7F527"/>
    <w:rsid w:val="0EF950A8"/>
    <w:rsid w:val="0EFB2175"/>
    <w:rsid w:val="0F01ECED"/>
    <w:rsid w:val="0F21969B"/>
    <w:rsid w:val="0F2B1CAC"/>
    <w:rsid w:val="0F322A09"/>
    <w:rsid w:val="0F3B3BF5"/>
    <w:rsid w:val="0F3ED933"/>
    <w:rsid w:val="0F473CD3"/>
    <w:rsid w:val="0F477B8E"/>
    <w:rsid w:val="0F57A0C2"/>
    <w:rsid w:val="0F598BAE"/>
    <w:rsid w:val="0F6ED073"/>
    <w:rsid w:val="0F9CC204"/>
    <w:rsid w:val="0FB17DAD"/>
    <w:rsid w:val="0FB49547"/>
    <w:rsid w:val="0FD063D3"/>
    <w:rsid w:val="0FE7390B"/>
    <w:rsid w:val="0FEB9EB0"/>
    <w:rsid w:val="0FF542C8"/>
    <w:rsid w:val="1013C5D3"/>
    <w:rsid w:val="103B0368"/>
    <w:rsid w:val="10426668"/>
    <w:rsid w:val="104E8374"/>
    <w:rsid w:val="10543D5C"/>
    <w:rsid w:val="1056D16A"/>
    <w:rsid w:val="106364A3"/>
    <w:rsid w:val="106C0F8F"/>
    <w:rsid w:val="1073EF79"/>
    <w:rsid w:val="107E6452"/>
    <w:rsid w:val="1088306A"/>
    <w:rsid w:val="108AAABC"/>
    <w:rsid w:val="109D6C70"/>
    <w:rsid w:val="10C31450"/>
    <w:rsid w:val="10C3E4E4"/>
    <w:rsid w:val="10CC2EF8"/>
    <w:rsid w:val="10E228AC"/>
    <w:rsid w:val="10E4E906"/>
    <w:rsid w:val="10ED3C2D"/>
    <w:rsid w:val="10EDFF79"/>
    <w:rsid w:val="110ECBD9"/>
    <w:rsid w:val="111F47DB"/>
    <w:rsid w:val="112066E5"/>
    <w:rsid w:val="115C3820"/>
    <w:rsid w:val="115D9F93"/>
    <w:rsid w:val="1186B4A2"/>
    <w:rsid w:val="118B517C"/>
    <w:rsid w:val="118EDE7F"/>
    <w:rsid w:val="11946B6C"/>
    <w:rsid w:val="119D1543"/>
    <w:rsid w:val="11C374B6"/>
    <w:rsid w:val="11D3B608"/>
    <w:rsid w:val="11D5D353"/>
    <w:rsid w:val="11E62DC5"/>
    <w:rsid w:val="11FB4953"/>
    <w:rsid w:val="120B3C00"/>
    <w:rsid w:val="120CFDF7"/>
    <w:rsid w:val="12101CCA"/>
    <w:rsid w:val="121F560E"/>
    <w:rsid w:val="1221DC5C"/>
    <w:rsid w:val="1235C5DF"/>
    <w:rsid w:val="12464667"/>
    <w:rsid w:val="12539EA8"/>
    <w:rsid w:val="125E8610"/>
    <w:rsid w:val="126DDC72"/>
    <w:rsid w:val="1281BE1B"/>
    <w:rsid w:val="128A7F73"/>
    <w:rsid w:val="128D9750"/>
    <w:rsid w:val="129A3BDC"/>
    <w:rsid w:val="12C04958"/>
    <w:rsid w:val="12C4B070"/>
    <w:rsid w:val="12E94C6B"/>
    <w:rsid w:val="12EB43FD"/>
    <w:rsid w:val="12EED701"/>
    <w:rsid w:val="12F9690C"/>
    <w:rsid w:val="130A3C5C"/>
    <w:rsid w:val="13164312"/>
    <w:rsid w:val="1316DF0E"/>
    <w:rsid w:val="1322057C"/>
    <w:rsid w:val="1333423D"/>
    <w:rsid w:val="134DB5F4"/>
    <w:rsid w:val="1350AE23"/>
    <w:rsid w:val="1358EE80"/>
    <w:rsid w:val="13669C7A"/>
    <w:rsid w:val="137387AA"/>
    <w:rsid w:val="137B2129"/>
    <w:rsid w:val="138E093C"/>
    <w:rsid w:val="139230FF"/>
    <w:rsid w:val="139A7107"/>
    <w:rsid w:val="139CFC79"/>
    <w:rsid w:val="13AE87E7"/>
    <w:rsid w:val="13B4734D"/>
    <w:rsid w:val="13B9A212"/>
    <w:rsid w:val="13C655A6"/>
    <w:rsid w:val="13D8BBAD"/>
    <w:rsid w:val="13DAEF66"/>
    <w:rsid w:val="140FE799"/>
    <w:rsid w:val="1411AA6B"/>
    <w:rsid w:val="1415837B"/>
    <w:rsid w:val="141FFD4D"/>
    <w:rsid w:val="142BC31B"/>
    <w:rsid w:val="14330918"/>
    <w:rsid w:val="1439852F"/>
    <w:rsid w:val="14404214"/>
    <w:rsid w:val="144165A9"/>
    <w:rsid w:val="1445B296"/>
    <w:rsid w:val="14494F9E"/>
    <w:rsid w:val="14553B15"/>
    <w:rsid w:val="1456C22A"/>
    <w:rsid w:val="14591042"/>
    <w:rsid w:val="145F5D05"/>
    <w:rsid w:val="1477AB03"/>
    <w:rsid w:val="14A4BA13"/>
    <w:rsid w:val="14B42D9A"/>
    <w:rsid w:val="14CD50BB"/>
    <w:rsid w:val="14D0A96C"/>
    <w:rsid w:val="14F1253B"/>
    <w:rsid w:val="15079AF6"/>
    <w:rsid w:val="15223B12"/>
    <w:rsid w:val="152BBEC6"/>
    <w:rsid w:val="152DE710"/>
    <w:rsid w:val="152EB6EA"/>
    <w:rsid w:val="1547E0CC"/>
    <w:rsid w:val="1560033E"/>
    <w:rsid w:val="1560DDD1"/>
    <w:rsid w:val="157BAC72"/>
    <w:rsid w:val="15A49FFF"/>
    <w:rsid w:val="15B95F3D"/>
    <w:rsid w:val="15BE65CE"/>
    <w:rsid w:val="15C0CF9C"/>
    <w:rsid w:val="15C7DC55"/>
    <w:rsid w:val="15CD98FD"/>
    <w:rsid w:val="15E69DE9"/>
    <w:rsid w:val="15F339A4"/>
    <w:rsid w:val="15FF6015"/>
    <w:rsid w:val="1607D6CA"/>
    <w:rsid w:val="1617DC61"/>
    <w:rsid w:val="16185966"/>
    <w:rsid w:val="1622A630"/>
    <w:rsid w:val="1649985A"/>
    <w:rsid w:val="164DF4D9"/>
    <w:rsid w:val="166D3C94"/>
    <w:rsid w:val="1673B48B"/>
    <w:rsid w:val="1676E997"/>
    <w:rsid w:val="16839E94"/>
    <w:rsid w:val="16878DA4"/>
    <w:rsid w:val="1690F5E8"/>
    <w:rsid w:val="16A3D3A1"/>
    <w:rsid w:val="16B2E05C"/>
    <w:rsid w:val="16E2080A"/>
    <w:rsid w:val="16EAA421"/>
    <w:rsid w:val="16EACA0E"/>
    <w:rsid w:val="16EAF37D"/>
    <w:rsid w:val="16F9BC90"/>
    <w:rsid w:val="1708D3B1"/>
    <w:rsid w:val="171AEBD8"/>
    <w:rsid w:val="171E086C"/>
    <w:rsid w:val="1723333A"/>
    <w:rsid w:val="1725E4EF"/>
    <w:rsid w:val="17343AC9"/>
    <w:rsid w:val="173533CF"/>
    <w:rsid w:val="17365078"/>
    <w:rsid w:val="1742A38C"/>
    <w:rsid w:val="174FFB22"/>
    <w:rsid w:val="17571382"/>
    <w:rsid w:val="175E1B4C"/>
    <w:rsid w:val="1771D223"/>
    <w:rsid w:val="177D8945"/>
    <w:rsid w:val="17869267"/>
    <w:rsid w:val="1790ECB0"/>
    <w:rsid w:val="179AC862"/>
    <w:rsid w:val="179EF8A3"/>
    <w:rsid w:val="17AC1056"/>
    <w:rsid w:val="17B47BF7"/>
    <w:rsid w:val="17BB4925"/>
    <w:rsid w:val="17C5188B"/>
    <w:rsid w:val="17C92390"/>
    <w:rsid w:val="17C9D64D"/>
    <w:rsid w:val="17CF76E7"/>
    <w:rsid w:val="17D584F9"/>
    <w:rsid w:val="17D97ACB"/>
    <w:rsid w:val="17EB0AAB"/>
    <w:rsid w:val="18001834"/>
    <w:rsid w:val="180F96D2"/>
    <w:rsid w:val="1817654A"/>
    <w:rsid w:val="181A5F7B"/>
    <w:rsid w:val="18207750"/>
    <w:rsid w:val="18286F7B"/>
    <w:rsid w:val="1833D6CD"/>
    <w:rsid w:val="183DC47D"/>
    <w:rsid w:val="1878FF61"/>
    <w:rsid w:val="189703E1"/>
    <w:rsid w:val="18980FAC"/>
    <w:rsid w:val="18A30536"/>
    <w:rsid w:val="18AB5548"/>
    <w:rsid w:val="18AB9C41"/>
    <w:rsid w:val="18C6A391"/>
    <w:rsid w:val="18FD19D4"/>
    <w:rsid w:val="1901604D"/>
    <w:rsid w:val="190B83D8"/>
    <w:rsid w:val="190FCF05"/>
    <w:rsid w:val="19159657"/>
    <w:rsid w:val="193B0EA6"/>
    <w:rsid w:val="193E7507"/>
    <w:rsid w:val="194A6C0B"/>
    <w:rsid w:val="19589211"/>
    <w:rsid w:val="196567FC"/>
    <w:rsid w:val="196DF200"/>
    <w:rsid w:val="1970A508"/>
    <w:rsid w:val="1982C170"/>
    <w:rsid w:val="1985A35F"/>
    <w:rsid w:val="1988C831"/>
    <w:rsid w:val="19897FF8"/>
    <w:rsid w:val="199535B4"/>
    <w:rsid w:val="199F14AF"/>
    <w:rsid w:val="19A67316"/>
    <w:rsid w:val="19A845CF"/>
    <w:rsid w:val="19AAFC65"/>
    <w:rsid w:val="19B6C4F1"/>
    <w:rsid w:val="19C36010"/>
    <w:rsid w:val="19D333B0"/>
    <w:rsid w:val="19D5C763"/>
    <w:rsid w:val="19D6C096"/>
    <w:rsid w:val="19D84E94"/>
    <w:rsid w:val="19E9FA7E"/>
    <w:rsid w:val="19F9E243"/>
    <w:rsid w:val="19FB9CC0"/>
    <w:rsid w:val="1A023D21"/>
    <w:rsid w:val="1A107CA7"/>
    <w:rsid w:val="1A21AFF2"/>
    <w:rsid w:val="1A2A9D0B"/>
    <w:rsid w:val="1A42DA12"/>
    <w:rsid w:val="1A459401"/>
    <w:rsid w:val="1A4645B4"/>
    <w:rsid w:val="1A4D7452"/>
    <w:rsid w:val="1A6A7397"/>
    <w:rsid w:val="1A8008E4"/>
    <w:rsid w:val="1A93333A"/>
    <w:rsid w:val="1A9CC750"/>
    <w:rsid w:val="1AA81536"/>
    <w:rsid w:val="1AAA031B"/>
    <w:rsid w:val="1ACC1558"/>
    <w:rsid w:val="1AD5BE2E"/>
    <w:rsid w:val="1ADFA4AF"/>
    <w:rsid w:val="1B1AA9B3"/>
    <w:rsid w:val="1B1B1639"/>
    <w:rsid w:val="1B3744F4"/>
    <w:rsid w:val="1B38A809"/>
    <w:rsid w:val="1B4E850E"/>
    <w:rsid w:val="1B567014"/>
    <w:rsid w:val="1B650232"/>
    <w:rsid w:val="1B8C8CB6"/>
    <w:rsid w:val="1B8DD9D7"/>
    <w:rsid w:val="1B9F6ABB"/>
    <w:rsid w:val="1BA2C09E"/>
    <w:rsid w:val="1BB7559D"/>
    <w:rsid w:val="1BB9F957"/>
    <w:rsid w:val="1BE13D67"/>
    <w:rsid w:val="1BFCD99C"/>
    <w:rsid w:val="1C0F87AD"/>
    <w:rsid w:val="1C13E087"/>
    <w:rsid w:val="1C1A66D6"/>
    <w:rsid w:val="1C1FAE40"/>
    <w:rsid w:val="1C2F7F54"/>
    <w:rsid w:val="1C445F5B"/>
    <w:rsid w:val="1C4CB451"/>
    <w:rsid w:val="1C51112D"/>
    <w:rsid w:val="1C629795"/>
    <w:rsid w:val="1C787C90"/>
    <w:rsid w:val="1C879B34"/>
    <w:rsid w:val="1C998A98"/>
    <w:rsid w:val="1C9B1692"/>
    <w:rsid w:val="1CA1728E"/>
    <w:rsid w:val="1CAC6199"/>
    <w:rsid w:val="1CB9F173"/>
    <w:rsid w:val="1CBC1B8A"/>
    <w:rsid w:val="1CC01B76"/>
    <w:rsid w:val="1CC67CE0"/>
    <w:rsid w:val="1CE50499"/>
    <w:rsid w:val="1CE8A299"/>
    <w:rsid w:val="1CFD1666"/>
    <w:rsid w:val="1D035AA6"/>
    <w:rsid w:val="1D341B9C"/>
    <w:rsid w:val="1D42B95A"/>
    <w:rsid w:val="1D502387"/>
    <w:rsid w:val="1D511632"/>
    <w:rsid w:val="1D765CFE"/>
    <w:rsid w:val="1D80AB9A"/>
    <w:rsid w:val="1DAFDB97"/>
    <w:rsid w:val="1DC4887C"/>
    <w:rsid w:val="1DFA7BD6"/>
    <w:rsid w:val="1E088D4A"/>
    <w:rsid w:val="1E09A19C"/>
    <w:rsid w:val="1E16BEF7"/>
    <w:rsid w:val="1E175D10"/>
    <w:rsid w:val="1E257140"/>
    <w:rsid w:val="1E293073"/>
    <w:rsid w:val="1E51FDB3"/>
    <w:rsid w:val="1E6107C3"/>
    <w:rsid w:val="1E69CCE7"/>
    <w:rsid w:val="1E751F6A"/>
    <w:rsid w:val="1E7930F6"/>
    <w:rsid w:val="1E7DC20A"/>
    <w:rsid w:val="1E87516D"/>
    <w:rsid w:val="1EAB1580"/>
    <w:rsid w:val="1EB1DF36"/>
    <w:rsid w:val="1EC49BFC"/>
    <w:rsid w:val="1EE19AD6"/>
    <w:rsid w:val="1F022B8F"/>
    <w:rsid w:val="1F071C29"/>
    <w:rsid w:val="1F15F8C4"/>
    <w:rsid w:val="1F31D1D3"/>
    <w:rsid w:val="1F4339DF"/>
    <w:rsid w:val="1F495EAC"/>
    <w:rsid w:val="1F4DFBDC"/>
    <w:rsid w:val="1F8E37C3"/>
    <w:rsid w:val="1FB88A78"/>
    <w:rsid w:val="1FC16BCD"/>
    <w:rsid w:val="1FC6E1B7"/>
    <w:rsid w:val="1FC7F880"/>
    <w:rsid w:val="1FE504C4"/>
    <w:rsid w:val="1FF22652"/>
    <w:rsid w:val="200FC48E"/>
    <w:rsid w:val="20268BDF"/>
    <w:rsid w:val="202788A5"/>
    <w:rsid w:val="2032F50F"/>
    <w:rsid w:val="2039362E"/>
    <w:rsid w:val="203CB0C2"/>
    <w:rsid w:val="204205EE"/>
    <w:rsid w:val="20481BB8"/>
    <w:rsid w:val="204B0326"/>
    <w:rsid w:val="206693DB"/>
    <w:rsid w:val="206D9B02"/>
    <w:rsid w:val="20787014"/>
    <w:rsid w:val="207A32E6"/>
    <w:rsid w:val="20811309"/>
    <w:rsid w:val="208DC2FA"/>
    <w:rsid w:val="209E94DB"/>
    <w:rsid w:val="20A4FFC0"/>
    <w:rsid w:val="20D0F542"/>
    <w:rsid w:val="20D8CF7E"/>
    <w:rsid w:val="20E51EF2"/>
    <w:rsid w:val="20E629A1"/>
    <w:rsid w:val="20EADB15"/>
    <w:rsid w:val="20F4512E"/>
    <w:rsid w:val="2101A7A7"/>
    <w:rsid w:val="2105D88B"/>
    <w:rsid w:val="2114D657"/>
    <w:rsid w:val="2115B3BE"/>
    <w:rsid w:val="2129A4DF"/>
    <w:rsid w:val="21306A9E"/>
    <w:rsid w:val="2137B0B1"/>
    <w:rsid w:val="21548163"/>
    <w:rsid w:val="215961E4"/>
    <w:rsid w:val="2178DE15"/>
    <w:rsid w:val="2186418A"/>
    <w:rsid w:val="219E93E9"/>
    <w:rsid w:val="219EC6D9"/>
    <w:rsid w:val="21AF5FF6"/>
    <w:rsid w:val="21BA2E84"/>
    <w:rsid w:val="21C5404F"/>
    <w:rsid w:val="21CB0E3A"/>
    <w:rsid w:val="21EA7100"/>
    <w:rsid w:val="21F6B3BC"/>
    <w:rsid w:val="21F6C360"/>
    <w:rsid w:val="22031D10"/>
    <w:rsid w:val="2208BCFB"/>
    <w:rsid w:val="224D9603"/>
    <w:rsid w:val="2250A0A7"/>
    <w:rsid w:val="2278E576"/>
    <w:rsid w:val="2289E4D7"/>
    <w:rsid w:val="228EBB80"/>
    <w:rsid w:val="22A7B3EA"/>
    <w:rsid w:val="22ACD6EB"/>
    <w:rsid w:val="22B51732"/>
    <w:rsid w:val="22D290FD"/>
    <w:rsid w:val="22D4BF72"/>
    <w:rsid w:val="22D74D99"/>
    <w:rsid w:val="22DC8D5E"/>
    <w:rsid w:val="22E6315F"/>
    <w:rsid w:val="22E6600C"/>
    <w:rsid w:val="22FC42F8"/>
    <w:rsid w:val="231B0448"/>
    <w:rsid w:val="231C8085"/>
    <w:rsid w:val="2322212F"/>
    <w:rsid w:val="232A5201"/>
    <w:rsid w:val="232FEF03"/>
    <w:rsid w:val="2337CF98"/>
    <w:rsid w:val="233D0EB2"/>
    <w:rsid w:val="234413CC"/>
    <w:rsid w:val="234C000A"/>
    <w:rsid w:val="235599E7"/>
    <w:rsid w:val="235BEDBD"/>
    <w:rsid w:val="235D64B9"/>
    <w:rsid w:val="235E0933"/>
    <w:rsid w:val="236E9136"/>
    <w:rsid w:val="2380F13F"/>
    <w:rsid w:val="238D4AD2"/>
    <w:rsid w:val="2391C0D3"/>
    <w:rsid w:val="2397A05C"/>
    <w:rsid w:val="23A65CC1"/>
    <w:rsid w:val="23AA140E"/>
    <w:rsid w:val="23BA8B9B"/>
    <w:rsid w:val="23CC0919"/>
    <w:rsid w:val="23D0E8F2"/>
    <w:rsid w:val="23DE04B4"/>
    <w:rsid w:val="23ECB6A2"/>
    <w:rsid w:val="23F5C110"/>
    <w:rsid w:val="2400A092"/>
    <w:rsid w:val="242039ED"/>
    <w:rsid w:val="24227AEB"/>
    <w:rsid w:val="243A9E3D"/>
    <w:rsid w:val="243DAD62"/>
    <w:rsid w:val="244023A8"/>
    <w:rsid w:val="244CE0D4"/>
    <w:rsid w:val="246E7405"/>
    <w:rsid w:val="2477A1C6"/>
    <w:rsid w:val="249B3E3A"/>
    <w:rsid w:val="249BACA4"/>
    <w:rsid w:val="24A0C9E6"/>
    <w:rsid w:val="24A9D543"/>
    <w:rsid w:val="24B0AEA5"/>
    <w:rsid w:val="24BBD074"/>
    <w:rsid w:val="24C72F39"/>
    <w:rsid w:val="24D2A2D2"/>
    <w:rsid w:val="24F5244A"/>
    <w:rsid w:val="24F68A66"/>
    <w:rsid w:val="24F92A4E"/>
    <w:rsid w:val="24FE4AB3"/>
    <w:rsid w:val="2500B6E3"/>
    <w:rsid w:val="2501F082"/>
    <w:rsid w:val="2505B63E"/>
    <w:rsid w:val="25207D3F"/>
    <w:rsid w:val="253438B8"/>
    <w:rsid w:val="254BD2A3"/>
    <w:rsid w:val="254E0510"/>
    <w:rsid w:val="255608C9"/>
    <w:rsid w:val="256C328C"/>
    <w:rsid w:val="25A78E15"/>
    <w:rsid w:val="25C8487A"/>
    <w:rsid w:val="25D43707"/>
    <w:rsid w:val="25E2C132"/>
    <w:rsid w:val="2605B480"/>
    <w:rsid w:val="262F0CB6"/>
    <w:rsid w:val="2656FE58"/>
    <w:rsid w:val="265AEC2C"/>
    <w:rsid w:val="266F0BE5"/>
    <w:rsid w:val="2670158B"/>
    <w:rsid w:val="2678E47C"/>
    <w:rsid w:val="269A1F8B"/>
    <w:rsid w:val="26ADAB7D"/>
    <w:rsid w:val="26BA859D"/>
    <w:rsid w:val="26BB5455"/>
    <w:rsid w:val="26C061E1"/>
    <w:rsid w:val="26C69DA2"/>
    <w:rsid w:val="26F2A3C7"/>
    <w:rsid w:val="26F913D0"/>
    <w:rsid w:val="2713D7D2"/>
    <w:rsid w:val="272A3AB0"/>
    <w:rsid w:val="272D4044"/>
    <w:rsid w:val="27335D81"/>
    <w:rsid w:val="2741F74E"/>
    <w:rsid w:val="27439D90"/>
    <w:rsid w:val="27444C06"/>
    <w:rsid w:val="274C865A"/>
    <w:rsid w:val="27505634"/>
    <w:rsid w:val="276671AD"/>
    <w:rsid w:val="27743227"/>
    <w:rsid w:val="2778F5BB"/>
    <w:rsid w:val="2780EEC2"/>
    <w:rsid w:val="278A77FA"/>
    <w:rsid w:val="2794C5E7"/>
    <w:rsid w:val="279A3471"/>
    <w:rsid w:val="279DC8A3"/>
    <w:rsid w:val="27AE0E5B"/>
    <w:rsid w:val="27AFD53E"/>
    <w:rsid w:val="27BE8698"/>
    <w:rsid w:val="27C00DC8"/>
    <w:rsid w:val="27CE6144"/>
    <w:rsid w:val="27CE826A"/>
    <w:rsid w:val="27D195AC"/>
    <w:rsid w:val="27F438E6"/>
    <w:rsid w:val="28045E08"/>
    <w:rsid w:val="28098362"/>
    <w:rsid w:val="2816351C"/>
    <w:rsid w:val="282221EF"/>
    <w:rsid w:val="282B0429"/>
    <w:rsid w:val="282C2D6B"/>
    <w:rsid w:val="28343CEF"/>
    <w:rsid w:val="284BDAAE"/>
    <w:rsid w:val="284D25D6"/>
    <w:rsid w:val="286D7C93"/>
    <w:rsid w:val="28AAF3E1"/>
    <w:rsid w:val="28BFC91A"/>
    <w:rsid w:val="28C3FDC9"/>
    <w:rsid w:val="28D7475F"/>
    <w:rsid w:val="28E42C2D"/>
    <w:rsid w:val="28E4FF96"/>
    <w:rsid w:val="28F64831"/>
    <w:rsid w:val="28F72B0C"/>
    <w:rsid w:val="2942A062"/>
    <w:rsid w:val="2946684D"/>
    <w:rsid w:val="2957F528"/>
    <w:rsid w:val="2961C291"/>
    <w:rsid w:val="2976A506"/>
    <w:rsid w:val="297C1F4E"/>
    <w:rsid w:val="297E58CE"/>
    <w:rsid w:val="2988BB95"/>
    <w:rsid w:val="29896D12"/>
    <w:rsid w:val="29A3C2C9"/>
    <w:rsid w:val="29B2DB7B"/>
    <w:rsid w:val="29B417A0"/>
    <w:rsid w:val="29E8C204"/>
    <w:rsid w:val="29EF6DA2"/>
    <w:rsid w:val="29F874ED"/>
    <w:rsid w:val="2A00C1B7"/>
    <w:rsid w:val="2A153558"/>
    <w:rsid w:val="2A2859C8"/>
    <w:rsid w:val="2A3B901E"/>
    <w:rsid w:val="2A41186E"/>
    <w:rsid w:val="2A4210DA"/>
    <w:rsid w:val="2A500D98"/>
    <w:rsid w:val="2A518024"/>
    <w:rsid w:val="2A721542"/>
    <w:rsid w:val="2A89DAF6"/>
    <w:rsid w:val="2AA46511"/>
    <w:rsid w:val="2AA96524"/>
    <w:rsid w:val="2ACA2AE2"/>
    <w:rsid w:val="2ACACAE7"/>
    <w:rsid w:val="2ACE6D07"/>
    <w:rsid w:val="2ACF708C"/>
    <w:rsid w:val="2AEE9399"/>
    <w:rsid w:val="2AF888C7"/>
    <w:rsid w:val="2AF9F37B"/>
    <w:rsid w:val="2B044042"/>
    <w:rsid w:val="2B0CAED8"/>
    <w:rsid w:val="2B230728"/>
    <w:rsid w:val="2B266696"/>
    <w:rsid w:val="2B3CD5BA"/>
    <w:rsid w:val="2B4D6300"/>
    <w:rsid w:val="2B58045A"/>
    <w:rsid w:val="2B62D54B"/>
    <w:rsid w:val="2B6838C2"/>
    <w:rsid w:val="2B693286"/>
    <w:rsid w:val="2B801EE7"/>
    <w:rsid w:val="2B82979B"/>
    <w:rsid w:val="2B878C89"/>
    <w:rsid w:val="2B89BC4B"/>
    <w:rsid w:val="2B8E12A1"/>
    <w:rsid w:val="2BB25C8E"/>
    <w:rsid w:val="2BBC1182"/>
    <w:rsid w:val="2BBF36D1"/>
    <w:rsid w:val="2BC5AC0B"/>
    <w:rsid w:val="2BC8E4C7"/>
    <w:rsid w:val="2BE328AB"/>
    <w:rsid w:val="2C1AA929"/>
    <w:rsid w:val="2C4D6F5B"/>
    <w:rsid w:val="2C5F412B"/>
    <w:rsid w:val="2C6B0D66"/>
    <w:rsid w:val="2CA56897"/>
    <w:rsid w:val="2CBB1EAF"/>
    <w:rsid w:val="2D033871"/>
    <w:rsid w:val="2D13768F"/>
    <w:rsid w:val="2D1E36DB"/>
    <w:rsid w:val="2D31975A"/>
    <w:rsid w:val="2D349B01"/>
    <w:rsid w:val="2D3A9B27"/>
    <w:rsid w:val="2D4503BA"/>
    <w:rsid w:val="2D60FF31"/>
    <w:rsid w:val="2D76509F"/>
    <w:rsid w:val="2D854FAB"/>
    <w:rsid w:val="2D8792B7"/>
    <w:rsid w:val="2D8EB210"/>
    <w:rsid w:val="2DA921D2"/>
    <w:rsid w:val="2DBC9480"/>
    <w:rsid w:val="2DC14663"/>
    <w:rsid w:val="2DD42F27"/>
    <w:rsid w:val="2DD8BE35"/>
    <w:rsid w:val="2DD940B0"/>
    <w:rsid w:val="2DE0F470"/>
    <w:rsid w:val="2E1B95B0"/>
    <w:rsid w:val="2E59A941"/>
    <w:rsid w:val="2E5ACEBD"/>
    <w:rsid w:val="2E74096B"/>
    <w:rsid w:val="2E7574D6"/>
    <w:rsid w:val="2E81E7ED"/>
    <w:rsid w:val="2E94D290"/>
    <w:rsid w:val="2E963E49"/>
    <w:rsid w:val="2E9F47C0"/>
    <w:rsid w:val="2ED35971"/>
    <w:rsid w:val="2EDECC45"/>
    <w:rsid w:val="2EFB88EB"/>
    <w:rsid w:val="2F026701"/>
    <w:rsid w:val="2F0B184E"/>
    <w:rsid w:val="2F10CD0E"/>
    <w:rsid w:val="2F16C97B"/>
    <w:rsid w:val="2F23F7C0"/>
    <w:rsid w:val="2F397EB7"/>
    <w:rsid w:val="2F3E99F9"/>
    <w:rsid w:val="2F3F5C4A"/>
    <w:rsid w:val="2F441D0D"/>
    <w:rsid w:val="2F4D6974"/>
    <w:rsid w:val="2F4F4C24"/>
    <w:rsid w:val="2F652ECF"/>
    <w:rsid w:val="2F920A3A"/>
    <w:rsid w:val="2F96D259"/>
    <w:rsid w:val="2FA5A0F0"/>
    <w:rsid w:val="2FB4AB62"/>
    <w:rsid w:val="2FBD1504"/>
    <w:rsid w:val="2FDE9CFE"/>
    <w:rsid w:val="2FE8E692"/>
    <w:rsid w:val="2FEC2785"/>
    <w:rsid w:val="2FEFDDF7"/>
    <w:rsid w:val="2FF0C535"/>
    <w:rsid w:val="30048F12"/>
    <w:rsid w:val="3011F531"/>
    <w:rsid w:val="302320AF"/>
    <w:rsid w:val="302430DE"/>
    <w:rsid w:val="3033EB8D"/>
    <w:rsid w:val="303482CC"/>
    <w:rsid w:val="303F6F47"/>
    <w:rsid w:val="304A8044"/>
    <w:rsid w:val="304F0AD7"/>
    <w:rsid w:val="305A5C63"/>
    <w:rsid w:val="309295F0"/>
    <w:rsid w:val="30967FA6"/>
    <w:rsid w:val="30B39F59"/>
    <w:rsid w:val="30BE5B41"/>
    <w:rsid w:val="30CB2962"/>
    <w:rsid w:val="30CB4BDF"/>
    <w:rsid w:val="30CD6661"/>
    <w:rsid w:val="30CDB28A"/>
    <w:rsid w:val="30D4DFCF"/>
    <w:rsid w:val="30E0EBF8"/>
    <w:rsid w:val="30E99891"/>
    <w:rsid w:val="30F26765"/>
    <w:rsid w:val="30F280E5"/>
    <w:rsid w:val="30F5C3FC"/>
    <w:rsid w:val="30FBACF6"/>
    <w:rsid w:val="310B054B"/>
    <w:rsid w:val="3115913D"/>
    <w:rsid w:val="3124FF9A"/>
    <w:rsid w:val="313C3BC6"/>
    <w:rsid w:val="3141ACDA"/>
    <w:rsid w:val="3159C936"/>
    <w:rsid w:val="3163F238"/>
    <w:rsid w:val="31665C19"/>
    <w:rsid w:val="316A36A5"/>
    <w:rsid w:val="31705B43"/>
    <w:rsid w:val="31816484"/>
    <w:rsid w:val="31906C04"/>
    <w:rsid w:val="31990992"/>
    <w:rsid w:val="31B18473"/>
    <w:rsid w:val="31BB4E69"/>
    <w:rsid w:val="31C5014E"/>
    <w:rsid w:val="31C8D759"/>
    <w:rsid w:val="31C9715C"/>
    <w:rsid w:val="31EDB1AC"/>
    <w:rsid w:val="32005ED5"/>
    <w:rsid w:val="320CB23A"/>
    <w:rsid w:val="320DB540"/>
    <w:rsid w:val="32293F2B"/>
    <w:rsid w:val="3230B78C"/>
    <w:rsid w:val="323BF2F5"/>
    <w:rsid w:val="324B6085"/>
    <w:rsid w:val="324CD782"/>
    <w:rsid w:val="32810A43"/>
    <w:rsid w:val="32AD73BE"/>
    <w:rsid w:val="32D1671A"/>
    <w:rsid w:val="32E29E3F"/>
    <w:rsid w:val="32F27F12"/>
    <w:rsid w:val="330475CB"/>
    <w:rsid w:val="330588D0"/>
    <w:rsid w:val="330766B0"/>
    <w:rsid w:val="3319A89F"/>
    <w:rsid w:val="3322DAA9"/>
    <w:rsid w:val="3325A67F"/>
    <w:rsid w:val="333837B0"/>
    <w:rsid w:val="3348D746"/>
    <w:rsid w:val="335D47EC"/>
    <w:rsid w:val="335EA05C"/>
    <w:rsid w:val="336DA194"/>
    <w:rsid w:val="337338CE"/>
    <w:rsid w:val="33888A0C"/>
    <w:rsid w:val="33944CBA"/>
    <w:rsid w:val="3396F8B7"/>
    <w:rsid w:val="33AD2185"/>
    <w:rsid w:val="33C59765"/>
    <w:rsid w:val="33C8C1AA"/>
    <w:rsid w:val="33CFF134"/>
    <w:rsid w:val="33DD2192"/>
    <w:rsid w:val="33E1375E"/>
    <w:rsid w:val="33E3C5D0"/>
    <w:rsid w:val="33E7A5F3"/>
    <w:rsid w:val="33E87A42"/>
    <w:rsid w:val="3403FC55"/>
    <w:rsid w:val="3427652C"/>
    <w:rsid w:val="343C4E25"/>
    <w:rsid w:val="346B8062"/>
    <w:rsid w:val="347A568E"/>
    <w:rsid w:val="3484F80A"/>
    <w:rsid w:val="349F0556"/>
    <w:rsid w:val="34B57D02"/>
    <w:rsid w:val="34BDD398"/>
    <w:rsid w:val="34BFFA7F"/>
    <w:rsid w:val="34CBFCE5"/>
    <w:rsid w:val="34FE800F"/>
    <w:rsid w:val="35272AC9"/>
    <w:rsid w:val="3543550F"/>
    <w:rsid w:val="354D3D32"/>
    <w:rsid w:val="356BA838"/>
    <w:rsid w:val="35767709"/>
    <w:rsid w:val="3578F1B1"/>
    <w:rsid w:val="35840F5C"/>
    <w:rsid w:val="35913C52"/>
    <w:rsid w:val="359456E9"/>
    <w:rsid w:val="3595504F"/>
    <w:rsid w:val="3595D6FA"/>
    <w:rsid w:val="35A51BCF"/>
    <w:rsid w:val="35BCB5A4"/>
    <w:rsid w:val="35ECD8E1"/>
    <w:rsid w:val="36059C33"/>
    <w:rsid w:val="3623DFC7"/>
    <w:rsid w:val="3628E390"/>
    <w:rsid w:val="363A16A2"/>
    <w:rsid w:val="365ABBDC"/>
    <w:rsid w:val="365B48F9"/>
    <w:rsid w:val="3669FFD2"/>
    <w:rsid w:val="36A3A0D7"/>
    <w:rsid w:val="36B3A6E6"/>
    <w:rsid w:val="36B7FB2A"/>
    <w:rsid w:val="36C7B3F5"/>
    <w:rsid w:val="36D2100A"/>
    <w:rsid w:val="36F13466"/>
    <w:rsid w:val="371A6285"/>
    <w:rsid w:val="37245F8B"/>
    <w:rsid w:val="3728843C"/>
    <w:rsid w:val="37299094"/>
    <w:rsid w:val="3748A81A"/>
    <w:rsid w:val="374F9DEF"/>
    <w:rsid w:val="37632F4C"/>
    <w:rsid w:val="376F9365"/>
    <w:rsid w:val="379824D4"/>
    <w:rsid w:val="37BD371F"/>
    <w:rsid w:val="37C2F3D2"/>
    <w:rsid w:val="37C2F5A8"/>
    <w:rsid w:val="37FB8B78"/>
    <w:rsid w:val="38049303"/>
    <w:rsid w:val="381118A9"/>
    <w:rsid w:val="38356F1D"/>
    <w:rsid w:val="3871AFD7"/>
    <w:rsid w:val="387C887E"/>
    <w:rsid w:val="388018E2"/>
    <w:rsid w:val="38AB2EC8"/>
    <w:rsid w:val="38AFF053"/>
    <w:rsid w:val="38B89957"/>
    <w:rsid w:val="38BB8B3A"/>
    <w:rsid w:val="38C74136"/>
    <w:rsid w:val="38CF01CB"/>
    <w:rsid w:val="38D038B4"/>
    <w:rsid w:val="38DB0555"/>
    <w:rsid w:val="38E0E613"/>
    <w:rsid w:val="38E7D8A3"/>
    <w:rsid w:val="38E81044"/>
    <w:rsid w:val="38EBCBC3"/>
    <w:rsid w:val="38EEAA53"/>
    <w:rsid w:val="38F3734C"/>
    <w:rsid w:val="38F47DBA"/>
    <w:rsid w:val="38FEBED7"/>
    <w:rsid w:val="3900CCCE"/>
    <w:rsid w:val="391E3812"/>
    <w:rsid w:val="392043D2"/>
    <w:rsid w:val="393D0B3E"/>
    <w:rsid w:val="395C3E07"/>
    <w:rsid w:val="395D18C5"/>
    <w:rsid w:val="39699E2E"/>
    <w:rsid w:val="396A919F"/>
    <w:rsid w:val="397E363E"/>
    <w:rsid w:val="3988C5AF"/>
    <w:rsid w:val="399B7742"/>
    <w:rsid w:val="39B36F1E"/>
    <w:rsid w:val="39EAF286"/>
    <w:rsid w:val="39F15889"/>
    <w:rsid w:val="39FF9E18"/>
    <w:rsid w:val="3A1A0FD9"/>
    <w:rsid w:val="3A3787BB"/>
    <w:rsid w:val="3A40F82F"/>
    <w:rsid w:val="3A42B0B2"/>
    <w:rsid w:val="3A4E1CF2"/>
    <w:rsid w:val="3A54FC75"/>
    <w:rsid w:val="3A6E59A5"/>
    <w:rsid w:val="3A75F628"/>
    <w:rsid w:val="3A7CB9E3"/>
    <w:rsid w:val="3A7D8E8F"/>
    <w:rsid w:val="3A7FA4AE"/>
    <w:rsid w:val="3A817CB1"/>
    <w:rsid w:val="3A879D70"/>
    <w:rsid w:val="3A92D961"/>
    <w:rsid w:val="3ADED3FF"/>
    <w:rsid w:val="3AE35B13"/>
    <w:rsid w:val="3AEE1EDB"/>
    <w:rsid w:val="3AF31ECF"/>
    <w:rsid w:val="3AFC4B22"/>
    <w:rsid w:val="3AFEA41D"/>
    <w:rsid w:val="3B10E510"/>
    <w:rsid w:val="3B1C36E9"/>
    <w:rsid w:val="3B1F07DD"/>
    <w:rsid w:val="3B243DDB"/>
    <w:rsid w:val="3B3E204A"/>
    <w:rsid w:val="3B3FE03C"/>
    <w:rsid w:val="3B42026F"/>
    <w:rsid w:val="3B5A9BFC"/>
    <w:rsid w:val="3B5FEA34"/>
    <w:rsid w:val="3B6668EC"/>
    <w:rsid w:val="3B68B611"/>
    <w:rsid w:val="3B7AAE63"/>
    <w:rsid w:val="3B8C711F"/>
    <w:rsid w:val="3BA004ED"/>
    <w:rsid w:val="3BA800BF"/>
    <w:rsid w:val="3BB7B119"/>
    <w:rsid w:val="3BBA5652"/>
    <w:rsid w:val="3BCE3E8C"/>
    <w:rsid w:val="3BD29EAA"/>
    <w:rsid w:val="3BE18325"/>
    <w:rsid w:val="3BE4E3AE"/>
    <w:rsid w:val="3BE7D97C"/>
    <w:rsid w:val="3C0C38D0"/>
    <w:rsid w:val="3C0E7DC6"/>
    <w:rsid w:val="3C231B7E"/>
    <w:rsid w:val="3C23FA04"/>
    <w:rsid w:val="3C25DD91"/>
    <w:rsid w:val="3C2914D0"/>
    <w:rsid w:val="3C44DA2E"/>
    <w:rsid w:val="3C45572D"/>
    <w:rsid w:val="3C467500"/>
    <w:rsid w:val="3C55C5C8"/>
    <w:rsid w:val="3C56C22C"/>
    <w:rsid w:val="3C726B81"/>
    <w:rsid w:val="3C77FE7A"/>
    <w:rsid w:val="3C7E5AFF"/>
    <w:rsid w:val="3C804BC0"/>
    <w:rsid w:val="3C8CA9B4"/>
    <w:rsid w:val="3C8E5F31"/>
    <w:rsid w:val="3C938145"/>
    <w:rsid w:val="3CAD1879"/>
    <w:rsid w:val="3CCAE64C"/>
    <w:rsid w:val="3CE4B1EE"/>
    <w:rsid w:val="3CEF1884"/>
    <w:rsid w:val="3D029F50"/>
    <w:rsid w:val="3D0BC4F3"/>
    <w:rsid w:val="3D35B19E"/>
    <w:rsid w:val="3D372EB0"/>
    <w:rsid w:val="3D3740BA"/>
    <w:rsid w:val="3D3F22DE"/>
    <w:rsid w:val="3D400911"/>
    <w:rsid w:val="3D447D9E"/>
    <w:rsid w:val="3D4708A1"/>
    <w:rsid w:val="3D547C61"/>
    <w:rsid w:val="3D5DECDA"/>
    <w:rsid w:val="3D6CD948"/>
    <w:rsid w:val="3D71C318"/>
    <w:rsid w:val="3D874E9F"/>
    <w:rsid w:val="3D9BC187"/>
    <w:rsid w:val="3D9C03D8"/>
    <w:rsid w:val="3DD371E3"/>
    <w:rsid w:val="3DEC2BBC"/>
    <w:rsid w:val="3DF85775"/>
    <w:rsid w:val="3E205737"/>
    <w:rsid w:val="3E245199"/>
    <w:rsid w:val="3E26F87B"/>
    <w:rsid w:val="3E28C64B"/>
    <w:rsid w:val="3E2C8CEC"/>
    <w:rsid w:val="3E4DEEEA"/>
    <w:rsid w:val="3E6C8145"/>
    <w:rsid w:val="3E841FB4"/>
    <w:rsid w:val="3E8BC361"/>
    <w:rsid w:val="3E997235"/>
    <w:rsid w:val="3EA50B3E"/>
    <w:rsid w:val="3EC50FF0"/>
    <w:rsid w:val="3ED53097"/>
    <w:rsid w:val="3EE19E4F"/>
    <w:rsid w:val="3F2D3D42"/>
    <w:rsid w:val="3F32C25D"/>
    <w:rsid w:val="3F33237D"/>
    <w:rsid w:val="3F444BDD"/>
    <w:rsid w:val="3F63C013"/>
    <w:rsid w:val="3F6F7DF9"/>
    <w:rsid w:val="3F838264"/>
    <w:rsid w:val="3F97343B"/>
    <w:rsid w:val="3FB9C640"/>
    <w:rsid w:val="3FCDFC20"/>
    <w:rsid w:val="3FE4DF71"/>
    <w:rsid w:val="3FE55E2C"/>
    <w:rsid w:val="3FF95C9B"/>
    <w:rsid w:val="400ACDD2"/>
    <w:rsid w:val="40119B09"/>
    <w:rsid w:val="401375F3"/>
    <w:rsid w:val="4014C378"/>
    <w:rsid w:val="4020A0A3"/>
    <w:rsid w:val="403534AD"/>
    <w:rsid w:val="403C133A"/>
    <w:rsid w:val="404A39F4"/>
    <w:rsid w:val="4057E2D4"/>
    <w:rsid w:val="4064A64A"/>
    <w:rsid w:val="40697DCC"/>
    <w:rsid w:val="406D466F"/>
    <w:rsid w:val="40918B45"/>
    <w:rsid w:val="409E8D66"/>
    <w:rsid w:val="40C2EAC9"/>
    <w:rsid w:val="40CB0A61"/>
    <w:rsid w:val="40CCDBBA"/>
    <w:rsid w:val="40D8A1CE"/>
    <w:rsid w:val="40D8F30C"/>
    <w:rsid w:val="40E2869D"/>
    <w:rsid w:val="41038E0A"/>
    <w:rsid w:val="41242B13"/>
    <w:rsid w:val="4135A464"/>
    <w:rsid w:val="41399F4F"/>
    <w:rsid w:val="41502FF0"/>
    <w:rsid w:val="4164F13F"/>
    <w:rsid w:val="417D782F"/>
    <w:rsid w:val="41A1332F"/>
    <w:rsid w:val="41A62EA3"/>
    <w:rsid w:val="41A80448"/>
    <w:rsid w:val="41AE3C23"/>
    <w:rsid w:val="41E7E418"/>
    <w:rsid w:val="4207058E"/>
    <w:rsid w:val="426C1F26"/>
    <w:rsid w:val="427879C4"/>
    <w:rsid w:val="428CAAD3"/>
    <w:rsid w:val="4296212B"/>
    <w:rsid w:val="42A1547E"/>
    <w:rsid w:val="42A2FC28"/>
    <w:rsid w:val="42B8FD6E"/>
    <w:rsid w:val="42C32826"/>
    <w:rsid w:val="42CB9A95"/>
    <w:rsid w:val="42D4CD94"/>
    <w:rsid w:val="42D9EBC6"/>
    <w:rsid w:val="42DB2705"/>
    <w:rsid w:val="42ECED95"/>
    <w:rsid w:val="42F97ACF"/>
    <w:rsid w:val="42FA6D37"/>
    <w:rsid w:val="4306E5AA"/>
    <w:rsid w:val="43365583"/>
    <w:rsid w:val="4338FF94"/>
    <w:rsid w:val="4347BDD7"/>
    <w:rsid w:val="43761CB9"/>
    <w:rsid w:val="4379D740"/>
    <w:rsid w:val="438894D7"/>
    <w:rsid w:val="438E6C01"/>
    <w:rsid w:val="43958AD5"/>
    <w:rsid w:val="43969593"/>
    <w:rsid w:val="439A07AE"/>
    <w:rsid w:val="43A3D99C"/>
    <w:rsid w:val="43AF8BAF"/>
    <w:rsid w:val="43B11369"/>
    <w:rsid w:val="43BBD34A"/>
    <w:rsid w:val="43D33B71"/>
    <w:rsid w:val="43D815C6"/>
    <w:rsid w:val="43DDE907"/>
    <w:rsid w:val="43E047DD"/>
    <w:rsid w:val="43E56FFF"/>
    <w:rsid w:val="43F55D60"/>
    <w:rsid w:val="43F59C7A"/>
    <w:rsid w:val="4402128A"/>
    <w:rsid w:val="441E2DD4"/>
    <w:rsid w:val="4429E94E"/>
    <w:rsid w:val="4448DADA"/>
    <w:rsid w:val="4467F8CB"/>
    <w:rsid w:val="44687D35"/>
    <w:rsid w:val="4471F32A"/>
    <w:rsid w:val="4472136F"/>
    <w:rsid w:val="4476AF5B"/>
    <w:rsid w:val="44784B30"/>
    <w:rsid w:val="448E0391"/>
    <w:rsid w:val="44995CDE"/>
    <w:rsid w:val="4499769E"/>
    <w:rsid w:val="44B0D953"/>
    <w:rsid w:val="44B178DE"/>
    <w:rsid w:val="44BC0D06"/>
    <w:rsid w:val="44C60BFC"/>
    <w:rsid w:val="44DCAE7F"/>
    <w:rsid w:val="44E1957D"/>
    <w:rsid w:val="44E3FAE2"/>
    <w:rsid w:val="44FEBE69"/>
    <w:rsid w:val="4505D80D"/>
    <w:rsid w:val="450A19A2"/>
    <w:rsid w:val="450BCE4C"/>
    <w:rsid w:val="4513A5C1"/>
    <w:rsid w:val="451690F5"/>
    <w:rsid w:val="4525E580"/>
    <w:rsid w:val="452F4063"/>
    <w:rsid w:val="45384431"/>
    <w:rsid w:val="456849BB"/>
    <w:rsid w:val="45744991"/>
    <w:rsid w:val="4574FD5E"/>
    <w:rsid w:val="45759861"/>
    <w:rsid w:val="4575A3EC"/>
    <w:rsid w:val="458B223D"/>
    <w:rsid w:val="458D6015"/>
    <w:rsid w:val="45A048FB"/>
    <w:rsid w:val="45A29C1B"/>
    <w:rsid w:val="45A415EF"/>
    <w:rsid w:val="45A7D32B"/>
    <w:rsid w:val="45B6C650"/>
    <w:rsid w:val="45B78B1B"/>
    <w:rsid w:val="45BFE383"/>
    <w:rsid w:val="45D21078"/>
    <w:rsid w:val="45D3C093"/>
    <w:rsid w:val="45DF9713"/>
    <w:rsid w:val="45FDE7BE"/>
    <w:rsid w:val="4607A658"/>
    <w:rsid w:val="460969DA"/>
    <w:rsid w:val="46383602"/>
    <w:rsid w:val="463B3D6A"/>
    <w:rsid w:val="4642C02F"/>
    <w:rsid w:val="46706823"/>
    <w:rsid w:val="46806EDE"/>
    <w:rsid w:val="468ACB63"/>
    <w:rsid w:val="468F761C"/>
    <w:rsid w:val="46921C40"/>
    <w:rsid w:val="46C2D296"/>
    <w:rsid w:val="46D19355"/>
    <w:rsid w:val="4703C904"/>
    <w:rsid w:val="47055257"/>
    <w:rsid w:val="47095CB7"/>
    <w:rsid w:val="471A3D96"/>
    <w:rsid w:val="472317CE"/>
    <w:rsid w:val="472789AB"/>
    <w:rsid w:val="47286FA7"/>
    <w:rsid w:val="472CF107"/>
    <w:rsid w:val="472F85AE"/>
    <w:rsid w:val="473C17EF"/>
    <w:rsid w:val="474FDEFB"/>
    <w:rsid w:val="4758E65F"/>
    <w:rsid w:val="4763B507"/>
    <w:rsid w:val="4774C24C"/>
    <w:rsid w:val="47AE1C7C"/>
    <w:rsid w:val="47C85E17"/>
    <w:rsid w:val="47D087F4"/>
    <w:rsid w:val="47DDEE1E"/>
    <w:rsid w:val="47ECBB08"/>
    <w:rsid w:val="480B3E13"/>
    <w:rsid w:val="4812B7E3"/>
    <w:rsid w:val="482EACBE"/>
    <w:rsid w:val="4839DD69"/>
    <w:rsid w:val="4851A955"/>
    <w:rsid w:val="485F7AC6"/>
    <w:rsid w:val="4868F552"/>
    <w:rsid w:val="486C7FC0"/>
    <w:rsid w:val="4874FE72"/>
    <w:rsid w:val="48873A5A"/>
    <w:rsid w:val="48902C12"/>
    <w:rsid w:val="48A4FEAA"/>
    <w:rsid w:val="48A59ADF"/>
    <w:rsid w:val="48BB1B25"/>
    <w:rsid w:val="48BC1B97"/>
    <w:rsid w:val="48C5AE80"/>
    <w:rsid w:val="48D00B27"/>
    <w:rsid w:val="48D657D7"/>
    <w:rsid w:val="48E7310C"/>
    <w:rsid w:val="48FAB5EC"/>
    <w:rsid w:val="49322ADA"/>
    <w:rsid w:val="49519836"/>
    <w:rsid w:val="49542FE6"/>
    <w:rsid w:val="49550798"/>
    <w:rsid w:val="4955685C"/>
    <w:rsid w:val="4963ED9C"/>
    <w:rsid w:val="497FE9BE"/>
    <w:rsid w:val="4993DDD4"/>
    <w:rsid w:val="49A3DC02"/>
    <w:rsid w:val="49A4DBC6"/>
    <w:rsid w:val="49A6BB3C"/>
    <w:rsid w:val="49A94390"/>
    <w:rsid w:val="49ABAF4C"/>
    <w:rsid w:val="49AD60C4"/>
    <w:rsid w:val="49B7A35F"/>
    <w:rsid w:val="49E22E4A"/>
    <w:rsid w:val="49FD9480"/>
    <w:rsid w:val="4A077AFF"/>
    <w:rsid w:val="4A1E9163"/>
    <w:rsid w:val="4A3354BD"/>
    <w:rsid w:val="4A39A3DE"/>
    <w:rsid w:val="4A3E9EF0"/>
    <w:rsid w:val="4A4CEFE2"/>
    <w:rsid w:val="4A50C761"/>
    <w:rsid w:val="4A5263D9"/>
    <w:rsid w:val="4A5F1DA9"/>
    <w:rsid w:val="4A65E5D6"/>
    <w:rsid w:val="4A73D9F5"/>
    <w:rsid w:val="4A7E3CBC"/>
    <w:rsid w:val="4A80A9A6"/>
    <w:rsid w:val="4A828BAD"/>
    <w:rsid w:val="4A952E2D"/>
    <w:rsid w:val="4A9946E2"/>
    <w:rsid w:val="4AA6F47D"/>
    <w:rsid w:val="4AACDE0E"/>
    <w:rsid w:val="4AB87664"/>
    <w:rsid w:val="4AB8C862"/>
    <w:rsid w:val="4AD3EB79"/>
    <w:rsid w:val="4AD4F161"/>
    <w:rsid w:val="4AE9D69E"/>
    <w:rsid w:val="4AEB6964"/>
    <w:rsid w:val="4AECDC37"/>
    <w:rsid w:val="4AF67542"/>
    <w:rsid w:val="4B03AA2A"/>
    <w:rsid w:val="4B085661"/>
    <w:rsid w:val="4B0E979C"/>
    <w:rsid w:val="4B12B000"/>
    <w:rsid w:val="4B23AC73"/>
    <w:rsid w:val="4B438A09"/>
    <w:rsid w:val="4B4D09F8"/>
    <w:rsid w:val="4B56ED3C"/>
    <w:rsid w:val="4B5A4CB6"/>
    <w:rsid w:val="4B639D07"/>
    <w:rsid w:val="4B718065"/>
    <w:rsid w:val="4B721EEF"/>
    <w:rsid w:val="4B82543D"/>
    <w:rsid w:val="4B8CB518"/>
    <w:rsid w:val="4BA6E65E"/>
    <w:rsid w:val="4BAAAA31"/>
    <w:rsid w:val="4BD44293"/>
    <w:rsid w:val="4BD4DEF7"/>
    <w:rsid w:val="4BDBB5F9"/>
    <w:rsid w:val="4BE9ED81"/>
    <w:rsid w:val="4C45E483"/>
    <w:rsid w:val="4C482A13"/>
    <w:rsid w:val="4C51327D"/>
    <w:rsid w:val="4C6C6C81"/>
    <w:rsid w:val="4C9AB8EF"/>
    <w:rsid w:val="4C9C5805"/>
    <w:rsid w:val="4CA61612"/>
    <w:rsid w:val="4CB012C7"/>
    <w:rsid w:val="4CBF115F"/>
    <w:rsid w:val="4CCA8A3F"/>
    <w:rsid w:val="4CD1B69A"/>
    <w:rsid w:val="4CE13FDB"/>
    <w:rsid w:val="4CEFDA03"/>
    <w:rsid w:val="4CF6907F"/>
    <w:rsid w:val="4D0A2094"/>
    <w:rsid w:val="4D186024"/>
    <w:rsid w:val="4D1ABC7E"/>
    <w:rsid w:val="4D1D2783"/>
    <w:rsid w:val="4D3A3949"/>
    <w:rsid w:val="4D426392"/>
    <w:rsid w:val="4D46BEB8"/>
    <w:rsid w:val="4D5792CF"/>
    <w:rsid w:val="4D5F9CE5"/>
    <w:rsid w:val="4D716BBE"/>
    <w:rsid w:val="4D827AB5"/>
    <w:rsid w:val="4D85BDB8"/>
    <w:rsid w:val="4D939602"/>
    <w:rsid w:val="4DAA37ED"/>
    <w:rsid w:val="4DB72F97"/>
    <w:rsid w:val="4DC0401C"/>
    <w:rsid w:val="4DC6E37B"/>
    <w:rsid w:val="4DD6362D"/>
    <w:rsid w:val="4DF6D776"/>
    <w:rsid w:val="4E017100"/>
    <w:rsid w:val="4E018F3D"/>
    <w:rsid w:val="4E2089E4"/>
    <w:rsid w:val="4E26A8BC"/>
    <w:rsid w:val="4E3094B4"/>
    <w:rsid w:val="4E3376F5"/>
    <w:rsid w:val="4E389B15"/>
    <w:rsid w:val="4E78827A"/>
    <w:rsid w:val="4E844DF8"/>
    <w:rsid w:val="4EA48397"/>
    <w:rsid w:val="4EADDF7E"/>
    <w:rsid w:val="4EB460E7"/>
    <w:rsid w:val="4EC08723"/>
    <w:rsid w:val="4EC2689B"/>
    <w:rsid w:val="4EC2C042"/>
    <w:rsid w:val="4EC60A7D"/>
    <w:rsid w:val="4ED5D97C"/>
    <w:rsid w:val="4F0466EC"/>
    <w:rsid w:val="4F383583"/>
    <w:rsid w:val="4F7598B6"/>
    <w:rsid w:val="4F8EA327"/>
    <w:rsid w:val="4F9741A2"/>
    <w:rsid w:val="4F9A9C0F"/>
    <w:rsid w:val="4F9D4DE0"/>
    <w:rsid w:val="4F9F8E68"/>
    <w:rsid w:val="4FA84CD1"/>
    <w:rsid w:val="4FBC0873"/>
    <w:rsid w:val="4FC7F68C"/>
    <w:rsid w:val="4FEE062D"/>
    <w:rsid w:val="4FEF63CB"/>
    <w:rsid w:val="500FA0A0"/>
    <w:rsid w:val="502A23D1"/>
    <w:rsid w:val="502D409F"/>
    <w:rsid w:val="50340ED2"/>
    <w:rsid w:val="5037FD2D"/>
    <w:rsid w:val="5054FA0E"/>
    <w:rsid w:val="50552A80"/>
    <w:rsid w:val="505910E8"/>
    <w:rsid w:val="505D066E"/>
    <w:rsid w:val="5062C37C"/>
    <w:rsid w:val="5062D8DA"/>
    <w:rsid w:val="509A536D"/>
    <w:rsid w:val="50A9D64D"/>
    <w:rsid w:val="50B27D8A"/>
    <w:rsid w:val="50C7F596"/>
    <w:rsid w:val="50C8A7C0"/>
    <w:rsid w:val="51105B5E"/>
    <w:rsid w:val="5117E2A1"/>
    <w:rsid w:val="511826C0"/>
    <w:rsid w:val="511DE103"/>
    <w:rsid w:val="5128A9BB"/>
    <w:rsid w:val="513378A1"/>
    <w:rsid w:val="5134D906"/>
    <w:rsid w:val="51647298"/>
    <w:rsid w:val="5168E892"/>
    <w:rsid w:val="5169BBEF"/>
    <w:rsid w:val="516B4C8B"/>
    <w:rsid w:val="51748DAE"/>
    <w:rsid w:val="519BE860"/>
    <w:rsid w:val="51AA16C7"/>
    <w:rsid w:val="51B1D2B6"/>
    <w:rsid w:val="51D4C1CA"/>
    <w:rsid w:val="51DF03E7"/>
    <w:rsid w:val="51E852E3"/>
    <w:rsid w:val="51F22252"/>
    <w:rsid w:val="51F85D96"/>
    <w:rsid w:val="51FC8C90"/>
    <w:rsid w:val="520BD97A"/>
    <w:rsid w:val="52219D8B"/>
    <w:rsid w:val="5248D285"/>
    <w:rsid w:val="52528001"/>
    <w:rsid w:val="525626EA"/>
    <w:rsid w:val="52796E8C"/>
    <w:rsid w:val="5286B469"/>
    <w:rsid w:val="529A70F6"/>
    <w:rsid w:val="529D9FD6"/>
    <w:rsid w:val="52C3DB04"/>
    <w:rsid w:val="52E540DB"/>
    <w:rsid w:val="52F1E590"/>
    <w:rsid w:val="52F2396E"/>
    <w:rsid w:val="52FF843A"/>
    <w:rsid w:val="530F2D14"/>
    <w:rsid w:val="532FFC65"/>
    <w:rsid w:val="5330F4C0"/>
    <w:rsid w:val="5348A44A"/>
    <w:rsid w:val="534EBB04"/>
    <w:rsid w:val="5362B0D8"/>
    <w:rsid w:val="5395EFBA"/>
    <w:rsid w:val="539E8F01"/>
    <w:rsid w:val="53BA6F4A"/>
    <w:rsid w:val="53D07623"/>
    <w:rsid w:val="53DAD563"/>
    <w:rsid w:val="53DB43A3"/>
    <w:rsid w:val="540116C8"/>
    <w:rsid w:val="5401DD6C"/>
    <w:rsid w:val="541B7B64"/>
    <w:rsid w:val="5422F794"/>
    <w:rsid w:val="542F2208"/>
    <w:rsid w:val="54378569"/>
    <w:rsid w:val="543F681B"/>
    <w:rsid w:val="544DBD81"/>
    <w:rsid w:val="54545F74"/>
    <w:rsid w:val="5457F43B"/>
    <w:rsid w:val="547822C6"/>
    <w:rsid w:val="547B51AC"/>
    <w:rsid w:val="5488534D"/>
    <w:rsid w:val="5494F5AE"/>
    <w:rsid w:val="54CC0E57"/>
    <w:rsid w:val="54D11C6E"/>
    <w:rsid w:val="54D65772"/>
    <w:rsid w:val="54D9082E"/>
    <w:rsid w:val="54E17F82"/>
    <w:rsid w:val="54EAE994"/>
    <w:rsid w:val="5520FEF8"/>
    <w:rsid w:val="55250F78"/>
    <w:rsid w:val="5560C186"/>
    <w:rsid w:val="5566807E"/>
    <w:rsid w:val="5593369C"/>
    <w:rsid w:val="5599D832"/>
    <w:rsid w:val="55A26738"/>
    <w:rsid w:val="55DBA068"/>
    <w:rsid w:val="55EB308E"/>
    <w:rsid w:val="55F0B8C3"/>
    <w:rsid w:val="55F1D444"/>
    <w:rsid w:val="55FCDA4C"/>
    <w:rsid w:val="561D2881"/>
    <w:rsid w:val="563EA351"/>
    <w:rsid w:val="56470D3E"/>
    <w:rsid w:val="564A5D7D"/>
    <w:rsid w:val="564B12E6"/>
    <w:rsid w:val="564DA7D5"/>
    <w:rsid w:val="56656E63"/>
    <w:rsid w:val="5676AD5B"/>
    <w:rsid w:val="567C0FE3"/>
    <w:rsid w:val="569B518D"/>
    <w:rsid w:val="569F174E"/>
    <w:rsid w:val="56AFE820"/>
    <w:rsid w:val="56BE348B"/>
    <w:rsid w:val="56D7BFB5"/>
    <w:rsid w:val="56E49047"/>
    <w:rsid w:val="56ED542B"/>
    <w:rsid w:val="56EDF0EF"/>
    <w:rsid w:val="56EE06C4"/>
    <w:rsid w:val="56FCAD56"/>
    <w:rsid w:val="5716751F"/>
    <w:rsid w:val="571F7F9A"/>
    <w:rsid w:val="573304DB"/>
    <w:rsid w:val="57438CB1"/>
    <w:rsid w:val="574FF049"/>
    <w:rsid w:val="5771BC66"/>
    <w:rsid w:val="577C296A"/>
    <w:rsid w:val="57805E0C"/>
    <w:rsid w:val="57971A08"/>
    <w:rsid w:val="57AF6277"/>
    <w:rsid w:val="57B0CB10"/>
    <w:rsid w:val="57B1DC1C"/>
    <w:rsid w:val="57C862AE"/>
    <w:rsid w:val="57DB6443"/>
    <w:rsid w:val="581B5C34"/>
    <w:rsid w:val="581E64DF"/>
    <w:rsid w:val="58266322"/>
    <w:rsid w:val="58285AB7"/>
    <w:rsid w:val="582C6922"/>
    <w:rsid w:val="583F4644"/>
    <w:rsid w:val="585BD7C7"/>
    <w:rsid w:val="585EBAF3"/>
    <w:rsid w:val="586B1223"/>
    <w:rsid w:val="586C5E66"/>
    <w:rsid w:val="586C8A70"/>
    <w:rsid w:val="58ACC064"/>
    <w:rsid w:val="58BF0FB7"/>
    <w:rsid w:val="58FAB680"/>
    <w:rsid w:val="5905BD80"/>
    <w:rsid w:val="5918B133"/>
    <w:rsid w:val="591ADDB6"/>
    <w:rsid w:val="591D07D0"/>
    <w:rsid w:val="592286C4"/>
    <w:rsid w:val="59299BBC"/>
    <w:rsid w:val="59407994"/>
    <w:rsid w:val="594FBF93"/>
    <w:rsid w:val="595636DE"/>
    <w:rsid w:val="596949E8"/>
    <w:rsid w:val="597BEC2D"/>
    <w:rsid w:val="5982E0BF"/>
    <w:rsid w:val="59895E13"/>
    <w:rsid w:val="5991AE70"/>
    <w:rsid w:val="59925AF6"/>
    <w:rsid w:val="59989887"/>
    <w:rsid w:val="59AFB97C"/>
    <w:rsid w:val="59B45681"/>
    <w:rsid w:val="59BE28D0"/>
    <w:rsid w:val="59C8DDEB"/>
    <w:rsid w:val="59CA04CE"/>
    <w:rsid w:val="59D91200"/>
    <w:rsid w:val="59F03AA1"/>
    <w:rsid w:val="5A177C00"/>
    <w:rsid w:val="5A22081D"/>
    <w:rsid w:val="5A40F6EB"/>
    <w:rsid w:val="5A41DD2A"/>
    <w:rsid w:val="5A601282"/>
    <w:rsid w:val="5A6B6D60"/>
    <w:rsid w:val="5A764342"/>
    <w:rsid w:val="5A7AF33F"/>
    <w:rsid w:val="5A7D0FF4"/>
    <w:rsid w:val="5A8227CB"/>
    <w:rsid w:val="5A8AEB27"/>
    <w:rsid w:val="5A8B8A2C"/>
    <w:rsid w:val="5A976431"/>
    <w:rsid w:val="5AA6A24D"/>
    <w:rsid w:val="5AAA813F"/>
    <w:rsid w:val="5AAB6E2A"/>
    <w:rsid w:val="5AB16A3B"/>
    <w:rsid w:val="5AC696CC"/>
    <w:rsid w:val="5AD52AE2"/>
    <w:rsid w:val="5ADA6F74"/>
    <w:rsid w:val="5ADF4FD1"/>
    <w:rsid w:val="5AF90B84"/>
    <w:rsid w:val="5B198074"/>
    <w:rsid w:val="5B31C600"/>
    <w:rsid w:val="5B38926B"/>
    <w:rsid w:val="5B3F8454"/>
    <w:rsid w:val="5B4255C6"/>
    <w:rsid w:val="5B463746"/>
    <w:rsid w:val="5B48903E"/>
    <w:rsid w:val="5B6432C4"/>
    <w:rsid w:val="5B69FDC4"/>
    <w:rsid w:val="5B7E1AD2"/>
    <w:rsid w:val="5B8ECE75"/>
    <w:rsid w:val="5B970A5C"/>
    <w:rsid w:val="5B9D64D0"/>
    <w:rsid w:val="5B9EB060"/>
    <w:rsid w:val="5BADA654"/>
    <w:rsid w:val="5BB3A5CE"/>
    <w:rsid w:val="5BB9DDED"/>
    <w:rsid w:val="5BD24EA1"/>
    <w:rsid w:val="5BD6DF97"/>
    <w:rsid w:val="5BDCD5B5"/>
    <w:rsid w:val="5BFD24CE"/>
    <w:rsid w:val="5BFDE8BD"/>
    <w:rsid w:val="5C056AB1"/>
    <w:rsid w:val="5C084F7B"/>
    <w:rsid w:val="5C09B6B9"/>
    <w:rsid w:val="5C12DA4B"/>
    <w:rsid w:val="5C132A4A"/>
    <w:rsid w:val="5C1B807A"/>
    <w:rsid w:val="5C24D743"/>
    <w:rsid w:val="5C355256"/>
    <w:rsid w:val="5C4EF9F7"/>
    <w:rsid w:val="5C85E299"/>
    <w:rsid w:val="5CB58B3E"/>
    <w:rsid w:val="5CB6B52A"/>
    <w:rsid w:val="5CC39799"/>
    <w:rsid w:val="5CCABC0B"/>
    <w:rsid w:val="5CD02046"/>
    <w:rsid w:val="5CD9FC5E"/>
    <w:rsid w:val="5CE65B0A"/>
    <w:rsid w:val="5CE966B9"/>
    <w:rsid w:val="5CEF6653"/>
    <w:rsid w:val="5CF19E49"/>
    <w:rsid w:val="5CF207E9"/>
    <w:rsid w:val="5CF2E5E9"/>
    <w:rsid w:val="5CF2F3CC"/>
    <w:rsid w:val="5D045DEF"/>
    <w:rsid w:val="5D12EE90"/>
    <w:rsid w:val="5D41E0A7"/>
    <w:rsid w:val="5D48768E"/>
    <w:rsid w:val="5D4D9512"/>
    <w:rsid w:val="5D636FC7"/>
    <w:rsid w:val="5D78265C"/>
    <w:rsid w:val="5DB66344"/>
    <w:rsid w:val="5DC2651D"/>
    <w:rsid w:val="5DCB761C"/>
    <w:rsid w:val="5DCFF203"/>
    <w:rsid w:val="5DD54067"/>
    <w:rsid w:val="5DD5477E"/>
    <w:rsid w:val="5DE24576"/>
    <w:rsid w:val="5DFDD68F"/>
    <w:rsid w:val="5E0A5C1C"/>
    <w:rsid w:val="5E0C2BB9"/>
    <w:rsid w:val="5E184DDE"/>
    <w:rsid w:val="5E1B6771"/>
    <w:rsid w:val="5E219EC4"/>
    <w:rsid w:val="5E2E559A"/>
    <w:rsid w:val="5E35F196"/>
    <w:rsid w:val="5E4A7A82"/>
    <w:rsid w:val="5E59ADFF"/>
    <w:rsid w:val="5E606142"/>
    <w:rsid w:val="5E6C66FA"/>
    <w:rsid w:val="5EBDC648"/>
    <w:rsid w:val="5EC83C17"/>
    <w:rsid w:val="5EC841FB"/>
    <w:rsid w:val="5EDBEDE1"/>
    <w:rsid w:val="5EE410FA"/>
    <w:rsid w:val="5EE6526E"/>
    <w:rsid w:val="5EF28931"/>
    <w:rsid w:val="5F0DAA88"/>
    <w:rsid w:val="5F1051B0"/>
    <w:rsid w:val="5F1FBA08"/>
    <w:rsid w:val="5F2398F2"/>
    <w:rsid w:val="5F242BCC"/>
    <w:rsid w:val="5F3499BB"/>
    <w:rsid w:val="5F4C35EF"/>
    <w:rsid w:val="5F5597EF"/>
    <w:rsid w:val="5F6ADFDA"/>
    <w:rsid w:val="5F7078A6"/>
    <w:rsid w:val="5F7A2C59"/>
    <w:rsid w:val="5F8DECF1"/>
    <w:rsid w:val="5F8EC52B"/>
    <w:rsid w:val="5F9723D0"/>
    <w:rsid w:val="5FB5D83A"/>
    <w:rsid w:val="5FE3AAA3"/>
    <w:rsid w:val="5FF1ED51"/>
    <w:rsid w:val="5FF5B5BC"/>
    <w:rsid w:val="5FF8FA1F"/>
    <w:rsid w:val="5FFBC01E"/>
    <w:rsid w:val="600B9044"/>
    <w:rsid w:val="60208C78"/>
    <w:rsid w:val="602DD5FE"/>
    <w:rsid w:val="60306C66"/>
    <w:rsid w:val="603BBD25"/>
    <w:rsid w:val="6042ADC9"/>
    <w:rsid w:val="604FF7E9"/>
    <w:rsid w:val="6050B929"/>
    <w:rsid w:val="605208DD"/>
    <w:rsid w:val="605674F7"/>
    <w:rsid w:val="605E2BE1"/>
    <w:rsid w:val="60664323"/>
    <w:rsid w:val="60720C1E"/>
    <w:rsid w:val="6075F434"/>
    <w:rsid w:val="60AAC6F0"/>
    <w:rsid w:val="60D23F28"/>
    <w:rsid w:val="60D9A61A"/>
    <w:rsid w:val="60F3B011"/>
    <w:rsid w:val="60F47420"/>
    <w:rsid w:val="60FB7B50"/>
    <w:rsid w:val="60FEF7C7"/>
    <w:rsid w:val="6116629D"/>
    <w:rsid w:val="613A9D6B"/>
    <w:rsid w:val="61642296"/>
    <w:rsid w:val="61684B88"/>
    <w:rsid w:val="616C83CC"/>
    <w:rsid w:val="616F88E9"/>
    <w:rsid w:val="6185F727"/>
    <w:rsid w:val="61973C37"/>
    <w:rsid w:val="619D7450"/>
    <w:rsid w:val="61AAAB5E"/>
    <w:rsid w:val="61AE2E58"/>
    <w:rsid w:val="61AF99BF"/>
    <w:rsid w:val="61E736C6"/>
    <w:rsid w:val="61F5E139"/>
    <w:rsid w:val="61FB4E43"/>
    <w:rsid w:val="61FFA540"/>
    <w:rsid w:val="6209B7E1"/>
    <w:rsid w:val="621ECFFD"/>
    <w:rsid w:val="621ED98F"/>
    <w:rsid w:val="6226668F"/>
    <w:rsid w:val="623954B5"/>
    <w:rsid w:val="62484626"/>
    <w:rsid w:val="625A06C1"/>
    <w:rsid w:val="62655429"/>
    <w:rsid w:val="62786839"/>
    <w:rsid w:val="627AF24F"/>
    <w:rsid w:val="627C00A1"/>
    <w:rsid w:val="628E1B03"/>
    <w:rsid w:val="629F7AA4"/>
    <w:rsid w:val="62A32C28"/>
    <w:rsid w:val="62B962D9"/>
    <w:rsid w:val="62CD5C5B"/>
    <w:rsid w:val="62CF20DF"/>
    <w:rsid w:val="62D18A1F"/>
    <w:rsid w:val="62DC7F6F"/>
    <w:rsid w:val="62E20126"/>
    <w:rsid w:val="62ED6B55"/>
    <w:rsid w:val="62F143F8"/>
    <w:rsid w:val="630DFF31"/>
    <w:rsid w:val="63332ED1"/>
    <w:rsid w:val="6336EC18"/>
    <w:rsid w:val="634319F9"/>
    <w:rsid w:val="6367B850"/>
    <w:rsid w:val="6368E76A"/>
    <w:rsid w:val="6370CD06"/>
    <w:rsid w:val="6373725F"/>
    <w:rsid w:val="6377F05F"/>
    <w:rsid w:val="63904FEC"/>
    <w:rsid w:val="63971ECB"/>
    <w:rsid w:val="63A3E0D1"/>
    <w:rsid w:val="63A55E23"/>
    <w:rsid w:val="63AA392D"/>
    <w:rsid w:val="63B173AE"/>
    <w:rsid w:val="63BA24A1"/>
    <w:rsid w:val="63CAAA51"/>
    <w:rsid w:val="63CD7D20"/>
    <w:rsid w:val="63D35376"/>
    <w:rsid w:val="63D961F1"/>
    <w:rsid w:val="63E46E03"/>
    <w:rsid w:val="63E5FAA0"/>
    <w:rsid w:val="63F0FD2B"/>
    <w:rsid w:val="63F672D6"/>
    <w:rsid w:val="6404B632"/>
    <w:rsid w:val="64145548"/>
    <w:rsid w:val="6414E761"/>
    <w:rsid w:val="64276826"/>
    <w:rsid w:val="64315A3D"/>
    <w:rsid w:val="6434197B"/>
    <w:rsid w:val="643C17BF"/>
    <w:rsid w:val="6459B2E4"/>
    <w:rsid w:val="645CBB18"/>
    <w:rsid w:val="6461150C"/>
    <w:rsid w:val="647E27AC"/>
    <w:rsid w:val="64852B63"/>
    <w:rsid w:val="648E15C1"/>
    <w:rsid w:val="64B214B4"/>
    <w:rsid w:val="64B98D46"/>
    <w:rsid w:val="64BA3DC2"/>
    <w:rsid w:val="64BAE847"/>
    <w:rsid w:val="64BC871F"/>
    <w:rsid w:val="64C05C32"/>
    <w:rsid w:val="64D36310"/>
    <w:rsid w:val="64D418B0"/>
    <w:rsid w:val="64E73ED4"/>
    <w:rsid w:val="64F9670F"/>
    <w:rsid w:val="65010A44"/>
    <w:rsid w:val="65021541"/>
    <w:rsid w:val="65077A4D"/>
    <w:rsid w:val="6510640F"/>
    <w:rsid w:val="6512DE5D"/>
    <w:rsid w:val="65275B3C"/>
    <w:rsid w:val="652916A3"/>
    <w:rsid w:val="65394B72"/>
    <w:rsid w:val="6552A772"/>
    <w:rsid w:val="655BCB60"/>
    <w:rsid w:val="657A63AC"/>
    <w:rsid w:val="65929A1E"/>
    <w:rsid w:val="65AC7211"/>
    <w:rsid w:val="65AF2BDD"/>
    <w:rsid w:val="65CBC1DD"/>
    <w:rsid w:val="65CE6195"/>
    <w:rsid w:val="65D3E5B3"/>
    <w:rsid w:val="65E140D2"/>
    <w:rsid w:val="65EE6282"/>
    <w:rsid w:val="6616009A"/>
    <w:rsid w:val="6618FF32"/>
    <w:rsid w:val="66192020"/>
    <w:rsid w:val="662A6071"/>
    <w:rsid w:val="66427ED7"/>
    <w:rsid w:val="6656711A"/>
    <w:rsid w:val="665C9105"/>
    <w:rsid w:val="66630655"/>
    <w:rsid w:val="667350F0"/>
    <w:rsid w:val="667BB306"/>
    <w:rsid w:val="668B55EB"/>
    <w:rsid w:val="6690844A"/>
    <w:rsid w:val="6691D548"/>
    <w:rsid w:val="66A5EFD7"/>
    <w:rsid w:val="66A9F2C7"/>
    <w:rsid w:val="66BDCDE2"/>
    <w:rsid w:val="66C53EBE"/>
    <w:rsid w:val="66CA730C"/>
    <w:rsid w:val="66DFFF0F"/>
    <w:rsid w:val="66FA3F07"/>
    <w:rsid w:val="66FB1335"/>
    <w:rsid w:val="6709DD05"/>
    <w:rsid w:val="671F1F84"/>
    <w:rsid w:val="67262C25"/>
    <w:rsid w:val="6756C0D2"/>
    <w:rsid w:val="67665BA5"/>
    <w:rsid w:val="676BFFF9"/>
    <w:rsid w:val="677645DB"/>
    <w:rsid w:val="678BC511"/>
    <w:rsid w:val="678EBC98"/>
    <w:rsid w:val="67937F01"/>
    <w:rsid w:val="6793A1CF"/>
    <w:rsid w:val="67A025A6"/>
    <w:rsid w:val="67A964A9"/>
    <w:rsid w:val="67C4DC2F"/>
    <w:rsid w:val="67D5CB20"/>
    <w:rsid w:val="67D6C902"/>
    <w:rsid w:val="67ED3A0A"/>
    <w:rsid w:val="67FEBAF8"/>
    <w:rsid w:val="6812B1F6"/>
    <w:rsid w:val="6828D10D"/>
    <w:rsid w:val="6832769E"/>
    <w:rsid w:val="68352B71"/>
    <w:rsid w:val="68368E79"/>
    <w:rsid w:val="684A6BA3"/>
    <w:rsid w:val="685FEAF3"/>
    <w:rsid w:val="6860D044"/>
    <w:rsid w:val="68725B56"/>
    <w:rsid w:val="6899D34B"/>
    <w:rsid w:val="68AEFD41"/>
    <w:rsid w:val="68AF38E7"/>
    <w:rsid w:val="68C1F4D4"/>
    <w:rsid w:val="68D72142"/>
    <w:rsid w:val="68F47520"/>
    <w:rsid w:val="691BC9C4"/>
    <w:rsid w:val="69263505"/>
    <w:rsid w:val="6950B6E0"/>
    <w:rsid w:val="6965AF18"/>
    <w:rsid w:val="6967B6BE"/>
    <w:rsid w:val="696BE4A7"/>
    <w:rsid w:val="6974A903"/>
    <w:rsid w:val="697A88EE"/>
    <w:rsid w:val="6984F551"/>
    <w:rsid w:val="6988854B"/>
    <w:rsid w:val="6990C582"/>
    <w:rsid w:val="69958D43"/>
    <w:rsid w:val="69A41922"/>
    <w:rsid w:val="69B060DF"/>
    <w:rsid w:val="69BADBD5"/>
    <w:rsid w:val="69C56B33"/>
    <w:rsid w:val="69E4BAEA"/>
    <w:rsid w:val="69F22F35"/>
    <w:rsid w:val="69FD4748"/>
    <w:rsid w:val="6A071D27"/>
    <w:rsid w:val="6A09B787"/>
    <w:rsid w:val="6A0D0E8D"/>
    <w:rsid w:val="6A2A5086"/>
    <w:rsid w:val="6A3810B5"/>
    <w:rsid w:val="6A3A0492"/>
    <w:rsid w:val="6A446D8B"/>
    <w:rsid w:val="6A4B9E71"/>
    <w:rsid w:val="6A5B3F8C"/>
    <w:rsid w:val="6A5D140D"/>
    <w:rsid w:val="6A688DEB"/>
    <w:rsid w:val="6A798303"/>
    <w:rsid w:val="6A82B5C1"/>
    <w:rsid w:val="6A87316E"/>
    <w:rsid w:val="6A8ED7D3"/>
    <w:rsid w:val="6AA6AE52"/>
    <w:rsid w:val="6AB4F270"/>
    <w:rsid w:val="6ABDD89F"/>
    <w:rsid w:val="6ABF986A"/>
    <w:rsid w:val="6ABFFE25"/>
    <w:rsid w:val="6ADADF74"/>
    <w:rsid w:val="6AE4D6E9"/>
    <w:rsid w:val="6AE4DB34"/>
    <w:rsid w:val="6AFBD0BB"/>
    <w:rsid w:val="6B12365C"/>
    <w:rsid w:val="6B26ECD2"/>
    <w:rsid w:val="6B2F0A41"/>
    <w:rsid w:val="6B338135"/>
    <w:rsid w:val="6B41841D"/>
    <w:rsid w:val="6B61C9CA"/>
    <w:rsid w:val="6B65591C"/>
    <w:rsid w:val="6B6E5960"/>
    <w:rsid w:val="6B86479C"/>
    <w:rsid w:val="6B99E74A"/>
    <w:rsid w:val="6BBE449F"/>
    <w:rsid w:val="6BD51250"/>
    <w:rsid w:val="6BD948AD"/>
    <w:rsid w:val="6BDEEE3B"/>
    <w:rsid w:val="6C1297F2"/>
    <w:rsid w:val="6C22E280"/>
    <w:rsid w:val="6C246FE6"/>
    <w:rsid w:val="6C356357"/>
    <w:rsid w:val="6C3BB9A4"/>
    <w:rsid w:val="6C42D4FF"/>
    <w:rsid w:val="6C46E138"/>
    <w:rsid w:val="6C6D1493"/>
    <w:rsid w:val="6C742854"/>
    <w:rsid w:val="6C748BC0"/>
    <w:rsid w:val="6C7EEAFA"/>
    <w:rsid w:val="6C86D1F7"/>
    <w:rsid w:val="6C92D067"/>
    <w:rsid w:val="6C97E7B8"/>
    <w:rsid w:val="6CD3C789"/>
    <w:rsid w:val="6CEC0895"/>
    <w:rsid w:val="6CEF8B0B"/>
    <w:rsid w:val="6CF288B5"/>
    <w:rsid w:val="6D18D5CC"/>
    <w:rsid w:val="6D1AEA6E"/>
    <w:rsid w:val="6D295BFD"/>
    <w:rsid w:val="6D2B900F"/>
    <w:rsid w:val="6D334ADE"/>
    <w:rsid w:val="6D4FF350"/>
    <w:rsid w:val="6D507F3D"/>
    <w:rsid w:val="6D78ABD1"/>
    <w:rsid w:val="6D87F12E"/>
    <w:rsid w:val="6D881D0C"/>
    <w:rsid w:val="6D8F717B"/>
    <w:rsid w:val="6D94C4E7"/>
    <w:rsid w:val="6D979150"/>
    <w:rsid w:val="6DB0CCB3"/>
    <w:rsid w:val="6DB48486"/>
    <w:rsid w:val="6DBAFD6F"/>
    <w:rsid w:val="6DCA443A"/>
    <w:rsid w:val="6DE707AC"/>
    <w:rsid w:val="6DE77A1D"/>
    <w:rsid w:val="6DF07915"/>
    <w:rsid w:val="6DF8451E"/>
    <w:rsid w:val="6DFD3D61"/>
    <w:rsid w:val="6E0FBF98"/>
    <w:rsid w:val="6E156693"/>
    <w:rsid w:val="6E22BDCD"/>
    <w:rsid w:val="6E2C1BA5"/>
    <w:rsid w:val="6E315DCA"/>
    <w:rsid w:val="6E4FFAF5"/>
    <w:rsid w:val="6E548DAE"/>
    <w:rsid w:val="6E75BA53"/>
    <w:rsid w:val="6E8693F4"/>
    <w:rsid w:val="6E87CC99"/>
    <w:rsid w:val="6E9D724E"/>
    <w:rsid w:val="6EB06052"/>
    <w:rsid w:val="6EB82FBD"/>
    <w:rsid w:val="6EBA8A7E"/>
    <w:rsid w:val="6ED0F839"/>
    <w:rsid w:val="6EDF729B"/>
    <w:rsid w:val="6EF08195"/>
    <w:rsid w:val="6EF1D20E"/>
    <w:rsid w:val="6EF51D9F"/>
    <w:rsid w:val="6EF571FD"/>
    <w:rsid w:val="6F17CDCD"/>
    <w:rsid w:val="6F2B9BCE"/>
    <w:rsid w:val="6F2E7702"/>
    <w:rsid w:val="6F3AC976"/>
    <w:rsid w:val="6F3F49CA"/>
    <w:rsid w:val="6F624BF4"/>
    <w:rsid w:val="6F79A185"/>
    <w:rsid w:val="6F7C9D7C"/>
    <w:rsid w:val="6FBA1B79"/>
    <w:rsid w:val="6FD554DD"/>
    <w:rsid w:val="6FD863A2"/>
    <w:rsid w:val="6FF39A57"/>
    <w:rsid w:val="70033724"/>
    <w:rsid w:val="7004C4F6"/>
    <w:rsid w:val="700F4CB1"/>
    <w:rsid w:val="701AFC7A"/>
    <w:rsid w:val="701FF7F0"/>
    <w:rsid w:val="7025861D"/>
    <w:rsid w:val="7041863C"/>
    <w:rsid w:val="7042BFE3"/>
    <w:rsid w:val="704594D1"/>
    <w:rsid w:val="704D8DAE"/>
    <w:rsid w:val="704E8876"/>
    <w:rsid w:val="705937D7"/>
    <w:rsid w:val="705B8BE1"/>
    <w:rsid w:val="70619199"/>
    <w:rsid w:val="70652D41"/>
    <w:rsid w:val="706639B4"/>
    <w:rsid w:val="706A0321"/>
    <w:rsid w:val="706B8432"/>
    <w:rsid w:val="7090D17D"/>
    <w:rsid w:val="70DC58FC"/>
    <w:rsid w:val="70EF4A0C"/>
    <w:rsid w:val="710E5B44"/>
    <w:rsid w:val="71132560"/>
    <w:rsid w:val="712266A8"/>
    <w:rsid w:val="712AD587"/>
    <w:rsid w:val="713DA319"/>
    <w:rsid w:val="7143EDDA"/>
    <w:rsid w:val="714C2ADA"/>
    <w:rsid w:val="71545FB0"/>
    <w:rsid w:val="715709CD"/>
    <w:rsid w:val="7165AACF"/>
    <w:rsid w:val="7179259A"/>
    <w:rsid w:val="718643BD"/>
    <w:rsid w:val="71B6D0E1"/>
    <w:rsid w:val="71B8C930"/>
    <w:rsid w:val="71BD787D"/>
    <w:rsid w:val="71BE1F81"/>
    <w:rsid w:val="71C8B97E"/>
    <w:rsid w:val="71CA309E"/>
    <w:rsid w:val="71CC3A68"/>
    <w:rsid w:val="71D9F3D9"/>
    <w:rsid w:val="71EB3C8E"/>
    <w:rsid w:val="71F72FF5"/>
    <w:rsid w:val="72175B5C"/>
    <w:rsid w:val="72208358"/>
    <w:rsid w:val="722EA630"/>
    <w:rsid w:val="723C34BB"/>
    <w:rsid w:val="7245D491"/>
    <w:rsid w:val="7248B599"/>
    <w:rsid w:val="724DFE09"/>
    <w:rsid w:val="7252C0BE"/>
    <w:rsid w:val="726B1110"/>
    <w:rsid w:val="72942321"/>
    <w:rsid w:val="72AB1A08"/>
    <w:rsid w:val="72BA416B"/>
    <w:rsid w:val="72D26A8D"/>
    <w:rsid w:val="72E45EA7"/>
    <w:rsid w:val="72F4C04E"/>
    <w:rsid w:val="72FB021C"/>
    <w:rsid w:val="72FD8507"/>
    <w:rsid w:val="730B7E52"/>
    <w:rsid w:val="730E56D0"/>
    <w:rsid w:val="7311E2C7"/>
    <w:rsid w:val="73127A50"/>
    <w:rsid w:val="73223041"/>
    <w:rsid w:val="7323B7BE"/>
    <w:rsid w:val="733F17AC"/>
    <w:rsid w:val="73608355"/>
    <w:rsid w:val="737BF5AE"/>
    <w:rsid w:val="73829206"/>
    <w:rsid w:val="73856814"/>
    <w:rsid w:val="73892A11"/>
    <w:rsid w:val="738C6A2C"/>
    <w:rsid w:val="738DD328"/>
    <w:rsid w:val="73AA690B"/>
    <w:rsid w:val="73B44A93"/>
    <w:rsid w:val="73BB1D01"/>
    <w:rsid w:val="73C07AA0"/>
    <w:rsid w:val="73CFFBEE"/>
    <w:rsid w:val="73D15DFC"/>
    <w:rsid w:val="73D2321C"/>
    <w:rsid w:val="73E2FFE9"/>
    <w:rsid w:val="73EC4512"/>
    <w:rsid w:val="73ED6F4E"/>
    <w:rsid w:val="73EDD123"/>
    <w:rsid w:val="73FD6CE7"/>
    <w:rsid w:val="7400730B"/>
    <w:rsid w:val="7408B3A4"/>
    <w:rsid w:val="740970D4"/>
    <w:rsid w:val="74107D54"/>
    <w:rsid w:val="7424FEB2"/>
    <w:rsid w:val="743E5E14"/>
    <w:rsid w:val="744644BF"/>
    <w:rsid w:val="744A4F68"/>
    <w:rsid w:val="7453EB53"/>
    <w:rsid w:val="74586D9B"/>
    <w:rsid w:val="7458ACA7"/>
    <w:rsid w:val="7460E9D5"/>
    <w:rsid w:val="746AFF76"/>
    <w:rsid w:val="7487BB0C"/>
    <w:rsid w:val="7492C027"/>
    <w:rsid w:val="74A2C3E0"/>
    <w:rsid w:val="74B468EA"/>
    <w:rsid w:val="74CDD7C4"/>
    <w:rsid w:val="74D114AE"/>
    <w:rsid w:val="74D9B53B"/>
    <w:rsid w:val="74DC14A9"/>
    <w:rsid w:val="74E305E8"/>
    <w:rsid w:val="74E3BECE"/>
    <w:rsid w:val="74F88B63"/>
    <w:rsid w:val="74FCF7B8"/>
    <w:rsid w:val="7503503E"/>
    <w:rsid w:val="750370C4"/>
    <w:rsid w:val="7508C779"/>
    <w:rsid w:val="750A6FE5"/>
    <w:rsid w:val="750AA0F9"/>
    <w:rsid w:val="750D3B52"/>
    <w:rsid w:val="751E70A4"/>
    <w:rsid w:val="7535E1A0"/>
    <w:rsid w:val="7535FEE8"/>
    <w:rsid w:val="7564E0E8"/>
    <w:rsid w:val="756723C0"/>
    <w:rsid w:val="75726294"/>
    <w:rsid w:val="7587ED99"/>
    <w:rsid w:val="758CAB98"/>
    <w:rsid w:val="75911170"/>
    <w:rsid w:val="75B4A596"/>
    <w:rsid w:val="75BCC8E6"/>
    <w:rsid w:val="75C8A84E"/>
    <w:rsid w:val="75CC5AB3"/>
    <w:rsid w:val="75D9B094"/>
    <w:rsid w:val="76002709"/>
    <w:rsid w:val="761D4F8A"/>
    <w:rsid w:val="76251971"/>
    <w:rsid w:val="762DB5AC"/>
    <w:rsid w:val="763F7B88"/>
    <w:rsid w:val="764BDE01"/>
    <w:rsid w:val="76527487"/>
    <w:rsid w:val="7654F2E8"/>
    <w:rsid w:val="7661DF4F"/>
    <w:rsid w:val="767E8A83"/>
    <w:rsid w:val="768260E4"/>
    <w:rsid w:val="768A7031"/>
    <w:rsid w:val="76AF2F9C"/>
    <w:rsid w:val="76DD3B84"/>
    <w:rsid w:val="76E4EB21"/>
    <w:rsid w:val="76F74469"/>
    <w:rsid w:val="7707B701"/>
    <w:rsid w:val="7718D36A"/>
    <w:rsid w:val="772BCDED"/>
    <w:rsid w:val="7733AEBE"/>
    <w:rsid w:val="77520108"/>
    <w:rsid w:val="775704C3"/>
    <w:rsid w:val="777E6DA6"/>
    <w:rsid w:val="778E52A3"/>
    <w:rsid w:val="7792C150"/>
    <w:rsid w:val="7798B9D7"/>
    <w:rsid w:val="77B595B5"/>
    <w:rsid w:val="77BD6A46"/>
    <w:rsid w:val="780067F2"/>
    <w:rsid w:val="780B3E92"/>
    <w:rsid w:val="783CCD7E"/>
    <w:rsid w:val="783DD12C"/>
    <w:rsid w:val="7843368E"/>
    <w:rsid w:val="785A89F4"/>
    <w:rsid w:val="7882A26A"/>
    <w:rsid w:val="7887AEED"/>
    <w:rsid w:val="788C08BC"/>
    <w:rsid w:val="789667A8"/>
    <w:rsid w:val="78A3A3E8"/>
    <w:rsid w:val="78AA2080"/>
    <w:rsid w:val="78C18C11"/>
    <w:rsid w:val="78C44009"/>
    <w:rsid w:val="78C7C2F3"/>
    <w:rsid w:val="78CF3493"/>
    <w:rsid w:val="78D1A2FC"/>
    <w:rsid w:val="78D8ADFD"/>
    <w:rsid w:val="790D5449"/>
    <w:rsid w:val="791DD817"/>
    <w:rsid w:val="7920D4B6"/>
    <w:rsid w:val="792DE99F"/>
    <w:rsid w:val="7942B2CD"/>
    <w:rsid w:val="79451871"/>
    <w:rsid w:val="796CB8AD"/>
    <w:rsid w:val="797A396E"/>
    <w:rsid w:val="797A9D83"/>
    <w:rsid w:val="79813DA7"/>
    <w:rsid w:val="7995BECB"/>
    <w:rsid w:val="7996061B"/>
    <w:rsid w:val="79A14AA5"/>
    <w:rsid w:val="79D0C3BF"/>
    <w:rsid w:val="79D94F10"/>
    <w:rsid w:val="79EDDBFC"/>
    <w:rsid w:val="79F008DE"/>
    <w:rsid w:val="7A008940"/>
    <w:rsid w:val="7A00EB04"/>
    <w:rsid w:val="7A0AED19"/>
    <w:rsid w:val="7A163F0F"/>
    <w:rsid w:val="7A1E92CC"/>
    <w:rsid w:val="7A1F132A"/>
    <w:rsid w:val="7A239999"/>
    <w:rsid w:val="7A336809"/>
    <w:rsid w:val="7A34DE44"/>
    <w:rsid w:val="7A350C0F"/>
    <w:rsid w:val="7A4128BF"/>
    <w:rsid w:val="7A7BB653"/>
    <w:rsid w:val="7A81D18D"/>
    <w:rsid w:val="7A920CB4"/>
    <w:rsid w:val="7A9C133F"/>
    <w:rsid w:val="7A9C309D"/>
    <w:rsid w:val="7AA18F2D"/>
    <w:rsid w:val="7AB534DA"/>
    <w:rsid w:val="7AD1B538"/>
    <w:rsid w:val="7AD6E6DE"/>
    <w:rsid w:val="7AD8749A"/>
    <w:rsid w:val="7ADC0CA9"/>
    <w:rsid w:val="7AF5C6C5"/>
    <w:rsid w:val="7B15E397"/>
    <w:rsid w:val="7B2C44F1"/>
    <w:rsid w:val="7B37DAAA"/>
    <w:rsid w:val="7B389230"/>
    <w:rsid w:val="7B561BF5"/>
    <w:rsid w:val="7B5D4C21"/>
    <w:rsid w:val="7B60860C"/>
    <w:rsid w:val="7B682CFA"/>
    <w:rsid w:val="7B7C45EA"/>
    <w:rsid w:val="7B829189"/>
    <w:rsid w:val="7BB6F4B5"/>
    <w:rsid w:val="7BC94ED5"/>
    <w:rsid w:val="7BF9486B"/>
    <w:rsid w:val="7C0613BB"/>
    <w:rsid w:val="7C26E9F6"/>
    <w:rsid w:val="7C28CEEB"/>
    <w:rsid w:val="7C4A2073"/>
    <w:rsid w:val="7C4C5AED"/>
    <w:rsid w:val="7C795224"/>
    <w:rsid w:val="7C919A9F"/>
    <w:rsid w:val="7C958843"/>
    <w:rsid w:val="7CA0529D"/>
    <w:rsid w:val="7CB3E6B7"/>
    <w:rsid w:val="7CDF542A"/>
    <w:rsid w:val="7D01ACE4"/>
    <w:rsid w:val="7D137940"/>
    <w:rsid w:val="7D1FFDE9"/>
    <w:rsid w:val="7D475F3E"/>
    <w:rsid w:val="7D57DA5F"/>
    <w:rsid w:val="7D59A1E5"/>
    <w:rsid w:val="7D661344"/>
    <w:rsid w:val="7D6F3B90"/>
    <w:rsid w:val="7D7F8A55"/>
    <w:rsid w:val="7D84444B"/>
    <w:rsid w:val="7D9421A3"/>
    <w:rsid w:val="7DBC0B19"/>
    <w:rsid w:val="7DC557F8"/>
    <w:rsid w:val="7DDCB1DA"/>
    <w:rsid w:val="7DDDEA1C"/>
    <w:rsid w:val="7DEC0C66"/>
    <w:rsid w:val="7DEE98D9"/>
    <w:rsid w:val="7E0D73D1"/>
    <w:rsid w:val="7E11CBAF"/>
    <w:rsid w:val="7E21974F"/>
    <w:rsid w:val="7E39C589"/>
    <w:rsid w:val="7E4AF245"/>
    <w:rsid w:val="7E4EB7F8"/>
    <w:rsid w:val="7E67DD97"/>
    <w:rsid w:val="7E71E619"/>
    <w:rsid w:val="7E741945"/>
    <w:rsid w:val="7E7589E9"/>
    <w:rsid w:val="7E7D6F42"/>
    <w:rsid w:val="7E8398E3"/>
    <w:rsid w:val="7E8B73A9"/>
    <w:rsid w:val="7E8D41E3"/>
    <w:rsid w:val="7E92787C"/>
    <w:rsid w:val="7EA7A03D"/>
    <w:rsid w:val="7EABAA31"/>
    <w:rsid w:val="7EC72A5C"/>
    <w:rsid w:val="7EF89266"/>
    <w:rsid w:val="7EFD289E"/>
    <w:rsid w:val="7F277749"/>
    <w:rsid w:val="7F2C50F7"/>
    <w:rsid w:val="7F30A12B"/>
    <w:rsid w:val="7F4155E3"/>
    <w:rsid w:val="7F4266AE"/>
    <w:rsid w:val="7F45402A"/>
    <w:rsid w:val="7F487785"/>
    <w:rsid w:val="7F4B6C7D"/>
    <w:rsid w:val="7F4D41DB"/>
    <w:rsid w:val="7F5222E2"/>
    <w:rsid w:val="7F58E846"/>
    <w:rsid w:val="7F59900F"/>
    <w:rsid w:val="7F5F2567"/>
    <w:rsid w:val="7F6FED5F"/>
    <w:rsid w:val="7F838D0A"/>
    <w:rsid w:val="7F864338"/>
    <w:rsid w:val="7F890C27"/>
    <w:rsid w:val="7FA3F6CA"/>
    <w:rsid w:val="7FC08918"/>
    <w:rsid w:val="7FC49657"/>
    <w:rsid w:val="7FECD2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902E9"/>
  <w15:chartTrackingRefBased/>
  <w15:docId w15:val="{AD102A5F-CA7D-404C-83C6-76E2878A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59"/>
  </w:style>
  <w:style w:type="paragraph" w:styleId="Heading1">
    <w:name w:val="heading 1"/>
    <w:basedOn w:val="Normal"/>
    <w:next w:val="Normal"/>
    <w:link w:val="Heading1Char"/>
    <w:uiPriority w:val="9"/>
    <w:qFormat/>
    <w:rsid w:val="0039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2BA"/>
    <w:rPr>
      <w:rFonts w:eastAsiaTheme="majorEastAsia" w:cstheme="majorBidi"/>
      <w:color w:val="272727" w:themeColor="text1" w:themeTint="D8"/>
    </w:rPr>
  </w:style>
  <w:style w:type="paragraph" w:styleId="Title">
    <w:name w:val="Title"/>
    <w:basedOn w:val="Normal"/>
    <w:next w:val="Normal"/>
    <w:link w:val="TitleChar"/>
    <w:uiPriority w:val="10"/>
    <w:qFormat/>
    <w:rsid w:val="0039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2BA"/>
    <w:pPr>
      <w:spacing w:before="160"/>
      <w:jc w:val="center"/>
    </w:pPr>
    <w:rPr>
      <w:i/>
      <w:iCs/>
      <w:color w:val="404040" w:themeColor="text1" w:themeTint="BF"/>
    </w:rPr>
  </w:style>
  <w:style w:type="character" w:customStyle="1" w:styleId="QuoteChar">
    <w:name w:val="Quote Char"/>
    <w:basedOn w:val="DefaultParagraphFont"/>
    <w:link w:val="Quote"/>
    <w:uiPriority w:val="29"/>
    <w:rsid w:val="003952BA"/>
    <w:rPr>
      <w:i/>
      <w:iCs/>
      <w:color w:val="404040" w:themeColor="text1" w:themeTint="BF"/>
    </w:rPr>
  </w:style>
  <w:style w:type="paragraph" w:styleId="ListParagraph">
    <w:name w:val="List Paragraph"/>
    <w:basedOn w:val="Normal"/>
    <w:uiPriority w:val="34"/>
    <w:qFormat/>
    <w:rsid w:val="003952BA"/>
    <w:pPr>
      <w:ind w:left="720"/>
      <w:contextualSpacing/>
    </w:pPr>
  </w:style>
  <w:style w:type="character" w:styleId="IntenseEmphasis">
    <w:name w:val="Intense Emphasis"/>
    <w:basedOn w:val="DefaultParagraphFont"/>
    <w:uiPriority w:val="21"/>
    <w:qFormat/>
    <w:rsid w:val="003952BA"/>
    <w:rPr>
      <w:i/>
      <w:iCs/>
      <w:color w:val="0F4761" w:themeColor="accent1" w:themeShade="BF"/>
    </w:rPr>
  </w:style>
  <w:style w:type="paragraph" w:styleId="IntenseQuote">
    <w:name w:val="Intense Quote"/>
    <w:basedOn w:val="Normal"/>
    <w:next w:val="Normal"/>
    <w:link w:val="IntenseQuoteChar"/>
    <w:uiPriority w:val="30"/>
    <w:qFormat/>
    <w:rsid w:val="0039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2BA"/>
    <w:rPr>
      <w:i/>
      <w:iCs/>
      <w:color w:val="0F4761" w:themeColor="accent1" w:themeShade="BF"/>
    </w:rPr>
  </w:style>
  <w:style w:type="character" w:styleId="IntenseReference">
    <w:name w:val="Intense Reference"/>
    <w:basedOn w:val="DefaultParagraphFont"/>
    <w:uiPriority w:val="32"/>
    <w:qFormat/>
    <w:rsid w:val="003952BA"/>
    <w:rPr>
      <w:b/>
      <w:bCs/>
      <w:smallCaps/>
      <w:color w:val="0F4761" w:themeColor="accent1" w:themeShade="BF"/>
      <w:spacing w:val="5"/>
    </w:rPr>
  </w:style>
  <w:style w:type="paragraph" w:styleId="Header">
    <w:name w:val="header"/>
    <w:basedOn w:val="Normal"/>
    <w:link w:val="HeaderChar"/>
    <w:uiPriority w:val="99"/>
    <w:unhideWhenUsed/>
    <w:rsid w:val="007F3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2A0"/>
  </w:style>
  <w:style w:type="paragraph" w:styleId="Footer">
    <w:name w:val="footer"/>
    <w:basedOn w:val="Normal"/>
    <w:link w:val="FooterChar"/>
    <w:uiPriority w:val="99"/>
    <w:unhideWhenUsed/>
    <w:rsid w:val="007F3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2A0"/>
  </w:style>
  <w:style w:type="paragraph" w:styleId="Bibliography">
    <w:name w:val="Bibliography"/>
    <w:basedOn w:val="Normal"/>
    <w:next w:val="Normal"/>
    <w:uiPriority w:val="37"/>
    <w:unhideWhenUsed/>
    <w:rsid w:val="00F03584"/>
    <w:pPr>
      <w:tabs>
        <w:tab w:val="left" w:pos="264"/>
      </w:tabs>
      <w:spacing w:after="0" w:line="480" w:lineRule="auto"/>
      <w:ind w:left="264" w:hanging="264"/>
    </w:pPr>
    <w:rPr>
      <w:rFonts w:eastAsia="Times New Roman" w:cs="Times New Roman"/>
      <w14:ligatures w14:val="none"/>
    </w:rPr>
  </w:style>
  <w:style w:type="table" w:styleId="TableGrid">
    <w:name w:val="Table Grid"/>
    <w:basedOn w:val="TableNormal"/>
    <w:uiPriority w:val="39"/>
    <w:rsid w:val="00F03584"/>
    <w:pPr>
      <w:spacing w:after="0" w:line="240" w:lineRule="auto"/>
    </w:pPr>
    <w:rPr>
      <w:rFonts w:eastAsia="Times New Roman"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584"/>
    <w:rPr>
      <w:rFonts w:cs="Times New Roman"/>
      <w:color w:val="467886" w:themeColor="hyperlink"/>
      <w:u w:val="single"/>
    </w:rPr>
  </w:style>
  <w:style w:type="table" w:styleId="GridTable1Light">
    <w:name w:val="Grid Table 1 Light"/>
    <w:basedOn w:val="TableNormal"/>
    <w:uiPriority w:val="46"/>
    <w:rsid w:val="00E872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E440CD"/>
    <w:rPr>
      <w:i/>
      <w:iCs/>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744E8"/>
    <w:rPr>
      <w:b/>
      <w:bCs/>
    </w:rPr>
  </w:style>
  <w:style w:type="character" w:customStyle="1" w:styleId="CommentSubjectChar">
    <w:name w:val="Comment Subject Char"/>
    <w:basedOn w:val="CommentTextChar"/>
    <w:link w:val="CommentSubject"/>
    <w:uiPriority w:val="99"/>
    <w:semiHidden/>
    <w:rsid w:val="00D744E8"/>
    <w:rPr>
      <w:b/>
      <w:bCs/>
      <w:sz w:val="20"/>
      <w:szCs w:val="20"/>
    </w:rPr>
  </w:style>
  <w:style w:type="paragraph" w:styleId="NoSpacing">
    <w:name w:val="No Spacing"/>
    <w:uiPriority w:val="1"/>
    <w:qFormat/>
    <w:rsid w:val="008E76C0"/>
    <w:pPr>
      <w:spacing w:after="0" w:line="240" w:lineRule="auto"/>
    </w:pPr>
  </w:style>
  <w:style w:type="character" w:styleId="PlaceholderText">
    <w:name w:val="Placeholder Text"/>
    <w:basedOn w:val="DefaultParagraphFont"/>
    <w:uiPriority w:val="99"/>
    <w:semiHidden/>
    <w:rsid w:val="00F8067A"/>
    <w:rPr>
      <w:color w:val="666666"/>
    </w:rPr>
  </w:style>
  <w:style w:type="paragraph" w:styleId="Revision">
    <w:name w:val="Revision"/>
    <w:hidden/>
    <w:uiPriority w:val="99"/>
    <w:semiHidden/>
    <w:rsid w:val="003A7128"/>
    <w:pPr>
      <w:spacing w:after="0" w:line="240" w:lineRule="auto"/>
    </w:pPr>
  </w:style>
  <w:style w:type="character" w:styleId="UnresolvedMention">
    <w:name w:val="Unresolved Mention"/>
    <w:basedOn w:val="DefaultParagraphFont"/>
    <w:uiPriority w:val="99"/>
    <w:semiHidden/>
    <w:unhideWhenUsed/>
    <w:rsid w:val="00A70856"/>
    <w:rPr>
      <w:color w:val="605E5C"/>
      <w:shd w:val="clear" w:color="auto" w:fill="E1DFDD"/>
    </w:rPr>
  </w:style>
  <w:style w:type="table" w:styleId="PlainTable2">
    <w:name w:val="Plain Table 2"/>
    <w:basedOn w:val="TableNormal"/>
    <w:uiPriority w:val="42"/>
    <w:rsid w:val="000805A4"/>
    <w:pPr>
      <w:spacing w:after="0" w:line="240" w:lineRule="auto"/>
    </w:pPr>
    <w:rPr>
      <w:rFonts w:eastAsiaTheme="minorEastAsi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99"/>
    <w:unhideWhenUsed/>
    <w:qFormat/>
    <w:rsid w:val="0052390E"/>
    <w:pPr>
      <w:spacing w:line="240" w:lineRule="auto"/>
    </w:pPr>
    <w:rPr>
      <w:rFonts w:eastAsiaTheme="minorEastAsia"/>
      <w:b/>
      <w:bCs/>
      <w:kern w:val="0"/>
      <w:sz w:val="20"/>
      <w14:ligatures w14:val="none"/>
    </w:rPr>
  </w:style>
  <w:style w:type="character" w:styleId="FollowedHyperlink">
    <w:name w:val="FollowedHyperlink"/>
    <w:basedOn w:val="DefaultParagraphFont"/>
    <w:uiPriority w:val="99"/>
    <w:semiHidden/>
    <w:unhideWhenUsed/>
    <w:rsid w:val="00AA4D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92059">
      <w:bodyDiv w:val="1"/>
      <w:marLeft w:val="0"/>
      <w:marRight w:val="0"/>
      <w:marTop w:val="0"/>
      <w:marBottom w:val="0"/>
      <w:divBdr>
        <w:top w:val="none" w:sz="0" w:space="0" w:color="auto"/>
        <w:left w:val="none" w:sz="0" w:space="0" w:color="auto"/>
        <w:bottom w:val="none" w:sz="0" w:space="0" w:color="auto"/>
        <w:right w:val="none" w:sz="0" w:space="0" w:color="auto"/>
      </w:divBdr>
    </w:div>
    <w:div w:id="274799456">
      <w:bodyDiv w:val="1"/>
      <w:marLeft w:val="0"/>
      <w:marRight w:val="0"/>
      <w:marTop w:val="0"/>
      <w:marBottom w:val="0"/>
      <w:divBdr>
        <w:top w:val="none" w:sz="0" w:space="0" w:color="auto"/>
        <w:left w:val="none" w:sz="0" w:space="0" w:color="auto"/>
        <w:bottom w:val="none" w:sz="0" w:space="0" w:color="auto"/>
        <w:right w:val="none" w:sz="0" w:space="0" w:color="auto"/>
      </w:divBdr>
    </w:div>
    <w:div w:id="356083956">
      <w:bodyDiv w:val="1"/>
      <w:marLeft w:val="0"/>
      <w:marRight w:val="0"/>
      <w:marTop w:val="0"/>
      <w:marBottom w:val="0"/>
      <w:divBdr>
        <w:top w:val="none" w:sz="0" w:space="0" w:color="auto"/>
        <w:left w:val="none" w:sz="0" w:space="0" w:color="auto"/>
        <w:bottom w:val="none" w:sz="0" w:space="0" w:color="auto"/>
        <w:right w:val="none" w:sz="0" w:space="0" w:color="auto"/>
      </w:divBdr>
    </w:div>
    <w:div w:id="496506005">
      <w:bodyDiv w:val="1"/>
      <w:marLeft w:val="0"/>
      <w:marRight w:val="0"/>
      <w:marTop w:val="0"/>
      <w:marBottom w:val="0"/>
      <w:divBdr>
        <w:top w:val="none" w:sz="0" w:space="0" w:color="auto"/>
        <w:left w:val="none" w:sz="0" w:space="0" w:color="auto"/>
        <w:bottom w:val="none" w:sz="0" w:space="0" w:color="auto"/>
        <w:right w:val="none" w:sz="0" w:space="0" w:color="auto"/>
      </w:divBdr>
    </w:div>
    <w:div w:id="533232557">
      <w:bodyDiv w:val="1"/>
      <w:marLeft w:val="0"/>
      <w:marRight w:val="0"/>
      <w:marTop w:val="0"/>
      <w:marBottom w:val="0"/>
      <w:divBdr>
        <w:top w:val="none" w:sz="0" w:space="0" w:color="auto"/>
        <w:left w:val="none" w:sz="0" w:space="0" w:color="auto"/>
        <w:bottom w:val="none" w:sz="0" w:space="0" w:color="auto"/>
        <w:right w:val="none" w:sz="0" w:space="0" w:color="auto"/>
      </w:divBdr>
    </w:div>
    <w:div w:id="623853174">
      <w:bodyDiv w:val="1"/>
      <w:marLeft w:val="0"/>
      <w:marRight w:val="0"/>
      <w:marTop w:val="0"/>
      <w:marBottom w:val="0"/>
      <w:divBdr>
        <w:top w:val="none" w:sz="0" w:space="0" w:color="auto"/>
        <w:left w:val="none" w:sz="0" w:space="0" w:color="auto"/>
        <w:bottom w:val="none" w:sz="0" w:space="0" w:color="auto"/>
        <w:right w:val="none" w:sz="0" w:space="0" w:color="auto"/>
      </w:divBdr>
    </w:div>
    <w:div w:id="674647547">
      <w:bodyDiv w:val="1"/>
      <w:marLeft w:val="0"/>
      <w:marRight w:val="0"/>
      <w:marTop w:val="0"/>
      <w:marBottom w:val="0"/>
      <w:divBdr>
        <w:top w:val="none" w:sz="0" w:space="0" w:color="auto"/>
        <w:left w:val="none" w:sz="0" w:space="0" w:color="auto"/>
        <w:bottom w:val="none" w:sz="0" w:space="0" w:color="auto"/>
        <w:right w:val="none" w:sz="0" w:space="0" w:color="auto"/>
      </w:divBdr>
    </w:div>
    <w:div w:id="981541365">
      <w:bodyDiv w:val="1"/>
      <w:marLeft w:val="0"/>
      <w:marRight w:val="0"/>
      <w:marTop w:val="0"/>
      <w:marBottom w:val="0"/>
      <w:divBdr>
        <w:top w:val="none" w:sz="0" w:space="0" w:color="auto"/>
        <w:left w:val="none" w:sz="0" w:space="0" w:color="auto"/>
        <w:bottom w:val="none" w:sz="0" w:space="0" w:color="auto"/>
        <w:right w:val="none" w:sz="0" w:space="0" w:color="auto"/>
      </w:divBdr>
    </w:div>
    <w:div w:id="1137575073">
      <w:bodyDiv w:val="1"/>
      <w:marLeft w:val="0"/>
      <w:marRight w:val="0"/>
      <w:marTop w:val="0"/>
      <w:marBottom w:val="0"/>
      <w:divBdr>
        <w:top w:val="none" w:sz="0" w:space="0" w:color="auto"/>
        <w:left w:val="none" w:sz="0" w:space="0" w:color="auto"/>
        <w:bottom w:val="none" w:sz="0" w:space="0" w:color="auto"/>
        <w:right w:val="none" w:sz="0" w:space="0" w:color="auto"/>
      </w:divBdr>
    </w:div>
    <w:div w:id="1218738225">
      <w:bodyDiv w:val="1"/>
      <w:marLeft w:val="0"/>
      <w:marRight w:val="0"/>
      <w:marTop w:val="0"/>
      <w:marBottom w:val="0"/>
      <w:divBdr>
        <w:top w:val="none" w:sz="0" w:space="0" w:color="auto"/>
        <w:left w:val="none" w:sz="0" w:space="0" w:color="auto"/>
        <w:bottom w:val="none" w:sz="0" w:space="0" w:color="auto"/>
        <w:right w:val="none" w:sz="0" w:space="0" w:color="auto"/>
      </w:divBdr>
    </w:div>
    <w:div w:id="1335718849">
      <w:bodyDiv w:val="1"/>
      <w:marLeft w:val="0"/>
      <w:marRight w:val="0"/>
      <w:marTop w:val="0"/>
      <w:marBottom w:val="0"/>
      <w:divBdr>
        <w:top w:val="none" w:sz="0" w:space="0" w:color="auto"/>
        <w:left w:val="none" w:sz="0" w:space="0" w:color="auto"/>
        <w:bottom w:val="none" w:sz="0" w:space="0" w:color="auto"/>
        <w:right w:val="none" w:sz="0" w:space="0" w:color="auto"/>
      </w:divBdr>
    </w:div>
    <w:div w:id="1352075618">
      <w:bodyDiv w:val="1"/>
      <w:marLeft w:val="0"/>
      <w:marRight w:val="0"/>
      <w:marTop w:val="0"/>
      <w:marBottom w:val="0"/>
      <w:divBdr>
        <w:top w:val="none" w:sz="0" w:space="0" w:color="auto"/>
        <w:left w:val="none" w:sz="0" w:space="0" w:color="auto"/>
        <w:bottom w:val="none" w:sz="0" w:space="0" w:color="auto"/>
        <w:right w:val="none" w:sz="0" w:space="0" w:color="auto"/>
      </w:divBdr>
    </w:div>
    <w:div w:id="1541672341">
      <w:bodyDiv w:val="1"/>
      <w:marLeft w:val="0"/>
      <w:marRight w:val="0"/>
      <w:marTop w:val="0"/>
      <w:marBottom w:val="0"/>
      <w:divBdr>
        <w:top w:val="none" w:sz="0" w:space="0" w:color="auto"/>
        <w:left w:val="none" w:sz="0" w:space="0" w:color="auto"/>
        <w:bottom w:val="none" w:sz="0" w:space="0" w:color="auto"/>
        <w:right w:val="none" w:sz="0" w:space="0" w:color="auto"/>
      </w:divBdr>
    </w:div>
    <w:div w:id="1574661318">
      <w:bodyDiv w:val="1"/>
      <w:marLeft w:val="0"/>
      <w:marRight w:val="0"/>
      <w:marTop w:val="0"/>
      <w:marBottom w:val="0"/>
      <w:divBdr>
        <w:top w:val="none" w:sz="0" w:space="0" w:color="auto"/>
        <w:left w:val="none" w:sz="0" w:space="0" w:color="auto"/>
        <w:bottom w:val="none" w:sz="0" w:space="0" w:color="auto"/>
        <w:right w:val="none" w:sz="0" w:space="0" w:color="auto"/>
      </w:divBdr>
    </w:div>
    <w:div w:id="1632981103">
      <w:bodyDiv w:val="1"/>
      <w:marLeft w:val="0"/>
      <w:marRight w:val="0"/>
      <w:marTop w:val="0"/>
      <w:marBottom w:val="0"/>
      <w:divBdr>
        <w:top w:val="none" w:sz="0" w:space="0" w:color="auto"/>
        <w:left w:val="none" w:sz="0" w:space="0" w:color="auto"/>
        <w:bottom w:val="none" w:sz="0" w:space="0" w:color="auto"/>
        <w:right w:val="none" w:sz="0" w:space="0" w:color="auto"/>
      </w:divBdr>
    </w:div>
    <w:div w:id="1840459275">
      <w:bodyDiv w:val="1"/>
      <w:marLeft w:val="0"/>
      <w:marRight w:val="0"/>
      <w:marTop w:val="0"/>
      <w:marBottom w:val="0"/>
      <w:divBdr>
        <w:top w:val="none" w:sz="0" w:space="0" w:color="auto"/>
        <w:left w:val="none" w:sz="0" w:space="0" w:color="auto"/>
        <w:bottom w:val="none" w:sz="0" w:space="0" w:color="auto"/>
        <w:right w:val="none" w:sz="0" w:space="0" w:color="auto"/>
      </w:divBdr>
    </w:div>
    <w:div w:id="1915161121">
      <w:bodyDiv w:val="1"/>
      <w:marLeft w:val="0"/>
      <w:marRight w:val="0"/>
      <w:marTop w:val="0"/>
      <w:marBottom w:val="0"/>
      <w:divBdr>
        <w:top w:val="none" w:sz="0" w:space="0" w:color="auto"/>
        <w:left w:val="none" w:sz="0" w:space="0" w:color="auto"/>
        <w:bottom w:val="none" w:sz="0" w:space="0" w:color="auto"/>
        <w:right w:val="none" w:sz="0" w:space="0" w:color="auto"/>
      </w:divBdr>
    </w:div>
    <w:div w:id="2073431256">
      <w:bodyDiv w:val="1"/>
      <w:marLeft w:val="0"/>
      <w:marRight w:val="0"/>
      <w:marTop w:val="0"/>
      <w:marBottom w:val="0"/>
      <w:divBdr>
        <w:top w:val="none" w:sz="0" w:space="0" w:color="auto"/>
        <w:left w:val="none" w:sz="0" w:space="0" w:color="auto"/>
        <w:bottom w:val="none" w:sz="0" w:space="0" w:color="auto"/>
        <w:right w:val="none" w:sz="0" w:space="0" w:color="auto"/>
      </w:divBdr>
    </w:div>
    <w:div w:id="20808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c-ide.github.io/malariasimulation/index.html"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4A55B-C604-4F73-8669-BA633739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14</Pages>
  <Words>5585</Words>
  <Characters>169740</Characters>
  <Application>Microsoft Office Word</Application>
  <DocSecurity>0</DocSecurity>
  <Lines>1414</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 Lydia M</dc:creator>
  <cp:keywords/>
  <dc:description/>
  <cp:lastModifiedBy>Haile, Lydia M</cp:lastModifiedBy>
  <cp:revision>6</cp:revision>
  <dcterms:created xsi:type="dcterms:W3CDTF">2025-07-22T11:18:00Z</dcterms:created>
  <dcterms:modified xsi:type="dcterms:W3CDTF">2025-07-25T13:13:00Z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id="R7Y6Qt9l"/&gt;&lt;style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