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956CB" w14:textId="450F92C8" w:rsidR="009A7D33" w:rsidRPr="00717375" w:rsidRDefault="009A7D33" w:rsidP="00175D4F">
      <w:pPr>
        <w:pStyle w:val="NoSpacing"/>
        <w:jc w:val="both"/>
        <w:rPr>
          <w:b/>
          <w:bCs/>
          <w:lang w:val="en-US"/>
        </w:rPr>
      </w:pPr>
      <w:r w:rsidRPr="3AEE1EDB">
        <w:rPr>
          <w:b/>
          <w:bCs/>
          <w:lang w:val="en-US"/>
        </w:rPr>
        <w:t>Supplemental</w:t>
      </w:r>
      <w:r w:rsidR="008C0824">
        <w:rPr>
          <w:b/>
          <w:bCs/>
          <w:lang w:val="en-US"/>
        </w:rPr>
        <w:t xml:space="preserve"> Information for </w:t>
      </w:r>
      <w:r w:rsidR="00D2083D">
        <w:rPr>
          <w:lang w:val="en-US"/>
        </w:rPr>
        <w:t>“Impact of Vaccine Introduction on Malaria Cases and Deaths in Sub-Saharan Africa: A Modelling Study”.</w:t>
      </w:r>
    </w:p>
    <w:p w14:paraId="3BF389F4" w14:textId="77777777" w:rsidR="009A7D33" w:rsidRDefault="009A7D33" w:rsidP="00175D4F">
      <w:pPr>
        <w:pStyle w:val="NoSpacing"/>
        <w:jc w:val="both"/>
        <w:rPr>
          <w:lang w:val="en-US"/>
        </w:rPr>
      </w:pPr>
    </w:p>
    <w:p w14:paraId="0900382D" w14:textId="77777777" w:rsidR="009A7D33" w:rsidRDefault="009A7D33" w:rsidP="00175D4F">
      <w:pPr>
        <w:pStyle w:val="NoSpacing"/>
        <w:jc w:val="both"/>
        <w:rPr>
          <w:b/>
          <w:bCs/>
          <w:lang w:val="en-US"/>
        </w:rPr>
      </w:pPr>
      <w:r>
        <w:rPr>
          <w:b/>
          <w:bCs/>
          <w:lang w:val="en-US"/>
        </w:rPr>
        <w:t>Supplemental Methods</w:t>
      </w:r>
    </w:p>
    <w:p w14:paraId="4DD988A0" w14:textId="77777777" w:rsidR="00A9418D" w:rsidRDefault="009A7D33" w:rsidP="00175D4F">
      <w:pPr>
        <w:pStyle w:val="NoSpacing"/>
        <w:numPr>
          <w:ilvl w:val="0"/>
          <w:numId w:val="9"/>
        </w:numPr>
        <w:jc w:val="both"/>
        <w:rPr>
          <w:b/>
          <w:bCs/>
          <w:lang w:val="en-US"/>
        </w:rPr>
      </w:pPr>
      <w:r>
        <w:rPr>
          <w:b/>
          <w:bCs/>
          <w:lang w:val="en-US"/>
        </w:rPr>
        <w:t>Modelling malaria transmission</w:t>
      </w:r>
    </w:p>
    <w:p w14:paraId="30473773" w14:textId="522C51F2" w:rsidR="008C0824" w:rsidRDefault="008C0824" w:rsidP="00175D4F">
      <w:pPr>
        <w:pStyle w:val="NoSpacing"/>
        <w:ind w:left="720"/>
        <w:jc w:val="both"/>
        <w:rPr>
          <w:lang w:val="en-US"/>
        </w:rPr>
      </w:pPr>
      <w:r>
        <w:rPr>
          <w:b/>
          <w:bCs/>
          <w:lang w:val="en-US"/>
        </w:rPr>
        <w:t xml:space="preserve">     </w:t>
      </w:r>
      <w:r w:rsidRPr="00A9418D">
        <w:rPr>
          <w:b/>
          <w:bCs/>
          <w:lang w:val="en-US"/>
        </w:rPr>
        <w:t>Figure S</w:t>
      </w:r>
      <w:r w:rsidR="00717375">
        <w:rPr>
          <w:b/>
          <w:bCs/>
          <w:lang w:val="en-US"/>
        </w:rPr>
        <w:t>X</w:t>
      </w:r>
      <w:r w:rsidRPr="00A9418D">
        <w:rPr>
          <w:b/>
          <w:bCs/>
          <w:lang w:val="en-US"/>
        </w:rPr>
        <w:t xml:space="preserve">, </w:t>
      </w:r>
      <w:r w:rsidRPr="00A9418D">
        <w:rPr>
          <w:lang w:val="en-US"/>
        </w:rPr>
        <w:t>Malariasimulation model schematic</w:t>
      </w:r>
    </w:p>
    <w:p w14:paraId="37271197" w14:textId="74D8FDE6" w:rsidR="008C0824" w:rsidRPr="00A9418D" w:rsidRDefault="008C0824" w:rsidP="00175D4F">
      <w:pPr>
        <w:pStyle w:val="NoSpacing"/>
        <w:ind w:left="720"/>
        <w:jc w:val="both"/>
        <w:rPr>
          <w:lang w:val="en-US"/>
        </w:rPr>
      </w:pPr>
      <w:r>
        <w:rPr>
          <w:b/>
          <w:bCs/>
          <w:lang w:val="en-US"/>
        </w:rPr>
        <w:t xml:space="preserve">     Table S</w:t>
      </w:r>
      <w:r w:rsidR="00717375">
        <w:rPr>
          <w:b/>
          <w:bCs/>
          <w:lang w:val="en-US"/>
        </w:rPr>
        <w:t>X</w:t>
      </w:r>
      <w:r>
        <w:rPr>
          <w:b/>
          <w:bCs/>
          <w:lang w:val="en-US"/>
        </w:rPr>
        <w:t xml:space="preserve">, </w:t>
      </w:r>
      <w:r>
        <w:rPr>
          <w:lang w:val="en-US"/>
        </w:rPr>
        <w:t xml:space="preserve">The rates associated with transitions between infection states for the human                        </w:t>
      </w:r>
      <w:r>
        <w:rPr>
          <w:lang w:val="en-US"/>
        </w:rPr>
        <w:t xml:space="preserve">         </w:t>
      </w:r>
      <w:r>
        <w:rPr>
          <w:lang w:val="en-US"/>
        </w:rPr>
        <w:t>model.</w:t>
      </w:r>
    </w:p>
    <w:p w14:paraId="70DAAD63" w14:textId="77777777" w:rsidR="008C0824" w:rsidRDefault="008C0824" w:rsidP="00175D4F">
      <w:pPr>
        <w:pStyle w:val="NoSpacing"/>
        <w:numPr>
          <w:ilvl w:val="1"/>
          <w:numId w:val="11"/>
        </w:numPr>
        <w:jc w:val="both"/>
        <w:rPr>
          <w:b/>
          <w:bCs/>
          <w:lang w:val="en-US"/>
        </w:rPr>
      </w:pPr>
      <w:r>
        <w:rPr>
          <w:b/>
          <w:bCs/>
          <w:lang w:val="en-US"/>
        </w:rPr>
        <w:t>Biting rate</w:t>
      </w:r>
    </w:p>
    <w:p w14:paraId="103A9F83" w14:textId="77777777" w:rsidR="008C0824" w:rsidRDefault="008C0824" w:rsidP="00175D4F">
      <w:pPr>
        <w:pStyle w:val="NoSpacing"/>
        <w:numPr>
          <w:ilvl w:val="1"/>
          <w:numId w:val="11"/>
        </w:numPr>
        <w:jc w:val="both"/>
        <w:rPr>
          <w:b/>
          <w:bCs/>
          <w:lang w:val="en-US"/>
        </w:rPr>
      </w:pPr>
      <w:r>
        <w:rPr>
          <w:b/>
          <w:bCs/>
          <w:lang w:val="en-US"/>
        </w:rPr>
        <w:t>Vector abundance</w:t>
      </w:r>
    </w:p>
    <w:p w14:paraId="34061179" w14:textId="3A53CE92" w:rsidR="008C0824" w:rsidRPr="00A9418D" w:rsidRDefault="008C0824" w:rsidP="00175D4F">
      <w:pPr>
        <w:pStyle w:val="NoSpacing"/>
        <w:ind w:left="644" w:firstLine="360"/>
        <w:jc w:val="both"/>
        <w:rPr>
          <w:lang w:val="en-US"/>
        </w:rPr>
      </w:pPr>
      <w:r>
        <w:rPr>
          <w:b/>
          <w:bCs/>
          <w:lang w:val="en-US"/>
        </w:rPr>
        <w:t>Table S</w:t>
      </w:r>
      <w:r w:rsidR="00717375">
        <w:rPr>
          <w:b/>
          <w:bCs/>
          <w:lang w:val="en-US"/>
        </w:rPr>
        <w:t>X</w:t>
      </w:r>
      <w:r>
        <w:rPr>
          <w:b/>
          <w:bCs/>
          <w:lang w:val="en-US"/>
        </w:rPr>
        <w:t xml:space="preserve">, </w:t>
      </w:r>
      <w:r>
        <w:rPr>
          <w:lang w:val="en-US"/>
        </w:rPr>
        <w:t>Vector binomics parameters.</w:t>
      </w:r>
    </w:p>
    <w:p w14:paraId="67D9213A" w14:textId="77777777" w:rsidR="008C0824" w:rsidRDefault="008C0824" w:rsidP="00175D4F">
      <w:pPr>
        <w:pStyle w:val="NoSpacing"/>
        <w:numPr>
          <w:ilvl w:val="1"/>
          <w:numId w:val="11"/>
        </w:numPr>
        <w:jc w:val="both"/>
        <w:rPr>
          <w:b/>
          <w:bCs/>
          <w:lang w:val="en-US"/>
        </w:rPr>
      </w:pPr>
      <w:r>
        <w:rPr>
          <w:b/>
          <w:bCs/>
          <w:lang w:val="en-US"/>
        </w:rPr>
        <w:t>Seasonality</w:t>
      </w:r>
    </w:p>
    <w:p w14:paraId="0FDC98D9" w14:textId="77777777" w:rsidR="008C0824" w:rsidRDefault="008C0824" w:rsidP="00175D4F">
      <w:pPr>
        <w:pStyle w:val="NoSpacing"/>
        <w:numPr>
          <w:ilvl w:val="1"/>
          <w:numId w:val="11"/>
        </w:numPr>
        <w:jc w:val="both"/>
        <w:rPr>
          <w:b/>
          <w:bCs/>
          <w:lang w:val="en-US"/>
        </w:rPr>
      </w:pPr>
      <w:r>
        <w:rPr>
          <w:b/>
          <w:bCs/>
          <w:lang w:val="en-US"/>
        </w:rPr>
        <w:t>Natural Immunity</w:t>
      </w:r>
    </w:p>
    <w:p w14:paraId="1CE06A17" w14:textId="77777777" w:rsidR="008C0824" w:rsidRDefault="008C0824" w:rsidP="00175D4F">
      <w:pPr>
        <w:pStyle w:val="NoSpacing"/>
        <w:numPr>
          <w:ilvl w:val="1"/>
          <w:numId w:val="11"/>
        </w:numPr>
        <w:jc w:val="both"/>
        <w:rPr>
          <w:b/>
          <w:bCs/>
          <w:lang w:val="en-US"/>
        </w:rPr>
      </w:pPr>
      <w:r>
        <w:rPr>
          <w:b/>
          <w:bCs/>
          <w:lang w:val="en-US"/>
        </w:rPr>
        <w:t>Severe Disease and mortality</w:t>
      </w:r>
    </w:p>
    <w:p w14:paraId="4FC4142F" w14:textId="79EF090E" w:rsidR="008C0824" w:rsidRPr="008C0824" w:rsidRDefault="008C0824" w:rsidP="00175D4F">
      <w:pPr>
        <w:pStyle w:val="NoSpacing"/>
        <w:ind w:left="284" w:firstLine="720"/>
        <w:jc w:val="both"/>
        <w:rPr>
          <w:lang w:val="en-US"/>
        </w:rPr>
      </w:pPr>
      <w:r>
        <w:rPr>
          <w:b/>
          <w:bCs/>
          <w:lang w:val="en-US"/>
        </w:rPr>
        <w:t>Table S</w:t>
      </w:r>
      <w:r w:rsidR="00717375">
        <w:rPr>
          <w:b/>
          <w:bCs/>
          <w:lang w:val="en-US"/>
        </w:rPr>
        <w:t>X</w:t>
      </w:r>
      <w:r>
        <w:rPr>
          <w:b/>
          <w:bCs/>
          <w:lang w:val="en-US"/>
        </w:rPr>
        <w:t xml:space="preserve">, </w:t>
      </w:r>
      <w:r>
        <w:rPr>
          <w:lang w:val="en-US"/>
        </w:rPr>
        <w:t>Malariasimulation key model parameters.</w:t>
      </w:r>
    </w:p>
    <w:p w14:paraId="697D3B3D" w14:textId="5EB166D4" w:rsidR="00A9418D" w:rsidRDefault="008C0824" w:rsidP="00175D4F">
      <w:pPr>
        <w:pStyle w:val="NoSpacing"/>
        <w:numPr>
          <w:ilvl w:val="0"/>
          <w:numId w:val="9"/>
        </w:numPr>
        <w:jc w:val="both"/>
        <w:rPr>
          <w:b/>
          <w:bCs/>
          <w:lang w:val="en-US"/>
        </w:rPr>
      </w:pPr>
      <w:r>
        <w:rPr>
          <w:b/>
          <w:bCs/>
          <w:lang w:val="en-US"/>
        </w:rPr>
        <w:t>Modelling malaria interventions</w:t>
      </w:r>
    </w:p>
    <w:p w14:paraId="3317E881" w14:textId="373F6BB0" w:rsidR="00555180" w:rsidRDefault="00555180" w:rsidP="00175D4F">
      <w:pPr>
        <w:pStyle w:val="NoSpacing"/>
        <w:ind w:left="644"/>
        <w:jc w:val="both"/>
        <w:rPr>
          <w:b/>
          <w:bCs/>
          <w:lang w:val="en-US"/>
        </w:rPr>
      </w:pPr>
      <w:r>
        <w:rPr>
          <w:b/>
          <w:bCs/>
          <w:lang w:val="en-US"/>
        </w:rPr>
        <w:t>2.1 Non-vaccine malaria interventions</w:t>
      </w:r>
    </w:p>
    <w:p w14:paraId="02E3E0C0" w14:textId="1A88EF76" w:rsidR="00D2083D" w:rsidRPr="00D2083D" w:rsidRDefault="00D2083D" w:rsidP="00175D4F">
      <w:pPr>
        <w:spacing w:after="0" w:line="240" w:lineRule="auto"/>
        <w:ind w:left="720"/>
        <w:rPr>
          <w:rFonts w:eastAsia="Times New Roman" w:cs="Times New Roman"/>
          <w:lang w:val="en-US"/>
        </w:rPr>
      </w:pPr>
      <w:r>
        <w:rPr>
          <w:rFonts w:eastAsia="Times New Roman" w:cs="Times New Roman"/>
          <w:b/>
          <w:bCs/>
          <w:lang w:val="en-US"/>
        </w:rPr>
        <w:t xml:space="preserve">      </w:t>
      </w:r>
      <w:r w:rsidRPr="00CF292D">
        <w:rPr>
          <w:rFonts w:eastAsia="Times New Roman" w:cs="Times New Roman"/>
          <w:b/>
          <w:bCs/>
          <w:lang w:val="en-US"/>
        </w:rPr>
        <w:t>Table S</w:t>
      </w:r>
      <w:r w:rsidR="00717375">
        <w:rPr>
          <w:rFonts w:eastAsia="Times New Roman" w:cs="Times New Roman"/>
          <w:b/>
          <w:bCs/>
          <w:lang w:val="en-US"/>
        </w:rPr>
        <w:t>X</w:t>
      </w:r>
      <w:r w:rsidRPr="00CF292D">
        <w:rPr>
          <w:rFonts w:eastAsia="Times New Roman" w:cs="Times New Roman"/>
          <w:b/>
          <w:bCs/>
          <w:lang w:val="en-US"/>
        </w:rPr>
        <w:t xml:space="preserve">, </w:t>
      </w:r>
      <w:r w:rsidRPr="004C338C">
        <w:rPr>
          <w:rFonts w:eastAsia="Times New Roman" w:cs="Times New Roman"/>
          <w:lang w:val="en-US"/>
        </w:rPr>
        <w:t>Malariasimulation data sources</w:t>
      </w:r>
    </w:p>
    <w:p w14:paraId="5328D646" w14:textId="0E2D1CAE" w:rsidR="00555180" w:rsidRDefault="00555180" w:rsidP="00175D4F">
      <w:pPr>
        <w:pStyle w:val="NoSpacing"/>
        <w:ind w:left="644"/>
        <w:jc w:val="both"/>
        <w:rPr>
          <w:b/>
          <w:bCs/>
          <w:lang w:val="en-US"/>
        </w:rPr>
      </w:pPr>
      <w:r>
        <w:rPr>
          <w:b/>
          <w:bCs/>
          <w:lang w:val="en-US"/>
        </w:rPr>
        <w:t>2.2 Vaccine efficacy</w:t>
      </w:r>
    </w:p>
    <w:p w14:paraId="68C2ED2E" w14:textId="3AE7B1A0" w:rsidR="00D2083D" w:rsidRPr="00D2083D" w:rsidRDefault="00D2083D" w:rsidP="00175D4F">
      <w:pPr>
        <w:pStyle w:val="NoSpacing"/>
        <w:jc w:val="both"/>
        <w:rPr>
          <w:rFonts w:eastAsia="Times New Roman" w:cs="Times New Roman"/>
          <w:lang w:val="en-US"/>
          <w14:ligatures w14:val="none"/>
        </w:rPr>
      </w:pPr>
      <w:r>
        <w:rPr>
          <w:b/>
          <w:bCs/>
          <w:lang w:val="en-US"/>
        </w:rPr>
        <w:t xml:space="preserve">                      </w:t>
      </w:r>
      <w:r w:rsidRPr="008D324C">
        <w:rPr>
          <w:rFonts w:eastAsia="Times New Roman" w:cs="Times New Roman"/>
          <w:b/>
          <w:bCs/>
          <w:lang w:val="en-US"/>
          <w14:ligatures w14:val="none"/>
        </w:rPr>
        <w:t>Table S</w:t>
      </w:r>
      <w:r w:rsidR="00717375">
        <w:rPr>
          <w:rFonts w:eastAsia="Times New Roman" w:cs="Times New Roman"/>
          <w:b/>
          <w:bCs/>
          <w:lang w:val="en-US"/>
          <w14:ligatures w14:val="none"/>
        </w:rPr>
        <w:t>X</w:t>
      </w:r>
      <w:r w:rsidRPr="008D324C">
        <w:rPr>
          <w:rFonts w:eastAsia="Times New Roman" w:cs="Times New Roman"/>
          <w:b/>
          <w:bCs/>
          <w:lang w:val="en-US"/>
          <w14:ligatures w14:val="none"/>
        </w:rPr>
        <w:t xml:space="preserve">, </w:t>
      </w:r>
      <w:r w:rsidRPr="008C683F">
        <w:rPr>
          <w:rFonts w:eastAsia="Times New Roman" w:cs="Times New Roman"/>
          <w:lang w:val="en-US"/>
          <w14:ligatures w14:val="none"/>
        </w:rPr>
        <w:t>Vaccine efficacy parameters for R21 vaccine</w:t>
      </w:r>
    </w:p>
    <w:p w14:paraId="0FA379FD" w14:textId="1AE6E796" w:rsidR="00555180" w:rsidRPr="00555180" w:rsidRDefault="00555180" w:rsidP="00175D4F">
      <w:pPr>
        <w:pStyle w:val="NoSpacing"/>
        <w:ind w:left="644"/>
        <w:jc w:val="both"/>
        <w:rPr>
          <w:b/>
          <w:bCs/>
          <w:lang w:val="en-US"/>
        </w:rPr>
      </w:pPr>
      <w:r>
        <w:rPr>
          <w:b/>
          <w:bCs/>
          <w:lang w:val="en-US"/>
        </w:rPr>
        <w:t xml:space="preserve">2.3 </w:t>
      </w:r>
      <w:r w:rsidR="00D2083D">
        <w:rPr>
          <w:b/>
          <w:bCs/>
          <w:lang w:val="en-US"/>
        </w:rPr>
        <w:t>Modelling vaccine implementation</w:t>
      </w:r>
    </w:p>
    <w:p w14:paraId="30138954" w14:textId="63F029E2" w:rsidR="009A7D33" w:rsidRDefault="00717375" w:rsidP="00175D4F">
      <w:pPr>
        <w:pStyle w:val="NoSpacing"/>
        <w:ind w:left="720"/>
        <w:jc w:val="both"/>
        <w:rPr>
          <w:lang w:val="en-US"/>
        </w:rPr>
      </w:pPr>
      <w:r>
        <w:rPr>
          <w:b/>
          <w:bCs/>
          <w:lang w:val="en-US"/>
        </w:rPr>
        <w:t xml:space="preserve">      </w:t>
      </w:r>
      <w:r w:rsidR="009A7D33">
        <w:rPr>
          <w:b/>
          <w:bCs/>
          <w:lang w:val="en-US"/>
        </w:rPr>
        <w:t>Figure S</w:t>
      </w:r>
      <w:r>
        <w:rPr>
          <w:b/>
          <w:bCs/>
          <w:lang w:val="en-US"/>
        </w:rPr>
        <w:t>X</w:t>
      </w:r>
      <w:r w:rsidR="009A7D33">
        <w:rPr>
          <w:b/>
          <w:bCs/>
          <w:lang w:val="en-US"/>
        </w:rPr>
        <w:t xml:space="preserve">, </w:t>
      </w:r>
      <w:r w:rsidR="009A7D33">
        <w:rPr>
          <w:lang w:val="en-US"/>
        </w:rPr>
        <w:t>Modelled countries at the admin-1 level.</w:t>
      </w:r>
    </w:p>
    <w:p w14:paraId="788832E1" w14:textId="4F02C7D8" w:rsidR="009A7D33" w:rsidRPr="00717375" w:rsidRDefault="00717375" w:rsidP="00717375">
      <w:pPr>
        <w:pStyle w:val="NoSpacing"/>
        <w:ind w:left="720"/>
        <w:jc w:val="both"/>
        <w:rPr>
          <w:b/>
          <w:bCs/>
          <w:lang w:val="en-US"/>
        </w:rPr>
      </w:pPr>
      <w:r>
        <w:rPr>
          <w:b/>
          <w:bCs/>
          <w:lang w:val="en-US"/>
        </w:rPr>
        <w:t xml:space="preserve">      </w:t>
      </w:r>
      <w:r w:rsidR="009A7D33">
        <w:rPr>
          <w:b/>
          <w:bCs/>
          <w:lang w:val="en-US"/>
        </w:rPr>
        <w:t>Table S</w:t>
      </w:r>
      <w:r>
        <w:rPr>
          <w:b/>
          <w:bCs/>
          <w:lang w:val="en-US"/>
        </w:rPr>
        <w:t>X</w:t>
      </w:r>
      <w:r w:rsidR="009A7D33">
        <w:rPr>
          <w:b/>
          <w:bCs/>
          <w:lang w:val="en-US"/>
        </w:rPr>
        <w:t xml:space="preserve">, </w:t>
      </w:r>
      <w:r w:rsidR="009A7D33" w:rsidRPr="004C338C">
        <w:rPr>
          <w:lang w:val="en-US"/>
        </w:rPr>
        <w:t>Countries and</w:t>
      </w:r>
      <w:r w:rsidR="009A7D33">
        <w:rPr>
          <w:b/>
          <w:bCs/>
          <w:lang w:val="en-US"/>
        </w:rPr>
        <w:t xml:space="preserve"> </w:t>
      </w:r>
      <w:r w:rsidR="009A7D33">
        <w:rPr>
          <w:lang w:val="en-US"/>
        </w:rPr>
        <w:t>a</w:t>
      </w:r>
      <w:r w:rsidR="009A7D33" w:rsidRPr="004C338C">
        <w:rPr>
          <w:lang w:val="en-US"/>
        </w:rPr>
        <w:t>dmin-1 units incl</w:t>
      </w:r>
      <w:r w:rsidR="009A7D33">
        <w:rPr>
          <w:lang w:val="en-US"/>
        </w:rPr>
        <w:t>uded in modelling study.</w:t>
      </w:r>
    </w:p>
    <w:p w14:paraId="6BB2E78E" w14:textId="77777777" w:rsidR="009A7D33" w:rsidRPr="006B75B5" w:rsidRDefault="009A7D33" w:rsidP="00175D4F">
      <w:pPr>
        <w:pStyle w:val="NoSpacing"/>
        <w:jc w:val="both"/>
        <w:rPr>
          <w:b/>
          <w:bCs/>
          <w:lang w:val="en-US"/>
        </w:rPr>
      </w:pPr>
      <w:r>
        <w:rPr>
          <w:b/>
          <w:bCs/>
          <w:lang w:val="en-US"/>
        </w:rPr>
        <w:t>Supplemental Results</w:t>
      </w:r>
    </w:p>
    <w:p w14:paraId="496A21B4" w14:textId="77777777" w:rsidR="009A7D33" w:rsidRPr="00FB7DA7" w:rsidRDefault="009A7D33" w:rsidP="00175D4F">
      <w:pPr>
        <w:pStyle w:val="NoSpacing"/>
        <w:rPr>
          <w:b/>
          <w:bCs/>
          <w:lang w:val="en-US"/>
        </w:rPr>
      </w:pPr>
    </w:p>
    <w:p w14:paraId="079BDE9F" w14:textId="77777777" w:rsidR="009A7D33" w:rsidRDefault="009A7D33" w:rsidP="00175D4F">
      <w:pPr>
        <w:pStyle w:val="NoSpacing"/>
        <w:rPr>
          <w:b/>
          <w:bCs/>
          <w:lang w:val="en-US"/>
        </w:rPr>
      </w:pPr>
    </w:p>
    <w:p w14:paraId="01B82047" w14:textId="77777777" w:rsidR="009A7D33" w:rsidRDefault="009A7D33" w:rsidP="00175D4F">
      <w:pPr>
        <w:pStyle w:val="NoSpacing"/>
        <w:rPr>
          <w:b/>
          <w:bCs/>
          <w:lang w:val="en-US"/>
        </w:rPr>
      </w:pPr>
    </w:p>
    <w:p w14:paraId="0FBB0535" w14:textId="77777777" w:rsidR="009A7D33" w:rsidRDefault="009A7D33" w:rsidP="00175D4F">
      <w:pPr>
        <w:pStyle w:val="NoSpacing"/>
        <w:rPr>
          <w:b/>
          <w:bCs/>
          <w:lang w:val="en-US"/>
        </w:rPr>
      </w:pPr>
    </w:p>
    <w:p w14:paraId="14C38BB0" w14:textId="77777777" w:rsidR="009A7D33" w:rsidRDefault="009A7D33" w:rsidP="00175D4F">
      <w:pPr>
        <w:pStyle w:val="NoSpacing"/>
        <w:rPr>
          <w:b/>
          <w:bCs/>
          <w:lang w:val="en-US"/>
        </w:rPr>
      </w:pPr>
    </w:p>
    <w:p w14:paraId="2CD2A9B8" w14:textId="77777777" w:rsidR="009A7D33" w:rsidRDefault="009A7D33" w:rsidP="00175D4F">
      <w:pPr>
        <w:pStyle w:val="NoSpacing"/>
        <w:rPr>
          <w:b/>
          <w:bCs/>
          <w:lang w:val="en-US"/>
        </w:rPr>
      </w:pPr>
    </w:p>
    <w:p w14:paraId="28C5B5F6" w14:textId="77777777" w:rsidR="009A7D33" w:rsidRDefault="009A7D33" w:rsidP="00175D4F">
      <w:pPr>
        <w:pStyle w:val="NoSpacing"/>
        <w:rPr>
          <w:b/>
          <w:bCs/>
          <w:lang w:val="en-US"/>
        </w:rPr>
      </w:pPr>
    </w:p>
    <w:p w14:paraId="43E26819" w14:textId="77777777" w:rsidR="009A7D33" w:rsidRDefault="009A7D33" w:rsidP="00175D4F">
      <w:pPr>
        <w:pStyle w:val="NoSpacing"/>
        <w:rPr>
          <w:b/>
          <w:bCs/>
          <w:lang w:val="en-US"/>
        </w:rPr>
      </w:pPr>
    </w:p>
    <w:p w14:paraId="5FC056BB" w14:textId="77777777" w:rsidR="009A7D33" w:rsidRDefault="009A7D33" w:rsidP="00175D4F">
      <w:pPr>
        <w:pStyle w:val="NoSpacing"/>
        <w:rPr>
          <w:b/>
          <w:bCs/>
          <w:lang w:val="en-US"/>
        </w:rPr>
      </w:pPr>
    </w:p>
    <w:p w14:paraId="70CC20FE" w14:textId="77777777" w:rsidR="009A7D33" w:rsidRDefault="009A7D33" w:rsidP="00175D4F">
      <w:pPr>
        <w:pStyle w:val="NoSpacing"/>
        <w:rPr>
          <w:b/>
          <w:bCs/>
          <w:lang w:val="en-US"/>
        </w:rPr>
      </w:pPr>
    </w:p>
    <w:p w14:paraId="621AA10A" w14:textId="77777777" w:rsidR="009A7D33" w:rsidRDefault="009A7D33" w:rsidP="00175D4F">
      <w:pPr>
        <w:pStyle w:val="NoSpacing"/>
        <w:rPr>
          <w:b/>
          <w:bCs/>
          <w:lang w:val="en-US"/>
        </w:rPr>
      </w:pPr>
    </w:p>
    <w:p w14:paraId="32A0E4B6" w14:textId="77777777" w:rsidR="009A7D33" w:rsidRDefault="009A7D33" w:rsidP="00175D4F">
      <w:pPr>
        <w:pStyle w:val="NoSpacing"/>
        <w:rPr>
          <w:b/>
          <w:bCs/>
          <w:lang w:val="en-US"/>
        </w:rPr>
      </w:pPr>
    </w:p>
    <w:p w14:paraId="6172D90E" w14:textId="77777777" w:rsidR="009A7D33" w:rsidRDefault="009A7D33" w:rsidP="00175D4F">
      <w:pPr>
        <w:pStyle w:val="NoSpacing"/>
        <w:rPr>
          <w:b/>
          <w:bCs/>
          <w:lang w:val="en-US"/>
        </w:rPr>
      </w:pPr>
    </w:p>
    <w:p w14:paraId="0DFDDE1B" w14:textId="77777777" w:rsidR="009A7D33" w:rsidRDefault="009A7D33" w:rsidP="00175D4F">
      <w:pPr>
        <w:pStyle w:val="NoSpacing"/>
        <w:rPr>
          <w:b/>
          <w:bCs/>
          <w:lang w:val="en-US"/>
        </w:rPr>
      </w:pPr>
    </w:p>
    <w:p w14:paraId="5F3E7A7D" w14:textId="77777777" w:rsidR="009A7D33" w:rsidRDefault="009A7D33" w:rsidP="00175D4F">
      <w:pPr>
        <w:pStyle w:val="NoSpacing"/>
        <w:rPr>
          <w:b/>
          <w:bCs/>
          <w:lang w:val="en-US"/>
        </w:rPr>
      </w:pPr>
    </w:p>
    <w:p w14:paraId="7AEDEE97" w14:textId="77777777" w:rsidR="009A7D33" w:rsidRDefault="009A7D33" w:rsidP="00175D4F">
      <w:pPr>
        <w:pStyle w:val="NoSpacing"/>
        <w:rPr>
          <w:b/>
          <w:bCs/>
          <w:lang w:val="en-US"/>
        </w:rPr>
      </w:pPr>
    </w:p>
    <w:p w14:paraId="14E70740" w14:textId="77777777" w:rsidR="009A7D33" w:rsidRDefault="009A7D33" w:rsidP="00175D4F">
      <w:pPr>
        <w:pStyle w:val="NoSpacing"/>
        <w:rPr>
          <w:b/>
          <w:bCs/>
          <w:lang w:val="en-US"/>
        </w:rPr>
      </w:pPr>
    </w:p>
    <w:p w14:paraId="7E0DE768" w14:textId="77777777" w:rsidR="009A7D33" w:rsidRDefault="009A7D33" w:rsidP="00175D4F">
      <w:pPr>
        <w:pStyle w:val="NoSpacing"/>
        <w:rPr>
          <w:b/>
          <w:bCs/>
          <w:lang w:val="en-US"/>
        </w:rPr>
      </w:pPr>
    </w:p>
    <w:p w14:paraId="767373B8" w14:textId="77777777" w:rsidR="009A7D33" w:rsidRDefault="009A7D33" w:rsidP="00175D4F">
      <w:pPr>
        <w:pStyle w:val="NoSpacing"/>
        <w:rPr>
          <w:b/>
          <w:bCs/>
          <w:lang w:val="en-US"/>
        </w:rPr>
      </w:pPr>
    </w:p>
    <w:p w14:paraId="462B4C42" w14:textId="77777777" w:rsidR="009A7D33" w:rsidRDefault="009A7D33" w:rsidP="00175D4F">
      <w:pPr>
        <w:pStyle w:val="NoSpacing"/>
        <w:rPr>
          <w:b/>
          <w:bCs/>
          <w:lang w:val="en-US"/>
        </w:rPr>
      </w:pPr>
    </w:p>
    <w:p w14:paraId="061967E8" w14:textId="77777777" w:rsidR="009A7D33" w:rsidRDefault="009A7D33" w:rsidP="00175D4F">
      <w:pPr>
        <w:pStyle w:val="NoSpacing"/>
        <w:rPr>
          <w:b/>
          <w:bCs/>
          <w:lang w:val="en-US"/>
        </w:rPr>
      </w:pPr>
    </w:p>
    <w:p w14:paraId="17B3E04A" w14:textId="77777777" w:rsidR="009A7D33" w:rsidRDefault="009A7D33" w:rsidP="00175D4F">
      <w:pPr>
        <w:pStyle w:val="NoSpacing"/>
        <w:rPr>
          <w:b/>
          <w:bCs/>
          <w:lang w:val="en-US"/>
        </w:rPr>
      </w:pPr>
    </w:p>
    <w:p w14:paraId="7820655C" w14:textId="77777777" w:rsidR="00717375" w:rsidRDefault="00717375" w:rsidP="00175D4F">
      <w:pPr>
        <w:pStyle w:val="NoSpacing"/>
        <w:rPr>
          <w:b/>
          <w:bCs/>
          <w:lang w:val="en-US"/>
        </w:rPr>
      </w:pPr>
    </w:p>
    <w:p w14:paraId="6AB0226A" w14:textId="77777777" w:rsidR="009A7D33" w:rsidRDefault="009A7D33" w:rsidP="00175D4F">
      <w:pPr>
        <w:pStyle w:val="NoSpacing"/>
        <w:rPr>
          <w:b/>
          <w:bCs/>
          <w:lang w:val="en-US"/>
        </w:rPr>
      </w:pPr>
    </w:p>
    <w:p w14:paraId="02252ACE" w14:textId="77777777" w:rsidR="009A7D33" w:rsidRDefault="009A7D33" w:rsidP="00175D4F">
      <w:pPr>
        <w:pStyle w:val="NoSpacing"/>
        <w:rPr>
          <w:b/>
          <w:bCs/>
          <w:lang w:val="en-US"/>
        </w:rPr>
      </w:pPr>
    </w:p>
    <w:p w14:paraId="66E7E2B2" w14:textId="77777777" w:rsidR="009A7D33" w:rsidRDefault="009A7D33" w:rsidP="00175D4F">
      <w:pPr>
        <w:pStyle w:val="NoSpacing"/>
        <w:rPr>
          <w:b/>
          <w:bCs/>
          <w:lang w:val="en-US"/>
        </w:rPr>
      </w:pPr>
    </w:p>
    <w:p w14:paraId="6FDC7D63" w14:textId="77777777" w:rsidR="009A7D33" w:rsidRDefault="009A7D33" w:rsidP="00175D4F">
      <w:pPr>
        <w:pStyle w:val="NoSpacing"/>
        <w:rPr>
          <w:b/>
          <w:bCs/>
          <w:lang w:val="en-US"/>
        </w:rPr>
      </w:pPr>
    </w:p>
    <w:p w14:paraId="78C344C9" w14:textId="77777777" w:rsidR="009A7D33" w:rsidRDefault="009A7D33" w:rsidP="00175D4F">
      <w:pPr>
        <w:pStyle w:val="NoSpacing"/>
        <w:rPr>
          <w:b/>
          <w:bCs/>
          <w:lang w:val="en-US"/>
        </w:rPr>
      </w:pPr>
      <w:r w:rsidRPr="00FB7DA7">
        <w:rPr>
          <w:b/>
          <w:bCs/>
          <w:lang w:val="en-US"/>
        </w:rPr>
        <w:lastRenderedPageBreak/>
        <w:t xml:space="preserve">Supplemental </w:t>
      </w:r>
      <w:r>
        <w:rPr>
          <w:b/>
          <w:bCs/>
          <w:lang w:val="en-US"/>
        </w:rPr>
        <w:t>methods</w:t>
      </w:r>
    </w:p>
    <w:p w14:paraId="7632BCBE" w14:textId="69D52DBF" w:rsidR="009A7D33" w:rsidRPr="004069DB" w:rsidRDefault="009A7D33" w:rsidP="00175D4F">
      <w:pPr>
        <w:pStyle w:val="NoSpacing"/>
        <w:rPr>
          <w:lang w:val="en-US"/>
        </w:rPr>
      </w:pPr>
      <w:r>
        <w:rPr>
          <w:lang w:val="en-US"/>
        </w:rPr>
        <w:t xml:space="preserve">We utilised </w:t>
      </w:r>
      <w:r w:rsidRPr="004069DB">
        <w:rPr>
          <w:i/>
          <w:iCs/>
          <w:lang w:val="en-US"/>
        </w:rPr>
        <w:t>malariasimulation</w:t>
      </w:r>
      <w:r>
        <w:rPr>
          <w:i/>
          <w:iCs/>
          <w:lang w:val="en-US"/>
        </w:rPr>
        <w:t xml:space="preserve">, </w:t>
      </w:r>
      <w:r>
        <w:rPr>
          <w:lang w:val="en-US"/>
        </w:rPr>
        <w:t xml:space="preserve">an individual-based dynamic malaria transmission model developed at Imperial College London. </w:t>
      </w:r>
      <w:r w:rsidR="00F46116">
        <w:rPr>
          <w:i/>
          <w:iCs/>
          <w:lang w:val="en-US"/>
        </w:rPr>
        <w:t>m</w:t>
      </w:r>
      <w:r>
        <w:rPr>
          <w:i/>
          <w:iCs/>
          <w:lang w:val="en-US"/>
        </w:rPr>
        <w:t xml:space="preserve">alariasimulation </w:t>
      </w:r>
      <w:r>
        <w:rPr>
          <w:lang w:val="en-US"/>
        </w:rPr>
        <w:t>is open-source, can be accessed on Github</w:t>
      </w:r>
      <w:r>
        <w:rPr>
          <w:lang w:val="en-US"/>
        </w:rPr>
        <w:fldChar w:fldCharType="begin"/>
      </w:r>
      <w:r w:rsidR="00B91CE1">
        <w:rPr>
          <w:lang w:val="en-US"/>
        </w:rPr>
        <w:instrText xml:space="preserve"> ADDIN ZOTERO_ITEM CSL_CITATION {"citationID":"rC5yPehY","properties":{"formattedCitation":"\\super 1\\nosupersub{}","plainCitation":"1","noteIndex":0},"citationItems":[{"id":266,"uris":["http://zotero.org/users/local/mGKQ7BJE/items/I3NEPRR9","http://zotero.org/users/17613755/items/I3NEPRR9"],"itemData":{"id":266,"type":"webpage","language":"en","title":"Charles G, Winskill P, Topazian H, Challenger J, Fitzjohn R, Sheppard R, Brewer T, McCain K, Haile L (2024). malariasimulation: An individual based model for malaria. R package version 2.0.1.","URL":"https://mrc-ide.github.io/malariasimulation/authors.html#citation","accessed":{"date-parts":[["2025",1,9]]}}}],"schema":"https://github.com/citation-style-language/schema/raw/master/csl-citation.json"} </w:instrText>
      </w:r>
      <w:r>
        <w:rPr>
          <w:lang w:val="en-US"/>
        </w:rPr>
        <w:fldChar w:fldCharType="separate"/>
      </w:r>
      <w:r w:rsidR="00B91CE1" w:rsidRPr="00B91CE1">
        <w:rPr>
          <w:rFonts w:ascii="Aptos" w:hAnsi="Aptos" w:cs="Times New Roman"/>
          <w:kern w:val="0"/>
          <w:vertAlign w:val="superscript"/>
        </w:rPr>
        <w:t>1</w:t>
      </w:r>
      <w:r>
        <w:rPr>
          <w:lang w:val="en-US"/>
        </w:rPr>
        <w:fldChar w:fldCharType="end"/>
      </w:r>
      <w:r>
        <w:rPr>
          <w:lang w:val="en-US"/>
        </w:rPr>
        <w:t>, and has been described in further detail elsewhere</w:t>
      </w:r>
      <w:r>
        <w:rPr>
          <w:lang w:val="en-US"/>
        </w:rPr>
        <w:fldChar w:fldCharType="begin"/>
      </w:r>
      <w:r w:rsidR="00B91CE1">
        <w:rPr>
          <w:lang w:val="en-US"/>
        </w:rPr>
        <w:instrText xml:space="preserve"> ADDIN ZOTERO_ITEM CSL_CITATION {"citationID":"D21MvHxA","properties":{"formattedCitation":"\\super 2\\nosupersub{}","plainCitation":"2","noteIndex":0},"citationItems":[{"id":164,"uris":["http://zotero.org/users/local/mGKQ7BJE/items/G69KBUJS","http://zotero.org/users/17613755/items/G69KBUJS"],"itemData":{"id":164,"type":"article-journal","abstract":"Azra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Medicine","language":"en","note":"publisher: Public Library of Science","page":"e1000324","source":"PLoS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Pr>
          <w:lang w:val="en-US"/>
        </w:rPr>
        <w:fldChar w:fldCharType="separate"/>
      </w:r>
      <w:r w:rsidR="00B91CE1" w:rsidRPr="00B91CE1">
        <w:rPr>
          <w:rFonts w:ascii="Aptos" w:hAnsi="Aptos" w:cs="Times New Roman"/>
          <w:kern w:val="0"/>
          <w:vertAlign w:val="superscript"/>
        </w:rPr>
        <w:t>2</w:t>
      </w:r>
      <w:r>
        <w:rPr>
          <w:lang w:val="en-US"/>
        </w:rPr>
        <w:fldChar w:fldCharType="end"/>
      </w:r>
      <w:r>
        <w:rPr>
          <w:lang w:val="en-US"/>
        </w:rPr>
        <w:t xml:space="preserve">. </w:t>
      </w:r>
      <w:r w:rsidR="00695940">
        <w:rPr>
          <w:lang w:val="en-US"/>
        </w:rPr>
        <w:t>Work informing this manuscript has been previously published</w:t>
      </w:r>
      <w:r w:rsidR="00B91CE1">
        <w:rPr>
          <w:lang w:val="en-US"/>
        </w:rPr>
        <w:fldChar w:fldCharType="begin"/>
      </w:r>
      <w:r w:rsidR="00B91CE1">
        <w:rPr>
          <w:lang w:val="en-US"/>
        </w:rPr>
        <w:instrText xml:space="preserve"> ADDIN ZOTERO_ITEM CSL_CITATION {"citationID":"qByB2m94","properties":{"formattedCitation":"\\super 3\\uc0\\u8211{}5\\nosupersub{}","plainCitation":"3–5","noteIndex":0},"citationItems":[{"id":151,"uris":["http://zotero.org/users/local/mGKQ7BJE/items/BXWCTBI7","http://zotero.org/users/17613755/items/BXWCTBI7"],"itemData":{"id":151,"type":"article-journal","abstract":"Background Although significant progress has been made in reducing malaria transmission globally in recent years, a large number of people remain at risk and hence the gains made are fragile. Funding lags well behind amounts needed to protect all those at risk and ongoing contributions from major donors, such as the President’s Malaria Initiative (PMI), are vital to maintain progress and pursue further reductions in burden. We use a mathematical modelling approach to estimate the impact of PMI investments to date in reducing malaria burden and to explore the potential negative impact on malaria burden should a proposed 44% reduction in PMI funding occur. Methods and findings We combined an established mathematical model of Plasmodium falciparum transmission dynamics with epidemiological, intervention, and PMI-financing data to estimate the contribution PMI has made to malaria control via funding for long-lasting insecticide treated nets (LLINs), indoor residual spraying (IRS), and artemisinin combination therapies (ACTs). We estimate that PMI has prevented 185 million (95% CrI: 138 million, 230 million) malaria cases and saved 940,049 (95% CrI: 545,228, 1.4 million) lives since 2005. If funding is maintained, PMI-funded interventions are estimated to avert a further 162 million (95% CrI: 116 million, 194 million) cases, saving a further 692,589 (95% CrI: 392,694, 955,653) lives between 2017 and 2020. With an estimate of US$94 (95% CrI: US$51, US$166) per Disability Adjusted Life Year (DALY) averted, PMI-funded interventions are highly cost-effective. We also demonstrate the further impact of this investment by reducing caseloads on health systems. If a 44% reduction in PMI funding were to occur, we predict that this loss of direct aid could result in an additional 67 million (95% CrI: 49 million, 82 million) cases and 290,649 (95% CrI: 167,208, 395,263) deaths between 2017 and 2020. We have not modelled indirect impacts of PMI funding (such as health systems strengthening) in this analysis. Conclusions Our model estimates that PMI has played a significant role in reducing malaria cases and deaths since its inception. Reductions in funding to PMI could lead to large increases in the number of malaria cases and deaths, damaging global goals of malaria control and elimination.","container-title":"PLOS Medicine","DOI":"10.1371/journal.pmed.1002448","ISSN":"1549-1676","issue":"11","journalAbbreviation":"PLOS Medicine","language":"en","note":"publisher: Public Library of Science","page":"e1002448","source":"PLoS Journals","title":"The US President's Malaria Initiative, Plasmodium falciparum transmission and mortality: A modelling study","title-short":"The US President's Malaria Initiative, Plasmodium falciparum transmission and mortality","volume":"14","author":[{"family":"Winskill","given":"Peter"},{"family":"Slater","given":"Hannah C."},{"family":"Griffin","given":"Jamie T."},{"family":"Ghani","given":"Azra C."},{"family":"Walker","given":"Patrick G. T."}],"issued":{"date-parts":[["2017",11,21]]}}},{"id":6,"uris":["http://zotero.org/users/17613755/items/C3XN6F56"],"itemData":{"id":6,"type":"article","abstract":"Background: The R21/Matrix-M vaccine which induces anti-circumsporozoite protein (CSP) antibodies against P. falciparum has demonstrated high efficacy against clinical malaria in Phase 2 and 3 trials in children in sub-Saharan Africa (SSA). We used data from these trials to estimate the public health impact and cost-effectiveness of vaccine introduction across SSA. Methods: We fitted a semi-mechanistic model of the relationship between anti-CSP antibody titres and vaccine efficacy to immunogenicity and clinical data over 3 years of follow-up from the Phase 2b trial undertaken in Nanoro, Burkina Faso. We validated the model by comparing predicted vaccine efficacy to that observed over 12-18 months of follow-up in five Phase 3 trial sites. Integrating this model within a mathematical transmission model, we estimated the cases, malaria deaths and DALYs averted, and cost-effectiveness across a range of transmission settings in SSA over a 15-year time horizon. We report estimates at a median of 20% parasite prevalence in children aged 2-10 years (PfPR2-10) and ranges representing 3% and 65% PfPR2-10. Findings: Anti-CSP antibody titres were found to satisfy the criteria for a surrogate of protection for vaccine efficacy against clinical malaria. Introduction of a four-dose regimen of R21/Matrix-M vaccine under age-based implementation is estimated to avert 190,602 [range 42,236 to 330,866] clinical cases and 632 [range 268 to 633] malaria deaths for every 100,000 fully vaccinated children in perennial settings, and 210,616 [range 32,428 to 398,620] clinical cases and 663 [range 216 to 719] malaria deaths per 100,000 fully vaccinated children in seasonal settings. Similar estimates were obtained for seasonal or hybrid implementation. R21/Matrix-M was more cost-effective in settings with higher parasite prevalence. Under an assumed dose price of US$3 we estimated a median incremental cost-effectiveness ratio compared with current interventions of $7 [range $42, $4] and $6 [range $56, $3] per clinical case averted and $36 [range $126, $34] and $33 [range $158, $27] per DALY averted in perennial and seasonal settings, respectively. Interpretation: Introduction of the R21/Matrix-M malaria vaccine could have a substantial public health benefit and is cost-effective compared to other malaria interventions and other childhood vaccines. Funding: This work was supported by a joint investigator award to ACG and Prof Katharina Hauck from the Wellcome Trust [reference 220900/Z/20/Z]. PW acknowledges support from the Bill and Melinda Gates Foundation [INV-043624]. ACG, NS, HT, and PW acknowledge funding from the MRC Centre for Global Infectious Disease Analysis (reference MR/R015600/1), jointly funded by the UK Medical Research Council (MRC) and the UK Foreign, Commonwealth &amp; Development Office (FCDO), under the MRC/FCDO Concordat agreement and which is also part of the EDCTP2 programme supported by the European Union. The Phase 2 trial was mainly funded by a European and Developing Countries Clinical Trials Partnership (EDCTP2) grant (funded in turn by the European Union) to the Multi-Stage Malaria Vaccine Consortium (grant agreement RIA2016V-1649), with additional support from the Wellcome Trust through Translation Award 205981/Z/17/Z, and from the UK National Institute for Health Research to the Oxford Biomedical Research Centre's Vaccines for Emerging and Endemic Diseases theme. Vaccine manufacture and supply was supported and undertaken by the Serum Institute of India, and the Matrix-M adjuvant was provided by Novavax. The Phase 3 trial was mainly funded by the Serum Institute of India Pvt Ltd. (SIIPL) with additional funding to some trial sites from Open PhilanthropyDeclaration of Interest: AVSH and KJE are named as co-inventors on patent applications related to R21. The other authors declare no competing interests.Ethical Approval: The Phase 2 trial was approved by the Comité d'Ethique pour la Recherche en Santé, Burkina Faso (reference number 2019-01-012), and the national regulatory authority, Agence National de Régulation Pharmaceutique, Burkina Faso (reference number 5005420193EC0000). Ethical approval was also granted in the UK by the Oxford Tropical Research Ethics Committee (reference number 19-19). Ethical approval for the secondary data analysis was granted by Imperial College London (ICREC reference number 6278940). The Phase 3 trial was approved by the following ethics committees: L’Université des Sciences, des Techniques et des Technologies de Bamako, Faculté de Médecine et d’Odonto-Stomatologie, Faculté de Pharmacie/BP 1805, Bamako, Mali; Comité d’Ethique pour la Recherche en Santé (CERS), Ministère de l’Enseignement Superieur, de la Recherche Scientifique et de l’Innovation, Ministère de la Santé, 09 BP 7009 Ouagadougou 09, Burkina Faso; Kenya Medical Research Institute, Scientific and ethics review unit, PO Box 54840 00200, Nairobi, Kenya; National Institute for Medical Research (NIMR), 3 Barack Obama Drive, P. O. Box 9653, 11101 Dar es Salaam, Tanzania. Ethical approval was also granted in the UK by the Oxford Tropical Research Ethics Committee (reference number 8-21).","DOI":"10.2139/ssrn.4597985","event-place":"Rochester, NY","genre":"SSRN Scholarly Paper","language":"en","number":"4597985","publisher-place":"Rochester, NY","source":"Social Science Research Network","title":"The Public Health Impact and Cost-Effectiveness of the R21/Matrix-M Malaria Vaccine: A Mathematical Modelling Study","title-short":"The Public Health Impact and Cost-Effectiveness of the R21/Matrix-M Malaria Vaccine","URL":"https://papers.ssrn.com/abstract=4597985","author":[{"family":"Schmit","given":"Nora"},{"family":"Topazian","given":"Hillary M."},{"family":"Natama","given":"Magloire H."},{"family":"Bellamy","given":"Duncan"},{"family":"Traoré","given":"Ousmane"},{"family":"Some","given":"Athasana M."},{"family":"Rouamba","given":"Toussaint"},{"family":"Tahita","given":"Marc C."},{"family":"Bonko","given":"Massa Achille"},{"family":"Sourabié","given":"Aboubakary"},{"family":"Sorgho","given":"Hermann"},{"family":"Stockdale","given":"Lisa"},{"family":"Provstgaard-Morys","given":"Samuel"},{"family":"Aboagye","given":"Jeremy"},{"family":"Woods","given":"Danielle"},{"family":"Rapi","given":"Katerina"},{"family":"Datoo","given":"Mehreen S."},{"family":"Lopez","given":"Fernando Ramos"},{"family":"Charles","given":"Giovanni"},{"family":"McCain","given":"Kelly"},{"family":"Ouédraogo","given":"Jean-Bosco"},{"family":"Hamaluba","given":"Mainga"},{"family":"Olotu","given":"Ally"},{"family":"Dicko","given":"Alassane"},{"family":"Tinto","given":"Halidou"},{"family":"Hill","given":"Adrian V. S."},{"family":"Ewer","given":"Katie"},{"family":"Ghani","given":"Azra"},{"family":"Winskill","given":"Peter"}],"accessed":{"date-parts":[["2024",1,30]]},"issued":{"date-parts":[["2023",10,11]]}}},{"id":20,"uris":["http://zotero.org/users/17613755/items/C2HVHZWU"],"itemData":{"id":20,"type":"article-journal","container-title":"The Lancet","DOI":"10.1016/S0140-6736(15)00725-4","ISSN":"0140-6736, 1474-547X","issue":"10016","journalAbbreviation":"The Lancet","language":"English","note":"publisher: Elsevier\nPMID: 26549466","page":"367-375","source":"www.thelancet.com","title":"Public health impact and cost-effectiveness of the RTS,S/AS01 malaria vaccine: a systematic comparison of predictions from four mathematical models","title-short":"Public health impact and cost-effectiveness of the RTS,S/AS01 malaria vaccine","volume":"387","author":[{"family":"Penny","given":"Melissa A."},{"family":"Verity","given":"Robert"},{"family":"Bever","given":"Caitlin A."},{"family":"Sauboin","given":"Christophe"},{"family":"Galactionova","given":"Katya"},{"family":"Flasche","given":"Stefan"},{"family":"White","given":"Michael T."},{"family":"Wenger","given":"Edward A."},{"family":"Velde","given":"Nicolas Van","dropping-particle":"de"},{"family":"Pemberton-Ross","given":"Peter"},{"family":"Griffin","given":"Jamie T."},{"family":"Smith","given":"Thomas A."},{"family":"Eckhoff","given":"Philip A."},{"family":"Muhib","given":"Farzana"},{"family":"Jit","given":"Mark"},{"family":"Ghani","given":"Azra C."}],"issued":{"date-parts":[["2016",1,23]]}}}],"schema":"https://github.com/citation-style-language/schema/raw/master/csl-citation.json"} </w:instrText>
      </w:r>
      <w:r w:rsidR="00B91CE1">
        <w:rPr>
          <w:lang w:val="en-US"/>
        </w:rPr>
        <w:fldChar w:fldCharType="separate"/>
      </w:r>
      <w:r w:rsidR="00B91CE1" w:rsidRPr="00B91CE1">
        <w:rPr>
          <w:rFonts w:ascii="Aptos" w:hAnsi="Aptos" w:cs="Times New Roman"/>
          <w:kern w:val="0"/>
          <w:vertAlign w:val="superscript"/>
        </w:rPr>
        <w:t>3–5</w:t>
      </w:r>
      <w:r w:rsidR="00B91CE1">
        <w:rPr>
          <w:lang w:val="en-US"/>
        </w:rPr>
        <w:fldChar w:fldCharType="end"/>
      </w:r>
      <w:r w:rsidR="00B91CE1">
        <w:rPr>
          <w:lang w:val="en-US"/>
        </w:rPr>
        <w:t xml:space="preserve"> and</w:t>
      </w:r>
      <w:r w:rsidR="00695940">
        <w:rPr>
          <w:lang w:val="en-US"/>
        </w:rPr>
        <w:t xml:space="preserve"> </w:t>
      </w:r>
      <w:r w:rsidR="00B91CE1">
        <w:rPr>
          <w:lang w:val="en-US"/>
        </w:rPr>
        <w:t>k</w:t>
      </w:r>
      <w:r>
        <w:rPr>
          <w:lang w:val="en-US"/>
        </w:rPr>
        <w:t>ey methods for this manuscript are briefly described below.</w:t>
      </w:r>
    </w:p>
    <w:p w14:paraId="137FAA41" w14:textId="77777777" w:rsidR="009A7D33" w:rsidRDefault="009A7D33" w:rsidP="00175D4F">
      <w:pPr>
        <w:pStyle w:val="NoSpacing"/>
        <w:rPr>
          <w:b/>
          <w:bCs/>
          <w:lang w:val="en-US"/>
        </w:rPr>
      </w:pPr>
    </w:p>
    <w:p w14:paraId="23B34260" w14:textId="77777777" w:rsidR="009A7D33" w:rsidRPr="0046170B" w:rsidRDefault="009A7D33" w:rsidP="00175D4F">
      <w:pPr>
        <w:pStyle w:val="NoSpacing"/>
        <w:numPr>
          <w:ilvl w:val="1"/>
          <w:numId w:val="4"/>
        </w:numPr>
        <w:rPr>
          <w:b/>
          <w:bCs/>
          <w:lang w:val="en-US"/>
        </w:rPr>
      </w:pPr>
      <w:r>
        <w:rPr>
          <w:b/>
          <w:bCs/>
          <w:lang w:val="en-US"/>
        </w:rPr>
        <w:t>Modelling malaria transmission</w:t>
      </w:r>
    </w:p>
    <w:p w14:paraId="30CE8748" w14:textId="6885E8C8" w:rsidR="00CC3A9B" w:rsidRDefault="009A7D33" w:rsidP="00175D4F">
      <w:pPr>
        <w:pStyle w:val="NoSpacing"/>
        <w:rPr>
          <w:lang w:val="en-US"/>
        </w:rPr>
      </w:pPr>
      <w:r w:rsidRPr="3AEE1EDB">
        <w:rPr>
          <w:i/>
          <w:iCs/>
          <w:lang w:val="en-US"/>
        </w:rPr>
        <w:t>Malariasimulation</w:t>
      </w:r>
      <w:r w:rsidRPr="3AEE1EDB">
        <w:rPr>
          <w:lang w:val="en-US"/>
        </w:rPr>
        <w:t xml:space="preserve"> is an individual-based transmission model with vector and human components (</w:t>
      </w:r>
      <w:r>
        <w:rPr>
          <w:b/>
          <w:bCs/>
          <w:lang w:val="en-US"/>
        </w:rPr>
        <w:t>Figure</w:t>
      </w:r>
      <w:r w:rsidRPr="3AEE1EDB">
        <w:rPr>
          <w:b/>
          <w:bCs/>
          <w:lang w:val="en-US"/>
        </w:rPr>
        <w:t xml:space="preserve"> S1</w:t>
      </w:r>
      <w:r w:rsidRPr="3AEE1EDB">
        <w:rPr>
          <w:lang w:val="en-US"/>
        </w:rPr>
        <w:t xml:space="preserve">). </w:t>
      </w:r>
      <w:r w:rsidR="004269A3">
        <w:rPr>
          <w:lang w:val="en-US"/>
        </w:rPr>
        <w:t xml:space="preserve">Briefly, individuals start as susceptible to malaria infection, and </w:t>
      </w:r>
      <w:r w:rsidR="00CC3A9B">
        <w:rPr>
          <w:lang w:val="en-US"/>
        </w:rPr>
        <w:t>progress to infection upon a bite by an infected mosquito at a rate that is dependent upon the force of infection Λi. The force of infection is affected by the individual’s level of pre-erythrocytic immunity, the biting rate and the infectivity of the vector population. Individuals experience a level of maternal immunity</w:t>
      </w:r>
      <w:r w:rsidR="00695940">
        <w:rPr>
          <w:lang w:val="en-US"/>
        </w:rPr>
        <w:t xml:space="preserve"> </w:t>
      </w:r>
      <w:r w:rsidR="00CC3A9B">
        <w:rPr>
          <w:lang w:val="en-US"/>
        </w:rPr>
        <w:t>within the first 6 months of life</w:t>
      </w:r>
      <w:r w:rsidR="00695940">
        <w:rPr>
          <w:lang w:val="en-US"/>
        </w:rPr>
        <w:t xml:space="preserve"> </w:t>
      </w:r>
      <w:r w:rsidR="00CC3A9B">
        <w:rPr>
          <w:lang w:val="en-US"/>
        </w:rPr>
        <w:t xml:space="preserve">that is taken as a fixed proportion of average natural immunity acquired by individuals from 15 to 35 years of age. </w:t>
      </w:r>
    </w:p>
    <w:p w14:paraId="7A949562" w14:textId="77777777" w:rsidR="00CC3A9B" w:rsidRDefault="00CC3A9B" w:rsidP="00175D4F">
      <w:pPr>
        <w:pStyle w:val="NoSpacing"/>
        <w:rPr>
          <w:lang w:val="en-US"/>
        </w:rPr>
      </w:pPr>
    </w:p>
    <w:p w14:paraId="3D85BE6D" w14:textId="1BED83F1" w:rsidR="00695940" w:rsidRDefault="00CC3A9B" w:rsidP="00175D4F">
      <w:pPr>
        <w:pStyle w:val="NoSpacing"/>
        <w:rPr>
          <w:lang w:val="en-US"/>
        </w:rPr>
      </w:pPr>
      <w:r>
        <w:rPr>
          <w:lang w:val="en-US"/>
        </w:rPr>
        <w:t xml:space="preserve">Upon a bite by an infectious mosquito, individuals experience a delay </w:t>
      </w:r>
      <w:r>
        <w:rPr>
          <w:i/>
          <w:iCs/>
          <w:lang w:val="en-US"/>
        </w:rPr>
        <w:t xml:space="preserve">dE </w:t>
      </w:r>
      <w:r>
        <w:rPr>
          <w:lang w:val="en-US"/>
        </w:rPr>
        <w:t xml:space="preserve">before they progress to active infection, which can be either asymptomatic or symptomatic, the probability of which is dependent on the </w:t>
      </w:r>
      <w:r w:rsidR="00695940">
        <w:rPr>
          <w:lang w:val="en-US"/>
        </w:rPr>
        <w:t>individual’s level</w:t>
      </w:r>
      <w:r>
        <w:rPr>
          <w:lang w:val="en-US"/>
        </w:rPr>
        <w:t xml:space="preserve"> of </w:t>
      </w:r>
      <w:r w:rsidR="00695940">
        <w:rPr>
          <w:lang w:val="en-US"/>
        </w:rPr>
        <w:t>clinical</w:t>
      </w:r>
      <w:r>
        <w:rPr>
          <w:lang w:val="en-US"/>
        </w:rPr>
        <w:t xml:space="preserve"> immunity</w:t>
      </w:r>
      <w:r w:rsidR="00695940">
        <w:rPr>
          <w:lang w:val="en-US"/>
        </w:rPr>
        <w:t xml:space="preserve"> φi.</w:t>
      </w:r>
      <w:r>
        <w:rPr>
          <w:lang w:val="en-US"/>
        </w:rPr>
        <w:t xml:space="preserve"> </w:t>
      </w:r>
      <w:r w:rsidR="00695940">
        <w:rPr>
          <w:lang w:val="en-US"/>
        </w:rPr>
        <w:t xml:space="preserve">The proportion of successfully treated symptomatic individuals is a fixed proportion </w:t>
      </w:r>
      <w:r w:rsidR="00695940">
        <w:rPr>
          <w:i/>
          <w:iCs/>
          <w:lang w:val="en-US"/>
        </w:rPr>
        <w:t xml:space="preserve">fT, </w:t>
      </w:r>
      <w:r w:rsidR="00695940">
        <w:rPr>
          <w:lang w:val="en-US"/>
        </w:rPr>
        <w:t>and treated individuals proceed to the treated category whilst 1-</w:t>
      </w:r>
      <w:r w:rsidR="00695940">
        <w:rPr>
          <w:i/>
          <w:iCs/>
          <w:lang w:val="en-US"/>
        </w:rPr>
        <w:t xml:space="preserve">fT </w:t>
      </w:r>
      <w:r w:rsidR="00695940">
        <w:rPr>
          <w:lang w:val="en-US"/>
        </w:rPr>
        <w:t>symptomatic individuals have untreated disease (</w:t>
      </w:r>
      <w:r w:rsidR="00695940">
        <w:rPr>
          <w:i/>
          <w:iCs/>
          <w:lang w:val="en-US"/>
        </w:rPr>
        <w:t xml:space="preserve">D). </w:t>
      </w:r>
      <w:r w:rsidR="00695940">
        <w:rPr>
          <w:lang w:val="en-US"/>
        </w:rPr>
        <w:t xml:space="preserve">Treated individuals recover from infection at a rate </w:t>
      </w:r>
      <w:r w:rsidR="00695940">
        <w:rPr>
          <w:i/>
          <w:iCs/>
          <w:lang w:val="en-US"/>
        </w:rPr>
        <w:t xml:space="preserve">rT, </w:t>
      </w:r>
      <w:r w:rsidR="00695940">
        <w:rPr>
          <w:lang w:val="en-US"/>
        </w:rPr>
        <w:t xml:space="preserve">experiencing some level of treatment-induced protection from re-infection that wanes over time. Untreated symptomatic individuals progress back to asymptomatic infection at a rate of </w:t>
      </w:r>
      <w:r w:rsidR="00695940">
        <w:rPr>
          <w:i/>
          <w:iCs/>
          <w:lang w:val="en-US"/>
        </w:rPr>
        <w:t>rD,</w:t>
      </w:r>
      <w:r w:rsidR="00717375">
        <w:rPr>
          <w:i/>
          <w:iCs/>
          <w:lang w:val="en-US"/>
        </w:rPr>
        <w:t xml:space="preserve"> </w:t>
      </w:r>
      <w:r w:rsidR="00695940">
        <w:rPr>
          <w:lang w:val="en-US"/>
        </w:rPr>
        <w:t xml:space="preserve">and eventually progress back to subpatent infection and the susceptible pool as parasites are naturally cleared over time. Superinfection is possible, as all untreated infected individuals remain susceptible to infection. Mortality from malaria is taken as a fixed proportion of severe disease (Section X). Mortality from other diseases is estimated from national life tables, and individuals are removed from the population at age-specific rates </w:t>
      </w:r>
      <w:r w:rsidR="00F877F7">
        <w:rPr>
          <w:lang w:val="en-US"/>
        </w:rPr>
        <w:t xml:space="preserve">to match the age distribution. </w:t>
      </w:r>
      <w:r w:rsidR="00B91CE1">
        <w:rPr>
          <w:lang w:val="en-US"/>
        </w:rPr>
        <w:t xml:space="preserve">When an individual dies, they are replaced by a new individual in the simulation with similar characteristics to achieve a constant population size. </w:t>
      </w:r>
    </w:p>
    <w:p w14:paraId="073A6E1E" w14:textId="77777777" w:rsidR="00F877F7" w:rsidRPr="00695940" w:rsidRDefault="00F877F7" w:rsidP="00175D4F">
      <w:pPr>
        <w:pStyle w:val="NoSpacing"/>
        <w:rPr>
          <w:lang w:val="en-US"/>
        </w:rPr>
      </w:pPr>
    </w:p>
    <w:p w14:paraId="1B8506A1" w14:textId="05DB5C39" w:rsidR="009A7D33" w:rsidRDefault="009A7D33" w:rsidP="00175D4F">
      <w:pPr>
        <w:spacing w:line="240" w:lineRule="auto"/>
        <w:jc w:val="both"/>
        <w:rPr>
          <w:rFonts w:eastAsia="Times New Roman" w:cs="Times New Roman"/>
          <w:i/>
          <w:iCs/>
          <w:sz w:val="20"/>
          <w:szCs w:val="20"/>
          <w:lang w:val="en-US"/>
        </w:rPr>
      </w:pPr>
      <w:r w:rsidRPr="3AEE1EDB">
        <w:rPr>
          <w:rFonts w:eastAsia="Times New Roman" w:cs="Times New Roman"/>
          <w:b/>
          <w:bCs/>
          <w:sz w:val="20"/>
          <w:szCs w:val="20"/>
          <w:lang w:val="en-US"/>
        </w:rPr>
        <w:t xml:space="preserve">Figure </w:t>
      </w:r>
      <w:r>
        <w:rPr>
          <w:rFonts w:eastAsia="Times New Roman" w:cs="Times New Roman"/>
          <w:b/>
          <w:bCs/>
          <w:sz w:val="20"/>
          <w:szCs w:val="20"/>
          <w:lang w:val="en-US"/>
        </w:rPr>
        <w:t>S</w:t>
      </w:r>
      <w:r w:rsidR="00717375">
        <w:rPr>
          <w:rFonts w:eastAsia="Times New Roman" w:cs="Times New Roman"/>
          <w:b/>
          <w:bCs/>
          <w:sz w:val="20"/>
          <w:szCs w:val="20"/>
          <w:lang w:val="en-US"/>
        </w:rPr>
        <w:t>X</w:t>
      </w:r>
      <w:r w:rsidRPr="3AEE1EDB">
        <w:rPr>
          <w:rFonts w:eastAsia="Times New Roman" w:cs="Times New Roman"/>
          <w:b/>
          <w:bCs/>
          <w:sz w:val="20"/>
          <w:szCs w:val="20"/>
          <w:lang w:val="en-US"/>
        </w:rPr>
        <w:t xml:space="preserve">, </w:t>
      </w:r>
      <w:r w:rsidRPr="3AEE1EDB">
        <w:rPr>
          <w:rFonts w:eastAsia="Times New Roman" w:cs="Times New Roman"/>
          <w:i/>
          <w:iCs/>
          <w:sz w:val="20"/>
          <w:szCs w:val="20"/>
          <w:lang w:val="en-US"/>
        </w:rPr>
        <w:t xml:space="preserve">model schematic. S = susceptibles, U= subpatent infection, A = asymptomatic infection, D= clinical disease, T= treated. </w:t>
      </w:r>
      <w:r>
        <w:rPr>
          <w:rFonts w:eastAsia="Times New Roman" w:cs="Times New Roman"/>
          <w:i/>
          <w:iCs/>
          <w:sz w:val="20"/>
          <w:szCs w:val="20"/>
          <w:lang w:val="en-US"/>
        </w:rPr>
        <w:t>Reproduced from Winksill et al. 2017</w:t>
      </w:r>
      <w:r>
        <w:rPr>
          <w:rFonts w:eastAsia="Times New Roman" w:cs="Times New Roman"/>
          <w:i/>
          <w:iCs/>
          <w:sz w:val="20"/>
          <w:szCs w:val="20"/>
          <w:lang w:val="en-US"/>
        </w:rPr>
        <w:fldChar w:fldCharType="begin"/>
      </w:r>
      <w:r w:rsidR="00B91CE1">
        <w:rPr>
          <w:rFonts w:eastAsia="Times New Roman" w:cs="Times New Roman"/>
          <w:i/>
          <w:iCs/>
          <w:sz w:val="20"/>
          <w:szCs w:val="20"/>
          <w:lang w:val="en-US"/>
        </w:rPr>
        <w:instrText xml:space="preserve"> ADDIN ZOTERO_ITEM CSL_CITATION {"citationID":"vFweBoFC","properties":{"formattedCitation":"\\super 3\\nosupersub{}","plainCitation":"3","noteIndex":0},"citationItems":[{"id":151,"uris":["http://zotero.org/users/local/mGKQ7BJE/items/BXWCTBI7","http://zotero.org/users/17613755/items/BXWCTBI7"],"itemData":{"id":151,"type":"article-journal","abstract":"Background Although significant progress has been made in reducing malaria transmission globally in recent years, a large number of people remain at risk and hence the gains made are fragile. Funding lags well behind amounts needed to protect all those at risk and ongoing contributions from major donors, such as the President’s Malaria Initiative (PMI), are vital to maintain progress and pursue further reductions in burden. We use a mathematical modelling approach to estimate the impact of PMI investments to date in reducing malaria burden and to explore the potential negative impact on malaria burden should a proposed 44% reduction in PMI funding occur. Methods and findings We combined an established mathematical model of Plasmodium falciparum transmission dynamics with epidemiological, intervention, and PMI-financing data to estimate the contribution PMI has made to malaria control via funding for long-lasting insecticide treated nets (LLINs), indoor residual spraying (IRS), and artemisinin combination therapies (ACTs). We estimate that PMI has prevented 185 million (95% CrI: 138 million, 230 million) malaria cases and saved 940,049 (95% CrI: 545,228, 1.4 million) lives since 2005. If funding is maintained, PMI-funded interventions are estimated to avert a further 162 million (95% CrI: 116 million, 194 million) cases, saving a further 692,589 (95% CrI: 392,694, 955,653) lives between 2017 and 2020. With an estimate of US$94 (95% CrI: US$51, US$166) per Disability Adjusted Life Year (DALY) averted, PMI-funded interventions are highly cost-effective. We also demonstrate the further impact of this investment by reducing caseloads on health systems. If a 44% reduction in PMI funding were to occur, we predict that this loss of direct aid could result in an additional 67 million (95% CrI: 49 million, 82 million) cases and 290,649 (95% CrI: 167,208, 395,263) deaths between 2017 and 2020. We have not modelled indirect impacts of PMI funding (such as health systems strengthening) in this analysis. Conclusions Our model estimates that PMI has played a significant role in reducing malaria cases and deaths since its inception. Reductions in funding to PMI could lead to large increases in the number of malaria cases and deaths, damaging global goals of malaria control and elimination.","container-title":"PLOS Medicine","DOI":"10.1371/journal.pmed.1002448","ISSN":"1549-1676","issue":"11","journalAbbreviation":"PLOS Medicine","language":"en","note":"publisher: Public Library of Science","page":"e1002448","source":"PLoS Journals","title":"The US President's Malaria Initiative, Plasmodium falciparum transmission and mortality: A modelling study","title-short":"The US President's Malaria Initiative, Plasmodium falciparum transmission and mortality","volume":"14","author":[{"family":"Winskill","given":"Peter"},{"family":"Slater","given":"Hannah C."},{"family":"Griffin","given":"Jamie T."},{"family":"Ghani","given":"Azra C."},{"family":"Walker","given":"Patrick G. T."}],"issued":{"date-parts":[["2017",11,21]]}}}],"schema":"https://github.com/citation-style-language/schema/raw/master/csl-citation.json"} </w:instrText>
      </w:r>
      <w:r>
        <w:rPr>
          <w:rFonts w:eastAsia="Times New Roman" w:cs="Times New Roman"/>
          <w:i/>
          <w:iCs/>
          <w:sz w:val="20"/>
          <w:szCs w:val="20"/>
          <w:lang w:val="en-US"/>
        </w:rPr>
        <w:fldChar w:fldCharType="separate"/>
      </w:r>
      <w:r w:rsidR="00B91CE1" w:rsidRPr="00B91CE1">
        <w:rPr>
          <w:rFonts w:ascii="Aptos" w:hAnsi="Aptos" w:cs="Times New Roman"/>
          <w:kern w:val="0"/>
          <w:sz w:val="20"/>
          <w:vertAlign w:val="superscript"/>
        </w:rPr>
        <w:t>3</w:t>
      </w:r>
      <w:r>
        <w:rPr>
          <w:rFonts w:eastAsia="Times New Roman" w:cs="Times New Roman"/>
          <w:i/>
          <w:iCs/>
          <w:sz w:val="20"/>
          <w:szCs w:val="20"/>
          <w:lang w:val="en-US"/>
        </w:rPr>
        <w:fldChar w:fldCharType="end"/>
      </w:r>
    </w:p>
    <w:p w14:paraId="595C1C6A" w14:textId="77777777" w:rsidR="009A7D33" w:rsidRDefault="009A7D33" w:rsidP="00175D4F">
      <w:pPr>
        <w:spacing w:line="240" w:lineRule="auto"/>
        <w:jc w:val="center"/>
        <w:rPr>
          <w:rFonts w:eastAsia="Times New Roman" w:cs="Times New Roman"/>
          <w:lang w:val="en-US"/>
        </w:rPr>
      </w:pPr>
      <w:r>
        <w:rPr>
          <w:noProof/>
        </w:rPr>
        <w:drawing>
          <wp:inline distT="0" distB="0" distL="0" distR="0" wp14:anchorId="301F570B" wp14:editId="2EE4C358">
            <wp:extent cx="3398293" cy="2589993"/>
            <wp:effectExtent l="0" t="0" r="0" b="1270"/>
            <wp:docPr id="236476494" name="Picture 6" descr="A diagram of a 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bwMode="auto">
                    <a:xfrm>
                      <a:off x="0" y="0"/>
                      <a:ext cx="3404059" cy="2594388"/>
                    </a:xfrm>
                    <a:prstGeom prst="rect">
                      <a:avLst/>
                    </a:prstGeom>
                    <a:noFill/>
                    <a:ln>
                      <a:noFill/>
                    </a:ln>
                  </pic:spPr>
                </pic:pic>
              </a:graphicData>
            </a:graphic>
          </wp:inline>
        </w:drawing>
      </w:r>
    </w:p>
    <w:p w14:paraId="3DBAE4C0" w14:textId="4A37B276" w:rsidR="009A7D33" w:rsidRPr="00BD5D58" w:rsidRDefault="009A7D33" w:rsidP="00175D4F">
      <w:pPr>
        <w:pStyle w:val="Caption"/>
        <w:keepNext/>
      </w:pPr>
      <w:bookmarkStart w:id="0" w:name="_Ref484509471"/>
      <w:r>
        <w:lastRenderedPageBreak/>
        <w:t xml:space="preserve">Table </w:t>
      </w:r>
      <w:bookmarkEnd w:id="0"/>
      <w:r>
        <w:t>S</w:t>
      </w:r>
      <w:r w:rsidR="00717375">
        <w:t>X</w:t>
      </w:r>
      <w:r>
        <w:t xml:space="preserve">: The rates associated with transitions between infection states for the human model. </w:t>
      </w:r>
    </w:p>
    <w:tbl>
      <w:tblPr>
        <w:tblStyle w:val="PlainTable2"/>
        <w:tblW w:w="0" w:type="auto"/>
        <w:tblLook w:val="04A0" w:firstRow="1" w:lastRow="0" w:firstColumn="1" w:lastColumn="0" w:noHBand="0" w:noVBand="1"/>
      </w:tblPr>
      <w:tblGrid>
        <w:gridCol w:w="2782"/>
        <w:gridCol w:w="3169"/>
        <w:gridCol w:w="3066"/>
      </w:tblGrid>
      <w:tr w:rsidR="009A7D33" w:rsidRPr="008426CF" w14:paraId="0ADF6CA6" w14:textId="77777777" w:rsidTr="00151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45E67636" w14:textId="77777777" w:rsidR="009A7D33" w:rsidRPr="008426CF" w:rsidRDefault="009A7D33" w:rsidP="00175D4F">
            <w:pPr>
              <w:pStyle w:val="NoSpacing"/>
              <w:keepNext/>
              <w:jc w:val="center"/>
            </w:pPr>
            <w:bookmarkStart w:id="1" w:name="OLE_LINK24"/>
            <w:bookmarkStart w:id="2" w:name="OLE_LINK25"/>
            <w:r w:rsidRPr="008426CF">
              <w:t>Process</w:t>
            </w:r>
          </w:p>
        </w:tc>
        <w:tc>
          <w:tcPr>
            <w:tcW w:w="3169" w:type="dxa"/>
          </w:tcPr>
          <w:p w14:paraId="3551D500" w14:textId="77777777" w:rsidR="009A7D33" w:rsidRPr="008426CF" w:rsidRDefault="009A7D33" w:rsidP="00175D4F">
            <w:pPr>
              <w:pStyle w:val="NoSpacing"/>
              <w:keepNext/>
              <w:jc w:val="center"/>
              <w:cnfStyle w:val="100000000000" w:firstRow="1" w:lastRow="0" w:firstColumn="0" w:lastColumn="0" w:oddVBand="0" w:evenVBand="0" w:oddHBand="0" w:evenHBand="0" w:firstRowFirstColumn="0" w:firstRowLastColumn="0" w:lastRowFirstColumn="0" w:lastRowLastColumn="0"/>
            </w:pPr>
            <w:r w:rsidRPr="008426CF">
              <w:t>Transition</w:t>
            </w:r>
          </w:p>
        </w:tc>
        <w:tc>
          <w:tcPr>
            <w:tcW w:w="3066" w:type="dxa"/>
          </w:tcPr>
          <w:p w14:paraId="1F65439C" w14:textId="77777777" w:rsidR="009A7D33" w:rsidRPr="008426CF" w:rsidRDefault="009A7D33" w:rsidP="00175D4F">
            <w:pPr>
              <w:pStyle w:val="NoSpacing"/>
              <w:keepNext/>
              <w:jc w:val="center"/>
              <w:cnfStyle w:val="100000000000" w:firstRow="1" w:lastRow="0" w:firstColumn="0" w:lastColumn="0" w:oddVBand="0" w:evenVBand="0" w:oddHBand="0" w:evenHBand="0" w:firstRowFirstColumn="0" w:firstRowLastColumn="0" w:lastRowFirstColumn="0" w:lastRowLastColumn="0"/>
            </w:pPr>
            <w:r>
              <w:t>Rate</w:t>
            </w:r>
          </w:p>
        </w:tc>
      </w:tr>
      <w:tr w:rsidR="009A7D33" w:rsidRPr="008426CF" w14:paraId="7127E619" w14:textId="77777777" w:rsidTr="00151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3857DFE4" w14:textId="77777777" w:rsidR="009A7D33" w:rsidRPr="008426CF" w:rsidRDefault="009A7D33" w:rsidP="00175D4F">
            <w:pPr>
              <w:pStyle w:val="NoSpacing"/>
              <w:keepNext/>
            </w:pPr>
            <w:r w:rsidRPr="008426CF">
              <w:t>Infection</w:t>
            </w:r>
          </w:p>
        </w:tc>
        <w:tc>
          <w:tcPr>
            <w:tcW w:w="3169" w:type="dxa"/>
            <w:vAlign w:val="center"/>
          </w:tcPr>
          <w:p w14:paraId="1E350187" w14:textId="77777777" w:rsidR="009A7D33" w:rsidRPr="008426CF"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pPr>
            <w:r w:rsidRPr="00BD5D58">
              <w:rPr>
                <w:rFonts w:eastAsiaTheme="minorHAnsi"/>
                <w:kern w:val="2"/>
                <w:position w:val="-6"/>
                <w14:ligatures w14:val="standardContextual"/>
              </w:rPr>
              <w:object w:dxaOrig="540" w:dyaOrig="260" w14:anchorId="0A2C8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13.65pt" o:ole="">
                  <v:imagedata r:id="rId7" o:title=""/>
                </v:shape>
                <o:OLEObject Type="Embed" ProgID="Equation.DSMT4" ShapeID="_x0000_i1025" DrawAspect="Content" ObjectID="_1814965374" r:id="rId8"/>
              </w:object>
            </w:r>
          </w:p>
        </w:tc>
        <w:tc>
          <w:tcPr>
            <w:tcW w:w="3066" w:type="dxa"/>
            <w:vAlign w:val="center"/>
          </w:tcPr>
          <w:p w14:paraId="72884765" w14:textId="77777777" w:rsidR="009A7D33" w:rsidRPr="008426CF" w:rsidRDefault="009A7D33" w:rsidP="00175D4F">
            <w:pPr>
              <w:pStyle w:val="NoSpacing"/>
              <w:keepNext/>
              <w:tabs>
                <w:tab w:val="center" w:pos="1430"/>
                <w:tab w:val="right" w:pos="2860"/>
              </w:tabs>
              <w:cnfStyle w:val="000000100000" w:firstRow="0" w:lastRow="0" w:firstColumn="0" w:lastColumn="0" w:oddVBand="0" w:evenVBand="0" w:oddHBand="1" w:evenHBand="0" w:firstRowFirstColumn="0" w:firstRowLastColumn="0" w:lastRowFirstColumn="0" w:lastRowLastColumn="0"/>
            </w:pPr>
            <w:r>
              <w:tab/>
            </w:r>
            <w:r w:rsidRPr="00892891">
              <w:rPr>
                <w:rFonts w:eastAsiaTheme="minorHAnsi"/>
                <w:kern w:val="2"/>
                <w:position w:val="-14"/>
                <w14:ligatures w14:val="standardContextual"/>
              </w:rPr>
              <w:object w:dxaOrig="1080" w:dyaOrig="400" w14:anchorId="69A22578">
                <v:shape id="_x0000_i1026" type="#_x0000_t75" style="width:54.6pt;height:19.85pt" o:ole="">
                  <v:imagedata r:id="rId9" o:title=""/>
                </v:shape>
                <o:OLEObject Type="Embed" ProgID="Equation.DSMT4" ShapeID="_x0000_i1026" DrawAspect="Content" ObjectID="_1814965375" r:id="rId10"/>
              </w:object>
            </w:r>
          </w:p>
        </w:tc>
      </w:tr>
      <w:tr w:rsidR="009A7D33" w:rsidRPr="008426CF" w14:paraId="79FFE55F" w14:textId="77777777" w:rsidTr="001510A7">
        <w:tc>
          <w:tcPr>
            <w:cnfStyle w:val="001000000000" w:firstRow="0" w:lastRow="0" w:firstColumn="1" w:lastColumn="0" w:oddVBand="0" w:evenVBand="0" w:oddHBand="0" w:evenHBand="0" w:firstRowFirstColumn="0" w:firstRowLastColumn="0" w:lastRowFirstColumn="0" w:lastRowLastColumn="0"/>
            <w:tcW w:w="2782" w:type="dxa"/>
          </w:tcPr>
          <w:p w14:paraId="22B34964" w14:textId="77777777" w:rsidR="009A7D33" w:rsidRPr="008426CF" w:rsidRDefault="009A7D33" w:rsidP="00175D4F">
            <w:pPr>
              <w:pStyle w:val="NoSpacing"/>
              <w:keepNext/>
            </w:pPr>
            <w:r w:rsidRPr="008426CF">
              <w:t>Progression of untreated disease to asymptomatic infection</w:t>
            </w:r>
          </w:p>
        </w:tc>
        <w:tc>
          <w:tcPr>
            <w:tcW w:w="3169" w:type="dxa"/>
            <w:vAlign w:val="center"/>
          </w:tcPr>
          <w:p w14:paraId="531341FE" w14:textId="77777777" w:rsidR="009A7D33" w:rsidRPr="008426CF"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pPr>
            <w:r w:rsidRPr="00071847">
              <w:rPr>
                <w:rFonts w:eastAsiaTheme="minorHAnsi"/>
                <w:kern w:val="2"/>
                <w:position w:val="-6"/>
                <w14:ligatures w14:val="standardContextual"/>
              </w:rPr>
              <w:object w:dxaOrig="639" w:dyaOrig="240" w14:anchorId="0C844FE1">
                <v:shape id="_x0000_i1027" type="#_x0000_t75" style="width:31.05pt;height:13.65pt" o:ole="">
                  <v:imagedata r:id="rId11" o:title=""/>
                </v:shape>
                <o:OLEObject Type="Embed" ProgID="Equation.DSMT4" ShapeID="_x0000_i1027" DrawAspect="Content" ObjectID="_1814965376" r:id="rId12"/>
              </w:object>
            </w:r>
          </w:p>
        </w:tc>
        <w:tc>
          <w:tcPr>
            <w:tcW w:w="3066" w:type="dxa"/>
            <w:vAlign w:val="center"/>
          </w:tcPr>
          <w:p w14:paraId="24D77DC0" w14:textId="77777777" w:rsidR="009A7D33" w:rsidRPr="008426CF" w:rsidRDefault="009A7D33" w:rsidP="00175D4F">
            <w:pPr>
              <w:pStyle w:val="NoSpacing"/>
              <w:keepNext/>
              <w:tabs>
                <w:tab w:val="center" w:pos="1430"/>
                <w:tab w:val="right" w:pos="2860"/>
              </w:tabs>
              <w:cnfStyle w:val="000000000000" w:firstRow="0" w:lastRow="0" w:firstColumn="0" w:lastColumn="0" w:oddVBand="0" w:evenVBand="0" w:oddHBand="0" w:evenHBand="0" w:firstRowFirstColumn="0" w:firstRowLastColumn="0" w:lastRowFirstColumn="0" w:lastRowLastColumn="0"/>
            </w:pPr>
            <w:r>
              <w:tab/>
            </w:r>
            <w:r w:rsidRPr="00892891">
              <w:rPr>
                <w:rFonts w:eastAsiaTheme="minorHAnsi"/>
                <w:kern w:val="2"/>
                <w:position w:val="-30"/>
                <w14:ligatures w14:val="standardContextual"/>
              </w:rPr>
              <w:object w:dxaOrig="820" w:dyaOrig="680" w14:anchorId="4AF911B3">
                <v:shape id="_x0000_i1028" type="#_x0000_t75" style="width:40.95pt;height:34.75pt" o:ole="">
                  <v:imagedata r:id="rId13" o:title=""/>
                </v:shape>
                <o:OLEObject Type="Embed" ProgID="Equation.DSMT4" ShapeID="_x0000_i1028" DrawAspect="Content" ObjectID="_1814965377" r:id="rId14"/>
              </w:object>
            </w:r>
          </w:p>
        </w:tc>
      </w:tr>
      <w:tr w:rsidR="009A7D33" w:rsidRPr="008426CF" w14:paraId="18E4AB8D" w14:textId="77777777" w:rsidTr="00151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690F574F" w14:textId="77777777" w:rsidR="009A7D33" w:rsidRPr="008426CF" w:rsidRDefault="009A7D33" w:rsidP="00175D4F">
            <w:pPr>
              <w:pStyle w:val="NoSpacing"/>
              <w:keepNext/>
            </w:pPr>
            <w:r w:rsidRPr="008426CF">
              <w:t>Progression of asymptomatic to subpatent infection</w:t>
            </w:r>
          </w:p>
        </w:tc>
        <w:tc>
          <w:tcPr>
            <w:tcW w:w="3169" w:type="dxa"/>
            <w:vAlign w:val="center"/>
          </w:tcPr>
          <w:p w14:paraId="0C955DD3" w14:textId="77777777" w:rsidR="009A7D33" w:rsidRPr="008426CF"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pPr>
            <w:r w:rsidRPr="00071847">
              <w:rPr>
                <w:rFonts w:eastAsiaTheme="minorHAnsi"/>
                <w:kern w:val="2"/>
                <w:position w:val="-6"/>
                <w14:ligatures w14:val="standardContextual"/>
              </w:rPr>
              <w:object w:dxaOrig="639" w:dyaOrig="240" w14:anchorId="5028EB40">
                <v:shape id="_x0000_i1029" type="#_x0000_t75" style="width:31.05pt;height:13.65pt" o:ole="">
                  <v:imagedata r:id="rId15" o:title=""/>
                </v:shape>
                <o:OLEObject Type="Embed" ProgID="Equation.DSMT4" ShapeID="_x0000_i1029" DrawAspect="Content" ObjectID="_1814965378" r:id="rId16"/>
              </w:object>
            </w:r>
          </w:p>
        </w:tc>
        <w:tc>
          <w:tcPr>
            <w:tcW w:w="3066" w:type="dxa"/>
            <w:vAlign w:val="center"/>
          </w:tcPr>
          <w:p w14:paraId="593D1F3F" w14:textId="77777777" w:rsidR="009A7D33" w:rsidRPr="008426CF" w:rsidRDefault="009A7D33" w:rsidP="00175D4F">
            <w:pPr>
              <w:pStyle w:val="NoSpacing"/>
              <w:keepNext/>
              <w:tabs>
                <w:tab w:val="center" w:pos="1430"/>
                <w:tab w:val="right" w:pos="2860"/>
              </w:tabs>
              <w:cnfStyle w:val="000000100000" w:firstRow="0" w:lastRow="0" w:firstColumn="0" w:lastColumn="0" w:oddVBand="0" w:evenVBand="0" w:oddHBand="1" w:evenHBand="0" w:firstRowFirstColumn="0" w:firstRowLastColumn="0" w:lastRowFirstColumn="0" w:lastRowLastColumn="0"/>
            </w:pPr>
            <w:r>
              <w:tab/>
            </w:r>
            <w:r w:rsidRPr="00892891">
              <w:rPr>
                <w:rFonts w:eastAsiaTheme="minorHAnsi"/>
                <w:kern w:val="2"/>
                <w:position w:val="-30"/>
                <w14:ligatures w14:val="standardContextual"/>
              </w:rPr>
              <w:object w:dxaOrig="800" w:dyaOrig="680" w14:anchorId="4CD5CD51">
                <v:shape id="_x0000_i1030" type="#_x0000_t75" style="width:40.95pt;height:34.75pt" o:ole="">
                  <v:imagedata r:id="rId17" o:title=""/>
                </v:shape>
                <o:OLEObject Type="Embed" ProgID="Equation.DSMT4" ShapeID="_x0000_i1030" DrawAspect="Content" ObjectID="_1814965379" r:id="rId18"/>
              </w:object>
            </w:r>
          </w:p>
        </w:tc>
      </w:tr>
      <w:tr w:rsidR="009A7D33" w:rsidRPr="008426CF" w14:paraId="3A40AE8F" w14:textId="77777777" w:rsidTr="001510A7">
        <w:tc>
          <w:tcPr>
            <w:cnfStyle w:val="001000000000" w:firstRow="0" w:lastRow="0" w:firstColumn="1" w:lastColumn="0" w:oddVBand="0" w:evenVBand="0" w:oddHBand="0" w:evenHBand="0" w:firstRowFirstColumn="0" w:firstRowLastColumn="0" w:lastRowFirstColumn="0" w:lastRowLastColumn="0"/>
            <w:tcW w:w="2782" w:type="dxa"/>
          </w:tcPr>
          <w:p w14:paraId="1795F6C6" w14:textId="77777777" w:rsidR="009A7D33" w:rsidRPr="008426CF" w:rsidRDefault="009A7D33" w:rsidP="00175D4F">
            <w:pPr>
              <w:pStyle w:val="NoSpacing"/>
              <w:keepNext/>
            </w:pPr>
            <w:r w:rsidRPr="008426CF">
              <w:t>Progression of subpatent infection to susceptible</w:t>
            </w:r>
          </w:p>
        </w:tc>
        <w:tc>
          <w:tcPr>
            <w:tcW w:w="3169" w:type="dxa"/>
            <w:vAlign w:val="center"/>
          </w:tcPr>
          <w:p w14:paraId="6F28C665" w14:textId="77777777" w:rsidR="009A7D33" w:rsidRPr="008426CF"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pPr>
            <w:r w:rsidRPr="00071847">
              <w:rPr>
                <w:rFonts w:eastAsiaTheme="minorHAnsi"/>
                <w:kern w:val="2"/>
                <w:position w:val="-6"/>
                <w14:ligatures w14:val="standardContextual"/>
              </w:rPr>
              <w:object w:dxaOrig="620" w:dyaOrig="260" w14:anchorId="413278D0">
                <v:shape id="_x0000_i1031" type="#_x0000_t75" style="width:31.05pt;height:13.65pt" o:ole="">
                  <v:imagedata r:id="rId19" o:title=""/>
                </v:shape>
                <o:OLEObject Type="Embed" ProgID="Equation.DSMT4" ShapeID="_x0000_i1031" DrawAspect="Content" ObjectID="_1814965380" r:id="rId20"/>
              </w:object>
            </w:r>
          </w:p>
        </w:tc>
        <w:tc>
          <w:tcPr>
            <w:tcW w:w="3066" w:type="dxa"/>
            <w:vAlign w:val="center"/>
          </w:tcPr>
          <w:p w14:paraId="0A5000F0" w14:textId="77777777" w:rsidR="009A7D33" w:rsidRPr="008426CF" w:rsidRDefault="009A7D33" w:rsidP="00175D4F">
            <w:pPr>
              <w:pStyle w:val="NoSpacing"/>
              <w:keepNext/>
              <w:tabs>
                <w:tab w:val="center" w:pos="1430"/>
                <w:tab w:val="right" w:pos="2860"/>
              </w:tabs>
              <w:cnfStyle w:val="000000000000" w:firstRow="0" w:lastRow="0" w:firstColumn="0" w:lastColumn="0" w:oddVBand="0" w:evenVBand="0" w:oddHBand="0" w:evenHBand="0" w:firstRowFirstColumn="0" w:firstRowLastColumn="0" w:lastRowFirstColumn="0" w:lastRowLastColumn="0"/>
            </w:pPr>
            <w:r>
              <w:tab/>
            </w:r>
            <w:r w:rsidRPr="00892891">
              <w:rPr>
                <w:rFonts w:eastAsiaTheme="minorHAnsi"/>
                <w:kern w:val="2"/>
                <w:position w:val="-30"/>
                <w14:ligatures w14:val="standardContextual"/>
              </w:rPr>
              <w:object w:dxaOrig="820" w:dyaOrig="680" w14:anchorId="48519BFA">
                <v:shape id="_x0000_i1032" type="#_x0000_t75" style="width:40.95pt;height:34.75pt" o:ole="">
                  <v:imagedata r:id="rId21" o:title=""/>
                </v:shape>
                <o:OLEObject Type="Embed" ProgID="Equation.DSMT4" ShapeID="_x0000_i1032" DrawAspect="Content" ObjectID="_1814965381" r:id="rId22"/>
              </w:object>
            </w:r>
          </w:p>
        </w:tc>
      </w:tr>
      <w:tr w:rsidR="009A7D33" w:rsidRPr="008426CF" w14:paraId="26B5C8AD" w14:textId="77777777" w:rsidTr="00151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5E7586B4" w14:textId="77777777" w:rsidR="009A7D33" w:rsidRPr="008426CF" w:rsidRDefault="009A7D33" w:rsidP="00175D4F">
            <w:pPr>
              <w:pStyle w:val="NoSpacing"/>
              <w:keepNext/>
            </w:pPr>
            <w:r w:rsidRPr="008426CF">
              <w:t xml:space="preserve">Progression of treated disease to </w:t>
            </w:r>
            <w:r>
              <w:t>susceptible*</w:t>
            </w:r>
          </w:p>
        </w:tc>
        <w:tc>
          <w:tcPr>
            <w:tcW w:w="3169" w:type="dxa"/>
            <w:vAlign w:val="center"/>
          </w:tcPr>
          <w:p w14:paraId="5DBD90AA" w14:textId="77777777" w:rsidR="009A7D33" w:rsidRPr="008426CF"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pPr>
            <w:r w:rsidRPr="00071847">
              <w:rPr>
                <w:rFonts w:eastAsiaTheme="minorHAnsi"/>
                <w:kern w:val="2"/>
                <w:position w:val="-6"/>
                <w14:ligatures w14:val="standardContextual"/>
              </w:rPr>
              <w:object w:dxaOrig="600" w:dyaOrig="260" w14:anchorId="7DD9AC8B">
                <v:shape id="_x0000_i1033" type="#_x0000_t75" style="width:29.8pt;height:13.65pt" o:ole="">
                  <v:imagedata r:id="rId23" o:title=""/>
                </v:shape>
                <o:OLEObject Type="Embed" ProgID="Equation.DSMT4" ShapeID="_x0000_i1033" DrawAspect="Content" ObjectID="_1814965382" r:id="rId24"/>
              </w:object>
            </w:r>
          </w:p>
        </w:tc>
        <w:tc>
          <w:tcPr>
            <w:tcW w:w="3066" w:type="dxa"/>
            <w:vAlign w:val="center"/>
          </w:tcPr>
          <w:p w14:paraId="4C63AB77" w14:textId="77777777" w:rsidR="009A7D33" w:rsidRPr="008426CF" w:rsidRDefault="009A7D33" w:rsidP="00175D4F">
            <w:pPr>
              <w:pStyle w:val="NoSpacing"/>
              <w:keepNext/>
              <w:tabs>
                <w:tab w:val="center" w:pos="1430"/>
                <w:tab w:val="right" w:pos="2860"/>
              </w:tabs>
              <w:cnfStyle w:val="000000100000" w:firstRow="0" w:lastRow="0" w:firstColumn="0" w:lastColumn="0" w:oddVBand="0" w:evenVBand="0" w:oddHBand="1" w:evenHBand="0" w:firstRowFirstColumn="0" w:firstRowLastColumn="0" w:lastRowFirstColumn="0" w:lastRowLastColumn="0"/>
            </w:pPr>
            <w:r>
              <w:tab/>
            </w:r>
            <w:r w:rsidRPr="00892891">
              <w:rPr>
                <w:rFonts w:eastAsiaTheme="minorHAnsi"/>
                <w:kern w:val="2"/>
                <w:position w:val="-30"/>
                <w14:ligatures w14:val="standardContextual"/>
              </w:rPr>
              <w:object w:dxaOrig="780" w:dyaOrig="680" w14:anchorId="22BD51D3">
                <v:shape id="_x0000_i1034" type="#_x0000_t75" style="width:40.95pt;height:34.75pt" o:ole="">
                  <v:imagedata r:id="rId25" o:title=""/>
                </v:shape>
                <o:OLEObject Type="Embed" ProgID="Equation.DSMT4" ShapeID="_x0000_i1034" DrawAspect="Content" ObjectID="_1814965383" r:id="rId26"/>
              </w:object>
            </w:r>
          </w:p>
        </w:tc>
      </w:tr>
      <w:tr w:rsidR="009A7D33" w:rsidRPr="008426CF" w14:paraId="7486BD08" w14:textId="77777777" w:rsidTr="001510A7">
        <w:tc>
          <w:tcPr>
            <w:cnfStyle w:val="001000000000" w:firstRow="0" w:lastRow="0" w:firstColumn="1" w:lastColumn="0" w:oddVBand="0" w:evenVBand="0" w:oddHBand="0" w:evenHBand="0" w:firstRowFirstColumn="0" w:firstRowLastColumn="0" w:lastRowFirstColumn="0" w:lastRowLastColumn="0"/>
            <w:tcW w:w="2782" w:type="dxa"/>
          </w:tcPr>
          <w:p w14:paraId="26E06386" w14:textId="77777777" w:rsidR="009A7D33" w:rsidRPr="008426CF" w:rsidRDefault="009A7D33" w:rsidP="00175D4F">
            <w:pPr>
              <w:pStyle w:val="NoSpacing"/>
              <w:keepNext/>
            </w:pPr>
            <w:r w:rsidRPr="008426CF">
              <w:t>Super-infection from untreated clinical disease, asymptomatic or subpatent infection</w:t>
            </w:r>
          </w:p>
        </w:tc>
        <w:tc>
          <w:tcPr>
            <w:tcW w:w="3169" w:type="dxa"/>
            <w:vAlign w:val="center"/>
          </w:tcPr>
          <w:p w14:paraId="0956DAE2" w14:textId="77777777" w:rsidR="009A7D33" w:rsidRPr="008426CF"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pPr>
            <w:r w:rsidRPr="00071847">
              <w:rPr>
                <w:rFonts w:eastAsiaTheme="minorHAnsi"/>
                <w:kern w:val="2"/>
                <w:position w:val="-6"/>
                <w14:ligatures w14:val="standardContextual"/>
              </w:rPr>
              <w:object w:dxaOrig="580" w:dyaOrig="240" w14:anchorId="53F8D2E9">
                <v:shape id="_x0000_i1035" type="#_x0000_t75" style="width:28.55pt;height:13.65pt" o:ole="">
                  <v:imagedata r:id="rId27" o:title=""/>
                </v:shape>
                <o:OLEObject Type="Embed" ProgID="Equation.DSMT4" ShapeID="_x0000_i1035" DrawAspect="Content" ObjectID="_1814965384" r:id="rId28"/>
              </w:object>
            </w:r>
          </w:p>
          <w:p w14:paraId="6417C35A" w14:textId="77777777" w:rsidR="009A7D33" w:rsidRPr="008426CF"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pPr>
            <w:r w:rsidRPr="00071847">
              <w:rPr>
                <w:rFonts w:eastAsiaTheme="minorHAnsi"/>
                <w:kern w:val="2"/>
                <w:position w:val="-6"/>
                <w14:ligatures w14:val="standardContextual"/>
              </w:rPr>
              <w:object w:dxaOrig="560" w:dyaOrig="240" w14:anchorId="0BC00486">
                <v:shape id="_x0000_i1036" type="#_x0000_t75" style="width:28.55pt;height:13.65pt" o:ole="">
                  <v:imagedata r:id="rId29" o:title=""/>
                </v:shape>
                <o:OLEObject Type="Embed" ProgID="Equation.DSMT4" ShapeID="_x0000_i1036" DrawAspect="Content" ObjectID="_1814965385" r:id="rId30"/>
              </w:object>
            </w:r>
          </w:p>
          <w:p w14:paraId="7EAE36D2" w14:textId="77777777" w:rsidR="009A7D33" w:rsidRPr="008426CF"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pPr>
            <w:r w:rsidRPr="00071847">
              <w:rPr>
                <w:rFonts w:eastAsiaTheme="minorHAnsi"/>
                <w:kern w:val="2"/>
                <w:position w:val="-6"/>
                <w14:ligatures w14:val="standardContextual"/>
              </w:rPr>
              <w:object w:dxaOrig="580" w:dyaOrig="240" w14:anchorId="607A2DEB">
                <v:shape id="_x0000_i1037" type="#_x0000_t75" style="width:28.55pt;height:13.65pt" o:ole="">
                  <v:imagedata r:id="rId31" o:title=""/>
                </v:shape>
                <o:OLEObject Type="Embed" ProgID="Equation.DSMT4" ShapeID="_x0000_i1037" DrawAspect="Content" ObjectID="_1814965386" r:id="rId32"/>
              </w:object>
            </w:r>
          </w:p>
        </w:tc>
        <w:tc>
          <w:tcPr>
            <w:tcW w:w="3066" w:type="dxa"/>
            <w:vAlign w:val="center"/>
          </w:tcPr>
          <w:p w14:paraId="7C7A2267" w14:textId="77777777" w:rsidR="009A7D33" w:rsidRPr="008426CF" w:rsidRDefault="009A7D33" w:rsidP="00175D4F">
            <w:pPr>
              <w:pStyle w:val="NoSpacing"/>
              <w:keepNext/>
              <w:tabs>
                <w:tab w:val="center" w:pos="1430"/>
                <w:tab w:val="right" w:pos="2860"/>
              </w:tabs>
              <w:cnfStyle w:val="000000000000" w:firstRow="0" w:lastRow="0" w:firstColumn="0" w:lastColumn="0" w:oddVBand="0" w:evenVBand="0" w:oddHBand="0" w:evenHBand="0" w:firstRowFirstColumn="0" w:firstRowLastColumn="0" w:lastRowFirstColumn="0" w:lastRowLastColumn="0"/>
            </w:pPr>
            <w:r>
              <w:tab/>
            </w:r>
            <w:r w:rsidRPr="00892891">
              <w:rPr>
                <w:rFonts w:eastAsiaTheme="minorHAnsi"/>
                <w:kern w:val="2"/>
                <w:position w:val="-14"/>
                <w14:ligatures w14:val="standardContextual"/>
              </w:rPr>
              <w:object w:dxaOrig="1080" w:dyaOrig="400" w14:anchorId="4A4074C6">
                <v:shape id="_x0000_i1038" type="#_x0000_t75" style="width:54.6pt;height:19.85pt" o:ole="">
                  <v:imagedata r:id="rId33" o:title=""/>
                </v:shape>
                <o:OLEObject Type="Embed" ProgID="Equation.DSMT4" ShapeID="_x0000_i1038" DrawAspect="Content" ObjectID="_1814965387" r:id="rId34"/>
              </w:object>
            </w:r>
          </w:p>
        </w:tc>
      </w:tr>
    </w:tbl>
    <w:bookmarkEnd w:id="1"/>
    <w:bookmarkEnd w:id="2"/>
    <w:p w14:paraId="2F117989" w14:textId="7DE41B49" w:rsidR="00AC62D5" w:rsidRPr="0057241D" w:rsidRDefault="009A7D33" w:rsidP="00175D4F">
      <w:pPr>
        <w:spacing w:line="240" w:lineRule="auto"/>
      </w:pPr>
      <w:r>
        <w:t>* Treated individuals experience a period of drug-dependent partial protection from reinfection.</w:t>
      </w:r>
    </w:p>
    <w:p w14:paraId="6E719322" w14:textId="7307B334" w:rsidR="00777BD6" w:rsidRPr="00777BD6" w:rsidRDefault="00777BD6" w:rsidP="00175D4F">
      <w:pPr>
        <w:spacing w:line="240" w:lineRule="auto"/>
        <w:rPr>
          <w:b/>
          <w:bCs/>
          <w:lang w:val="en-US"/>
        </w:rPr>
      </w:pPr>
      <w:r>
        <w:rPr>
          <w:b/>
          <w:bCs/>
          <w:lang w:val="en-US"/>
        </w:rPr>
        <w:t>Biting rate</w:t>
      </w:r>
    </w:p>
    <w:p w14:paraId="1A64896D" w14:textId="42C17FDA" w:rsidR="00AC62D5" w:rsidRPr="00A760F9" w:rsidRDefault="00AC62D5" w:rsidP="00175D4F">
      <w:pPr>
        <w:spacing w:line="240" w:lineRule="auto"/>
        <w:rPr>
          <w:lang w:val="en-US"/>
        </w:rPr>
      </w:pPr>
      <w:r>
        <w:rPr>
          <w:lang w:val="en-US"/>
        </w:rPr>
        <w:t xml:space="preserve">Individuals experience biting rates which is dependent upon an age-dependent biting rate </w:t>
      </w:r>
      <w:r w:rsidR="00A760F9">
        <w:rPr>
          <w:lang w:val="en-US"/>
        </w:rPr>
        <w:t xml:space="preserve"> (ψ(a)), where </w:t>
      </w:r>
      <w:r w:rsidR="00A760F9">
        <w:rPr>
          <w:i/>
          <w:iCs/>
          <w:lang w:val="en-US"/>
        </w:rPr>
        <w:t xml:space="preserve">ρ </w:t>
      </w:r>
      <w:r w:rsidR="00A760F9">
        <w:rPr>
          <w:lang w:val="en-US"/>
        </w:rPr>
        <w:t xml:space="preserve"> </w:t>
      </w:r>
      <w:r w:rsidR="00A760F9">
        <w:rPr>
          <w:i/>
          <w:iCs/>
          <w:lang w:val="en-US"/>
        </w:rPr>
        <w:t xml:space="preserve">a0 </w:t>
      </w:r>
      <w:r w:rsidR="00A760F9">
        <w:rPr>
          <w:lang w:val="en-US"/>
        </w:rPr>
        <w:t xml:space="preserve">determine the relationship between age and biting rate. </w:t>
      </w:r>
    </w:p>
    <w:p w14:paraId="33A7DB90" w14:textId="6F7D1FB7" w:rsidR="00A760F9" w:rsidRPr="00AC62D5" w:rsidRDefault="00A760F9" w:rsidP="00175D4F">
      <w:pPr>
        <w:spacing w:line="240" w:lineRule="auto"/>
        <w:jc w:val="center"/>
        <w:rPr>
          <w:lang w:val="en-US"/>
        </w:rPr>
      </w:pPr>
      <w:r w:rsidRPr="00ED7B53">
        <w:rPr>
          <w:position w:val="-32"/>
        </w:rPr>
        <w:object w:dxaOrig="2360" w:dyaOrig="760" w14:anchorId="499EE327">
          <v:shape id="_x0000_i1173" type="#_x0000_t75" style="width:117.95pt;height:38.5pt" o:ole="">
            <v:imagedata r:id="rId35" o:title=""/>
          </v:shape>
          <o:OLEObject Type="Embed" ProgID="Equation.DSMT4" ShapeID="_x0000_i1173" DrawAspect="Content" ObjectID="_1814965388" r:id="rId36"/>
        </w:object>
      </w:r>
    </w:p>
    <w:p w14:paraId="3F2DF3A9" w14:textId="00FB59DD" w:rsidR="00A760F9" w:rsidRPr="00B52F3A" w:rsidRDefault="00A760F9" w:rsidP="00175D4F">
      <w:pPr>
        <w:spacing w:line="240" w:lineRule="auto"/>
        <w:rPr>
          <w:lang w:val="en-US"/>
        </w:rPr>
      </w:pPr>
      <w:r>
        <w:rPr>
          <w:i/>
          <w:iCs/>
          <w:lang w:val="en-US"/>
        </w:rPr>
        <w:t xml:space="preserve">Ψ </w:t>
      </w:r>
      <w:r>
        <w:rPr>
          <w:lang w:val="en-US"/>
        </w:rPr>
        <w:t>normalizes biting rate over age as follows</w:t>
      </w:r>
      <w:r w:rsidR="00B52F3A">
        <w:rPr>
          <w:lang w:val="en-US"/>
        </w:rPr>
        <w:t xml:space="preserve">, with </w:t>
      </w:r>
      <w:r w:rsidR="00B52F3A">
        <w:rPr>
          <w:i/>
          <w:iCs/>
          <w:lang w:val="en-US"/>
        </w:rPr>
        <w:t xml:space="preserve">g(a) </w:t>
      </w:r>
      <w:r w:rsidR="00B52F3A">
        <w:rPr>
          <w:lang w:val="en-US"/>
        </w:rPr>
        <w:t>as the cross-sectional human population age distribution:</w:t>
      </w:r>
    </w:p>
    <w:p w14:paraId="58E9B212" w14:textId="50CE1F70" w:rsidR="00A760F9" w:rsidRPr="00A760F9" w:rsidRDefault="00A760F9" w:rsidP="00175D4F">
      <w:pPr>
        <w:spacing w:line="240" w:lineRule="auto"/>
        <w:jc w:val="center"/>
        <w:rPr>
          <w:lang w:val="en-US"/>
        </w:rPr>
      </w:pPr>
      <w:r w:rsidRPr="000F098C">
        <w:rPr>
          <w:position w:val="-32"/>
        </w:rPr>
        <w:object w:dxaOrig="1860" w:dyaOrig="760" w14:anchorId="77D8BCC1">
          <v:shape id="_x0000_i1174" type="#_x0000_t75" style="width:93.1pt;height:38.5pt" o:ole="">
            <v:imagedata r:id="rId37" o:title=""/>
          </v:shape>
          <o:OLEObject Type="Embed" ProgID="Equation.DSMT4" ShapeID="_x0000_i1174" DrawAspect="Content" ObjectID="_1814965389" r:id="rId38"/>
        </w:object>
      </w:r>
    </w:p>
    <w:p w14:paraId="78114879" w14:textId="3BDA1BA5" w:rsidR="00A760F9" w:rsidRDefault="00B52F3A" w:rsidP="00175D4F">
      <w:pPr>
        <w:spacing w:line="240" w:lineRule="auto"/>
        <w:rPr>
          <w:lang w:val="en-US"/>
        </w:rPr>
      </w:pPr>
      <w:r>
        <w:rPr>
          <w:lang w:val="en-US"/>
        </w:rPr>
        <w:t>The relative biting rate is as follows:</w:t>
      </w:r>
    </w:p>
    <w:p w14:paraId="336FD43C" w14:textId="7331AF18" w:rsidR="00B52F3A" w:rsidRPr="00B52F3A" w:rsidRDefault="00B52F3A" w:rsidP="00175D4F">
      <w:pPr>
        <w:spacing w:line="240" w:lineRule="auto"/>
        <w:jc w:val="center"/>
        <w:rPr>
          <w:lang w:val="en-US"/>
        </w:rPr>
      </w:pPr>
      <w:r w:rsidRPr="00B52F3A">
        <w:rPr>
          <w:lang w:val="en-US"/>
        </w:rPr>
        <w:drawing>
          <wp:inline distT="0" distB="0" distL="0" distR="0" wp14:anchorId="54172D0B" wp14:editId="7B7CCD7C">
            <wp:extent cx="1355835" cy="294747"/>
            <wp:effectExtent l="0" t="0" r="0" b="0"/>
            <wp:docPr id="767516545" name="Picture 1" descr="A black and white image of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16545" name="Picture 1" descr="A black and white image of a wave&#10;&#10;AI-generated content may be incorrect."/>
                    <pic:cNvPicPr/>
                  </pic:nvPicPr>
                  <pic:blipFill>
                    <a:blip r:embed="rId39"/>
                    <a:stretch>
                      <a:fillRect/>
                    </a:stretch>
                  </pic:blipFill>
                  <pic:spPr>
                    <a:xfrm>
                      <a:off x="0" y="0"/>
                      <a:ext cx="1433235" cy="311573"/>
                    </a:xfrm>
                    <a:prstGeom prst="rect">
                      <a:avLst/>
                    </a:prstGeom>
                  </pic:spPr>
                </pic:pic>
              </a:graphicData>
            </a:graphic>
          </wp:inline>
        </w:drawing>
      </w:r>
    </w:p>
    <w:p w14:paraId="7C9D9486" w14:textId="73438D14" w:rsidR="00777BD6" w:rsidRDefault="00777BD6" w:rsidP="00175D4F">
      <w:pPr>
        <w:spacing w:line="240" w:lineRule="auto"/>
        <w:rPr>
          <w:lang w:val="en-US"/>
        </w:rPr>
      </w:pPr>
      <w:r>
        <w:rPr>
          <w:lang w:val="en-US"/>
        </w:rPr>
        <w:t xml:space="preserve">The EIR and force of infection of an individual of age </w:t>
      </w:r>
      <w:r>
        <w:rPr>
          <w:i/>
          <w:iCs/>
          <w:lang w:val="en-US"/>
        </w:rPr>
        <w:t xml:space="preserve">a </w:t>
      </w:r>
      <w:r>
        <w:rPr>
          <w:lang w:val="en-US"/>
        </w:rPr>
        <w:t xml:space="preserve">at time </w:t>
      </w:r>
      <w:r>
        <w:rPr>
          <w:i/>
          <w:iCs/>
          <w:lang w:val="en-US"/>
        </w:rPr>
        <w:t xml:space="preserve">t </w:t>
      </w:r>
      <w:r>
        <w:rPr>
          <w:lang w:val="en-US"/>
        </w:rPr>
        <w:t>are as follows:</w:t>
      </w:r>
    </w:p>
    <w:p w14:paraId="2589A8EB" w14:textId="5D33D0C9" w:rsidR="00777BD6" w:rsidRDefault="00777BD6" w:rsidP="0057241D">
      <w:pPr>
        <w:spacing w:line="240" w:lineRule="auto"/>
        <w:jc w:val="center"/>
      </w:pPr>
      <w:r w:rsidRPr="00825B71">
        <w:rPr>
          <w:position w:val="-30"/>
        </w:rPr>
        <w:object w:dxaOrig="2079" w:dyaOrig="720" w14:anchorId="50BF953B">
          <v:shape id="_x0000_i1177" type="#_x0000_t75" style="width:104.3pt;height:37.25pt" o:ole="">
            <v:imagedata r:id="rId40" o:title=""/>
          </v:shape>
          <o:OLEObject Type="Embed" ProgID="Equation.DSMT4" ShapeID="_x0000_i1177" DrawAspect="Content" ObjectID="_1814965390" r:id="rId41"/>
        </w:object>
      </w:r>
    </w:p>
    <w:p w14:paraId="0D28C115" w14:textId="448CAF00" w:rsidR="00777BD6" w:rsidRDefault="00777BD6" w:rsidP="00175D4F">
      <w:pPr>
        <w:spacing w:line="240" w:lineRule="auto"/>
        <w:rPr>
          <w:b/>
          <w:bCs/>
          <w:lang w:val="en-US"/>
        </w:rPr>
      </w:pPr>
      <w:r>
        <w:rPr>
          <w:b/>
          <w:bCs/>
          <w:lang w:val="en-US"/>
        </w:rPr>
        <w:t>Vector abundance</w:t>
      </w:r>
    </w:p>
    <w:p w14:paraId="2123F7DF" w14:textId="559F9191" w:rsidR="00F60A12" w:rsidRDefault="00F60A12" w:rsidP="00175D4F">
      <w:pPr>
        <w:spacing w:line="240" w:lineRule="auto"/>
      </w:pPr>
      <w:r>
        <w:rPr>
          <w:lang w:val="en-US"/>
        </w:rPr>
        <w:t xml:space="preserve">Mosquito vector dynamics are modelled using </w:t>
      </w:r>
      <w:r w:rsidR="00A55C93">
        <w:rPr>
          <w:lang w:val="en-US"/>
        </w:rPr>
        <w:t>a deterministic version of the stochastic model published by White et al</w:t>
      </w:r>
      <w:r w:rsidR="004407EE">
        <w:rPr>
          <w:lang w:val="en-US"/>
        </w:rPr>
        <w:fldChar w:fldCharType="begin"/>
      </w:r>
      <w:r w:rsidR="004407EE">
        <w:rPr>
          <w:lang w:val="en-US"/>
        </w:rPr>
        <w:instrText xml:space="preserve"> ADDIN ZOTERO_ITEM CSL_CITATION {"citationID":"R2vz2p0s","properties":{"formattedCitation":"\\super 6\\nosupersub{}","plainCitation":"6","noteIndex":0},"citationItems":[{"id":162,"uris":["http://zotero.org/users/17613755/items/VX6R6NRC"],"itemData":{"id":162,"type":"article-journal","abstract":"Intensive anti-malaria campaigns targeting the Anopheles population have demonstrated substantial reductions in adult mosquito density. Understanding the population dynamics of Anopheles mosquitoes throughout their whole lifecycle is important to assess the likely impact of vector control interventions alone and in combination as well as to aid the design of novel interventions.","container-title":"Parasites &amp; Vectors","DOI":"10.1186/1756-3305-4-153","ISSN":"1756-3305","issue":"1","journalAbbreviation":"Parasites Vectors","language":"en","page":"153","source":"Springer Link","title":"Modelling the impact of vector control interventions on Anopheles gambiae population dynamics","volume":"4","author":[{"family":"White","given":"Michael T."},{"family":"Griffin","given":"Jamie T."},{"family":"Churcher","given":"Thomas S."},{"family":"Ferguson","given":"Neil M."},{"family":"Basáñez","given":"María-Gloria"},{"family":"Ghani","given":"Azra C."}],"issued":{"date-parts":[["2011",7,28]]}}}],"schema":"https://github.com/citation-style-language/schema/raw/master/csl-citation.json"} </w:instrText>
      </w:r>
      <w:r w:rsidR="004407EE">
        <w:rPr>
          <w:lang w:val="en-US"/>
        </w:rPr>
        <w:fldChar w:fldCharType="separate"/>
      </w:r>
      <w:r w:rsidR="004407EE" w:rsidRPr="004407EE">
        <w:rPr>
          <w:rFonts w:ascii="Aptos" w:hAnsi="Aptos" w:cs="Times New Roman"/>
          <w:kern w:val="0"/>
          <w:vertAlign w:val="superscript"/>
        </w:rPr>
        <w:t>6</w:t>
      </w:r>
      <w:r w:rsidR="004407EE">
        <w:rPr>
          <w:lang w:val="en-US"/>
        </w:rPr>
        <w:fldChar w:fldCharType="end"/>
      </w:r>
      <w:r w:rsidR="00A55C93">
        <w:rPr>
          <w:lang w:val="en-US"/>
        </w:rPr>
        <w:t xml:space="preserve">. Briefly, </w:t>
      </w:r>
      <w:r w:rsidR="00BE4039">
        <w:rPr>
          <w:lang w:val="en-US"/>
        </w:rPr>
        <w:t>adult female mosquitoes lay eggs, which progress through larval and pupal stages. Mosquitoes experience mortality (X) that is dependent upon density, as well as a time-varying carrying capacity (</w:t>
      </w:r>
      <w:r w:rsidR="00BE4039" w:rsidRPr="00071847">
        <w:rPr>
          <w:position w:val="-4"/>
        </w:rPr>
        <w:object w:dxaOrig="200" w:dyaOrig="220" w14:anchorId="43C2BF27">
          <v:shape id="_x0000_i1458" type="#_x0000_t75" style="width:11.15pt;height:11.15pt" o:ole="">
            <v:imagedata r:id="rId42" o:title=""/>
          </v:shape>
          <o:OLEObject Type="Embed" ProgID="Equation.DSMT4" ShapeID="_x0000_i1458" DrawAspect="Content" ObjectID="_1814965391" r:id="rId43"/>
        </w:object>
      </w:r>
      <w:r w:rsidR="00BE4039">
        <w:rPr>
          <w:lang w:val="en-US"/>
        </w:rPr>
        <w:t xml:space="preserve">) which is the environmental capacity to sustain mosquito breeding sites. </w:t>
      </w:r>
      <w:r w:rsidR="00BE4039" w:rsidRPr="00071847">
        <w:rPr>
          <w:position w:val="-10"/>
        </w:rPr>
        <w:object w:dxaOrig="200" w:dyaOrig="260" w14:anchorId="6F657CB9">
          <v:shape id="_x0000_i1459" type="#_x0000_t75" style="width:11.15pt;height:13.65pt" o:ole="">
            <v:imagedata r:id="rId44" o:title=""/>
          </v:shape>
          <o:OLEObject Type="Embed" ProgID="Equation.DSMT4" ShapeID="_x0000_i1459" DrawAspect="Content" ObjectID="_1814965392" r:id="rId45"/>
        </w:object>
      </w:r>
      <w:r w:rsidR="00BE4039">
        <w:t xml:space="preserve">represents larval density in relation to carrying capacity. </w:t>
      </w:r>
      <w:r w:rsidR="004407EE">
        <w:t xml:space="preserve">We assumed 50% of adult mosquitoes were female, initially as susceptible and then becoming </w:t>
      </w:r>
      <w:r w:rsidR="004407EE">
        <w:lastRenderedPageBreak/>
        <w:t xml:space="preserve">infected as a function of a time-lag </w:t>
      </w:r>
      <w:r w:rsidR="004407EE" w:rsidRPr="00256855">
        <w:rPr>
          <w:position w:val="-12"/>
        </w:rPr>
        <w:object w:dxaOrig="380" w:dyaOrig="360" w14:anchorId="40D65FDB">
          <v:shape id="_x0000_i1558" type="#_x0000_t75" style="width:18.6pt;height:18.6pt" o:ole="">
            <v:imagedata r:id="rId46" o:title=""/>
          </v:shape>
          <o:OLEObject Type="Embed" ProgID="Equation.DSMT4" ShapeID="_x0000_i1558" DrawAspect="Content" ObjectID="_1814965393" r:id="rId47"/>
        </w:object>
      </w:r>
      <w:r w:rsidR="004407EE">
        <w:t xml:space="preserve">between when humans become infected and become infectious, as well as the force of infection from humans toward mosquitoes </w:t>
      </w:r>
      <w:r w:rsidR="004407EE" w:rsidRPr="00256855">
        <w:rPr>
          <w:position w:val="-12"/>
        </w:rPr>
        <w:object w:dxaOrig="560" w:dyaOrig="360" w14:anchorId="431C789C">
          <v:shape id="_x0000_i1559" type="#_x0000_t75" style="width:29.8pt;height:18.6pt" o:ole="">
            <v:imagedata r:id="rId48" o:title=""/>
          </v:shape>
          <o:OLEObject Type="Embed" ProgID="Equation.DSMT4" ShapeID="_x0000_i1559" DrawAspect="Content" ObjectID="_1814965394" r:id="rId49"/>
        </w:object>
      </w:r>
      <w:r w:rsidR="004407EE">
        <w:t>:</w:t>
      </w:r>
    </w:p>
    <w:p w14:paraId="527D2414" w14:textId="1C137DBE" w:rsidR="004407EE" w:rsidRPr="00F60A12" w:rsidRDefault="004407EE" w:rsidP="004407EE">
      <w:pPr>
        <w:spacing w:line="240" w:lineRule="auto"/>
        <w:jc w:val="center"/>
        <w:rPr>
          <w:lang w:val="en-US"/>
        </w:rPr>
      </w:pPr>
      <w:r w:rsidRPr="00071847">
        <w:rPr>
          <w:position w:val="-32"/>
        </w:rPr>
        <w:object w:dxaOrig="7860" w:dyaOrig="740" w14:anchorId="1D388358">
          <v:shape id="_x0000_i1560" type="#_x0000_t75" style="width:394.75pt;height:38.5pt" o:ole="">
            <v:imagedata r:id="rId50" o:title=""/>
          </v:shape>
          <o:OLEObject Type="Embed" ProgID="Equation.DSMT4" ShapeID="_x0000_i1560" DrawAspect="Content" ObjectID="_1814965395" r:id="rId51"/>
        </w:object>
      </w:r>
    </w:p>
    <w:p w14:paraId="355795E2" w14:textId="77777777" w:rsidR="004407EE" w:rsidRDefault="004407EE" w:rsidP="00175D4F">
      <w:pPr>
        <w:spacing w:line="240" w:lineRule="auto"/>
        <w:rPr>
          <w:i/>
          <w:iCs/>
          <w:lang w:val="en-US"/>
        </w:rPr>
      </w:pPr>
    </w:p>
    <w:p w14:paraId="1DD6A138" w14:textId="5B29A834" w:rsidR="004407EE" w:rsidRDefault="004407EE" w:rsidP="00175D4F">
      <w:pPr>
        <w:spacing w:line="240" w:lineRule="auto"/>
        <w:rPr>
          <w:lang w:val="en-US"/>
        </w:rPr>
      </w:pPr>
      <w:r w:rsidRPr="00071847">
        <w:rPr>
          <w:position w:val="-6"/>
        </w:rPr>
        <w:object w:dxaOrig="220" w:dyaOrig="220" w14:anchorId="0A646407">
          <v:shape id="_x0000_i1562" type="#_x0000_t75" style="width:11.15pt;height:11.15pt" o:ole="">
            <v:imagedata r:id="rId52" o:title=""/>
          </v:shape>
          <o:OLEObject Type="Embed" ProgID="Equation.DSMT4" ShapeID="_x0000_i1562" DrawAspect="Content" ObjectID="_1814965396" r:id="rId53"/>
        </w:object>
      </w:r>
      <w:r>
        <w:rPr>
          <w:lang w:val="en-US"/>
        </w:rPr>
        <w:t xml:space="preserve">represents the biting rate from mosquitoes to humans, where </w:t>
      </w:r>
      <w:r w:rsidRPr="00071847">
        <w:rPr>
          <w:position w:val="-10"/>
        </w:rPr>
        <w:object w:dxaOrig="279" w:dyaOrig="320" w14:anchorId="3FC1927B">
          <v:shape id="_x0000_i1563" type="#_x0000_t75" style="width:14.9pt;height:16.15pt" o:ole="">
            <v:imagedata r:id="rId54" o:title=""/>
          </v:shape>
          <o:OLEObject Type="Embed" ProgID="Equation.DSMT4" ShapeID="_x0000_i1563" DrawAspect="Content" ObjectID="_1814965397" r:id="rId55"/>
        </w:object>
      </w:r>
      <w:r>
        <w:t xml:space="preserve">is the level of anthropophagy and </w:t>
      </w:r>
      <w:r w:rsidRPr="00071847">
        <w:rPr>
          <w:position w:val="-6"/>
        </w:rPr>
        <w:object w:dxaOrig="200" w:dyaOrig="260" w14:anchorId="3D87D682">
          <v:shape id="_x0000_i1564" type="#_x0000_t75" style="width:11.15pt;height:13.65pt" o:ole="">
            <v:imagedata r:id="rId56" o:title=""/>
          </v:shape>
          <o:OLEObject Type="Embed" ProgID="Equation.DSMT4" ShapeID="_x0000_i1564" DrawAspect="Content" ObjectID="_1814965398" r:id="rId57"/>
        </w:object>
      </w:r>
      <w:r>
        <w:t>is mean time between feeds:</w:t>
      </w:r>
    </w:p>
    <w:p w14:paraId="5632FA7D" w14:textId="16F71737" w:rsidR="004407EE" w:rsidRPr="004407EE" w:rsidRDefault="004407EE" w:rsidP="004407EE">
      <w:pPr>
        <w:spacing w:line="240" w:lineRule="auto"/>
        <w:jc w:val="center"/>
        <w:rPr>
          <w:lang w:val="en-US"/>
        </w:rPr>
      </w:pPr>
      <w:r w:rsidRPr="00071847">
        <w:rPr>
          <w:position w:val="-10"/>
        </w:rPr>
        <w:object w:dxaOrig="999" w:dyaOrig="320" w14:anchorId="194C1610">
          <v:shape id="_x0000_i1561" type="#_x0000_t75" style="width:50.9pt;height:16.15pt" o:ole="">
            <v:imagedata r:id="rId58" o:title=""/>
          </v:shape>
          <o:OLEObject Type="Embed" ProgID="Equation.DSMT4" ShapeID="_x0000_i1561" DrawAspect="Content" ObjectID="_1814965399" r:id="rId59"/>
        </w:object>
      </w:r>
    </w:p>
    <w:p w14:paraId="0E8E840C" w14:textId="77777777" w:rsidR="004407EE" w:rsidRDefault="004407EE" w:rsidP="00175D4F">
      <w:pPr>
        <w:spacing w:line="240" w:lineRule="auto"/>
        <w:rPr>
          <w:i/>
          <w:iCs/>
          <w:lang w:val="en-US"/>
        </w:rPr>
      </w:pPr>
    </w:p>
    <w:p w14:paraId="31441682" w14:textId="1E2E610F" w:rsidR="004407EE" w:rsidRPr="004407EE" w:rsidRDefault="004407EE" w:rsidP="00175D4F">
      <w:pPr>
        <w:spacing w:line="240" w:lineRule="auto"/>
      </w:pPr>
      <w:r w:rsidRPr="00071847">
        <w:rPr>
          <w:position w:val="-6"/>
        </w:rPr>
        <w:object w:dxaOrig="220" w:dyaOrig="220" w14:anchorId="61EE8F01">
          <v:shape id="_x0000_i1565" type="#_x0000_t75" style="width:11.15pt;height:11.15pt" o:ole="">
            <v:imagedata r:id="rId60" o:title=""/>
          </v:shape>
          <o:OLEObject Type="Embed" ProgID="Equation.DSMT4" ShapeID="_x0000_i1565" DrawAspect="Content" ObjectID="_1814965400" r:id="rId61"/>
        </w:object>
      </w:r>
      <w:r>
        <w:t xml:space="preserve"> normalises the biting rate across all ages as follows, where </w:t>
      </w:r>
      <w:r>
        <w:rPr>
          <w:i/>
          <w:iCs/>
        </w:rPr>
        <w:t xml:space="preserve">g(a) </w:t>
      </w:r>
      <w:r>
        <w:t xml:space="preserve">represents the age distribution of humans. </w:t>
      </w:r>
      <w:r w:rsidR="00FE1D65">
        <w:t>Female mosquitoes experience a delay (</w:t>
      </w:r>
      <w:r w:rsidR="00FE1D65" w:rsidRPr="00330578">
        <w:rPr>
          <w:position w:val="-10"/>
        </w:rPr>
        <w:object w:dxaOrig="279" w:dyaOrig="320" w14:anchorId="09EB268F">
          <v:shape id="_x0000_i1569" type="#_x0000_t75" style="width:14.9pt;height:16.15pt" o:ole="">
            <v:imagedata r:id="rId62" o:title=""/>
          </v:shape>
          <o:OLEObject Type="Embed" ProgID="Equation.DSMT4" ShapeID="_x0000_i1569" DrawAspect="Content" ObjectID="_1814965401" r:id="rId63"/>
        </w:object>
      </w:r>
      <w:r w:rsidR="00FE1D65">
        <w:t>) between infection and infectiousness towards humans, and are assumed infectious until they die.</w:t>
      </w:r>
    </w:p>
    <w:p w14:paraId="154601F2" w14:textId="3462B8AC" w:rsidR="004407EE" w:rsidRDefault="004407EE" w:rsidP="004407EE">
      <w:pPr>
        <w:spacing w:line="240" w:lineRule="auto"/>
        <w:jc w:val="center"/>
        <w:rPr>
          <w:i/>
          <w:iCs/>
          <w:lang w:val="en-US"/>
        </w:rPr>
      </w:pPr>
      <w:r w:rsidRPr="00071847">
        <w:rPr>
          <w:position w:val="-32"/>
        </w:rPr>
        <w:object w:dxaOrig="1520" w:dyaOrig="740" w14:anchorId="52E19D77">
          <v:shape id="_x0000_i1566" type="#_x0000_t75" style="width:76.95pt;height:38.5pt" o:ole="">
            <v:imagedata r:id="rId64" o:title=""/>
          </v:shape>
          <o:OLEObject Type="Embed" ProgID="Equation.DSMT4" ShapeID="_x0000_i1566" DrawAspect="Content" ObjectID="_1814965402" r:id="rId65"/>
        </w:object>
      </w:r>
    </w:p>
    <w:p w14:paraId="00F1A008" w14:textId="34F74E95" w:rsidR="009A7D33" w:rsidRPr="007A043F" w:rsidRDefault="009A7D33" w:rsidP="00175D4F">
      <w:pPr>
        <w:spacing w:line="240" w:lineRule="auto"/>
        <w:rPr>
          <w:lang w:val="en-US"/>
        </w:rPr>
      </w:pPr>
      <w:r w:rsidRPr="2F026701">
        <w:rPr>
          <w:i/>
          <w:iCs/>
          <w:lang w:val="en-US"/>
        </w:rPr>
        <w:t xml:space="preserve">Malariasimulation </w:t>
      </w:r>
      <w:r w:rsidRPr="2F026701">
        <w:rPr>
          <w:lang w:val="en-US"/>
        </w:rPr>
        <w:t>incorporates data on the presence of the three dominant malaria vectors, an. gambiae</w:t>
      </w:r>
      <w:r w:rsidRPr="2F026701">
        <w:rPr>
          <w:i/>
          <w:iCs/>
          <w:lang w:val="en-US"/>
        </w:rPr>
        <w:t>, An. arabiensis</w:t>
      </w:r>
      <w:r w:rsidRPr="2F026701">
        <w:rPr>
          <w:lang w:val="en-US"/>
        </w:rPr>
        <w:t xml:space="preserve">, and </w:t>
      </w:r>
      <w:r w:rsidRPr="2F026701">
        <w:rPr>
          <w:i/>
          <w:iCs/>
          <w:lang w:val="en-US"/>
        </w:rPr>
        <w:t>An. funestus</w:t>
      </w:r>
      <w:r w:rsidRPr="2F026701">
        <w:rPr>
          <w:lang w:val="en-US"/>
        </w:rPr>
        <w:t xml:space="preserve">. Data on the relative abundance and behavior of each species is sourced from </w:t>
      </w:r>
      <w:r w:rsidR="00F60A12">
        <w:rPr>
          <w:lang w:val="en-US"/>
        </w:rPr>
        <w:t>rainfall and humidity data</w:t>
      </w:r>
      <w:r w:rsidR="009960FD">
        <w:rPr>
          <w:lang w:val="en-US"/>
        </w:rPr>
        <w:fldChar w:fldCharType="begin"/>
      </w:r>
      <w:r w:rsidR="004407EE">
        <w:rPr>
          <w:lang w:val="en-US"/>
        </w:rPr>
        <w:instrText xml:space="preserve"> ADDIN ZOTERO_ITEM CSL_CITATION {"citationID":"NejPhKfu","properties":{"formattedCitation":"\\super 7\\nosupersub{}","plainCitation":"7","noteIndex":0},"citationItems":[{"id":836,"uris":["http://zotero.org/users/17613755/items/D3SVRXLB"],"itemData":{"id":836,"type":"article-journal","abstract":"Members of the Anopheles gambiae complex are major malaria vectors in Africa. We tested the hypothesis that the range and relative abundance of the two major vectors in the complex, An. gambiae sensu stricto and An. arabiensis, could be defined by climate. Climate was characterized at mosquito survey sites by extracting data for each location from climate surfaces using a Geographical Information System. Annual precipitation, together with annual and wet season temperature, defined the ranges of both vectors and were used to map suitable climate zones. Using data from West Africa, we found that where the species were sympatric, An. gambiae s.s. predominated in saturated environments, and An. arabiensis was more common in sites subject to desiccation (r2 = 0.875, p &lt; 0.001). We used the nonlinear equation that best described this relationship to map habitat suitability across Africa. This simple model predicted accurately the relative abundance of both vectors in Tanzania (rs = 0.745, p = 0.002), where species composition is highly variable. The combined maps of species' range and relative abundance showed very good agreement with published maps. This technique represents a new approach to mapping the distribution of malaria vectors over large areas and may facilitate species-specific vector control activities.","container-title":"Proceedings of the Royal Society B: Biological Sciences","DOI":"10.1098/rspb.1998.0369","ISSN":"0962-8452","issue":"1399","journalAbbreviation":"Proc Biol Sci","note":"PMID: 9633110\nPMCID: PMC1689061","page":"847-854","source":"PubMed Central","title":"Mapping the ranges and relative abundance of the two principal African malaria vectors, Anopheles gambiae sensu stricto and An. arabiensis, using climate data.","volume":"265","author":[{"family":"Lindsay","given":"S W"},{"family":"Parson","given":"L"},{"family":"Thomas","given":"C J"}],"issued":{"date-parts":[["1998",5,22]]}}}],"schema":"https://github.com/citation-style-language/schema/raw/master/csl-citation.json"} </w:instrText>
      </w:r>
      <w:r w:rsidR="009960FD">
        <w:rPr>
          <w:lang w:val="en-US"/>
        </w:rPr>
        <w:fldChar w:fldCharType="separate"/>
      </w:r>
      <w:r w:rsidR="004407EE" w:rsidRPr="004407EE">
        <w:rPr>
          <w:rFonts w:ascii="Aptos" w:hAnsi="Aptos" w:cs="Times New Roman"/>
          <w:kern w:val="0"/>
          <w:vertAlign w:val="superscript"/>
        </w:rPr>
        <w:t>7</w:t>
      </w:r>
      <w:r w:rsidR="009960FD">
        <w:rPr>
          <w:lang w:val="en-US"/>
        </w:rPr>
        <w:fldChar w:fldCharType="end"/>
      </w:r>
      <w:r w:rsidR="009960FD">
        <w:rPr>
          <w:lang w:val="en-US"/>
        </w:rPr>
        <w:t xml:space="preserve"> and </w:t>
      </w:r>
      <w:r w:rsidRPr="2F026701">
        <w:rPr>
          <w:lang w:val="en-US"/>
        </w:rPr>
        <w:t>the Malaria Atas Project</w:t>
      </w:r>
      <w:r>
        <w:rPr>
          <w:lang w:val="en-US"/>
        </w:rPr>
        <w:fldChar w:fldCharType="begin"/>
      </w:r>
      <w:r w:rsidR="004407EE">
        <w:rPr>
          <w:lang w:val="en-US"/>
        </w:rPr>
        <w:instrText xml:space="preserve"> ADDIN ZOTERO_ITEM CSL_CITATION {"citationID":"h2sU9Zzo","properties":{"formattedCitation":"\\super 8\\nosupersub{}","plainCitation":"8","noteIndex":0},"citationItems":[{"id":45,"uris":["http://zotero.org/users/local/2kJg3eIP/items/V3UW67KS","http://zotero.org/users/17613755/items/V3UW67KS"],"itemData":{"id":45,"type":"article-journal","abstract":"The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Pr>
          <w:lang w:val="en-US"/>
        </w:rPr>
        <w:fldChar w:fldCharType="separate"/>
      </w:r>
      <w:r w:rsidR="004407EE" w:rsidRPr="004407EE">
        <w:rPr>
          <w:rFonts w:ascii="Aptos" w:hAnsi="Aptos" w:cs="Times New Roman"/>
          <w:kern w:val="0"/>
          <w:vertAlign w:val="superscript"/>
        </w:rPr>
        <w:t>8</w:t>
      </w:r>
      <w:r>
        <w:rPr>
          <w:lang w:val="en-US"/>
        </w:rPr>
        <w:fldChar w:fldCharType="end"/>
      </w:r>
      <w:r w:rsidR="00F60A12">
        <w:rPr>
          <w:lang w:val="en-US"/>
        </w:rPr>
        <w:t xml:space="preserve"> (</w:t>
      </w:r>
      <w:r w:rsidRPr="2F026701">
        <w:rPr>
          <w:b/>
          <w:bCs/>
          <w:lang w:val="en-US"/>
        </w:rPr>
        <w:t xml:space="preserve">Table </w:t>
      </w:r>
      <w:r>
        <w:rPr>
          <w:b/>
          <w:bCs/>
          <w:lang w:val="en-US"/>
        </w:rPr>
        <w:t>SX</w:t>
      </w:r>
      <w:r w:rsidRPr="2F026701">
        <w:rPr>
          <w:lang w:val="en-US"/>
        </w:rPr>
        <w:t>).</w:t>
      </w:r>
    </w:p>
    <w:p w14:paraId="50950B7A" w14:textId="2E5509C8" w:rsidR="009A7D33" w:rsidRPr="0098209C" w:rsidRDefault="009A7D33" w:rsidP="00175D4F">
      <w:pPr>
        <w:spacing w:line="240" w:lineRule="auto"/>
      </w:pPr>
      <w:r w:rsidRPr="00CD659B">
        <w:rPr>
          <w:b/>
        </w:rPr>
        <w:t xml:space="preserve">Table </w:t>
      </w:r>
      <w:r>
        <w:rPr>
          <w:b/>
        </w:rPr>
        <w:t>S</w:t>
      </w:r>
      <w:r w:rsidR="00717375">
        <w:rPr>
          <w:b/>
        </w:rPr>
        <w:t>X</w:t>
      </w:r>
      <w:r w:rsidRPr="00CD659B">
        <w:rPr>
          <w:b/>
        </w:rPr>
        <w:t>. Vector bionomics parameters</w:t>
      </w:r>
      <w:r w:rsidRPr="0098209C">
        <w:t xml:space="preserve"> </w:t>
      </w:r>
    </w:p>
    <w:tbl>
      <w:tblPr>
        <w:tblStyle w:val="PlainTable2"/>
        <w:tblW w:w="9214" w:type="dxa"/>
        <w:tblLook w:val="04A0" w:firstRow="1" w:lastRow="0" w:firstColumn="1" w:lastColumn="0" w:noHBand="0" w:noVBand="1"/>
      </w:tblPr>
      <w:tblGrid>
        <w:gridCol w:w="2834"/>
        <w:gridCol w:w="1727"/>
        <w:gridCol w:w="1575"/>
        <w:gridCol w:w="3078"/>
      </w:tblGrid>
      <w:tr w:rsidR="00F60A12" w:rsidRPr="0098209C" w14:paraId="45AD63F6" w14:textId="77777777" w:rsidTr="00996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E6267C" w14:textId="77777777" w:rsidR="00F60A12" w:rsidRPr="0098209C" w:rsidRDefault="00F60A12" w:rsidP="00175D4F">
            <w:pPr>
              <w:pStyle w:val="NoSpacing"/>
              <w:keepNext/>
            </w:pPr>
            <w:r w:rsidRPr="0098209C">
              <w:t>Bionomics trait</w:t>
            </w:r>
          </w:p>
        </w:tc>
        <w:tc>
          <w:tcPr>
            <w:tcW w:w="0" w:type="auto"/>
          </w:tcPr>
          <w:p w14:paraId="185F15DA" w14:textId="77777777" w:rsidR="00F60A12" w:rsidRPr="0098209C" w:rsidRDefault="00F60A12" w:rsidP="00175D4F">
            <w:pPr>
              <w:pStyle w:val="NoSpacing"/>
              <w:keepNext/>
              <w:cnfStyle w:val="100000000000" w:firstRow="1" w:lastRow="0" w:firstColumn="0" w:lastColumn="0" w:oddVBand="0" w:evenVBand="0" w:oddHBand="0" w:evenHBand="0" w:firstRowFirstColumn="0" w:firstRowLastColumn="0" w:lastRowFirstColumn="0" w:lastRowLastColumn="0"/>
              <w:rPr>
                <w:i/>
              </w:rPr>
            </w:pPr>
            <w:r w:rsidRPr="0098209C">
              <w:rPr>
                <w:i/>
              </w:rPr>
              <w:t>An gambiae s.s</w:t>
            </w:r>
          </w:p>
        </w:tc>
        <w:tc>
          <w:tcPr>
            <w:tcW w:w="0" w:type="auto"/>
          </w:tcPr>
          <w:p w14:paraId="12D60585" w14:textId="77777777" w:rsidR="00F60A12" w:rsidRPr="0098209C" w:rsidRDefault="00F60A12" w:rsidP="00175D4F">
            <w:pPr>
              <w:pStyle w:val="NoSpacing"/>
              <w:keepNext/>
              <w:cnfStyle w:val="100000000000" w:firstRow="1" w:lastRow="0" w:firstColumn="0" w:lastColumn="0" w:oddVBand="0" w:evenVBand="0" w:oddHBand="0" w:evenHBand="0" w:firstRowFirstColumn="0" w:firstRowLastColumn="0" w:lastRowFirstColumn="0" w:lastRowLastColumn="0"/>
              <w:rPr>
                <w:i/>
              </w:rPr>
            </w:pPr>
            <w:r w:rsidRPr="0098209C">
              <w:rPr>
                <w:i/>
              </w:rPr>
              <w:t>An arabiensis</w:t>
            </w:r>
          </w:p>
        </w:tc>
        <w:tc>
          <w:tcPr>
            <w:tcW w:w="3078" w:type="dxa"/>
          </w:tcPr>
          <w:p w14:paraId="379E7C92" w14:textId="77777777" w:rsidR="00F60A12" w:rsidRPr="0098209C" w:rsidRDefault="00F60A12" w:rsidP="00175D4F">
            <w:pPr>
              <w:pStyle w:val="NoSpacing"/>
              <w:keepNext/>
              <w:cnfStyle w:val="100000000000" w:firstRow="1" w:lastRow="0" w:firstColumn="0" w:lastColumn="0" w:oddVBand="0" w:evenVBand="0" w:oddHBand="0" w:evenHBand="0" w:firstRowFirstColumn="0" w:firstRowLastColumn="0" w:lastRowFirstColumn="0" w:lastRowLastColumn="0"/>
              <w:rPr>
                <w:i/>
              </w:rPr>
            </w:pPr>
            <w:r w:rsidRPr="0098209C">
              <w:rPr>
                <w:i/>
              </w:rPr>
              <w:t>An funestus</w:t>
            </w:r>
          </w:p>
        </w:tc>
      </w:tr>
      <w:tr w:rsidR="00F60A12" w:rsidRPr="0098209C" w14:paraId="62B22F83" w14:textId="77777777" w:rsidTr="00996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0B208" w14:textId="77777777" w:rsidR="00F60A12" w:rsidRPr="0098209C" w:rsidRDefault="00F60A12" w:rsidP="00175D4F">
            <w:pPr>
              <w:pStyle w:val="NoSpacing"/>
              <w:keepNext/>
            </w:pPr>
            <w:r w:rsidRPr="0098209C">
              <w:t>Anthropophagy</w:t>
            </w:r>
          </w:p>
        </w:tc>
        <w:tc>
          <w:tcPr>
            <w:tcW w:w="0" w:type="auto"/>
          </w:tcPr>
          <w:p w14:paraId="721A9254" w14:textId="77777777" w:rsidR="00F60A12" w:rsidRPr="0098209C" w:rsidRDefault="00F60A12" w:rsidP="00175D4F">
            <w:pPr>
              <w:pStyle w:val="NoSpacing"/>
              <w:keepNext/>
              <w:cnfStyle w:val="000000100000" w:firstRow="0" w:lastRow="0" w:firstColumn="0" w:lastColumn="0" w:oddVBand="0" w:evenVBand="0" w:oddHBand="1" w:evenHBand="0" w:firstRowFirstColumn="0" w:firstRowLastColumn="0" w:lastRowFirstColumn="0" w:lastRowLastColumn="0"/>
            </w:pPr>
            <w:r w:rsidRPr="0098209C">
              <w:t>0.92</w:t>
            </w:r>
          </w:p>
        </w:tc>
        <w:tc>
          <w:tcPr>
            <w:tcW w:w="0" w:type="auto"/>
          </w:tcPr>
          <w:p w14:paraId="006C8DEA" w14:textId="77777777" w:rsidR="00F60A12" w:rsidRPr="0098209C" w:rsidRDefault="00F60A12" w:rsidP="00175D4F">
            <w:pPr>
              <w:pStyle w:val="NoSpacing"/>
              <w:keepNext/>
              <w:cnfStyle w:val="000000100000" w:firstRow="0" w:lastRow="0" w:firstColumn="0" w:lastColumn="0" w:oddVBand="0" w:evenVBand="0" w:oddHBand="1" w:evenHBand="0" w:firstRowFirstColumn="0" w:firstRowLastColumn="0" w:lastRowFirstColumn="0" w:lastRowLastColumn="0"/>
            </w:pPr>
            <w:r w:rsidRPr="0098209C">
              <w:t>0.71</w:t>
            </w:r>
          </w:p>
        </w:tc>
        <w:tc>
          <w:tcPr>
            <w:tcW w:w="3078" w:type="dxa"/>
          </w:tcPr>
          <w:p w14:paraId="5F8D04FA" w14:textId="77777777" w:rsidR="00F60A12" w:rsidRPr="0098209C" w:rsidRDefault="00F60A12" w:rsidP="00175D4F">
            <w:pPr>
              <w:pStyle w:val="NoSpacing"/>
              <w:keepNext/>
              <w:cnfStyle w:val="000000100000" w:firstRow="0" w:lastRow="0" w:firstColumn="0" w:lastColumn="0" w:oddVBand="0" w:evenVBand="0" w:oddHBand="1" w:evenHBand="0" w:firstRowFirstColumn="0" w:firstRowLastColumn="0" w:lastRowFirstColumn="0" w:lastRowLastColumn="0"/>
            </w:pPr>
            <w:r w:rsidRPr="0098209C">
              <w:t>0.94</w:t>
            </w:r>
          </w:p>
        </w:tc>
      </w:tr>
      <w:tr w:rsidR="00F60A12" w:rsidRPr="0098209C" w14:paraId="67481260" w14:textId="77777777" w:rsidTr="009960FD">
        <w:tc>
          <w:tcPr>
            <w:cnfStyle w:val="001000000000" w:firstRow="0" w:lastRow="0" w:firstColumn="1" w:lastColumn="0" w:oddVBand="0" w:evenVBand="0" w:oddHBand="0" w:evenHBand="0" w:firstRowFirstColumn="0" w:firstRowLastColumn="0" w:lastRowFirstColumn="0" w:lastRowLastColumn="0"/>
            <w:tcW w:w="0" w:type="auto"/>
          </w:tcPr>
          <w:p w14:paraId="68D58F1A" w14:textId="77777777" w:rsidR="00F60A12" w:rsidRPr="0098209C" w:rsidRDefault="00F60A12" w:rsidP="00175D4F">
            <w:pPr>
              <w:pStyle w:val="NoSpacing"/>
              <w:keepNext/>
            </w:pPr>
            <w:r w:rsidRPr="0098209C">
              <w:t>Endophily</w:t>
            </w:r>
          </w:p>
        </w:tc>
        <w:tc>
          <w:tcPr>
            <w:tcW w:w="0" w:type="auto"/>
          </w:tcPr>
          <w:p w14:paraId="63DFC278" w14:textId="77777777" w:rsidR="00F60A12" w:rsidRPr="0098209C" w:rsidRDefault="00F60A12" w:rsidP="00175D4F">
            <w:pPr>
              <w:pStyle w:val="NoSpacing"/>
              <w:keepNext/>
              <w:cnfStyle w:val="000000000000" w:firstRow="0" w:lastRow="0" w:firstColumn="0" w:lastColumn="0" w:oddVBand="0" w:evenVBand="0" w:oddHBand="0" w:evenHBand="0" w:firstRowFirstColumn="0" w:firstRowLastColumn="0" w:lastRowFirstColumn="0" w:lastRowLastColumn="0"/>
            </w:pPr>
            <w:r w:rsidRPr="0098209C">
              <w:t>0.81</w:t>
            </w:r>
          </w:p>
        </w:tc>
        <w:tc>
          <w:tcPr>
            <w:tcW w:w="0" w:type="auto"/>
          </w:tcPr>
          <w:p w14:paraId="1A345042" w14:textId="77777777" w:rsidR="00F60A12" w:rsidRPr="0098209C" w:rsidRDefault="00F60A12" w:rsidP="00175D4F">
            <w:pPr>
              <w:pStyle w:val="NoSpacing"/>
              <w:keepNext/>
              <w:cnfStyle w:val="000000000000" w:firstRow="0" w:lastRow="0" w:firstColumn="0" w:lastColumn="0" w:oddVBand="0" w:evenVBand="0" w:oddHBand="0" w:evenHBand="0" w:firstRowFirstColumn="0" w:firstRowLastColumn="0" w:lastRowFirstColumn="0" w:lastRowLastColumn="0"/>
            </w:pPr>
            <w:r w:rsidRPr="0098209C">
              <w:t>0.42</w:t>
            </w:r>
          </w:p>
        </w:tc>
        <w:tc>
          <w:tcPr>
            <w:tcW w:w="3078" w:type="dxa"/>
          </w:tcPr>
          <w:p w14:paraId="63F7C592" w14:textId="77777777" w:rsidR="00F60A12" w:rsidRPr="0098209C" w:rsidRDefault="00F60A12" w:rsidP="00175D4F">
            <w:pPr>
              <w:pStyle w:val="NoSpacing"/>
              <w:keepNext/>
              <w:cnfStyle w:val="000000000000" w:firstRow="0" w:lastRow="0" w:firstColumn="0" w:lastColumn="0" w:oddVBand="0" w:evenVBand="0" w:oddHBand="0" w:evenHBand="0" w:firstRowFirstColumn="0" w:firstRowLastColumn="0" w:lastRowFirstColumn="0" w:lastRowLastColumn="0"/>
            </w:pPr>
            <w:r w:rsidRPr="0098209C">
              <w:t>0.81</w:t>
            </w:r>
          </w:p>
        </w:tc>
      </w:tr>
      <w:tr w:rsidR="00F60A12" w:rsidRPr="0098209C" w14:paraId="58ABD9E2" w14:textId="77777777" w:rsidTr="00996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F5E2BD" w14:textId="77777777" w:rsidR="00F60A12" w:rsidRPr="0098209C" w:rsidRDefault="00F60A12" w:rsidP="00175D4F">
            <w:pPr>
              <w:pStyle w:val="NoSpacing"/>
              <w:keepNext/>
            </w:pPr>
            <w:r w:rsidRPr="0098209C">
              <w:t>% bites indoors</w:t>
            </w:r>
          </w:p>
        </w:tc>
        <w:tc>
          <w:tcPr>
            <w:tcW w:w="0" w:type="auto"/>
          </w:tcPr>
          <w:p w14:paraId="3E083BC9" w14:textId="77777777" w:rsidR="00F60A12" w:rsidRPr="0098209C" w:rsidRDefault="00F60A12" w:rsidP="00175D4F">
            <w:pPr>
              <w:pStyle w:val="NoSpacing"/>
              <w:keepNext/>
              <w:cnfStyle w:val="000000100000" w:firstRow="0" w:lastRow="0" w:firstColumn="0" w:lastColumn="0" w:oddVBand="0" w:evenVBand="0" w:oddHBand="1" w:evenHBand="0" w:firstRowFirstColumn="0" w:firstRowLastColumn="0" w:lastRowFirstColumn="0" w:lastRowLastColumn="0"/>
            </w:pPr>
            <w:r w:rsidRPr="0098209C">
              <w:t>0.97</w:t>
            </w:r>
          </w:p>
        </w:tc>
        <w:tc>
          <w:tcPr>
            <w:tcW w:w="0" w:type="auto"/>
          </w:tcPr>
          <w:p w14:paraId="5CEA60AA" w14:textId="77777777" w:rsidR="00F60A12" w:rsidRPr="0098209C" w:rsidRDefault="00F60A12" w:rsidP="00175D4F">
            <w:pPr>
              <w:pStyle w:val="NoSpacing"/>
              <w:keepNext/>
              <w:cnfStyle w:val="000000100000" w:firstRow="0" w:lastRow="0" w:firstColumn="0" w:lastColumn="0" w:oddVBand="0" w:evenVBand="0" w:oddHBand="1" w:evenHBand="0" w:firstRowFirstColumn="0" w:firstRowLastColumn="0" w:lastRowFirstColumn="0" w:lastRowLastColumn="0"/>
            </w:pPr>
            <w:r w:rsidRPr="0098209C">
              <w:t>0.96</w:t>
            </w:r>
          </w:p>
        </w:tc>
        <w:tc>
          <w:tcPr>
            <w:tcW w:w="3078" w:type="dxa"/>
          </w:tcPr>
          <w:p w14:paraId="268B4103" w14:textId="77777777" w:rsidR="00F60A12" w:rsidRPr="0098209C" w:rsidRDefault="00F60A12" w:rsidP="00175D4F">
            <w:pPr>
              <w:pStyle w:val="NoSpacing"/>
              <w:keepNext/>
              <w:cnfStyle w:val="000000100000" w:firstRow="0" w:lastRow="0" w:firstColumn="0" w:lastColumn="0" w:oddVBand="0" w:evenVBand="0" w:oddHBand="1" w:evenHBand="0" w:firstRowFirstColumn="0" w:firstRowLastColumn="0" w:lastRowFirstColumn="0" w:lastRowLastColumn="0"/>
            </w:pPr>
            <w:r w:rsidRPr="0098209C">
              <w:t>0.98</w:t>
            </w:r>
          </w:p>
        </w:tc>
      </w:tr>
      <w:tr w:rsidR="00F60A12" w:rsidRPr="0098209C" w14:paraId="3389ABD8" w14:textId="77777777" w:rsidTr="009960FD">
        <w:tc>
          <w:tcPr>
            <w:cnfStyle w:val="001000000000" w:firstRow="0" w:lastRow="0" w:firstColumn="1" w:lastColumn="0" w:oddVBand="0" w:evenVBand="0" w:oddHBand="0" w:evenHBand="0" w:firstRowFirstColumn="0" w:firstRowLastColumn="0" w:lastRowFirstColumn="0" w:lastRowLastColumn="0"/>
            <w:tcW w:w="0" w:type="auto"/>
          </w:tcPr>
          <w:p w14:paraId="53D294BB" w14:textId="77777777" w:rsidR="00F60A12" w:rsidRPr="0098209C" w:rsidRDefault="00F60A12" w:rsidP="00175D4F">
            <w:pPr>
              <w:pStyle w:val="NoSpacing"/>
              <w:keepNext/>
            </w:pPr>
            <w:r w:rsidRPr="0098209C">
              <w:t>% bites indoors and in bed</w:t>
            </w:r>
          </w:p>
        </w:tc>
        <w:tc>
          <w:tcPr>
            <w:tcW w:w="0" w:type="auto"/>
          </w:tcPr>
          <w:p w14:paraId="50A0BDC6" w14:textId="77777777" w:rsidR="00F60A12" w:rsidRPr="0098209C" w:rsidRDefault="00F60A12" w:rsidP="00175D4F">
            <w:pPr>
              <w:pStyle w:val="NoSpacing"/>
              <w:keepNext/>
              <w:cnfStyle w:val="000000000000" w:firstRow="0" w:lastRow="0" w:firstColumn="0" w:lastColumn="0" w:oddVBand="0" w:evenVBand="0" w:oddHBand="0" w:evenHBand="0" w:firstRowFirstColumn="0" w:firstRowLastColumn="0" w:lastRowFirstColumn="0" w:lastRowLastColumn="0"/>
            </w:pPr>
            <w:r w:rsidRPr="0098209C">
              <w:t>0.89</w:t>
            </w:r>
          </w:p>
        </w:tc>
        <w:tc>
          <w:tcPr>
            <w:tcW w:w="0" w:type="auto"/>
          </w:tcPr>
          <w:p w14:paraId="419D27BA" w14:textId="77777777" w:rsidR="00F60A12" w:rsidRPr="0098209C" w:rsidRDefault="00F60A12" w:rsidP="00175D4F">
            <w:pPr>
              <w:pStyle w:val="NoSpacing"/>
              <w:keepNext/>
              <w:cnfStyle w:val="000000000000" w:firstRow="0" w:lastRow="0" w:firstColumn="0" w:lastColumn="0" w:oddVBand="0" w:evenVBand="0" w:oddHBand="0" w:evenHBand="0" w:firstRowFirstColumn="0" w:firstRowLastColumn="0" w:lastRowFirstColumn="0" w:lastRowLastColumn="0"/>
            </w:pPr>
            <w:r w:rsidRPr="0098209C">
              <w:t>0.90</w:t>
            </w:r>
          </w:p>
        </w:tc>
        <w:tc>
          <w:tcPr>
            <w:tcW w:w="3078" w:type="dxa"/>
          </w:tcPr>
          <w:p w14:paraId="4509D965" w14:textId="77777777" w:rsidR="00F60A12" w:rsidRPr="0098209C" w:rsidRDefault="00F60A12" w:rsidP="00175D4F">
            <w:pPr>
              <w:pStyle w:val="NoSpacing"/>
              <w:keepNext/>
              <w:cnfStyle w:val="000000000000" w:firstRow="0" w:lastRow="0" w:firstColumn="0" w:lastColumn="0" w:oddVBand="0" w:evenVBand="0" w:oddHBand="0" w:evenHBand="0" w:firstRowFirstColumn="0" w:firstRowLastColumn="0" w:lastRowFirstColumn="0" w:lastRowLastColumn="0"/>
            </w:pPr>
            <w:r w:rsidRPr="0098209C">
              <w:t>0.90</w:t>
            </w:r>
          </w:p>
        </w:tc>
      </w:tr>
    </w:tbl>
    <w:p w14:paraId="1345B1DE" w14:textId="27DD9DC4" w:rsidR="004269A3" w:rsidRDefault="009A7D33" w:rsidP="00175D4F">
      <w:pPr>
        <w:spacing w:line="240" w:lineRule="auto"/>
        <w:rPr>
          <w:lang w:val="en-US"/>
        </w:rPr>
      </w:pPr>
      <w:r w:rsidRPr="00DE473C">
        <w:rPr>
          <w:lang w:val="en-US"/>
        </w:rPr>
        <w:t>Key model</w:t>
      </w:r>
      <w:r>
        <w:rPr>
          <w:lang w:val="en-US"/>
        </w:rPr>
        <w:t xml:space="preserve"> parameters are listed in the table below (</w:t>
      </w:r>
      <w:r>
        <w:rPr>
          <w:b/>
          <w:bCs/>
          <w:lang w:val="en-US"/>
        </w:rPr>
        <w:t>Table S3</w:t>
      </w:r>
      <w:r>
        <w:rPr>
          <w:lang w:val="en-US"/>
        </w:rPr>
        <w:t>).</w:t>
      </w:r>
    </w:p>
    <w:p w14:paraId="55576237" w14:textId="1F857BE7" w:rsidR="00A55C93" w:rsidRDefault="00A55C93" w:rsidP="00175D4F">
      <w:pPr>
        <w:spacing w:line="240" w:lineRule="auto"/>
        <w:rPr>
          <w:b/>
          <w:bCs/>
          <w:lang w:val="en-US"/>
        </w:rPr>
      </w:pPr>
      <w:r>
        <w:rPr>
          <w:b/>
          <w:bCs/>
          <w:lang w:val="en-US"/>
        </w:rPr>
        <w:t xml:space="preserve">Seasonality </w:t>
      </w:r>
    </w:p>
    <w:p w14:paraId="12A9CBF6" w14:textId="3182917E" w:rsidR="00A55C93" w:rsidRPr="007C70D5" w:rsidRDefault="00A55C93" w:rsidP="00175D4F">
      <w:pPr>
        <w:spacing w:line="240" w:lineRule="auto"/>
        <w:rPr>
          <w:lang w:val="en-US"/>
        </w:rPr>
      </w:pPr>
      <w:r>
        <w:rPr>
          <w:lang w:val="en-US"/>
        </w:rPr>
        <w:t>Seasonality is implemented as a time-varying carrying-capacity as follows</w:t>
      </w:r>
      <w:r w:rsidR="007C70D5">
        <w:rPr>
          <w:lang w:val="en-US"/>
        </w:rPr>
        <w:t xml:space="preserve">, where </w:t>
      </w:r>
      <w:r w:rsidR="007C70D5">
        <w:rPr>
          <w:i/>
          <w:iCs/>
          <w:lang w:val="en-US"/>
        </w:rPr>
        <w:t xml:space="preserve">K0 </w:t>
      </w:r>
      <w:r w:rsidR="007C70D5">
        <w:rPr>
          <w:lang w:val="en-US"/>
        </w:rPr>
        <w:t xml:space="preserve">is the carrying capacity, </w:t>
      </w:r>
      <w:r w:rsidR="007C70D5">
        <w:rPr>
          <w:i/>
          <w:iCs/>
          <w:lang w:val="en-US"/>
        </w:rPr>
        <w:t xml:space="preserve">R </w:t>
      </w:r>
      <w:r w:rsidR="007C70D5">
        <w:rPr>
          <w:lang w:val="en-US"/>
        </w:rPr>
        <w:t xml:space="preserve">is the mean rainfall, and </w:t>
      </w:r>
      <w:r w:rsidR="007C70D5">
        <w:rPr>
          <w:i/>
          <w:iCs/>
          <w:lang w:val="en-US"/>
        </w:rPr>
        <w:t xml:space="preserve">R(t) </w:t>
      </w:r>
      <w:r w:rsidR="007C70D5">
        <w:rPr>
          <w:lang w:val="en-US"/>
        </w:rPr>
        <w:t>is the time varying seasonal curve.</w:t>
      </w:r>
    </w:p>
    <w:p w14:paraId="523B4102" w14:textId="62363B2D" w:rsidR="00A55C93" w:rsidRDefault="007C70D5" w:rsidP="00175D4F">
      <w:pPr>
        <w:spacing w:line="240" w:lineRule="auto"/>
        <w:jc w:val="center"/>
      </w:pPr>
      <w:r w:rsidRPr="00AA268E">
        <w:rPr>
          <w:position w:val="-22"/>
        </w:rPr>
        <w:object w:dxaOrig="1260" w:dyaOrig="600" w14:anchorId="014F81E1">
          <v:shape id="_x0000_i1240" type="#_x0000_t75" style="width:64.55pt;height:29.8pt" o:ole="">
            <v:imagedata r:id="rId66" o:title=""/>
          </v:shape>
          <o:OLEObject Type="Embed" ProgID="Equation.DSMT4" ShapeID="_x0000_i1240" DrawAspect="Content" ObjectID="_1814965403" r:id="rId67"/>
        </w:object>
      </w:r>
    </w:p>
    <w:p w14:paraId="1C57BF3B" w14:textId="22760E47" w:rsidR="007C70D5" w:rsidRDefault="007C70D5" w:rsidP="00175D4F">
      <w:pPr>
        <w:spacing w:line="240" w:lineRule="auto"/>
        <w:rPr>
          <w:lang w:val="en-US"/>
        </w:rPr>
      </w:pPr>
      <w:r>
        <w:rPr>
          <w:lang w:val="en-US"/>
        </w:rPr>
        <w:t>The time-</w:t>
      </w:r>
      <w:r w:rsidR="006732B6">
        <w:rPr>
          <w:lang w:val="en-US"/>
        </w:rPr>
        <w:t>varying</w:t>
      </w:r>
      <w:r>
        <w:rPr>
          <w:lang w:val="en-US"/>
        </w:rPr>
        <w:t xml:space="preserve"> seasonal curve is calculated as a Fourier transform </w:t>
      </w:r>
      <w:r w:rsidR="006732B6">
        <w:rPr>
          <w:lang w:val="en-US"/>
        </w:rPr>
        <w:t>fit to</w:t>
      </w:r>
      <w:r>
        <w:rPr>
          <w:lang w:val="en-US"/>
        </w:rPr>
        <w:t xml:space="preserve"> </w:t>
      </w:r>
      <w:r w:rsidR="00DE779F">
        <w:rPr>
          <w:lang w:val="en-US"/>
        </w:rPr>
        <w:t xml:space="preserve">daily </w:t>
      </w:r>
      <w:r w:rsidR="006732B6">
        <w:rPr>
          <w:lang w:val="en-US"/>
        </w:rPr>
        <w:t>rainfall data from the US Climate Centre for Sub-Saharan Africa</w:t>
      </w:r>
      <w:r w:rsidR="006732B6">
        <w:rPr>
          <w:lang w:val="en-US"/>
        </w:rPr>
        <w:fldChar w:fldCharType="begin"/>
      </w:r>
      <w:r w:rsidR="004407EE">
        <w:rPr>
          <w:lang w:val="en-US"/>
        </w:rPr>
        <w:instrText xml:space="preserve"> ADDIN ZOTERO_ITEM CSL_CITATION {"citationID":"TFCO65uY","properties":{"formattedCitation":"\\super 9\\nosupersub{}","plainCitation":"9","noteIndex":0},"citationItems":[{"id":839,"uris":["http://zotero.org/users/17613755/items/ZVTZXNNG"],"itemData":{"id":839,"type":"webpage","title":"Climate Prediction Center - African Desk: SWFDP GFS FORECASTS","URL":"https://www.cpc.ncep.noaa.gov/products/international/africa/africa.shtml","accessed":{"date-parts":[["2025",7,22]]}}}],"schema":"https://github.com/citation-style-language/schema/raw/master/csl-citation.json"} </w:instrText>
      </w:r>
      <w:r w:rsidR="006732B6">
        <w:rPr>
          <w:lang w:val="en-US"/>
        </w:rPr>
        <w:fldChar w:fldCharType="separate"/>
      </w:r>
      <w:r w:rsidR="004407EE" w:rsidRPr="004407EE">
        <w:rPr>
          <w:rFonts w:ascii="Aptos" w:hAnsi="Aptos" w:cs="Times New Roman"/>
          <w:kern w:val="0"/>
          <w:vertAlign w:val="superscript"/>
        </w:rPr>
        <w:t>9</w:t>
      </w:r>
      <w:r w:rsidR="006732B6">
        <w:rPr>
          <w:lang w:val="en-US"/>
        </w:rPr>
        <w:fldChar w:fldCharType="end"/>
      </w:r>
      <w:r w:rsidR="006732B6">
        <w:rPr>
          <w:lang w:val="en-US"/>
        </w:rPr>
        <w:t xml:space="preserve"> between 2002 and 2009:</w:t>
      </w:r>
    </w:p>
    <w:p w14:paraId="5D8BD53A" w14:textId="42D709C9" w:rsidR="006732B6" w:rsidRPr="007C70D5" w:rsidRDefault="006732B6" w:rsidP="00175D4F">
      <w:pPr>
        <w:spacing w:line="240" w:lineRule="auto"/>
        <w:jc w:val="center"/>
        <w:rPr>
          <w:lang w:val="en-US"/>
        </w:rPr>
      </w:pPr>
      <w:r w:rsidRPr="00011082">
        <w:rPr>
          <w:position w:val="-28"/>
        </w:rPr>
        <w:object w:dxaOrig="3920" w:dyaOrig="680" w14:anchorId="5880089B">
          <v:shape id="_x0000_i1241" type="#_x0000_t75" style="width:197.4pt;height:34.75pt" o:ole="">
            <v:imagedata r:id="rId68" o:title=""/>
          </v:shape>
          <o:OLEObject Type="Embed" ProgID="Equation.DSMT4" ShapeID="_x0000_i1241" DrawAspect="Content" ObjectID="_1814965404" r:id="rId69"/>
        </w:object>
      </w:r>
    </w:p>
    <w:p w14:paraId="47566DED" w14:textId="791456ED" w:rsidR="004269A3" w:rsidRDefault="004269A3" w:rsidP="00175D4F">
      <w:pPr>
        <w:spacing w:line="240" w:lineRule="auto"/>
        <w:rPr>
          <w:b/>
          <w:bCs/>
          <w:lang w:val="en-US"/>
        </w:rPr>
      </w:pPr>
      <w:r>
        <w:rPr>
          <w:b/>
          <w:bCs/>
          <w:lang w:val="en-US"/>
        </w:rPr>
        <w:t>Natural Immunity</w:t>
      </w:r>
    </w:p>
    <w:p w14:paraId="45EF6393" w14:textId="6D011429" w:rsidR="00385155" w:rsidRDefault="00FB0597" w:rsidP="00175D4F">
      <w:pPr>
        <w:spacing w:line="240" w:lineRule="auto"/>
      </w:pPr>
      <w:r>
        <w:rPr>
          <w:lang w:val="en-US"/>
        </w:rPr>
        <w:t xml:space="preserve">The model tracks several forms of immunity, including maternal immunity, pre-erythrocytic immunity (immunity to infection), blood-stage infection (immunity to clinical disease), and </w:t>
      </w:r>
      <w:r>
        <w:rPr>
          <w:lang w:val="en-US"/>
        </w:rPr>
        <w:lastRenderedPageBreak/>
        <w:t>immunity to severe disease.</w:t>
      </w:r>
      <w:r w:rsidR="00CA22DE">
        <w:rPr>
          <w:lang w:val="en-US"/>
        </w:rPr>
        <w:t xml:space="preserve"> Individuals retain a level of maternal immunity to clinical and severe disease (</w:t>
      </w:r>
      <w:r w:rsidR="00CA22DE" w:rsidRPr="005F5C6D">
        <w:rPr>
          <w:position w:val="-10"/>
        </w:rPr>
        <w:object w:dxaOrig="300" w:dyaOrig="320" w14:anchorId="1C7BB50A">
          <v:shape id="_x0000_i1303" type="#_x0000_t75" style="width:14.9pt;height:16.15pt" o:ole="">
            <v:imagedata r:id="rId70" o:title=""/>
          </v:shape>
          <o:OLEObject Type="Embed" ProgID="Equation.DSMT4" ShapeID="_x0000_i1303" DrawAspect="Content" ObjectID="_1814965405" r:id="rId71"/>
        </w:object>
      </w:r>
      <w:r w:rsidR="00CA22DE">
        <w:t xml:space="preserve"> and </w:t>
      </w:r>
      <w:r w:rsidR="00CA22DE" w:rsidRPr="00B952EB">
        <w:rPr>
          <w:position w:val="-10"/>
        </w:rPr>
        <w:object w:dxaOrig="300" w:dyaOrig="320" w14:anchorId="50DCF708">
          <v:shape id="_x0000_i1304" type="#_x0000_t75" style="width:17.4pt;height:16.15pt" o:ole="">
            <v:imagedata r:id="rId72" o:title=""/>
          </v:shape>
          <o:OLEObject Type="Embed" ProgID="Equation.DSMT4" ShapeID="_x0000_i1304" DrawAspect="Content" ObjectID="_1814965406" r:id="rId73"/>
        </w:object>
      </w:r>
      <w:r w:rsidR="00CA22DE">
        <w:t xml:space="preserve"> respectively) at birth, which decays within the first 6 months of life. This is implemented as a fixed proportion of the acquired immunity of a randomly chosen individual between 15 to 35 years of age</w:t>
      </w:r>
      <w:r w:rsidR="00772009">
        <w:t xml:space="preserve">, which decays at a rate of </w:t>
      </w:r>
      <w:r w:rsidR="00772009" w:rsidRPr="005F5C6D">
        <w:rPr>
          <w:position w:val="-10"/>
        </w:rPr>
        <w:object w:dxaOrig="940" w:dyaOrig="320" w14:anchorId="52D5BA1C">
          <v:shape id="_x0000_i1305" type="#_x0000_t75" style="width:45.95pt;height:16.15pt" o:ole="">
            <v:imagedata r:id="rId74" o:title=""/>
          </v:shape>
          <o:OLEObject Type="Embed" ProgID="Equation.DSMT4" ShapeID="_x0000_i1305" DrawAspect="Content" ObjectID="_1814965407" r:id="rId75"/>
        </w:object>
      </w:r>
      <w:r w:rsidR="00385155">
        <w:t>.</w:t>
      </w:r>
    </w:p>
    <w:p w14:paraId="67AC0977" w14:textId="2939CEA6" w:rsidR="00385155" w:rsidRDefault="00385155" w:rsidP="00175D4F">
      <w:pPr>
        <w:spacing w:line="240" w:lineRule="auto"/>
      </w:pPr>
      <w:r>
        <w:t xml:space="preserve">Pre-erythrocytic immunity is boosted by one level following infection, given that the infection is at least </w:t>
      </w:r>
      <w:r w:rsidR="00FE1D65" w:rsidRPr="002F10B5">
        <w:rPr>
          <w:position w:val="-10"/>
        </w:rPr>
        <w:object w:dxaOrig="260" w:dyaOrig="320" w14:anchorId="4A446F52">
          <v:shape id="_x0000_i1570" type="#_x0000_t75" style="width:13.65pt;height:16.15pt" o:ole="">
            <v:imagedata r:id="rId76" o:title=""/>
          </v:shape>
          <o:OLEObject Type="Embed" ProgID="Equation.DSMT4" ShapeID="_x0000_i1570" DrawAspect="Content" ObjectID="_1814965408" r:id="rId77"/>
        </w:object>
      </w:r>
      <w:r>
        <w:t xml:space="preserve"> days following previous infection. Pre-erythrocytic immunity decays exponentially at a rate of </w:t>
      </w:r>
      <w:r w:rsidR="00FE1D65" w:rsidRPr="002F10B5">
        <w:rPr>
          <w:position w:val="-10"/>
        </w:rPr>
        <w:object w:dxaOrig="800" w:dyaOrig="320" w14:anchorId="191A83AA">
          <v:shape id="_x0000_i1571" type="#_x0000_t75" style="width:40.95pt;height:16.15pt" o:ole="">
            <v:imagedata r:id="rId78" o:title=""/>
          </v:shape>
          <o:OLEObject Type="Embed" ProgID="Equation.DSMT4" ShapeID="_x0000_i1571" DrawAspect="Content" ObjectID="_1814965409" r:id="rId79"/>
        </w:object>
      </w:r>
      <w:r>
        <w:t>.</w:t>
      </w:r>
    </w:p>
    <w:p w14:paraId="1091083A" w14:textId="088412B5" w:rsidR="00772009" w:rsidRDefault="00772009" w:rsidP="00175D4F">
      <w:pPr>
        <w:spacing w:line="240" w:lineRule="auto"/>
      </w:pPr>
      <w:r>
        <w:t>Immunity to</w:t>
      </w:r>
      <w:r w:rsidR="00385155">
        <w:t xml:space="preserve"> detectability of infection, clinical disease, and severe disease is boosted by one level following detectable infection, given that the infection is at least </w:t>
      </w:r>
      <w:r w:rsidR="00FE1D65" w:rsidRPr="00330578">
        <w:rPr>
          <w:position w:val="-10"/>
        </w:rPr>
        <w:object w:dxaOrig="260" w:dyaOrig="320" w14:anchorId="1B3FDED9">
          <v:shape id="_x0000_i1572" type="#_x0000_t75" style="width:13.65pt;height:16.15pt" o:ole="">
            <v:imagedata r:id="rId80" o:title=""/>
          </v:shape>
          <o:OLEObject Type="Embed" ProgID="Equation.DSMT4" ShapeID="_x0000_i1572" DrawAspect="Content" ObjectID="_1814965410" r:id="rId81"/>
        </w:object>
      </w:r>
      <w:r w:rsidR="00FE1D65">
        <w:t xml:space="preserve">, </w:t>
      </w:r>
      <w:r w:rsidR="00FE1D65" w:rsidRPr="002F10B5">
        <w:rPr>
          <w:position w:val="-10"/>
        </w:rPr>
        <w:object w:dxaOrig="260" w:dyaOrig="320" w14:anchorId="7C54F78E">
          <v:shape id="_x0000_i1573" type="#_x0000_t75" style="width:13.65pt;height:16.15pt" o:ole="">
            <v:imagedata r:id="rId82" o:title=""/>
          </v:shape>
          <o:OLEObject Type="Embed" ProgID="Equation.DSMT4" ShapeID="_x0000_i1573" DrawAspect="Content" ObjectID="_1814965411" r:id="rId83"/>
        </w:object>
      </w:r>
      <w:r w:rsidR="00FE1D65">
        <w:t xml:space="preserve"> or </w:t>
      </w:r>
      <w:r w:rsidR="00FE1D65" w:rsidRPr="002F10B5">
        <w:rPr>
          <w:position w:val="-10"/>
        </w:rPr>
        <w:object w:dxaOrig="260" w:dyaOrig="320" w14:anchorId="62AA02C9">
          <v:shape id="_x0000_i1574" type="#_x0000_t75" style="width:13.65pt;height:16.15pt" o:ole="">
            <v:imagedata r:id="rId84" o:title=""/>
          </v:shape>
          <o:OLEObject Type="Embed" ProgID="Equation.DSMT4" ShapeID="_x0000_i1574" DrawAspect="Content" ObjectID="_1814965412" r:id="rId85"/>
        </w:object>
      </w:r>
      <w:r w:rsidR="00385155">
        <w:t xml:space="preserve"> days</w:t>
      </w:r>
      <w:r w:rsidR="00FE1D65">
        <w:t xml:space="preserve"> respectively</w:t>
      </w:r>
      <w:r w:rsidR="00385155">
        <w:t xml:space="preserve"> following previous </w:t>
      </w:r>
      <w:r w:rsidR="00FE1D65">
        <w:t>exposure</w:t>
      </w:r>
      <w:r w:rsidR="00385155">
        <w:t xml:space="preserve">. Immunity decays exponentially at a rate of </w:t>
      </w:r>
      <w:r w:rsidR="00FE1D65">
        <w:t xml:space="preserve">rate </w:t>
      </w:r>
      <w:r w:rsidR="00FE1D65" w:rsidRPr="00330578">
        <w:rPr>
          <w:position w:val="-10"/>
        </w:rPr>
        <w:object w:dxaOrig="960" w:dyaOrig="320" w14:anchorId="5CD1AAD9">
          <v:shape id="_x0000_i1575" type="#_x0000_t75" style="width:48.4pt;height:16.15pt" o:ole="">
            <v:imagedata r:id="rId86" o:title=""/>
          </v:shape>
          <o:OLEObject Type="Embed" ProgID="Equation.DSMT4" ShapeID="_x0000_i1575" DrawAspect="Content" ObjectID="_1814965413" r:id="rId87"/>
        </w:object>
      </w:r>
      <w:r w:rsidR="00FE1D65">
        <w:t>,</w:t>
      </w:r>
      <w:r w:rsidR="00FE1D65" w:rsidRPr="002F10B5">
        <w:rPr>
          <w:position w:val="-10"/>
        </w:rPr>
        <w:object w:dxaOrig="940" w:dyaOrig="320" w14:anchorId="72943307">
          <v:shape id="_x0000_i1576" type="#_x0000_t75" style="width:45.95pt;height:16.15pt" o:ole="">
            <v:imagedata r:id="rId88" o:title=""/>
          </v:shape>
          <o:OLEObject Type="Embed" ProgID="Equation.DSMT4" ShapeID="_x0000_i1576" DrawAspect="Content" ObjectID="_1814965414" r:id="rId89"/>
        </w:object>
      </w:r>
      <w:r w:rsidR="00FE1D65">
        <w:t xml:space="preserve">and </w:t>
      </w:r>
      <w:r w:rsidR="00FE1D65" w:rsidRPr="002F10B5">
        <w:rPr>
          <w:position w:val="-10"/>
        </w:rPr>
        <w:object w:dxaOrig="900" w:dyaOrig="320" w14:anchorId="3A767879">
          <v:shape id="_x0000_i1577" type="#_x0000_t75" style="width:45.95pt;height:16.15pt" o:ole="">
            <v:imagedata r:id="rId90" o:title=""/>
          </v:shape>
          <o:OLEObject Type="Embed" ProgID="Equation.DSMT4" ShapeID="_x0000_i1577" DrawAspect="Content" ObjectID="_1814965415" r:id="rId91"/>
        </w:object>
      </w:r>
      <w:r w:rsidR="00385155">
        <w:t xml:space="preserve"> for immunity to detectability of infection, clinical disease, and severe disease respectively. </w:t>
      </w:r>
    </w:p>
    <w:p w14:paraId="168FD0DD" w14:textId="0497FAC5" w:rsidR="00626029" w:rsidRPr="00626029" w:rsidRDefault="00626029" w:rsidP="00175D4F">
      <w:pPr>
        <w:spacing w:line="240" w:lineRule="auto"/>
        <w:rPr>
          <w:i/>
          <w:iCs/>
        </w:rPr>
      </w:pPr>
      <w:r>
        <w:t xml:space="preserve">Immunity levels are converted into individual level probabilities using Hill functions. The probability an individual </w:t>
      </w:r>
      <w:r>
        <w:rPr>
          <w:i/>
          <w:iCs/>
        </w:rPr>
        <w:t xml:space="preserve">i </w:t>
      </w:r>
      <w:r>
        <w:t xml:space="preserve">who is exposed to an infectious bite develops an infection is as follows, where </w:t>
      </w:r>
      <w:r w:rsidRPr="00071847">
        <w:rPr>
          <w:position w:val="-10"/>
        </w:rPr>
        <w:object w:dxaOrig="260" w:dyaOrig="320" w14:anchorId="2DD150E5">
          <v:shape id="_x0000_i1307" type="#_x0000_t75" style="width:13.65pt;height:16.15pt" o:ole="">
            <v:imagedata r:id="rId92" o:title=""/>
          </v:shape>
          <o:OLEObject Type="Embed" ProgID="Equation.DSMT4" ShapeID="_x0000_i1307" DrawAspect="Content" ObjectID="_1814965416" r:id="rId93"/>
        </w:object>
      </w:r>
      <w:r>
        <w:t xml:space="preserve"> is the probability of infection with no immunity, </w:t>
      </w:r>
      <w:r w:rsidRPr="00071847">
        <w:rPr>
          <w:position w:val="-10"/>
        </w:rPr>
        <w:object w:dxaOrig="440" w:dyaOrig="360" w14:anchorId="11206C45">
          <v:shape id="_x0000_i1308" type="#_x0000_t75" style="width:23.6pt;height:18.6pt" o:ole="">
            <v:imagedata r:id="rId94" o:title=""/>
          </v:shape>
          <o:OLEObject Type="Embed" ProgID="Equation.DSMT4" ShapeID="_x0000_i1308" DrawAspect="Content" ObjectID="_1814965417" r:id="rId95"/>
        </w:object>
      </w:r>
      <w:r>
        <w:t xml:space="preserve">is the minimum probability, </w:t>
      </w:r>
      <w:r w:rsidRPr="00071847">
        <w:rPr>
          <w:position w:val="-10"/>
        </w:rPr>
        <w:object w:dxaOrig="279" w:dyaOrig="320" w14:anchorId="478D13CC">
          <v:shape id="_x0000_i1309" type="#_x0000_t75" style="width:14.9pt;height:16.15pt" o:ole="">
            <v:imagedata r:id="rId96" o:title=""/>
          </v:shape>
          <o:OLEObject Type="Embed" ProgID="Equation.DSMT4" ShapeID="_x0000_i1309" DrawAspect="Content" ObjectID="_1814965418" r:id="rId97"/>
        </w:object>
      </w:r>
      <w:r>
        <w:t xml:space="preserve"> is a scale parameter, </w:t>
      </w:r>
      <w:r w:rsidRPr="00071847">
        <w:rPr>
          <w:position w:val="-10"/>
        </w:rPr>
        <w:object w:dxaOrig="279" w:dyaOrig="320" w14:anchorId="7A614180">
          <v:shape id="_x0000_i1310" type="#_x0000_t75" style="width:14.9pt;height:16.15pt" o:ole="">
            <v:imagedata r:id="rId98" o:title=""/>
          </v:shape>
          <o:OLEObject Type="Embed" ProgID="Equation.DSMT4" ShapeID="_x0000_i1310" DrawAspect="Content" ObjectID="_1814965419" r:id="rId99"/>
        </w:object>
      </w:r>
      <w:r>
        <w:t xml:space="preserve">is a shape parameter, and </w:t>
      </w:r>
      <w:r w:rsidRPr="002F10B5">
        <w:rPr>
          <w:position w:val="-10"/>
        </w:rPr>
        <w:object w:dxaOrig="540" w:dyaOrig="320" w14:anchorId="691EF5D8">
          <v:shape id="_x0000_i1311" type="#_x0000_t75" style="width:28.55pt;height:16.15pt" o:ole="">
            <v:imagedata r:id="rId100" o:title=""/>
          </v:shape>
          <o:OLEObject Type="Embed" ProgID="Equation.DSMT4" ShapeID="_x0000_i1311" DrawAspect="Content" ObjectID="_1814965420" r:id="rId101"/>
        </w:object>
      </w:r>
      <w:r>
        <w:t xml:space="preserve"> is the level of pre-erythrocytic immunity for an individual at time </w:t>
      </w:r>
      <w:r>
        <w:rPr>
          <w:i/>
          <w:iCs/>
        </w:rPr>
        <w:t xml:space="preserve">t. </w:t>
      </w:r>
    </w:p>
    <w:p w14:paraId="37EFAEDD" w14:textId="65EC3078" w:rsidR="00FB0597" w:rsidRDefault="00626029" w:rsidP="0057241D">
      <w:pPr>
        <w:spacing w:line="240" w:lineRule="auto"/>
        <w:jc w:val="center"/>
        <w:rPr>
          <w:lang w:val="en-US"/>
        </w:rPr>
      </w:pPr>
      <w:r>
        <w:t xml:space="preserve"> </w:t>
      </w:r>
      <w:r w:rsidR="0057241D" w:rsidRPr="00825B71">
        <w:rPr>
          <w:position w:val="-68"/>
        </w:rPr>
        <w:object w:dxaOrig="2659" w:dyaOrig="1480" w14:anchorId="595C4A7C">
          <v:shape id="_x0000_i1306" type="#_x0000_t75" style="width:117.95pt;height:68.3pt" o:ole="">
            <v:imagedata r:id="rId102" o:title=""/>
          </v:shape>
          <o:OLEObject Type="Embed" ProgID="Equation.DSMT4" ShapeID="_x0000_i1306" DrawAspect="Content" ObjectID="_1814965421" r:id="rId103"/>
        </w:object>
      </w:r>
    </w:p>
    <w:p w14:paraId="1413A769" w14:textId="1A06A0C8" w:rsidR="00626029" w:rsidRDefault="00626029" w:rsidP="00175D4F">
      <w:pPr>
        <w:spacing w:line="240" w:lineRule="auto"/>
      </w:pPr>
      <w:r>
        <w:rPr>
          <w:lang w:val="en-US"/>
        </w:rPr>
        <w:t xml:space="preserve">The probability an individual </w:t>
      </w:r>
      <w:r>
        <w:rPr>
          <w:i/>
          <w:iCs/>
        </w:rPr>
        <w:t xml:space="preserve">i </w:t>
      </w:r>
      <w:r>
        <w:t>develo</w:t>
      </w:r>
      <w:r w:rsidR="001B34D6">
        <w:t xml:space="preserve">ps clinical disease upon infection is as follows, where </w:t>
      </w:r>
      <w:r w:rsidR="001B34D6" w:rsidRPr="00071847">
        <w:rPr>
          <w:position w:val="-10"/>
        </w:rPr>
        <w:object w:dxaOrig="240" w:dyaOrig="320" w14:anchorId="475C48CB">
          <v:shape id="_x0000_i1313" type="#_x0000_t75" style="width:12.4pt;height:16.15pt" o:ole="">
            <v:imagedata r:id="rId104" o:title=""/>
          </v:shape>
          <o:OLEObject Type="Embed" ProgID="Equation.DSMT4" ShapeID="_x0000_i1313" DrawAspect="Content" ObjectID="_1814965422" r:id="rId105"/>
        </w:object>
      </w:r>
      <w:r w:rsidR="001B34D6">
        <w:t xml:space="preserve"> is the probability of disease with no immunity, </w:t>
      </w:r>
      <w:r w:rsidR="001B34D6" w:rsidRPr="00071847">
        <w:rPr>
          <w:position w:val="-10"/>
        </w:rPr>
        <w:object w:dxaOrig="440" w:dyaOrig="360" w14:anchorId="126E46F6">
          <v:shape id="_x0000_i1314" type="#_x0000_t75" style="width:23.6pt;height:18.6pt" o:ole="">
            <v:imagedata r:id="rId106" o:title=""/>
          </v:shape>
          <o:OLEObject Type="Embed" ProgID="Equation.DSMT4" ShapeID="_x0000_i1314" DrawAspect="Content" ObjectID="_1814965423" r:id="rId107"/>
        </w:object>
      </w:r>
      <w:r w:rsidR="001B34D6">
        <w:t xml:space="preserve">is the minimum probability of disease, </w:t>
      </w:r>
      <w:r w:rsidR="001B34D6" w:rsidRPr="00071847">
        <w:rPr>
          <w:position w:val="-10"/>
        </w:rPr>
        <w:object w:dxaOrig="279" w:dyaOrig="320" w14:anchorId="1614632D">
          <v:shape id="_x0000_i1315" type="#_x0000_t75" style="width:14.9pt;height:16.15pt" o:ole="">
            <v:imagedata r:id="rId108" o:title=""/>
          </v:shape>
          <o:OLEObject Type="Embed" ProgID="Equation.DSMT4" ShapeID="_x0000_i1315" DrawAspect="Content" ObjectID="_1814965424" r:id="rId109"/>
        </w:object>
      </w:r>
      <w:r w:rsidR="001B34D6">
        <w:t xml:space="preserve">and </w:t>
      </w:r>
      <w:r w:rsidR="001B34D6" w:rsidRPr="00071847">
        <w:rPr>
          <w:position w:val="-10"/>
        </w:rPr>
        <w:object w:dxaOrig="279" w:dyaOrig="320" w14:anchorId="6AEE8E31">
          <v:shape id="_x0000_i1316" type="#_x0000_t75" style="width:14.9pt;height:16.15pt" o:ole="">
            <v:imagedata r:id="rId110" o:title=""/>
          </v:shape>
          <o:OLEObject Type="Embed" ProgID="Equation.DSMT4" ShapeID="_x0000_i1316" DrawAspect="Content" ObjectID="_1814965425" r:id="rId111"/>
        </w:object>
      </w:r>
      <w:r w:rsidR="001B34D6">
        <w:t xml:space="preserve">are scale and shape parameters, </w:t>
      </w:r>
      <w:r w:rsidR="001B34D6" w:rsidRPr="002F10B5">
        <w:rPr>
          <w:position w:val="-10"/>
        </w:rPr>
        <w:object w:dxaOrig="620" w:dyaOrig="320" w14:anchorId="3407C8AC">
          <v:shape id="_x0000_i1317" type="#_x0000_t75" style="width:31.05pt;height:16.15pt" o:ole="">
            <v:imagedata r:id="rId112" o:title=""/>
          </v:shape>
          <o:OLEObject Type="Embed" ProgID="Equation.DSMT4" ShapeID="_x0000_i1317" DrawAspect="Content" ObjectID="_1814965426" r:id="rId113"/>
        </w:object>
      </w:r>
      <w:r w:rsidR="001B34D6">
        <w:t xml:space="preserve">is the level of acquired immunity to clinical disease, and </w:t>
      </w:r>
      <w:r w:rsidR="001B34D6" w:rsidRPr="002F10B5">
        <w:rPr>
          <w:position w:val="-10"/>
        </w:rPr>
        <w:object w:dxaOrig="660" w:dyaOrig="320" w14:anchorId="2F3026A4">
          <v:shape id="_x0000_i1318" type="#_x0000_t75" style="width:34.75pt;height:16.15pt" o:ole="">
            <v:imagedata r:id="rId114" o:title=""/>
          </v:shape>
          <o:OLEObject Type="Embed" ProgID="Equation.DSMT4" ShapeID="_x0000_i1318" DrawAspect="Content" ObjectID="_1814965427" r:id="rId115"/>
        </w:object>
      </w:r>
      <w:r w:rsidR="001B34D6">
        <w:t>is the level of maternally acquired immunity to clinical disease:</w:t>
      </w:r>
    </w:p>
    <w:p w14:paraId="1B809D6F" w14:textId="3EF02393" w:rsidR="001B34D6" w:rsidRPr="00626029" w:rsidRDefault="0057241D" w:rsidP="00175D4F">
      <w:pPr>
        <w:spacing w:line="240" w:lineRule="auto"/>
        <w:jc w:val="center"/>
      </w:pPr>
      <w:r w:rsidRPr="00825B71">
        <w:rPr>
          <w:position w:val="-76"/>
        </w:rPr>
        <w:object w:dxaOrig="3800" w:dyaOrig="1620" w14:anchorId="3024726F">
          <v:shape id="_x0000_i1312" type="#_x0000_t75" style="width:168.85pt;height:73.25pt" o:ole="">
            <v:imagedata r:id="rId116" o:title=""/>
          </v:shape>
          <o:OLEObject Type="Embed" ProgID="Equation.DSMT4" ShapeID="_x0000_i1312" DrawAspect="Content" ObjectID="_1814965428" r:id="rId117"/>
        </w:object>
      </w:r>
    </w:p>
    <w:p w14:paraId="77567A51" w14:textId="77777777" w:rsidR="004C5CB0" w:rsidRDefault="001B34D6" w:rsidP="00175D4F">
      <w:pPr>
        <w:spacing w:line="240" w:lineRule="auto"/>
      </w:pPr>
      <w:r>
        <w:rPr>
          <w:lang w:val="en-US"/>
        </w:rPr>
        <w:t xml:space="preserve">The probability an individual develops severe disease upon infection is as follows, where </w:t>
      </w:r>
      <w:r w:rsidRPr="00BA3B13">
        <w:rPr>
          <w:position w:val="-12"/>
        </w:rPr>
        <w:object w:dxaOrig="260" w:dyaOrig="360" w14:anchorId="3F59003B">
          <v:shape id="_x0000_i1319" type="#_x0000_t75" style="width:13.65pt;height:18.6pt" o:ole="">
            <v:imagedata r:id="rId118" o:title=""/>
          </v:shape>
          <o:OLEObject Type="Embed" ProgID="Equation.DSMT4" ShapeID="_x0000_i1319" DrawAspect="Content" ObjectID="_1814965429" r:id="rId119"/>
        </w:object>
      </w:r>
      <w:r>
        <w:t xml:space="preserve"> is the probability of disease with no immunity, </w:t>
      </w:r>
      <w:r w:rsidRPr="00071847">
        <w:rPr>
          <w:position w:val="-10"/>
        </w:rPr>
        <w:object w:dxaOrig="480" w:dyaOrig="360" w14:anchorId="35C4FB25">
          <v:shape id="_x0000_i1320" type="#_x0000_t75" style="width:23.6pt;height:18.6pt" o:ole="">
            <v:imagedata r:id="rId120" o:title=""/>
          </v:shape>
          <o:OLEObject Type="Embed" ProgID="Equation.DSMT4" ShapeID="_x0000_i1320" DrawAspect="Content" ObjectID="_1814965430" r:id="rId121"/>
        </w:object>
      </w:r>
      <w:r>
        <w:t xml:space="preserve">is the minimum probability of disease, </w:t>
      </w:r>
      <w:r w:rsidRPr="00071847">
        <w:rPr>
          <w:position w:val="-10"/>
        </w:rPr>
        <w:object w:dxaOrig="300" w:dyaOrig="320" w14:anchorId="77DC112F">
          <v:shape id="_x0000_i1321" type="#_x0000_t75" style="width:17.4pt;height:16.15pt" o:ole="">
            <v:imagedata r:id="rId122" o:title=""/>
          </v:shape>
          <o:OLEObject Type="Embed" ProgID="Equation.DSMT4" ShapeID="_x0000_i1321" DrawAspect="Content" ObjectID="_1814965431" r:id="rId123"/>
        </w:object>
      </w:r>
      <w:r>
        <w:t xml:space="preserve">and </w:t>
      </w:r>
      <w:r w:rsidRPr="00071847">
        <w:rPr>
          <w:position w:val="-10"/>
        </w:rPr>
        <w:object w:dxaOrig="279" w:dyaOrig="320" w14:anchorId="6DF2D3C2">
          <v:shape id="_x0000_i1322" type="#_x0000_t75" style="width:14.9pt;height:16.15pt" o:ole="">
            <v:imagedata r:id="rId124" o:title=""/>
          </v:shape>
          <o:OLEObject Type="Embed" ProgID="Equation.DSMT4" ShapeID="_x0000_i1322" DrawAspect="Content" ObjectID="_1814965432" r:id="rId125"/>
        </w:object>
      </w:r>
      <w:r>
        <w:t xml:space="preserve"> are scale and shape parameters, </w:t>
      </w:r>
      <w:r w:rsidRPr="002F10B5">
        <w:rPr>
          <w:position w:val="-10"/>
        </w:rPr>
        <w:object w:dxaOrig="620" w:dyaOrig="320" w14:anchorId="1A53412D">
          <v:shape id="_x0000_i1323" type="#_x0000_t75" style="width:31.05pt;height:16.15pt" o:ole="">
            <v:imagedata r:id="rId126" o:title=""/>
          </v:shape>
          <o:OLEObject Type="Embed" ProgID="Equation.DSMT4" ShapeID="_x0000_i1323" DrawAspect="Content" ObjectID="_1814965433" r:id="rId127"/>
        </w:object>
      </w:r>
      <w:r>
        <w:t xml:space="preserve"> is the level of acquired immunity to severe disease, and </w:t>
      </w:r>
      <w:r w:rsidRPr="002F10B5">
        <w:rPr>
          <w:position w:val="-10"/>
        </w:rPr>
        <w:object w:dxaOrig="660" w:dyaOrig="320" w14:anchorId="4DA30DA6">
          <v:shape id="_x0000_i1324" type="#_x0000_t75" style="width:34.75pt;height:16.15pt" o:ole="">
            <v:imagedata r:id="rId128" o:title=""/>
          </v:shape>
          <o:OLEObject Type="Embed" ProgID="Equation.DSMT4" ShapeID="_x0000_i1324" DrawAspect="Content" ObjectID="_1814965434" r:id="rId129"/>
        </w:object>
      </w:r>
      <w:r>
        <w:t>is the level of maternally acquired immunity to severe disease</w:t>
      </w:r>
      <w:r w:rsidR="004C5CB0">
        <w:t>:</w:t>
      </w:r>
    </w:p>
    <w:p w14:paraId="08C12999" w14:textId="746DC0FF" w:rsidR="004C5CB0" w:rsidRDefault="0057241D" w:rsidP="00175D4F">
      <w:pPr>
        <w:spacing w:line="240" w:lineRule="auto"/>
        <w:jc w:val="center"/>
      </w:pPr>
      <w:r w:rsidRPr="00A03BCC">
        <w:rPr>
          <w:position w:val="-68"/>
        </w:rPr>
        <w:object w:dxaOrig="4540" w:dyaOrig="1480" w14:anchorId="4B9F7ACC">
          <v:shape id="_x0000_i1328" type="#_x0000_t75" style="width:219.7pt;height:70.75pt" o:ole="">
            <v:imagedata r:id="rId130" o:title=""/>
          </v:shape>
          <o:OLEObject Type="Embed" ProgID="Equation.DSMT4" ShapeID="_x0000_i1328" DrawAspect="Content" ObjectID="_1814965435" r:id="rId131"/>
        </w:object>
      </w:r>
    </w:p>
    <w:p w14:paraId="53DFE2FA" w14:textId="7F7A8C35" w:rsidR="001B34D6" w:rsidRDefault="004C5CB0" w:rsidP="00175D4F">
      <w:pPr>
        <w:spacing w:line="240" w:lineRule="auto"/>
      </w:pPr>
      <w:r>
        <w:t xml:space="preserve">Severe disease risk varies by age </w:t>
      </w:r>
      <w:r w:rsidR="00A9418D">
        <w:t>(</w:t>
      </w:r>
      <w:r w:rsidR="00A9418D" w:rsidRPr="00A9418D">
        <w:rPr>
          <w:i/>
          <w:iCs/>
        </w:rPr>
        <w:t>a</w:t>
      </w:r>
      <w:r w:rsidR="00A9418D">
        <w:t xml:space="preserve">) </w:t>
      </w:r>
      <w:r w:rsidRPr="00A9418D">
        <w:t>as</w:t>
      </w:r>
      <w:r>
        <w:t xml:space="preserve"> shown, where </w:t>
      </w:r>
      <w:r w:rsidRPr="00071847">
        <w:rPr>
          <w:position w:val="-10"/>
        </w:rPr>
        <w:object w:dxaOrig="600" w:dyaOrig="320" w14:anchorId="2B20845F">
          <v:shape id="_x0000_i1325" type="#_x0000_t75" style="width:29.8pt;height:16.15pt" o:ole="">
            <v:imagedata r:id="rId132" o:title=""/>
          </v:shape>
          <o:OLEObject Type="Embed" ProgID="Equation.DSMT4" ShapeID="_x0000_i1325" DrawAspect="Content" ObjectID="_1814965436" r:id="rId133"/>
        </w:object>
      </w:r>
      <w:r>
        <w:t xml:space="preserve">, and </w:t>
      </w:r>
      <w:r w:rsidRPr="00071847">
        <w:rPr>
          <w:position w:val="-10"/>
        </w:rPr>
        <w:object w:dxaOrig="279" w:dyaOrig="320" w14:anchorId="464FF71D">
          <v:shape id="_x0000_i1326" type="#_x0000_t75" style="width:14.9pt;height:16.15pt" o:ole="">
            <v:imagedata r:id="rId134" o:title=""/>
          </v:shape>
          <o:OLEObject Type="Embed" ProgID="Equation.DSMT4" ShapeID="_x0000_i1326" DrawAspect="Content" ObjectID="_1814965437" r:id="rId135"/>
        </w:object>
      </w:r>
      <w:r>
        <w:t xml:space="preserve">are parameters: </w:t>
      </w:r>
    </w:p>
    <w:p w14:paraId="789A8888" w14:textId="28D4C987" w:rsidR="004C5CB0" w:rsidRPr="001B34D6" w:rsidRDefault="004C5CB0" w:rsidP="00175D4F">
      <w:pPr>
        <w:spacing w:line="240" w:lineRule="auto"/>
        <w:jc w:val="center"/>
        <w:rPr>
          <w:lang w:val="en-US"/>
        </w:rPr>
      </w:pPr>
      <w:r w:rsidRPr="00D2133F">
        <w:rPr>
          <w:position w:val="-74"/>
        </w:rPr>
        <w:object w:dxaOrig="2280" w:dyaOrig="1120" w14:anchorId="5B74BF1E">
          <v:shape id="_x0000_i1327" type="#_x0000_t75" style="width:112.95pt;height:54.6pt" o:ole="">
            <v:imagedata r:id="rId136" o:title=""/>
          </v:shape>
          <o:OLEObject Type="Embed" ProgID="Equation.DSMT4" ShapeID="_x0000_i1327" DrawAspect="Content" ObjectID="_1814965438" r:id="rId137"/>
        </w:object>
      </w:r>
    </w:p>
    <w:p w14:paraId="7CB68A9F" w14:textId="5AEFBE59" w:rsidR="004C5CB0" w:rsidRDefault="004C5CB0" w:rsidP="00175D4F">
      <w:pPr>
        <w:spacing w:line="240" w:lineRule="auto"/>
      </w:pPr>
      <w:r>
        <w:rPr>
          <w:lang w:val="en-US"/>
        </w:rPr>
        <w:t xml:space="preserve">Detectability of asymptomatic infection by microscopy is as follows, where </w:t>
      </w:r>
      <w:r>
        <w:rPr>
          <w:i/>
          <w:iCs/>
          <w:lang w:val="en-US"/>
        </w:rPr>
        <w:t xml:space="preserve">a </w:t>
      </w:r>
      <w:r>
        <w:rPr>
          <w:lang w:val="en-US"/>
        </w:rPr>
        <w:t xml:space="preserve">is age, </w:t>
      </w:r>
      <w:r>
        <w:rPr>
          <w:i/>
          <w:iCs/>
          <w:lang w:val="en-US"/>
        </w:rPr>
        <w:t xml:space="preserve">t </w:t>
      </w:r>
      <w:r>
        <w:rPr>
          <w:lang w:val="en-US"/>
        </w:rPr>
        <w:t xml:space="preserve">is time, </w:t>
      </w:r>
      <w:r w:rsidR="00006634" w:rsidRPr="00071847">
        <w:rPr>
          <w:position w:val="-10"/>
        </w:rPr>
        <w:object w:dxaOrig="400" w:dyaOrig="320" w14:anchorId="585100FE">
          <v:shape id="_x0000_i1335" type="#_x0000_t75" style="width:19.85pt;height:16.15pt" o:ole="">
            <v:imagedata r:id="rId138" o:title=""/>
          </v:shape>
          <o:OLEObject Type="Embed" ProgID="Equation.DSMT4" ShapeID="_x0000_i1335" DrawAspect="Content" ObjectID="_1814965439" r:id="rId139"/>
        </w:object>
      </w:r>
      <w:r>
        <w:rPr>
          <w:lang w:val="en-US"/>
        </w:rPr>
        <w:t xml:space="preserve"> is the minimum probability of detection, </w:t>
      </w:r>
      <w:r w:rsidR="00006634" w:rsidRPr="00071847">
        <w:rPr>
          <w:position w:val="-10"/>
        </w:rPr>
        <w:object w:dxaOrig="300" w:dyaOrig="320" w14:anchorId="2473488B">
          <v:shape id="_x0000_i1333" type="#_x0000_t75" style="width:17.4pt;height:16.15pt" o:ole="">
            <v:imagedata r:id="rId140" o:title=""/>
          </v:shape>
          <o:OLEObject Type="Embed" ProgID="Equation.DSMT4" ShapeID="_x0000_i1333" DrawAspect="Content" ObjectID="_1814965440" r:id="rId141"/>
        </w:object>
      </w:r>
      <w:r>
        <w:rPr>
          <w:lang w:val="en-US"/>
        </w:rPr>
        <w:t xml:space="preserve"> and </w:t>
      </w:r>
      <w:r w:rsidR="00006634" w:rsidRPr="00071847">
        <w:rPr>
          <w:position w:val="-10"/>
        </w:rPr>
        <w:object w:dxaOrig="279" w:dyaOrig="320" w14:anchorId="5CDF96C9">
          <v:shape id="_x0000_i1334" type="#_x0000_t75" style="width:14.9pt;height:16.15pt" o:ole="">
            <v:imagedata r:id="rId142" o:title=""/>
          </v:shape>
          <o:OLEObject Type="Embed" ProgID="Equation.DSMT4" ShapeID="_x0000_i1334" DrawAspect="Content" ObjectID="_1814965441" r:id="rId143"/>
        </w:object>
      </w:r>
      <w:r>
        <w:rPr>
          <w:lang w:val="en-US"/>
        </w:rPr>
        <w:t xml:space="preserve">are scale and shape parameters, and </w:t>
      </w:r>
      <w:r w:rsidRPr="002F10B5">
        <w:rPr>
          <w:position w:val="-10"/>
        </w:rPr>
        <w:object w:dxaOrig="560" w:dyaOrig="320" w14:anchorId="73A368C5">
          <v:shape id="_x0000_i1332" type="#_x0000_t75" style="width:28.55pt;height:16.15pt" o:ole="">
            <v:imagedata r:id="rId144" o:title=""/>
          </v:shape>
          <o:OLEObject Type="Embed" ProgID="Equation.DSMT4" ShapeID="_x0000_i1332" DrawAspect="Content" ObjectID="_1814965442" r:id="rId145"/>
        </w:object>
      </w:r>
      <w:r w:rsidR="00006634">
        <w:t xml:space="preserve">is the level of acquired immunity to detectability of infection. </w:t>
      </w:r>
      <w:r w:rsidR="007056E8">
        <w:t xml:space="preserve">Detectability of infection varies by age as follows, where </w:t>
      </w:r>
      <w:r w:rsidR="007056E8" w:rsidRPr="00071847">
        <w:rPr>
          <w:position w:val="-10"/>
        </w:rPr>
        <w:object w:dxaOrig="600" w:dyaOrig="320" w14:anchorId="08807E8A">
          <v:shape id="_x0000_i1337" type="#_x0000_t75" style="width:29.8pt;height:16.15pt" o:ole="">
            <v:imagedata r:id="rId146" o:title=""/>
          </v:shape>
          <o:OLEObject Type="Embed" ProgID="Equation.DSMT4" ShapeID="_x0000_i1337" DrawAspect="Content" ObjectID="_1814965443" r:id="rId147"/>
        </w:object>
      </w:r>
      <w:r w:rsidR="007056E8">
        <w:t xml:space="preserve">, and </w:t>
      </w:r>
      <w:r w:rsidR="007056E8" w:rsidRPr="00071847">
        <w:rPr>
          <w:position w:val="-10"/>
        </w:rPr>
        <w:object w:dxaOrig="279" w:dyaOrig="320" w14:anchorId="1E342AE7">
          <v:shape id="_x0000_i1338" type="#_x0000_t75" style="width:14.9pt;height:16.15pt" o:ole="">
            <v:imagedata r:id="rId148" o:title=""/>
          </v:shape>
          <o:OLEObject Type="Embed" ProgID="Equation.DSMT4" ShapeID="_x0000_i1338" DrawAspect="Content" ObjectID="_1814965444" r:id="rId149"/>
        </w:object>
      </w:r>
      <w:r w:rsidR="007056E8">
        <w:t>are parameters:</w:t>
      </w:r>
    </w:p>
    <w:p w14:paraId="2C11B794" w14:textId="3EBC69CE" w:rsidR="0057241D" w:rsidRPr="0057241D" w:rsidRDefault="007056E8" w:rsidP="0057241D">
      <w:pPr>
        <w:spacing w:line="240" w:lineRule="auto"/>
        <w:jc w:val="center"/>
        <w:rPr>
          <w:lang w:val="en-US"/>
        </w:rPr>
      </w:pPr>
      <w:r w:rsidRPr="004E555B">
        <w:rPr>
          <w:position w:val="-74"/>
        </w:rPr>
        <w:object w:dxaOrig="2299" w:dyaOrig="1120" w14:anchorId="59200A77">
          <v:shape id="_x0000_i1336" type="#_x0000_t75" style="width:115.45pt;height:54.6pt" o:ole="">
            <v:imagedata r:id="rId150" o:title=""/>
          </v:shape>
          <o:OLEObject Type="Embed" ProgID="Equation.DSMT4" ShapeID="_x0000_i1336" DrawAspect="Content" ObjectID="_1814965445" r:id="rId151"/>
        </w:object>
      </w:r>
    </w:p>
    <w:p w14:paraId="3D078FC9" w14:textId="77777777" w:rsidR="003F7428" w:rsidRDefault="003F7428" w:rsidP="00175D4F">
      <w:pPr>
        <w:pStyle w:val="NoSpacing"/>
        <w:spacing w:after="240"/>
        <w:rPr>
          <w:b/>
          <w:bCs/>
          <w:lang w:val="en-US"/>
        </w:rPr>
      </w:pPr>
      <w:r>
        <w:rPr>
          <w:b/>
          <w:bCs/>
          <w:lang w:val="en-US"/>
        </w:rPr>
        <w:t>Modelling severe disease and mortality</w:t>
      </w:r>
    </w:p>
    <w:p w14:paraId="26237976" w14:textId="3BE24061" w:rsidR="00AC62D5" w:rsidRDefault="00E71C54" w:rsidP="00175D4F">
      <w:pPr>
        <w:spacing w:line="240" w:lineRule="auto"/>
        <w:rPr>
          <w:lang w:val="en-US"/>
        </w:rPr>
      </w:pPr>
      <w:r>
        <w:rPr>
          <w:lang w:val="en-US"/>
        </w:rPr>
        <w:t xml:space="preserve">The incidence of severe malaria requiring hospitalization is as shown, where is the force of infection, is the probability individual </w:t>
      </w:r>
      <w:r>
        <w:rPr>
          <w:i/>
          <w:iCs/>
          <w:lang w:val="en-US"/>
        </w:rPr>
        <w:t xml:space="preserve">i </w:t>
      </w:r>
      <w:r>
        <w:rPr>
          <w:lang w:val="en-US"/>
        </w:rPr>
        <w:t xml:space="preserve">develops severe disease at time </w:t>
      </w:r>
      <w:r>
        <w:rPr>
          <w:i/>
          <w:iCs/>
          <w:lang w:val="en-US"/>
        </w:rPr>
        <w:t xml:space="preserve">t </w:t>
      </w:r>
      <w:r>
        <w:rPr>
          <w:lang w:val="en-US"/>
        </w:rPr>
        <w:t>after infection:</w:t>
      </w:r>
    </w:p>
    <w:p w14:paraId="31FF50FA" w14:textId="72C84E1B" w:rsidR="00E71C54" w:rsidRDefault="00E71C54" w:rsidP="00175D4F">
      <w:pPr>
        <w:spacing w:line="240" w:lineRule="auto"/>
        <w:jc w:val="center"/>
        <w:rPr>
          <w:rFonts w:cs="Times New Roman"/>
        </w:rPr>
      </w:pPr>
      <w:r w:rsidRPr="00033BC0">
        <w:rPr>
          <w:rFonts w:cs="Times New Roman"/>
          <w:position w:val="-32"/>
        </w:rPr>
        <w:object w:dxaOrig="5520" w:dyaOrig="940" w14:anchorId="3819DCCC">
          <v:shape id="_x0000_i1339" type="#_x0000_t75" style="width:275.6pt;height:48.4pt" o:ole="">
            <v:imagedata r:id="rId152" o:title=""/>
          </v:shape>
          <o:OLEObject Type="Embed" ProgID="Equation.DSMT4" ShapeID="_x0000_i1339" DrawAspect="Content" ObjectID="_1814965446" r:id="rId153"/>
        </w:object>
      </w:r>
    </w:p>
    <w:p w14:paraId="29AB0F3E" w14:textId="25603F4E" w:rsidR="004269A3" w:rsidRPr="0057241D" w:rsidRDefault="005468AD" w:rsidP="00175D4F">
      <w:pPr>
        <w:spacing w:line="240" w:lineRule="auto"/>
        <w:rPr>
          <w:lang w:val="en-US"/>
        </w:rPr>
      </w:pPr>
      <w:r>
        <w:rPr>
          <w:rFonts w:cs="Times New Roman"/>
        </w:rPr>
        <w:t>Mortality is taken as a fixed proportion of severe malaria (0.215). I</w:t>
      </w:r>
      <w:r w:rsidR="003F7428" w:rsidRPr="003F7428">
        <w:rPr>
          <w:rFonts w:eastAsia="Times New Roman" w:cs="Times New Roman"/>
          <w:lang w:val="en-US"/>
        </w:rPr>
        <w:t xml:space="preserve"> </w:t>
      </w:r>
      <w:r w:rsidR="003F7428" w:rsidRPr="00487679">
        <w:rPr>
          <w:rFonts w:eastAsia="Times New Roman" w:cs="Times New Roman"/>
          <w:lang w:val="en-US"/>
        </w:rPr>
        <w:t>based on verbal autopsy data</w:t>
      </w:r>
      <w:r w:rsidR="003F7428" w:rsidRPr="00487679">
        <w:rPr>
          <w:rFonts w:eastAsia="Times New Roman" w:cs="Times New Roman"/>
          <w:lang w:val="en-US"/>
        </w:rPr>
        <w:fldChar w:fldCharType="begin"/>
      </w:r>
      <w:r w:rsidR="004407EE">
        <w:rPr>
          <w:rFonts w:eastAsia="Times New Roman" w:cs="Times New Roman"/>
          <w:lang w:val="en-US"/>
        </w:rPr>
        <w:instrText xml:space="preserve"> ADDIN ZOTERO_ITEM CSL_CITATION {"citationID":"b4dwe8V4","properties":{"formattedCitation":"\\super 10\\nosupersub{}","plainCitation":"10","noteIndex":0},"citationItems":[{"id":60,"uris":["http://zotero.org/users/local/2kJg3eIP/items/DPQQ4GET","http://zotero.org/users/17613755/items/DPQQ4GET"],"itemData":{"id":60,"type":"article-journal","container-title":"The Lancet Infectious Diseases","DOI":"10.1016/S1473-3099(15)00423-5","ISSN":"1473-3099, 1474-4457","issue":"4","journalAbbreviation":"The Lancet Infectious Diseases","language":"English","note":"publisher: Elsevier\nPMID: 26809816","page":"465-472","source":"www.thelancet.com","title":"Potential for reduction of burden and local elimination of malaria by reducing Plasmodium falciparum malaria transmission: a mathematical modelling study","title-short":"Potential for reduction of burden and local elimination of malaria by reducing Plasmodium falciparum malaria transmission","volume":"16","author":[{"family":"Griffin","given":"Jamie T."},{"family":"Bhatt","given":"Samir"},{"family":"Sinka","given":"Marianne E."},{"family":"Gething","given":"Peter W."},{"family":"Lynch","given":"Michael"},{"family":"Patouillard","given":"Edith"},{"family":"Shutes","given":"Erin"},{"family":"Newman","given":"Robert D."},{"family":"Alonso","given":"Pedro"},{"family":"Cibulskis","given":"Richard E."},{"family":"Ghani","given":"Azra C."}],"issued":{"date-parts":[["2016",4,1]]}}}],"schema":"https://github.com/citation-style-language/schema/raw/master/csl-citation.json"} </w:instrText>
      </w:r>
      <w:r w:rsidR="003F7428" w:rsidRPr="00487679">
        <w:rPr>
          <w:rFonts w:eastAsia="Times New Roman" w:cs="Times New Roman"/>
          <w:lang w:val="en-US"/>
        </w:rPr>
        <w:fldChar w:fldCharType="separate"/>
      </w:r>
      <w:r w:rsidR="004407EE" w:rsidRPr="004407EE">
        <w:rPr>
          <w:rFonts w:ascii="Aptos" w:hAnsi="Aptos" w:cs="Times New Roman"/>
          <w:kern w:val="0"/>
          <w:vertAlign w:val="superscript"/>
        </w:rPr>
        <w:t>10</w:t>
      </w:r>
      <w:r w:rsidR="003F7428" w:rsidRPr="00487679">
        <w:rPr>
          <w:rFonts w:eastAsia="Times New Roman" w:cs="Times New Roman"/>
          <w:lang w:val="en-US"/>
        </w:rPr>
        <w:fldChar w:fldCharType="end"/>
      </w:r>
      <w:r w:rsidR="003F7428" w:rsidRPr="00487679">
        <w:rPr>
          <w:rFonts w:eastAsia="Times New Roman" w:cs="Times New Roman"/>
          <w:lang w:val="en-US"/>
        </w:rPr>
        <w:t xml:space="preserve">. We additionally assume that treated individuals experience a reduction in the probability of death of 50%. </w:t>
      </w:r>
      <w:r w:rsidR="00AD6C24">
        <w:rPr>
          <w:lang w:val="en-US"/>
        </w:rPr>
        <w:t>Baseline model parameters are shown below (</w:t>
      </w:r>
      <w:r w:rsidR="00AD6C24">
        <w:rPr>
          <w:b/>
          <w:bCs/>
          <w:lang w:val="en-US"/>
        </w:rPr>
        <w:t>Table X).</w:t>
      </w:r>
    </w:p>
    <w:tbl>
      <w:tblPr>
        <w:tblStyle w:val="PlainTable2"/>
        <w:tblW w:w="9356" w:type="dxa"/>
        <w:tblLook w:val="04A0" w:firstRow="1" w:lastRow="0" w:firstColumn="1" w:lastColumn="0" w:noHBand="0" w:noVBand="1"/>
      </w:tblPr>
      <w:tblGrid>
        <w:gridCol w:w="6710"/>
        <w:gridCol w:w="953"/>
        <w:gridCol w:w="1693"/>
      </w:tblGrid>
      <w:tr w:rsidR="009A7D33" w:rsidRPr="00DE473C" w14:paraId="5AC5E58C" w14:textId="77777777" w:rsidTr="001510A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60E9FAD5" w14:textId="33C1DAA1" w:rsidR="009A7D33" w:rsidRPr="00487679" w:rsidRDefault="009A7D33" w:rsidP="00175D4F">
            <w:pPr>
              <w:pStyle w:val="NoSpacing"/>
              <w:keepNext/>
              <w:rPr>
                <w:b w:val="0"/>
                <w:bCs w:val="0"/>
              </w:rPr>
            </w:pPr>
            <w:r w:rsidRPr="00487679">
              <w:rPr>
                <w:i/>
                <w:iCs/>
                <w:lang w:val="en-US"/>
              </w:rPr>
              <w:lastRenderedPageBreak/>
              <w:t>Table S</w:t>
            </w:r>
            <w:r w:rsidR="00717375">
              <w:rPr>
                <w:i/>
                <w:iCs/>
                <w:lang w:val="en-US"/>
              </w:rPr>
              <w:t>X</w:t>
            </w:r>
            <w:r w:rsidRPr="00487679">
              <w:rPr>
                <w:b w:val="0"/>
                <w:bCs w:val="0"/>
                <w:i/>
                <w:iCs/>
                <w:lang w:val="en-US"/>
              </w:rPr>
              <w:t xml:space="preserve">, malariasimulation </w:t>
            </w:r>
            <w:r w:rsidRPr="00487679">
              <w:rPr>
                <w:b w:val="0"/>
                <w:bCs w:val="0"/>
                <w:lang w:val="en-US"/>
              </w:rPr>
              <w:t>key model parameters</w:t>
            </w:r>
          </w:p>
        </w:tc>
        <w:tc>
          <w:tcPr>
            <w:tcW w:w="0" w:type="auto"/>
            <w:tcBorders>
              <w:top w:val="nil"/>
              <w:bottom w:val="single" w:sz="4" w:space="0" w:color="auto"/>
            </w:tcBorders>
            <w:vAlign w:val="center"/>
          </w:tcPr>
          <w:p w14:paraId="0B48B9B0" w14:textId="77777777" w:rsidR="009A7D33" w:rsidRPr="00DE473C" w:rsidRDefault="009A7D33" w:rsidP="00175D4F">
            <w:pPr>
              <w:pStyle w:val="NoSpacing"/>
              <w:keepNext/>
              <w:jc w:val="center"/>
              <w:cnfStyle w:val="100000000000" w:firstRow="1" w:lastRow="0" w:firstColumn="0" w:lastColumn="0" w:oddVBand="0" w:evenVBand="0" w:oddHBand="0" w:evenHBand="0" w:firstRowFirstColumn="0" w:firstRowLastColumn="0" w:lastRowFirstColumn="0" w:lastRowLastColumn="0"/>
            </w:pPr>
          </w:p>
        </w:tc>
        <w:tc>
          <w:tcPr>
            <w:tcW w:w="1693" w:type="dxa"/>
            <w:tcBorders>
              <w:top w:val="nil"/>
              <w:bottom w:val="single" w:sz="4" w:space="0" w:color="auto"/>
            </w:tcBorders>
          </w:tcPr>
          <w:p w14:paraId="00085588" w14:textId="77777777" w:rsidR="009A7D33" w:rsidRPr="00DE473C" w:rsidRDefault="009A7D33" w:rsidP="00175D4F">
            <w:pPr>
              <w:pStyle w:val="NoSpacing"/>
              <w:keepNext/>
              <w:cnfStyle w:val="100000000000" w:firstRow="1" w:lastRow="0" w:firstColumn="0" w:lastColumn="0" w:oddVBand="0" w:evenVBand="0" w:oddHBand="0" w:evenHBand="0" w:firstRowFirstColumn="0" w:firstRowLastColumn="0" w:lastRowFirstColumn="0" w:lastRowLastColumn="0"/>
            </w:pPr>
          </w:p>
        </w:tc>
      </w:tr>
      <w:tr w:rsidR="009A7D33" w:rsidRPr="00DE473C" w14:paraId="003ABBBD"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75040CF7" w14:textId="77777777" w:rsidR="009A7D33" w:rsidRPr="00DE473C" w:rsidRDefault="009A7D33" w:rsidP="00175D4F">
            <w:pPr>
              <w:pStyle w:val="NoSpacing"/>
              <w:keepNext/>
            </w:pPr>
            <w:r w:rsidRPr="00DE473C">
              <w:t>Parameter</w:t>
            </w:r>
          </w:p>
        </w:tc>
        <w:tc>
          <w:tcPr>
            <w:tcW w:w="0" w:type="auto"/>
            <w:tcBorders>
              <w:top w:val="single" w:sz="4" w:space="0" w:color="auto"/>
            </w:tcBorders>
            <w:vAlign w:val="center"/>
            <w:hideMark/>
          </w:tcPr>
          <w:p w14:paraId="377256CB"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pPr>
            <w:r w:rsidRPr="00DE473C">
              <w:t>Symbol</w:t>
            </w:r>
          </w:p>
        </w:tc>
        <w:tc>
          <w:tcPr>
            <w:tcW w:w="1693" w:type="dxa"/>
            <w:tcBorders>
              <w:top w:val="single" w:sz="4" w:space="0" w:color="auto"/>
            </w:tcBorders>
            <w:hideMark/>
          </w:tcPr>
          <w:p w14:paraId="38787559"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Estimate</w:t>
            </w:r>
          </w:p>
        </w:tc>
      </w:tr>
      <w:tr w:rsidR="009A7D33" w:rsidRPr="00DE473C" w14:paraId="71C62DD1"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841046B" w14:textId="77777777" w:rsidR="009A7D33" w:rsidRPr="00DE473C" w:rsidRDefault="009A7D33" w:rsidP="00175D4F">
            <w:pPr>
              <w:pStyle w:val="NoSpacing"/>
              <w:keepNext/>
            </w:pPr>
            <w:r w:rsidRPr="00DE473C">
              <w:t>Human infection duration (days)</w:t>
            </w:r>
          </w:p>
        </w:tc>
        <w:tc>
          <w:tcPr>
            <w:tcW w:w="0" w:type="auto"/>
            <w:vAlign w:val="center"/>
          </w:tcPr>
          <w:p w14:paraId="21537702"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pPr>
          </w:p>
        </w:tc>
        <w:tc>
          <w:tcPr>
            <w:tcW w:w="1693" w:type="dxa"/>
          </w:tcPr>
          <w:p w14:paraId="1A094C70"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p>
        </w:tc>
      </w:tr>
      <w:tr w:rsidR="009A7D33" w:rsidRPr="00DE473C" w14:paraId="2AE07A85"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AD88F8E" w14:textId="77777777" w:rsidR="009A7D33" w:rsidRPr="00DE473C" w:rsidRDefault="009A7D33" w:rsidP="00175D4F">
            <w:pPr>
              <w:pStyle w:val="NoSpacing"/>
              <w:keepNext/>
              <w:rPr>
                <w:b w:val="0"/>
              </w:rPr>
            </w:pPr>
            <w:r w:rsidRPr="00DE473C">
              <w:rPr>
                <w:b w:val="0"/>
              </w:rPr>
              <w:t>Latent period</w:t>
            </w:r>
          </w:p>
        </w:tc>
        <w:tc>
          <w:tcPr>
            <w:tcW w:w="0" w:type="auto"/>
            <w:vAlign w:val="center"/>
            <w:hideMark/>
          </w:tcPr>
          <w:p w14:paraId="41081254"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0"/>
                <w14:ligatures w14:val="standardContextual"/>
              </w:rPr>
              <w:object w:dxaOrig="260" w:dyaOrig="320" w14:anchorId="25CCB90E">
                <v:shape id="_x0000_i1039" type="#_x0000_t75" style="width:13.65pt;height:16.15pt" o:ole="">
                  <v:imagedata r:id="rId154" o:title=""/>
                </v:shape>
                <o:OLEObject Type="Embed" ProgID="Equation.DSMT4" ShapeID="_x0000_i1039" DrawAspect="Content" ObjectID="_1814965447" r:id="rId155"/>
              </w:object>
            </w:r>
          </w:p>
        </w:tc>
        <w:tc>
          <w:tcPr>
            <w:tcW w:w="1693" w:type="dxa"/>
            <w:hideMark/>
          </w:tcPr>
          <w:p w14:paraId="6DB3EEE3"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12</w:t>
            </w:r>
          </w:p>
        </w:tc>
      </w:tr>
      <w:tr w:rsidR="009A7D33" w:rsidRPr="00DE473C" w14:paraId="1BDDEE3C"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C90421" w14:textId="77777777" w:rsidR="009A7D33" w:rsidRPr="00DE473C" w:rsidRDefault="009A7D33" w:rsidP="00175D4F">
            <w:pPr>
              <w:pStyle w:val="NoSpacing"/>
              <w:keepNext/>
              <w:rPr>
                <w:b w:val="0"/>
              </w:rPr>
            </w:pPr>
            <w:r w:rsidRPr="00DE473C">
              <w:rPr>
                <w:b w:val="0"/>
              </w:rPr>
              <w:t>Patent infection</w:t>
            </w:r>
          </w:p>
        </w:tc>
        <w:tc>
          <w:tcPr>
            <w:tcW w:w="0" w:type="auto"/>
            <w:vAlign w:val="center"/>
            <w:hideMark/>
          </w:tcPr>
          <w:p w14:paraId="3AB0283A"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rPr>
            </w:pPr>
            <w:r w:rsidRPr="00DE473C">
              <w:rPr>
                <w:rFonts w:eastAsiaTheme="minorHAnsi"/>
                <w:kern w:val="2"/>
                <w:position w:val="-12"/>
                <w14:ligatures w14:val="standardContextual"/>
              </w:rPr>
              <w:object w:dxaOrig="300" w:dyaOrig="360" w14:anchorId="39E421DB">
                <v:shape id="_x0000_i1040" type="#_x0000_t75" style="width:16.15pt;height:18.6pt" o:ole="">
                  <v:imagedata r:id="rId156" o:title=""/>
                </v:shape>
                <o:OLEObject Type="Embed" ProgID="Equation.DSMT4" ShapeID="_x0000_i1040" DrawAspect="Content" ObjectID="_1814965448" r:id="rId157"/>
              </w:object>
            </w:r>
          </w:p>
        </w:tc>
        <w:tc>
          <w:tcPr>
            <w:tcW w:w="1693" w:type="dxa"/>
            <w:hideMark/>
          </w:tcPr>
          <w:p w14:paraId="1304026E"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195</w:t>
            </w:r>
          </w:p>
        </w:tc>
      </w:tr>
      <w:tr w:rsidR="009A7D33" w:rsidRPr="00DE473C" w14:paraId="37A1CAC0"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093716" w14:textId="77777777" w:rsidR="009A7D33" w:rsidRPr="00DE473C" w:rsidRDefault="009A7D33" w:rsidP="00175D4F">
            <w:pPr>
              <w:pStyle w:val="NoSpacing"/>
              <w:keepNext/>
              <w:rPr>
                <w:b w:val="0"/>
              </w:rPr>
            </w:pPr>
            <w:r w:rsidRPr="00DE473C">
              <w:rPr>
                <w:b w:val="0"/>
              </w:rPr>
              <w:t>Clinical disease (treated)</w:t>
            </w:r>
          </w:p>
        </w:tc>
        <w:tc>
          <w:tcPr>
            <w:tcW w:w="0" w:type="auto"/>
            <w:vAlign w:val="center"/>
            <w:hideMark/>
          </w:tcPr>
          <w:p w14:paraId="7892FED0"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0"/>
                <w14:ligatures w14:val="standardContextual"/>
              </w:rPr>
              <w:object w:dxaOrig="260" w:dyaOrig="320" w14:anchorId="7FF3AB3E">
                <v:shape id="_x0000_i1041" type="#_x0000_t75" style="width:13.65pt;height:16.15pt" o:ole="">
                  <v:imagedata r:id="rId158" o:title=""/>
                </v:shape>
                <o:OLEObject Type="Embed" ProgID="Equation.DSMT4" ShapeID="_x0000_i1041" DrawAspect="Content" ObjectID="_1814965449" r:id="rId159"/>
              </w:object>
            </w:r>
          </w:p>
        </w:tc>
        <w:tc>
          <w:tcPr>
            <w:tcW w:w="1693" w:type="dxa"/>
            <w:hideMark/>
          </w:tcPr>
          <w:p w14:paraId="3A4657C4"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5</w:t>
            </w:r>
          </w:p>
        </w:tc>
      </w:tr>
      <w:tr w:rsidR="009A7D33" w:rsidRPr="00DE473C" w14:paraId="00BA86ED"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EC0BB4" w14:textId="77777777" w:rsidR="009A7D33" w:rsidRPr="00DE473C" w:rsidRDefault="009A7D33" w:rsidP="00175D4F">
            <w:pPr>
              <w:pStyle w:val="NoSpacing"/>
              <w:keepNext/>
              <w:rPr>
                <w:b w:val="0"/>
              </w:rPr>
            </w:pPr>
            <w:r w:rsidRPr="00DE473C">
              <w:rPr>
                <w:b w:val="0"/>
              </w:rPr>
              <w:t>Clinical disease (untreated)</w:t>
            </w:r>
          </w:p>
        </w:tc>
        <w:tc>
          <w:tcPr>
            <w:tcW w:w="0" w:type="auto"/>
            <w:vAlign w:val="center"/>
            <w:hideMark/>
          </w:tcPr>
          <w:p w14:paraId="7E89DE11"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rPr>
            </w:pPr>
            <w:r w:rsidRPr="00DE473C">
              <w:rPr>
                <w:rFonts w:eastAsiaTheme="minorHAnsi"/>
                <w:kern w:val="2"/>
                <w:position w:val="-12"/>
                <w14:ligatures w14:val="standardContextual"/>
              </w:rPr>
              <w:object w:dxaOrig="320" w:dyaOrig="360" w14:anchorId="41FD5DD0">
                <v:shape id="_x0000_i1042" type="#_x0000_t75" style="width:16.15pt;height:18.6pt" o:ole="">
                  <v:imagedata r:id="rId160" o:title=""/>
                </v:shape>
                <o:OLEObject Type="Embed" ProgID="Equation.DSMT4" ShapeID="_x0000_i1042" DrawAspect="Content" ObjectID="_1814965450" r:id="rId161"/>
              </w:object>
            </w:r>
          </w:p>
        </w:tc>
        <w:tc>
          <w:tcPr>
            <w:tcW w:w="1693" w:type="dxa"/>
            <w:hideMark/>
          </w:tcPr>
          <w:p w14:paraId="0A191EAD"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5</w:t>
            </w:r>
          </w:p>
        </w:tc>
      </w:tr>
      <w:tr w:rsidR="009A7D33" w:rsidRPr="00DE473C" w14:paraId="37475486"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ED6EECB" w14:textId="77777777" w:rsidR="009A7D33" w:rsidRPr="00DE473C" w:rsidRDefault="009A7D33" w:rsidP="00175D4F">
            <w:pPr>
              <w:pStyle w:val="NoSpacing"/>
              <w:keepNext/>
              <w:rPr>
                <w:b w:val="0"/>
              </w:rPr>
            </w:pPr>
            <w:r w:rsidRPr="00DE473C">
              <w:rPr>
                <w:b w:val="0"/>
              </w:rPr>
              <w:t>Sub-patent infection</w:t>
            </w:r>
          </w:p>
        </w:tc>
        <w:tc>
          <w:tcPr>
            <w:tcW w:w="0" w:type="auto"/>
            <w:vAlign w:val="center"/>
            <w:hideMark/>
          </w:tcPr>
          <w:p w14:paraId="66939A2B"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0"/>
                <w14:ligatures w14:val="standardContextual"/>
              </w:rPr>
              <w:object w:dxaOrig="279" w:dyaOrig="320" w14:anchorId="3004CACE">
                <v:shape id="_x0000_i1043" type="#_x0000_t75" style="width:13.65pt;height:16.15pt" o:ole="">
                  <v:imagedata r:id="rId162" o:title=""/>
                </v:shape>
                <o:OLEObject Type="Embed" ProgID="Equation.DSMT4" ShapeID="_x0000_i1043" DrawAspect="Content" ObjectID="_1814965451" r:id="rId163"/>
              </w:object>
            </w:r>
          </w:p>
        </w:tc>
        <w:tc>
          <w:tcPr>
            <w:tcW w:w="1693" w:type="dxa"/>
            <w:hideMark/>
          </w:tcPr>
          <w:p w14:paraId="478E4058"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110</w:t>
            </w:r>
          </w:p>
        </w:tc>
      </w:tr>
      <w:tr w:rsidR="009A7D33" w:rsidRPr="00DE473C" w14:paraId="2D722776"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6826961" w14:textId="77777777" w:rsidR="009A7D33" w:rsidRPr="00DE473C" w:rsidRDefault="009A7D33" w:rsidP="00175D4F">
            <w:pPr>
              <w:pStyle w:val="NoSpacing"/>
              <w:keepNext/>
            </w:pPr>
            <w:r w:rsidRPr="00DE473C">
              <w:t>Treatment Parameters</w:t>
            </w:r>
          </w:p>
        </w:tc>
        <w:tc>
          <w:tcPr>
            <w:tcW w:w="0" w:type="auto"/>
            <w:vAlign w:val="center"/>
          </w:tcPr>
          <w:p w14:paraId="141179C5"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rPr>
            </w:pPr>
          </w:p>
        </w:tc>
        <w:tc>
          <w:tcPr>
            <w:tcW w:w="1693" w:type="dxa"/>
          </w:tcPr>
          <w:p w14:paraId="7D7931A3"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p>
        </w:tc>
      </w:tr>
      <w:tr w:rsidR="009A7D33" w:rsidRPr="00DE473C" w14:paraId="349AD51B"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F60AD6A" w14:textId="77777777" w:rsidR="009A7D33" w:rsidRPr="00DE473C" w:rsidRDefault="009A7D33" w:rsidP="00175D4F">
            <w:pPr>
              <w:pStyle w:val="NoSpacing"/>
              <w:keepNext/>
              <w:rPr>
                <w:b w:val="0"/>
              </w:rPr>
            </w:pPr>
            <w:r w:rsidRPr="00DE473C">
              <w:rPr>
                <w:b w:val="0"/>
              </w:rPr>
              <w:t>Probability of seeking treatment if clinically diseased</w:t>
            </w:r>
          </w:p>
        </w:tc>
        <w:tc>
          <w:tcPr>
            <w:tcW w:w="0" w:type="auto"/>
            <w:vAlign w:val="center"/>
          </w:tcPr>
          <w:p w14:paraId="0AE9834B"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300" w:dyaOrig="360" w14:anchorId="42E51D4C">
                <v:shape id="_x0000_i1044" type="#_x0000_t75" style="width:16.15pt;height:18.6pt" o:ole="">
                  <v:imagedata r:id="rId164" o:title=""/>
                </v:shape>
                <o:OLEObject Type="Embed" ProgID="Equation.DSMT4" ShapeID="_x0000_i1044" DrawAspect="Content" ObjectID="_1814965452" r:id="rId165"/>
              </w:object>
            </w:r>
          </w:p>
        </w:tc>
        <w:tc>
          <w:tcPr>
            <w:tcW w:w="1693" w:type="dxa"/>
          </w:tcPr>
          <w:p w14:paraId="3B5E882C"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Variable</w:t>
            </w:r>
          </w:p>
        </w:tc>
      </w:tr>
      <w:tr w:rsidR="009A7D33" w:rsidRPr="00DE473C" w14:paraId="2AAF08CA"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2EE2D79" w14:textId="77777777" w:rsidR="009A7D33" w:rsidRPr="00DE473C" w:rsidRDefault="009A7D33" w:rsidP="00175D4F">
            <w:pPr>
              <w:pStyle w:val="NoSpacing"/>
              <w:keepNext/>
              <w:rPr>
                <w:b w:val="0"/>
              </w:rPr>
            </w:pPr>
            <w:r w:rsidRPr="00DE473C">
              <w:t>Age and heterogeneity</w:t>
            </w:r>
          </w:p>
        </w:tc>
        <w:tc>
          <w:tcPr>
            <w:tcW w:w="0" w:type="auto"/>
            <w:vAlign w:val="center"/>
          </w:tcPr>
          <w:p w14:paraId="76534B6D"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rPr>
            </w:pPr>
          </w:p>
        </w:tc>
        <w:tc>
          <w:tcPr>
            <w:tcW w:w="1693" w:type="dxa"/>
          </w:tcPr>
          <w:p w14:paraId="748197F2"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p>
        </w:tc>
      </w:tr>
      <w:tr w:rsidR="009A7D33" w:rsidRPr="00DE473C" w14:paraId="7DA3646E"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7F0FA30" w14:textId="77777777" w:rsidR="009A7D33" w:rsidRPr="00DE473C" w:rsidRDefault="009A7D33" w:rsidP="00175D4F">
            <w:pPr>
              <w:pStyle w:val="NoSpacing"/>
              <w:keepNext/>
              <w:rPr>
                <w:b w:val="0"/>
              </w:rPr>
            </w:pPr>
            <w:r w:rsidRPr="00DE473C">
              <w:rPr>
                <w:b w:val="0"/>
              </w:rPr>
              <w:t>Age-dependent biting parameter</w:t>
            </w:r>
          </w:p>
        </w:tc>
        <w:tc>
          <w:tcPr>
            <w:tcW w:w="0" w:type="auto"/>
            <w:vAlign w:val="center"/>
            <w:hideMark/>
          </w:tcPr>
          <w:p w14:paraId="12BABDE2"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0"/>
                <w14:ligatures w14:val="standardContextual"/>
              </w:rPr>
              <w:object w:dxaOrig="220" w:dyaOrig="260" w14:anchorId="6AA1CBFE">
                <v:shape id="_x0000_i1045" type="#_x0000_t75" style="width:11.15pt;height:13.65pt" o:ole="">
                  <v:imagedata r:id="rId166" o:title=""/>
                </v:shape>
                <o:OLEObject Type="Embed" ProgID="Equation.DSMT4" ShapeID="_x0000_i1045" DrawAspect="Content" ObjectID="_1814965453" r:id="rId167"/>
              </w:object>
            </w:r>
          </w:p>
        </w:tc>
        <w:tc>
          <w:tcPr>
            <w:tcW w:w="1693" w:type="dxa"/>
            <w:hideMark/>
          </w:tcPr>
          <w:p w14:paraId="211354A8"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0.85</w:t>
            </w:r>
          </w:p>
        </w:tc>
      </w:tr>
      <w:tr w:rsidR="009A7D33" w:rsidRPr="00DE473C" w14:paraId="590F4BBD"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50C108" w14:textId="77777777" w:rsidR="009A7D33" w:rsidRPr="00DE473C" w:rsidRDefault="009A7D33" w:rsidP="00175D4F">
            <w:pPr>
              <w:pStyle w:val="NoSpacing"/>
              <w:keepNext/>
              <w:rPr>
                <w:b w:val="0"/>
              </w:rPr>
            </w:pPr>
            <w:r w:rsidRPr="00DE473C">
              <w:rPr>
                <w:b w:val="0"/>
              </w:rPr>
              <w:t>Age-dependent biting parameter</w:t>
            </w:r>
          </w:p>
        </w:tc>
        <w:tc>
          <w:tcPr>
            <w:tcW w:w="0" w:type="auto"/>
            <w:vAlign w:val="center"/>
            <w:hideMark/>
          </w:tcPr>
          <w:p w14:paraId="350A0721"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rPr>
            </w:pPr>
            <w:r w:rsidRPr="00DE473C">
              <w:rPr>
                <w:rFonts w:eastAsiaTheme="minorHAnsi"/>
                <w:kern w:val="2"/>
                <w:position w:val="-12"/>
                <w14:ligatures w14:val="standardContextual"/>
              </w:rPr>
              <w:object w:dxaOrig="260" w:dyaOrig="360" w14:anchorId="5C1BB1E1">
                <v:shape id="_x0000_i1046" type="#_x0000_t75" style="width:13.65pt;height:18.6pt" o:ole="">
                  <v:imagedata r:id="rId168" o:title=""/>
                </v:shape>
                <o:OLEObject Type="Embed" ProgID="Equation.DSMT4" ShapeID="_x0000_i1046" DrawAspect="Content" ObjectID="_1814965454" r:id="rId169"/>
              </w:object>
            </w:r>
          </w:p>
        </w:tc>
        <w:tc>
          <w:tcPr>
            <w:tcW w:w="1693" w:type="dxa"/>
            <w:hideMark/>
          </w:tcPr>
          <w:p w14:paraId="5CC051CF"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 xml:space="preserve">8 years </w:t>
            </w:r>
          </w:p>
        </w:tc>
      </w:tr>
      <w:tr w:rsidR="009A7D33" w:rsidRPr="00DE473C" w14:paraId="59260B62"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D96DD3" w14:textId="77777777" w:rsidR="009A7D33" w:rsidRPr="00DE473C" w:rsidRDefault="009A7D33" w:rsidP="00175D4F">
            <w:pPr>
              <w:pStyle w:val="NoSpacing"/>
              <w:keepNext/>
              <w:rPr>
                <w:b w:val="0"/>
              </w:rPr>
            </w:pPr>
            <w:r w:rsidRPr="00DE473C">
              <w:rPr>
                <w:b w:val="0"/>
              </w:rPr>
              <w:t>Variance of the log heterogeneity in biting rates</w:t>
            </w:r>
          </w:p>
        </w:tc>
        <w:tc>
          <w:tcPr>
            <w:tcW w:w="0" w:type="auto"/>
            <w:vAlign w:val="center"/>
            <w:hideMark/>
          </w:tcPr>
          <w:p w14:paraId="4256FB2A"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6"/>
                <w14:ligatures w14:val="standardContextual"/>
              </w:rPr>
              <w:object w:dxaOrig="300" w:dyaOrig="300" w14:anchorId="2D83E014">
                <v:shape id="_x0000_i1047" type="#_x0000_t75" style="width:16.15pt;height:16.15pt" o:ole="">
                  <v:imagedata r:id="rId170" o:title=""/>
                </v:shape>
                <o:OLEObject Type="Embed" ProgID="Equation.DSMT4" ShapeID="_x0000_i1047" DrawAspect="Content" ObjectID="_1814965455" r:id="rId171"/>
              </w:object>
            </w:r>
          </w:p>
        </w:tc>
        <w:tc>
          <w:tcPr>
            <w:tcW w:w="1693" w:type="dxa"/>
            <w:hideMark/>
          </w:tcPr>
          <w:p w14:paraId="1DEE46FD"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1.67</w:t>
            </w:r>
          </w:p>
        </w:tc>
      </w:tr>
      <w:tr w:rsidR="009A7D33" w:rsidRPr="00DE473C" w14:paraId="1CD86F86"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38FA6A4" w14:textId="77777777" w:rsidR="009A7D33" w:rsidRPr="00DE473C" w:rsidRDefault="009A7D33" w:rsidP="00175D4F">
            <w:pPr>
              <w:pStyle w:val="NoSpacing"/>
              <w:keepNext/>
              <w:rPr>
                <w:b w:val="0"/>
              </w:rPr>
            </w:pPr>
            <w:r w:rsidRPr="00DE473C">
              <w:t>Immunity reducing probability of infection</w:t>
            </w:r>
          </w:p>
        </w:tc>
        <w:tc>
          <w:tcPr>
            <w:tcW w:w="0" w:type="auto"/>
            <w:vAlign w:val="center"/>
          </w:tcPr>
          <w:p w14:paraId="58F8949A"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693" w:type="dxa"/>
          </w:tcPr>
          <w:p w14:paraId="5369CC88"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p>
        </w:tc>
      </w:tr>
      <w:tr w:rsidR="009A7D33" w:rsidRPr="00DE473C" w14:paraId="0AFE75B1"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63B33A8" w14:textId="77777777" w:rsidR="009A7D33" w:rsidRPr="00DE473C" w:rsidRDefault="009A7D33" w:rsidP="00175D4F">
            <w:pPr>
              <w:pStyle w:val="NoSpacing"/>
              <w:keepNext/>
              <w:rPr>
                <w:b w:val="0"/>
              </w:rPr>
            </w:pPr>
            <w:r w:rsidRPr="00DE473C">
              <w:rPr>
                <w:b w:val="0"/>
              </w:rPr>
              <w:t>Maximum probability due to no immunity</w:t>
            </w:r>
          </w:p>
        </w:tc>
        <w:tc>
          <w:tcPr>
            <w:tcW w:w="0" w:type="auto"/>
            <w:vAlign w:val="center"/>
            <w:hideMark/>
          </w:tcPr>
          <w:p w14:paraId="183994EB"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240" w:dyaOrig="360" w14:anchorId="373822DA">
                <v:shape id="_x0000_i1048" type="#_x0000_t75" style="width:13.65pt;height:18.6pt" o:ole="">
                  <v:imagedata r:id="rId172" o:title=""/>
                </v:shape>
                <o:OLEObject Type="Embed" ProgID="Equation.DSMT4" ShapeID="_x0000_i1048" DrawAspect="Content" ObjectID="_1814965456" r:id="rId173"/>
              </w:object>
            </w:r>
          </w:p>
        </w:tc>
        <w:tc>
          <w:tcPr>
            <w:tcW w:w="1693" w:type="dxa"/>
            <w:hideMark/>
          </w:tcPr>
          <w:p w14:paraId="7412A986"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0.590076</w:t>
            </w:r>
          </w:p>
        </w:tc>
      </w:tr>
      <w:tr w:rsidR="009A7D33" w:rsidRPr="00DE473C" w14:paraId="6A7CF1BE"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EF5AC17" w14:textId="77777777" w:rsidR="009A7D33" w:rsidRPr="00DE473C" w:rsidRDefault="009A7D33" w:rsidP="00175D4F">
            <w:pPr>
              <w:pStyle w:val="NoSpacing"/>
              <w:keepNext/>
              <w:rPr>
                <w:b w:val="0"/>
              </w:rPr>
            </w:pPr>
            <w:r w:rsidRPr="00DE473C">
              <w:rPr>
                <w:b w:val="0"/>
              </w:rPr>
              <w:t>Maximum relative reduction due to immunity</w:t>
            </w:r>
          </w:p>
        </w:tc>
        <w:tc>
          <w:tcPr>
            <w:tcW w:w="0" w:type="auto"/>
            <w:vAlign w:val="center"/>
            <w:hideMark/>
          </w:tcPr>
          <w:p w14:paraId="11D7CF51"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40" w:dyaOrig="320" w14:anchorId="7F9DD8E3">
                <v:shape id="_x0000_i1049" type="#_x0000_t75" style="width:13.65pt;height:16.15pt" o:ole="">
                  <v:imagedata r:id="rId174" o:title=""/>
                </v:shape>
                <o:OLEObject Type="Embed" ProgID="Equation.DSMT4" ShapeID="_x0000_i1049" DrawAspect="Content" ObjectID="_1814965457" r:id="rId175"/>
              </w:object>
            </w:r>
          </w:p>
        </w:tc>
        <w:tc>
          <w:tcPr>
            <w:tcW w:w="1693" w:type="dxa"/>
            <w:hideMark/>
          </w:tcPr>
          <w:p w14:paraId="1F390B8D"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0.5</w:t>
            </w:r>
          </w:p>
        </w:tc>
      </w:tr>
      <w:tr w:rsidR="009A7D33" w:rsidRPr="00DE473C" w14:paraId="433B83CD"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52F7D7" w14:textId="77777777" w:rsidR="009A7D33" w:rsidRPr="00DE473C" w:rsidRDefault="009A7D33" w:rsidP="00175D4F">
            <w:pPr>
              <w:pStyle w:val="NoSpacing"/>
              <w:keepNext/>
              <w:rPr>
                <w:b w:val="0"/>
              </w:rPr>
            </w:pPr>
            <w:r w:rsidRPr="00DE473C">
              <w:rPr>
                <w:b w:val="0"/>
              </w:rPr>
              <w:t>Inverse of decay rate</w:t>
            </w:r>
          </w:p>
        </w:tc>
        <w:tc>
          <w:tcPr>
            <w:tcW w:w="0" w:type="auto"/>
            <w:vAlign w:val="center"/>
            <w:hideMark/>
          </w:tcPr>
          <w:p w14:paraId="47FAC993"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300" w:dyaOrig="360" w14:anchorId="6596788B">
                <v:shape id="_x0000_i1050" type="#_x0000_t75" style="width:16.15pt;height:18.6pt" o:ole="">
                  <v:imagedata r:id="rId176" o:title=""/>
                </v:shape>
                <o:OLEObject Type="Embed" ProgID="Equation.DSMT4" ShapeID="_x0000_i1050" DrawAspect="Content" ObjectID="_1814965458" r:id="rId177"/>
              </w:object>
            </w:r>
          </w:p>
        </w:tc>
        <w:tc>
          <w:tcPr>
            <w:tcW w:w="1693" w:type="dxa"/>
            <w:hideMark/>
          </w:tcPr>
          <w:p w14:paraId="7B13D767"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10 years</w:t>
            </w:r>
          </w:p>
        </w:tc>
      </w:tr>
      <w:tr w:rsidR="009A7D33" w:rsidRPr="00DE473C" w14:paraId="28E9E4EE"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D3C3333" w14:textId="77777777" w:rsidR="009A7D33" w:rsidRPr="00DE473C" w:rsidRDefault="009A7D33" w:rsidP="00175D4F">
            <w:pPr>
              <w:pStyle w:val="NoSpacing"/>
              <w:keepNext/>
              <w:rPr>
                <w:b w:val="0"/>
              </w:rPr>
            </w:pPr>
            <w:r w:rsidRPr="00DE473C">
              <w:rPr>
                <w:b w:val="0"/>
              </w:rPr>
              <w:t>Scale parameter</w:t>
            </w:r>
          </w:p>
        </w:tc>
        <w:tc>
          <w:tcPr>
            <w:tcW w:w="0" w:type="auto"/>
            <w:vAlign w:val="center"/>
            <w:hideMark/>
          </w:tcPr>
          <w:p w14:paraId="698522A9"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79" w:dyaOrig="320" w14:anchorId="589B64E8">
                <v:shape id="_x0000_i1051" type="#_x0000_t75" style="width:13.65pt;height:16.15pt" o:ole="">
                  <v:imagedata r:id="rId178" o:title=""/>
                </v:shape>
                <o:OLEObject Type="Embed" ProgID="Equation.DSMT4" ShapeID="_x0000_i1051" DrawAspect="Content" ObjectID="_1814965459" r:id="rId179"/>
              </w:object>
            </w:r>
          </w:p>
        </w:tc>
        <w:tc>
          <w:tcPr>
            <w:tcW w:w="1693" w:type="dxa"/>
            <w:hideMark/>
          </w:tcPr>
          <w:p w14:paraId="338FA641"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43.8787</w:t>
            </w:r>
          </w:p>
        </w:tc>
      </w:tr>
      <w:tr w:rsidR="009A7D33" w:rsidRPr="00DE473C" w14:paraId="3CB46AD2"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0045B8" w14:textId="77777777" w:rsidR="009A7D33" w:rsidRPr="00DE473C" w:rsidRDefault="009A7D33" w:rsidP="00175D4F">
            <w:pPr>
              <w:pStyle w:val="NoSpacing"/>
              <w:keepNext/>
              <w:rPr>
                <w:b w:val="0"/>
              </w:rPr>
            </w:pPr>
            <w:r w:rsidRPr="00DE473C">
              <w:rPr>
                <w:b w:val="0"/>
              </w:rPr>
              <w:t>Shape parameter</w:t>
            </w:r>
          </w:p>
        </w:tc>
        <w:tc>
          <w:tcPr>
            <w:tcW w:w="0" w:type="auto"/>
            <w:vAlign w:val="center"/>
            <w:hideMark/>
          </w:tcPr>
          <w:p w14:paraId="157F73B8"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pPr>
            <w:r w:rsidRPr="00DE473C">
              <w:rPr>
                <w:rFonts w:eastAsiaTheme="minorHAnsi"/>
                <w:kern w:val="2"/>
                <w:position w:val="-12"/>
                <w14:ligatures w14:val="standardContextual"/>
              </w:rPr>
              <w:object w:dxaOrig="300" w:dyaOrig="360" w14:anchorId="5C7AEE26">
                <v:shape id="_x0000_i1052" type="#_x0000_t75" style="width:16.15pt;height:18.6pt" o:ole="">
                  <v:imagedata r:id="rId180" o:title=""/>
                </v:shape>
                <o:OLEObject Type="Embed" ProgID="Equation.DSMT4" ShapeID="_x0000_i1052" DrawAspect="Content" ObjectID="_1814965460" r:id="rId181"/>
              </w:object>
            </w:r>
          </w:p>
        </w:tc>
        <w:tc>
          <w:tcPr>
            <w:tcW w:w="1693" w:type="dxa"/>
            <w:hideMark/>
          </w:tcPr>
          <w:p w14:paraId="55872572"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2.15506</w:t>
            </w:r>
          </w:p>
        </w:tc>
      </w:tr>
      <w:tr w:rsidR="009A7D33" w:rsidRPr="00DE473C" w14:paraId="298D699C"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072BD0C" w14:textId="77777777" w:rsidR="009A7D33" w:rsidRPr="00DE473C" w:rsidRDefault="009A7D33" w:rsidP="00175D4F">
            <w:pPr>
              <w:pStyle w:val="NoSpacing"/>
              <w:keepNext/>
              <w:rPr>
                <w:b w:val="0"/>
              </w:rPr>
            </w:pPr>
            <w:r w:rsidRPr="00DE473C">
              <w:rPr>
                <w:b w:val="0"/>
              </w:rPr>
              <w:t>Duration in which immunity is not boosted</w:t>
            </w:r>
          </w:p>
        </w:tc>
        <w:tc>
          <w:tcPr>
            <w:tcW w:w="0" w:type="auto"/>
            <w:vAlign w:val="center"/>
            <w:hideMark/>
          </w:tcPr>
          <w:p w14:paraId="7CCB6F7D"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40" w:dyaOrig="320" w14:anchorId="730F07C9">
                <v:shape id="_x0000_i1053" type="#_x0000_t75" style="width:13.65pt;height:16.15pt" o:ole="">
                  <v:imagedata r:id="rId182" o:title=""/>
                </v:shape>
                <o:OLEObject Type="Embed" ProgID="Equation.DSMT4" ShapeID="_x0000_i1053" DrawAspect="Content" ObjectID="_1814965461" r:id="rId183"/>
              </w:object>
            </w:r>
          </w:p>
        </w:tc>
        <w:tc>
          <w:tcPr>
            <w:tcW w:w="1693" w:type="dxa"/>
            <w:hideMark/>
          </w:tcPr>
          <w:p w14:paraId="2381119D"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7.19919 days</w:t>
            </w:r>
          </w:p>
        </w:tc>
      </w:tr>
      <w:tr w:rsidR="009A7D33" w:rsidRPr="00DE473C" w14:paraId="24E313FB"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1195AA4" w14:textId="77777777" w:rsidR="009A7D33" w:rsidRPr="00DE473C" w:rsidRDefault="009A7D33" w:rsidP="00175D4F">
            <w:pPr>
              <w:pStyle w:val="NoSpacing"/>
              <w:keepNext/>
              <w:rPr>
                <w:b w:val="0"/>
              </w:rPr>
            </w:pPr>
            <w:r w:rsidRPr="00DE473C">
              <w:rPr>
                <w:b w:val="0"/>
              </w:rPr>
              <w:t>New-born immunity relative to mother’s</w:t>
            </w:r>
          </w:p>
        </w:tc>
        <w:tc>
          <w:tcPr>
            <w:tcW w:w="0" w:type="auto"/>
            <w:vAlign w:val="center"/>
          </w:tcPr>
          <w:p w14:paraId="34B71EAB"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pPr>
            <w:r w:rsidRPr="00DE473C">
              <w:rPr>
                <w:rFonts w:ascii="Times New Roman" w:eastAsiaTheme="minorHAnsi" w:hAnsi="Times New Roman" w:cs="Times New Roman"/>
                <w:kern w:val="2"/>
                <w:position w:val="-12"/>
                <w14:ligatures w14:val="standardContextual"/>
              </w:rPr>
              <w:object w:dxaOrig="420" w:dyaOrig="360" w14:anchorId="22AA9E03">
                <v:shape id="_x0000_i1054" type="#_x0000_t75" style="width:22.35pt;height:18.6pt" o:ole="">
                  <v:imagedata r:id="rId184" o:title=""/>
                </v:shape>
                <o:OLEObject Type="Embed" ProgID="Equation.DSMT4" ShapeID="_x0000_i1054" DrawAspect="Content" ObjectID="_1814965462" r:id="rId185"/>
              </w:object>
            </w:r>
          </w:p>
        </w:tc>
        <w:tc>
          <w:tcPr>
            <w:tcW w:w="1693" w:type="dxa"/>
          </w:tcPr>
          <w:p w14:paraId="70205ED5"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0.774368</w:t>
            </w:r>
          </w:p>
        </w:tc>
      </w:tr>
      <w:tr w:rsidR="009A7D33" w:rsidRPr="00DE473C" w14:paraId="664FD85A"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6824EBD" w14:textId="77777777" w:rsidR="009A7D33" w:rsidRPr="00DE473C" w:rsidRDefault="009A7D33" w:rsidP="00175D4F">
            <w:pPr>
              <w:pStyle w:val="NoSpacing"/>
              <w:keepNext/>
              <w:rPr>
                <w:b w:val="0"/>
              </w:rPr>
            </w:pPr>
            <w:r w:rsidRPr="00DE473C">
              <w:t>Immunity reducing probability of clinical disease</w:t>
            </w:r>
          </w:p>
        </w:tc>
        <w:tc>
          <w:tcPr>
            <w:tcW w:w="0" w:type="auto"/>
            <w:vAlign w:val="center"/>
          </w:tcPr>
          <w:p w14:paraId="4013783C"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693" w:type="dxa"/>
          </w:tcPr>
          <w:p w14:paraId="45F86BE4"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p>
        </w:tc>
      </w:tr>
      <w:tr w:rsidR="009A7D33" w:rsidRPr="00DE473C" w14:paraId="3627F196"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02BDC53" w14:textId="77777777" w:rsidR="009A7D33" w:rsidRPr="00DE473C" w:rsidRDefault="009A7D33" w:rsidP="00175D4F">
            <w:pPr>
              <w:pStyle w:val="NoSpacing"/>
              <w:keepNext/>
              <w:rPr>
                <w:b w:val="0"/>
              </w:rPr>
            </w:pPr>
            <w:r w:rsidRPr="00DE473C">
              <w:rPr>
                <w:b w:val="0"/>
              </w:rPr>
              <w:t>Maximum probability due to no immunity</w:t>
            </w:r>
          </w:p>
        </w:tc>
        <w:tc>
          <w:tcPr>
            <w:tcW w:w="0" w:type="auto"/>
            <w:vAlign w:val="center"/>
            <w:hideMark/>
          </w:tcPr>
          <w:p w14:paraId="4DB017A5"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pPr>
            <w:r w:rsidRPr="00DE473C">
              <w:rPr>
                <w:rFonts w:eastAsiaTheme="minorHAnsi"/>
                <w:kern w:val="2"/>
                <w:position w:val="-12"/>
                <w14:ligatures w14:val="standardContextual"/>
              </w:rPr>
              <w:object w:dxaOrig="240" w:dyaOrig="360" w14:anchorId="067C9376">
                <v:shape id="_x0000_i1055" type="#_x0000_t75" style="width:13.65pt;height:18.6pt" o:ole="">
                  <v:imagedata r:id="rId186" o:title=""/>
                </v:shape>
                <o:OLEObject Type="Embed" ProgID="Equation.DSMT4" ShapeID="_x0000_i1055" DrawAspect="Content" ObjectID="_1814965463" r:id="rId187"/>
              </w:object>
            </w:r>
          </w:p>
        </w:tc>
        <w:tc>
          <w:tcPr>
            <w:tcW w:w="1693" w:type="dxa"/>
            <w:hideMark/>
          </w:tcPr>
          <w:p w14:paraId="7787F752"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0.791666</w:t>
            </w:r>
          </w:p>
        </w:tc>
      </w:tr>
      <w:tr w:rsidR="009A7D33" w:rsidRPr="00DE473C" w14:paraId="2B08AF7F"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56BD771" w14:textId="77777777" w:rsidR="009A7D33" w:rsidRPr="00DE473C" w:rsidRDefault="009A7D33" w:rsidP="00175D4F">
            <w:pPr>
              <w:pStyle w:val="NoSpacing"/>
              <w:keepNext/>
              <w:rPr>
                <w:b w:val="0"/>
              </w:rPr>
            </w:pPr>
            <w:r w:rsidRPr="00DE473C">
              <w:rPr>
                <w:b w:val="0"/>
              </w:rPr>
              <w:t>Maximum relative reduction due to immunity</w:t>
            </w:r>
          </w:p>
        </w:tc>
        <w:tc>
          <w:tcPr>
            <w:tcW w:w="0" w:type="auto"/>
            <w:vAlign w:val="center"/>
            <w:hideMark/>
          </w:tcPr>
          <w:p w14:paraId="0534DCA0"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pPr>
            <w:r w:rsidRPr="00DE473C">
              <w:rPr>
                <w:rFonts w:eastAsiaTheme="minorHAnsi"/>
                <w:kern w:val="2"/>
                <w:position w:val="-10"/>
                <w14:ligatures w14:val="standardContextual"/>
              </w:rPr>
              <w:object w:dxaOrig="240" w:dyaOrig="320" w14:anchorId="7431DC72">
                <v:shape id="_x0000_i1056" type="#_x0000_t75" style="width:13.65pt;height:16.15pt" o:ole="">
                  <v:imagedata r:id="rId188" o:title=""/>
                </v:shape>
                <o:OLEObject Type="Embed" ProgID="Equation.DSMT4" ShapeID="_x0000_i1056" DrawAspect="Content" ObjectID="_1814965464" r:id="rId189"/>
              </w:object>
            </w:r>
          </w:p>
        </w:tc>
        <w:tc>
          <w:tcPr>
            <w:tcW w:w="1693" w:type="dxa"/>
            <w:hideMark/>
          </w:tcPr>
          <w:p w14:paraId="5800A00B"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0.000737 </w:t>
            </w:r>
          </w:p>
        </w:tc>
      </w:tr>
      <w:tr w:rsidR="009A7D33" w:rsidRPr="00DE473C" w14:paraId="19BDBA9B"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416B64" w14:textId="77777777" w:rsidR="009A7D33" w:rsidRPr="00DE473C" w:rsidRDefault="009A7D33" w:rsidP="00175D4F">
            <w:pPr>
              <w:pStyle w:val="NoSpacing"/>
              <w:keepNext/>
              <w:rPr>
                <w:b w:val="0"/>
              </w:rPr>
            </w:pPr>
            <w:r w:rsidRPr="00DE473C">
              <w:rPr>
                <w:b w:val="0"/>
              </w:rPr>
              <w:t>Inverse of decay rate</w:t>
            </w:r>
          </w:p>
        </w:tc>
        <w:tc>
          <w:tcPr>
            <w:tcW w:w="0" w:type="auto"/>
            <w:vAlign w:val="center"/>
            <w:hideMark/>
          </w:tcPr>
          <w:p w14:paraId="73C17D0B"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2"/>
                <w14:ligatures w14:val="standardContextual"/>
              </w:rPr>
              <w:object w:dxaOrig="380" w:dyaOrig="360" w14:anchorId="37E305AA">
                <v:shape id="_x0000_i1057" type="#_x0000_t75" style="width:18.6pt;height:18.6pt" o:ole="">
                  <v:imagedata r:id="rId190" o:title=""/>
                </v:shape>
                <o:OLEObject Type="Embed" ProgID="Equation.DSMT4" ShapeID="_x0000_i1057" DrawAspect="Content" ObjectID="_1814965465" r:id="rId191"/>
              </w:object>
            </w:r>
          </w:p>
        </w:tc>
        <w:tc>
          <w:tcPr>
            <w:tcW w:w="1693" w:type="dxa"/>
            <w:hideMark/>
          </w:tcPr>
          <w:p w14:paraId="60E70528"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30 years</w:t>
            </w:r>
          </w:p>
        </w:tc>
      </w:tr>
      <w:tr w:rsidR="009A7D33" w:rsidRPr="00DE473C" w14:paraId="2B324D21"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AC9571" w14:textId="77777777" w:rsidR="009A7D33" w:rsidRPr="00DE473C" w:rsidRDefault="009A7D33" w:rsidP="00175D4F">
            <w:pPr>
              <w:pStyle w:val="NoSpacing"/>
              <w:keepNext/>
              <w:rPr>
                <w:b w:val="0"/>
              </w:rPr>
            </w:pPr>
            <w:r w:rsidRPr="00DE473C">
              <w:rPr>
                <w:b w:val="0"/>
              </w:rPr>
              <w:t>Scale parameter</w:t>
            </w:r>
          </w:p>
        </w:tc>
        <w:tc>
          <w:tcPr>
            <w:tcW w:w="0" w:type="auto"/>
            <w:vAlign w:val="center"/>
            <w:hideMark/>
          </w:tcPr>
          <w:p w14:paraId="5DEDCE51"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79" w:dyaOrig="320" w14:anchorId="1B5D152A">
                <v:shape id="_x0000_i1058" type="#_x0000_t75" style="width:13.65pt;height:16.15pt" o:ole="">
                  <v:imagedata r:id="rId192" o:title=""/>
                </v:shape>
                <o:OLEObject Type="Embed" ProgID="Equation.DSMT4" ShapeID="_x0000_i1058" DrawAspect="Content" ObjectID="_1814965466" r:id="rId193"/>
              </w:object>
            </w:r>
          </w:p>
        </w:tc>
        <w:tc>
          <w:tcPr>
            <w:tcW w:w="1693" w:type="dxa"/>
            <w:hideMark/>
          </w:tcPr>
          <w:p w14:paraId="0710D118"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18.02366</w:t>
            </w:r>
          </w:p>
        </w:tc>
      </w:tr>
      <w:tr w:rsidR="009A7D33" w:rsidRPr="00DE473C" w14:paraId="6BB7E6AB"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3C5A26F" w14:textId="77777777" w:rsidR="009A7D33" w:rsidRPr="00DE473C" w:rsidRDefault="009A7D33" w:rsidP="00175D4F">
            <w:pPr>
              <w:pStyle w:val="NoSpacing"/>
              <w:keepNext/>
              <w:rPr>
                <w:b w:val="0"/>
              </w:rPr>
            </w:pPr>
            <w:r w:rsidRPr="00DE473C">
              <w:rPr>
                <w:b w:val="0"/>
              </w:rPr>
              <w:t>Shape parameter</w:t>
            </w:r>
          </w:p>
        </w:tc>
        <w:tc>
          <w:tcPr>
            <w:tcW w:w="0" w:type="auto"/>
            <w:vAlign w:val="center"/>
            <w:hideMark/>
          </w:tcPr>
          <w:p w14:paraId="0FF5660D"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2"/>
                <w14:ligatures w14:val="standardContextual"/>
              </w:rPr>
              <w:object w:dxaOrig="320" w:dyaOrig="360" w14:anchorId="5D01ADE5">
                <v:shape id="_x0000_i1059" type="#_x0000_t75" style="width:16.15pt;height:18.6pt" o:ole="">
                  <v:imagedata r:id="rId194" o:title=""/>
                </v:shape>
                <o:OLEObject Type="Embed" ProgID="Equation.DSMT4" ShapeID="_x0000_i1059" DrawAspect="Content" ObjectID="_1814965467" r:id="rId195"/>
              </w:object>
            </w:r>
          </w:p>
        </w:tc>
        <w:tc>
          <w:tcPr>
            <w:tcW w:w="1693" w:type="dxa"/>
            <w:hideMark/>
          </w:tcPr>
          <w:p w14:paraId="5458BF83"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2.36949</w:t>
            </w:r>
          </w:p>
        </w:tc>
      </w:tr>
      <w:tr w:rsidR="009A7D33" w:rsidRPr="00DE473C" w14:paraId="39CBB318"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192569" w14:textId="77777777" w:rsidR="009A7D33" w:rsidRPr="00DE473C" w:rsidRDefault="009A7D33" w:rsidP="00175D4F">
            <w:pPr>
              <w:pStyle w:val="NoSpacing"/>
              <w:keepNext/>
              <w:rPr>
                <w:b w:val="0"/>
              </w:rPr>
            </w:pPr>
            <w:r w:rsidRPr="00DE473C">
              <w:rPr>
                <w:b w:val="0"/>
              </w:rPr>
              <w:t>Duration in which immunity is not boosted</w:t>
            </w:r>
          </w:p>
        </w:tc>
        <w:tc>
          <w:tcPr>
            <w:tcW w:w="0" w:type="auto"/>
            <w:vAlign w:val="center"/>
            <w:hideMark/>
          </w:tcPr>
          <w:p w14:paraId="24BCE737"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60" w:dyaOrig="320" w14:anchorId="24790887">
                <v:shape id="_x0000_i1060" type="#_x0000_t75" style="width:13.65pt;height:16.15pt" o:ole="">
                  <v:imagedata r:id="rId196" o:title=""/>
                </v:shape>
                <o:OLEObject Type="Embed" ProgID="Equation.DSMT4" ShapeID="_x0000_i1060" DrawAspect="Content" ObjectID="_1814965468" r:id="rId197"/>
              </w:object>
            </w:r>
          </w:p>
        </w:tc>
        <w:tc>
          <w:tcPr>
            <w:tcW w:w="1693" w:type="dxa"/>
            <w:hideMark/>
          </w:tcPr>
          <w:p w14:paraId="7DFEFA0D"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6.06349 days</w:t>
            </w:r>
          </w:p>
        </w:tc>
      </w:tr>
      <w:tr w:rsidR="009A7D33" w:rsidRPr="00DE473C" w14:paraId="71CF8591"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A2689F" w14:textId="77777777" w:rsidR="009A7D33" w:rsidRPr="00DE473C" w:rsidRDefault="009A7D33" w:rsidP="00175D4F">
            <w:pPr>
              <w:pStyle w:val="NoSpacing"/>
              <w:keepNext/>
              <w:rPr>
                <w:b w:val="0"/>
              </w:rPr>
            </w:pPr>
            <w:r w:rsidRPr="00DE473C">
              <w:rPr>
                <w:b w:val="0"/>
              </w:rPr>
              <w:t>Inverse of decay rate of maternal immunity</w:t>
            </w:r>
          </w:p>
        </w:tc>
        <w:tc>
          <w:tcPr>
            <w:tcW w:w="0" w:type="auto"/>
            <w:vAlign w:val="center"/>
            <w:hideMark/>
          </w:tcPr>
          <w:p w14:paraId="2F9491DA"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360" w:dyaOrig="360" w14:anchorId="5248F0D1">
                <v:shape id="_x0000_i1061" type="#_x0000_t75" style="width:18.6pt;height:18.6pt" o:ole="">
                  <v:imagedata r:id="rId198" o:title=""/>
                </v:shape>
                <o:OLEObject Type="Embed" ProgID="Equation.DSMT4" ShapeID="_x0000_i1061" DrawAspect="Content" ObjectID="_1814965469" r:id="rId199"/>
              </w:object>
            </w:r>
          </w:p>
        </w:tc>
        <w:tc>
          <w:tcPr>
            <w:tcW w:w="1693" w:type="dxa"/>
            <w:hideMark/>
          </w:tcPr>
          <w:p w14:paraId="71AC15DC"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67.6952 days</w:t>
            </w:r>
          </w:p>
        </w:tc>
      </w:tr>
      <w:tr w:rsidR="009A7D33" w:rsidRPr="00DE473C" w14:paraId="784FA8CF"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143F433" w14:textId="77777777" w:rsidR="009A7D33" w:rsidRPr="00DE473C" w:rsidRDefault="009A7D33" w:rsidP="00175D4F">
            <w:pPr>
              <w:pStyle w:val="NoSpacing"/>
              <w:keepNext/>
              <w:rPr>
                <w:b w:val="0"/>
              </w:rPr>
            </w:pPr>
            <w:r w:rsidRPr="00DE473C">
              <w:t>Immunity reducing probability of detection</w:t>
            </w:r>
          </w:p>
        </w:tc>
        <w:tc>
          <w:tcPr>
            <w:tcW w:w="0" w:type="auto"/>
            <w:vAlign w:val="center"/>
          </w:tcPr>
          <w:p w14:paraId="66FC315A"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693" w:type="dxa"/>
          </w:tcPr>
          <w:p w14:paraId="73FE27F4"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p>
        </w:tc>
      </w:tr>
      <w:tr w:rsidR="009A7D33" w:rsidRPr="00DE473C" w14:paraId="72FD9C68"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30C0011" w14:textId="77777777" w:rsidR="009A7D33" w:rsidRPr="00DE473C" w:rsidRDefault="009A7D33" w:rsidP="00175D4F">
            <w:pPr>
              <w:pStyle w:val="NoSpacing"/>
              <w:keepNext/>
              <w:rPr>
                <w:b w:val="0"/>
              </w:rPr>
            </w:pPr>
            <w:r w:rsidRPr="00DE473C">
              <w:rPr>
                <w:b w:val="0"/>
              </w:rPr>
              <w:t>Minimum probability due to maximum immunity</w:t>
            </w:r>
          </w:p>
        </w:tc>
        <w:tc>
          <w:tcPr>
            <w:tcW w:w="0" w:type="auto"/>
            <w:vAlign w:val="center"/>
            <w:hideMark/>
          </w:tcPr>
          <w:p w14:paraId="1E6B5130"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pPr>
            <w:r w:rsidRPr="00DE473C">
              <w:rPr>
                <w:rFonts w:eastAsiaTheme="minorHAnsi"/>
                <w:kern w:val="2"/>
                <w:position w:val="-10"/>
                <w14:ligatures w14:val="standardContextual"/>
              </w:rPr>
              <w:object w:dxaOrig="240" w:dyaOrig="320" w14:anchorId="534B7098">
                <v:shape id="_x0000_i1062" type="#_x0000_t75" style="width:13.65pt;height:16.15pt" o:ole="">
                  <v:imagedata r:id="rId200" o:title=""/>
                </v:shape>
                <o:OLEObject Type="Embed" ProgID="Equation.DSMT4" ShapeID="_x0000_i1062" DrawAspect="Content" ObjectID="_1814965470" r:id="rId201"/>
              </w:object>
            </w:r>
          </w:p>
        </w:tc>
        <w:tc>
          <w:tcPr>
            <w:tcW w:w="1693" w:type="dxa"/>
            <w:hideMark/>
          </w:tcPr>
          <w:p w14:paraId="16165D15"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0.160527</w:t>
            </w:r>
          </w:p>
        </w:tc>
      </w:tr>
      <w:tr w:rsidR="009A7D33" w:rsidRPr="00DE473C" w14:paraId="4B4B677A"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664150" w14:textId="77777777" w:rsidR="009A7D33" w:rsidRPr="00DE473C" w:rsidRDefault="009A7D33" w:rsidP="00175D4F">
            <w:pPr>
              <w:pStyle w:val="NoSpacing"/>
              <w:keepNext/>
              <w:rPr>
                <w:b w:val="0"/>
              </w:rPr>
            </w:pPr>
            <w:r w:rsidRPr="00DE473C">
              <w:rPr>
                <w:b w:val="0"/>
              </w:rPr>
              <w:t>Inverse of decay rate</w:t>
            </w:r>
          </w:p>
        </w:tc>
        <w:tc>
          <w:tcPr>
            <w:tcW w:w="0" w:type="auto"/>
            <w:vAlign w:val="center"/>
            <w:hideMark/>
          </w:tcPr>
          <w:p w14:paraId="1BE45389"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360" w:dyaOrig="360" w14:anchorId="102B5BED">
                <v:shape id="_x0000_i1063" type="#_x0000_t75" style="width:18.6pt;height:18.6pt" o:ole="">
                  <v:imagedata r:id="rId202" o:title=""/>
                </v:shape>
                <o:OLEObject Type="Embed" ProgID="Equation.DSMT4" ShapeID="_x0000_i1063" DrawAspect="Content" ObjectID="_1814965471" r:id="rId203"/>
              </w:object>
            </w:r>
          </w:p>
        </w:tc>
        <w:tc>
          <w:tcPr>
            <w:tcW w:w="1693" w:type="dxa"/>
            <w:hideMark/>
          </w:tcPr>
          <w:p w14:paraId="21656E76"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10 years</w:t>
            </w:r>
          </w:p>
        </w:tc>
      </w:tr>
      <w:tr w:rsidR="009A7D33" w:rsidRPr="00DE473C" w14:paraId="1B4CC715"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6CD9F85" w14:textId="77777777" w:rsidR="009A7D33" w:rsidRPr="00DE473C" w:rsidRDefault="009A7D33" w:rsidP="00175D4F">
            <w:pPr>
              <w:pStyle w:val="NoSpacing"/>
              <w:keepNext/>
              <w:rPr>
                <w:b w:val="0"/>
              </w:rPr>
            </w:pPr>
            <w:r w:rsidRPr="00DE473C">
              <w:rPr>
                <w:b w:val="0"/>
              </w:rPr>
              <w:t>Scale parameter</w:t>
            </w:r>
          </w:p>
        </w:tc>
        <w:tc>
          <w:tcPr>
            <w:tcW w:w="0" w:type="auto"/>
            <w:vAlign w:val="center"/>
            <w:hideMark/>
          </w:tcPr>
          <w:p w14:paraId="396D6FE2"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79" w:dyaOrig="320" w14:anchorId="6A724B5E">
                <v:shape id="_x0000_i1064" type="#_x0000_t75" style="width:13.65pt;height:16.15pt" o:ole="">
                  <v:imagedata r:id="rId204" o:title=""/>
                </v:shape>
                <o:OLEObject Type="Embed" ProgID="Equation.DSMT4" ShapeID="_x0000_i1064" DrawAspect="Content" ObjectID="_1814965472" r:id="rId205"/>
              </w:object>
            </w:r>
          </w:p>
        </w:tc>
        <w:tc>
          <w:tcPr>
            <w:tcW w:w="1693" w:type="dxa"/>
            <w:hideMark/>
          </w:tcPr>
          <w:p w14:paraId="3669FE47"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1.577533</w:t>
            </w:r>
          </w:p>
        </w:tc>
      </w:tr>
      <w:tr w:rsidR="009A7D33" w:rsidRPr="00DE473C" w14:paraId="72DFC6CC"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7E2992" w14:textId="77777777" w:rsidR="009A7D33" w:rsidRPr="00DE473C" w:rsidRDefault="009A7D33" w:rsidP="00175D4F">
            <w:pPr>
              <w:pStyle w:val="NoSpacing"/>
              <w:keepNext/>
              <w:rPr>
                <w:b w:val="0"/>
              </w:rPr>
            </w:pPr>
            <w:r w:rsidRPr="00DE473C">
              <w:rPr>
                <w:b w:val="0"/>
              </w:rPr>
              <w:t>Shape parameter</w:t>
            </w:r>
          </w:p>
        </w:tc>
        <w:tc>
          <w:tcPr>
            <w:tcW w:w="0" w:type="auto"/>
            <w:vAlign w:val="center"/>
            <w:hideMark/>
          </w:tcPr>
          <w:p w14:paraId="620DC80A"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pPr>
            <w:r w:rsidRPr="00DE473C">
              <w:rPr>
                <w:rFonts w:eastAsiaTheme="minorHAnsi"/>
                <w:kern w:val="2"/>
                <w:position w:val="-12"/>
                <w14:ligatures w14:val="standardContextual"/>
              </w:rPr>
              <w:object w:dxaOrig="320" w:dyaOrig="360" w14:anchorId="3DC23ECC">
                <v:shape id="_x0000_i1065" type="#_x0000_t75" style="width:16.15pt;height:18.6pt" o:ole="">
                  <v:imagedata r:id="rId206" o:title=""/>
                </v:shape>
                <o:OLEObject Type="Embed" ProgID="Equation.DSMT4" ShapeID="_x0000_i1065" DrawAspect="Content" ObjectID="_1814965473" r:id="rId207"/>
              </w:object>
            </w:r>
          </w:p>
        </w:tc>
        <w:tc>
          <w:tcPr>
            <w:tcW w:w="1693" w:type="dxa"/>
            <w:hideMark/>
          </w:tcPr>
          <w:p w14:paraId="45C0072B"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0.476614</w:t>
            </w:r>
          </w:p>
        </w:tc>
      </w:tr>
      <w:tr w:rsidR="009A7D33" w:rsidRPr="00DE473C" w14:paraId="171274CF"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DDA7992" w14:textId="77777777" w:rsidR="009A7D33" w:rsidRPr="00DE473C" w:rsidRDefault="009A7D33" w:rsidP="00175D4F">
            <w:pPr>
              <w:pStyle w:val="NoSpacing"/>
              <w:keepNext/>
              <w:rPr>
                <w:b w:val="0"/>
              </w:rPr>
            </w:pPr>
            <w:r w:rsidRPr="00DE473C">
              <w:rPr>
                <w:b w:val="0"/>
              </w:rPr>
              <w:t>Duration in which immunity is not boosted</w:t>
            </w:r>
          </w:p>
        </w:tc>
        <w:tc>
          <w:tcPr>
            <w:tcW w:w="0" w:type="auto"/>
            <w:vAlign w:val="center"/>
            <w:hideMark/>
          </w:tcPr>
          <w:p w14:paraId="11769A74"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260" w:dyaOrig="320" w14:anchorId="5FEFF64B">
                <v:shape id="_x0000_i1066" type="#_x0000_t75" style="width:13.65pt;height:16.15pt" o:ole="">
                  <v:imagedata r:id="rId208" o:title=""/>
                </v:shape>
                <o:OLEObject Type="Embed" ProgID="Equation.DSMT4" ShapeID="_x0000_i1066" DrawAspect="Content" ObjectID="_1814965474" r:id="rId209"/>
              </w:object>
            </w:r>
          </w:p>
        </w:tc>
        <w:tc>
          <w:tcPr>
            <w:tcW w:w="1693" w:type="dxa"/>
            <w:hideMark/>
          </w:tcPr>
          <w:p w14:paraId="0E100167"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9.44512 days</w:t>
            </w:r>
          </w:p>
        </w:tc>
      </w:tr>
      <w:tr w:rsidR="009A7D33" w:rsidRPr="00DE473C" w14:paraId="7A07590A"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17D901" w14:textId="77777777" w:rsidR="009A7D33" w:rsidRPr="00DE473C" w:rsidRDefault="009A7D33" w:rsidP="00175D4F">
            <w:pPr>
              <w:pStyle w:val="NoSpacing"/>
              <w:keepNext/>
              <w:rPr>
                <w:b w:val="0"/>
              </w:rPr>
            </w:pPr>
            <w:r w:rsidRPr="00DE473C">
              <w:rPr>
                <w:b w:val="0"/>
              </w:rPr>
              <w:t>Scale parameter relating age to immunity</w:t>
            </w:r>
          </w:p>
        </w:tc>
        <w:tc>
          <w:tcPr>
            <w:tcW w:w="0" w:type="auto"/>
            <w:vAlign w:val="center"/>
            <w:hideMark/>
          </w:tcPr>
          <w:p w14:paraId="3FECD0DB"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300" w:dyaOrig="360" w14:anchorId="13C88174">
                <v:shape id="_x0000_i1067" type="#_x0000_t75" style="width:16.15pt;height:18.6pt" o:ole="">
                  <v:imagedata r:id="rId210" o:title=""/>
                </v:shape>
                <o:OLEObject Type="Embed" ProgID="Equation.DSMT4" ShapeID="_x0000_i1067" DrawAspect="Content" ObjectID="_1814965475" r:id="rId211"/>
              </w:object>
            </w:r>
          </w:p>
        </w:tc>
        <w:tc>
          <w:tcPr>
            <w:tcW w:w="1693" w:type="dxa"/>
            <w:hideMark/>
          </w:tcPr>
          <w:p w14:paraId="7B15450F"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21.9 years</w:t>
            </w:r>
          </w:p>
        </w:tc>
      </w:tr>
      <w:tr w:rsidR="009A7D33" w:rsidRPr="00DE473C" w14:paraId="1A114B76"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6EFD9EF" w14:textId="77777777" w:rsidR="009A7D33" w:rsidRPr="00DE473C" w:rsidRDefault="009A7D33" w:rsidP="00175D4F">
            <w:pPr>
              <w:pStyle w:val="NoSpacing"/>
              <w:keepNext/>
              <w:rPr>
                <w:b w:val="0"/>
              </w:rPr>
            </w:pPr>
            <w:r w:rsidRPr="00DE473C">
              <w:rPr>
                <w:b w:val="0"/>
              </w:rPr>
              <w:t>Time-scale at which immunity changes with age</w:t>
            </w:r>
          </w:p>
        </w:tc>
        <w:tc>
          <w:tcPr>
            <w:tcW w:w="0" w:type="auto"/>
            <w:vAlign w:val="center"/>
          </w:tcPr>
          <w:p w14:paraId="3A885EB2"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0"/>
                <w14:ligatures w14:val="standardContextual"/>
              </w:rPr>
              <w:object w:dxaOrig="320" w:dyaOrig="320" w14:anchorId="0E1AE954">
                <v:shape id="_x0000_i1068" type="#_x0000_t75" style="width:16.15pt;height:16.15pt" o:ole="">
                  <v:imagedata r:id="rId212" o:title=""/>
                </v:shape>
                <o:OLEObject Type="Embed" ProgID="Equation.DSMT4" ShapeID="_x0000_i1068" DrawAspect="Content" ObjectID="_1814965476" r:id="rId213"/>
              </w:object>
            </w:r>
          </w:p>
        </w:tc>
        <w:tc>
          <w:tcPr>
            <w:tcW w:w="1693" w:type="dxa"/>
          </w:tcPr>
          <w:p w14:paraId="1CA5A756"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0.007055</w:t>
            </w:r>
          </w:p>
        </w:tc>
      </w:tr>
      <w:tr w:rsidR="009A7D33" w:rsidRPr="00DE473C" w14:paraId="0A895BE4"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88B0B5" w14:textId="77777777" w:rsidR="009A7D33" w:rsidRPr="00DE473C" w:rsidRDefault="009A7D33" w:rsidP="00175D4F">
            <w:pPr>
              <w:pStyle w:val="NoSpacing"/>
              <w:keepNext/>
              <w:rPr>
                <w:b w:val="0"/>
              </w:rPr>
            </w:pPr>
            <w:r w:rsidRPr="00DE473C">
              <w:rPr>
                <w:b w:val="0"/>
              </w:rPr>
              <w:t>Shape parameter relating age to immunity</w:t>
            </w:r>
          </w:p>
        </w:tc>
        <w:tc>
          <w:tcPr>
            <w:tcW w:w="0" w:type="auto"/>
            <w:vAlign w:val="center"/>
            <w:hideMark/>
          </w:tcPr>
          <w:p w14:paraId="2AEFC421"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pPr>
            <w:r w:rsidRPr="00DE473C">
              <w:rPr>
                <w:rFonts w:eastAsiaTheme="minorHAnsi"/>
                <w:kern w:val="2"/>
                <w:position w:val="-12"/>
                <w14:ligatures w14:val="standardContextual"/>
              </w:rPr>
              <w:object w:dxaOrig="300" w:dyaOrig="360" w14:anchorId="3975F91B">
                <v:shape id="_x0000_i1069" type="#_x0000_t75" style="width:16.15pt;height:18.6pt" o:ole="">
                  <v:imagedata r:id="rId214" o:title=""/>
                </v:shape>
                <o:OLEObject Type="Embed" ProgID="Equation.DSMT4" ShapeID="_x0000_i1069" DrawAspect="Content" ObjectID="_1814965477" r:id="rId215"/>
              </w:object>
            </w:r>
          </w:p>
        </w:tc>
        <w:tc>
          <w:tcPr>
            <w:tcW w:w="1693" w:type="dxa"/>
            <w:hideMark/>
          </w:tcPr>
          <w:p w14:paraId="4B43FE8E"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4.8183</w:t>
            </w:r>
          </w:p>
        </w:tc>
      </w:tr>
      <w:tr w:rsidR="009A7D33" w:rsidRPr="00DE473C" w14:paraId="627D0ADD"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5296E62F" w14:textId="77777777" w:rsidR="009A7D33" w:rsidRPr="00DE473C" w:rsidRDefault="009A7D33" w:rsidP="00175D4F">
            <w:pPr>
              <w:pStyle w:val="NoSpacing"/>
              <w:keepNext/>
            </w:pPr>
            <w:r w:rsidRPr="00DE473C">
              <w:t>Immunity reducing probability of severe disease and mortality</w:t>
            </w:r>
          </w:p>
        </w:tc>
        <w:tc>
          <w:tcPr>
            <w:tcW w:w="0" w:type="auto"/>
            <w:vAlign w:val="center"/>
          </w:tcPr>
          <w:p w14:paraId="0209874C"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693" w:type="dxa"/>
          </w:tcPr>
          <w:p w14:paraId="42982981"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p>
        </w:tc>
      </w:tr>
      <w:tr w:rsidR="009A7D33" w:rsidRPr="00DE473C" w14:paraId="72457919"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72169853" w14:textId="77777777" w:rsidR="009A7D33" w:rsidRPr="00DE473C" w:rsidRDefault="009A7D33" w:rsidP="00175D4F">
            <w:pPr>
              <w:pStyle w:val="NoSpacing"/>
              <w:keepNext/>
            </w:pPr>
            <w:r w:rsidRPr="00DE473C">
              <w:rPr>
                <w:b w:val="0"/>
              </w:rPr>
              <w:lastRenderedPageBreak/>
              <w:t>Maximum probability due to no immunity</w:t>
            </w:r>
          </w:p>
        </w:tc>
        <w:tc>
          <w:tcPr>
            <w:tcW w:w="0" w:type="auto"/>
            <w:vAlign w:val="center"/>
          </w:tcPr>
          <w:p w14:paraId="67DE9266"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260" w:dyaOrig="320" w14:anchorId="7DE2667C">
                <v:shape id="_x0000_i1070" type="#_x0000_t75" style="width:13.65pt;height:16.15pt" o:ole="">
                  <v:imagedata r:id="rId216" o:title=""/>
                </v:shape>
                <o:OLEObject Type="Embed" ProgID="Equation.DSMT4" ShapeID="_x0000_i1070" DrawAspect="Content" ObjectID="_1814965478" r:id="rId217"/>
              </w:object>
            </w:r>
          </w:p>
        </w:tc>
        <w:tc>
          <w:tcPr>
            <w:tcW w:w="1693" w:type="dxa"/>
          </w:tcPr>
          <w:p w14:paraId="60A342C5"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0.0749886</w:t>
            </w:r>
          </w:p>
        </w:tc>
      </w:tr>
      <w:tr w:rsidR="009A7D33" w:rsidRPr="00DE473C" w14:paraId="54F84B73"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6E43A5BF" w14:textId="77777777" w:rsidR="009A7D33" w:rsidRPr="00DE473C" w:rsidRDefault="009A7D33" w:rsidP="00175D4F">
            <w:pPr>
              <w:pStyle w:val="NoSpacing"/>
              <w:keepNext/>
            </w:pPr>
            <w:r w:rsidRPr="00DE473C">
              <w:rPr>
                <w:b w:val="0"/>
              </w:rPr>
              <w:t>Maximum relative reduction due to immunity</w:t>
            </w:r>
          </w:p>
        </w:tc>
        <w:tc>
          <w:tcPr>
            <w:tcW w:w="0" w:type="auto"/>
            <w:vAlign w:val="center"/>
          </w:tcPr>
          <w:p w14:paraId="343A7F5B"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240" w:dyaOrig="320" w14:anchorId="71828F8A">
                <v:shape id="_x0000_i1071" type="#_x0000_t75" style="width:13.65pt;height:16.15pt" o:ole="">
                  <v:imagedata r:id="rId218" o:title=""/>
                </v:shape>
                <o:OLEObject Type="Embed" ProgID="Equation.DSMT4" ShapeID="_x0000_i1071" DrawAspect="Content" ObjectID="_1814965479" r:id="rId219"/>
              </w:object>
            </w:r>
          </w:p>
        </w:tc>
        <w:tc>
          <w:tcPr>
            <w:tcW w:w="1693" w:type="dxa"/>
          </w:tcPr>
          <w:p w14:paraId="4334A059"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0.0001191</w:t>
            </w:r>
          </w:p>
        </w:tc>
      </w:tr>
      <w:tr w:rsidR="009A7D33" w:rsidRPr="00DE473C" w14:paraId="013A7661"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547361CE" w14:textId="77777777" w:rsidR="009A7D33" w:rsidRPr="00DE473C" w:rsidRDefault="009A7D33" w:rsidP="00175D4F">
            <w:pPr>
              <w:pStyle w:val="NoSpacing"/>
              <w:keepNext/>
              <w:rPr>
                <w:b w:val="0"/>
              </w:rPr>
            </w:pPr>
            <w:r w:rsidRPr="00DE473C">
              <w:rPr>
                <w:b w:val="0"/>
              </w:rPr>
              <w:t>Scale parameter</w:t>
            </w:r>
          </w:p>
        </w:tc>
        <w:tc>
          <w:tcPr>
            <w:tcW w:w="0" w:type="auto"/>
            <w:vAlign w:val="center"/>
          </w:tcPr>
          <w:p w14:paraId="697BEC4F"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300" w:dyaOrig="320" w14:anchorId="38C9A1EF">
                <v:shape id="_x0000_i1072" type="#_x0000_t75" style="width:16.15pt;height:16.15pt" o:ole="">
                  <v:imagedata r:id="rId220" o:title=""/>
                </v:shape>
                <o:OLEObject Type="Embed" ProgID="Equation.DSMT4" ShapeID="_x0000_i1072" DrawAspect="Content" ObjectID="_1814965480" r:id="rId221"/>
              </w:object>
            </w:r>
          </w:p>
        </w:tc>
        <w:tc>
          <w:tcPr>
            <w:tcW w:w="1693" w:type="dxa"/>
          </w:tcPr>
          <w:p w14:paraId="52256FAF"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1.09629</w:t>
            </w:r>
          </w:p>
        </w:tc>
      </w:tr>
      <w:tr w:rsidR="009A7D33" w:rsidRPr="00DE473C" w14:paraId="18018F0D"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3ADC06A2" w14:textId="77777777" w:rsidR="009A7D33" w:rsidRPr="00DE473C" w:rsidRDefault="009A7D33" w:rsidP="00175D4F">
            <w:pPr>
              <w:pStyle w:val="NoSpacing"/>
              <w:keepNext/>
              <w:rPr>
                <w:b w:val="0"/>
              </w:rPr>
            </w:pPr>
            <w:r w:rsidRPr="00DE473C">
              <w:rPr>
                <w:b w:val="0"/>
              </w:rPr>
              <w:t>Shape parameter</w:t>
            </w:r>
          </w:p>
        </w:tc>
        <w:tc>
          <w:tcPr>
            <w:tcW w:w="0" w:type="auto"/>
            <w:vAlign w:val="center"/>
          </w:tcPr>
          <w:p w14:paraId="25F752D1"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279" w:dyaOrig="320" w14:anchorId="2A5630F5">
                <v:shape id="_x0000_i1073" type="#_x0000_t75" style="width:13.65pt;height:16.15pt" o:ole="">
                  <v:imagedata r:id="rId222" o:title=""/>
                </v:shape>
                <o:OLEObject Type="Embed" ProgID="Equation.DSMT4" ShapeID="_x0000_i1073" DrawAspect="Content" ObjectID="_1814965481" r:id="rId223"/>
              </w:object>
            </w:r>
          </w:p>
        </w:tc>
        <w:tc>
          <w:tcPr>
            <w:tcW w:w="1693" w:type="dxa"/>
          </w:tcPr>
          <w:p w14:paraId="1C30D254"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2.00048</w:t>
            </w:r>
          </w:p>
        </w:tc>
      </w:tr>
      <w:tr w:rsidR="009A7D33" w:rsidRPr="00DE473C" w14:paraId="7571CCB5"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0ED9917C" w14:textId="77777777" w:rsidR="009A7D33" w:rsidRPr="00DE473C" w:rsidRDefault="009A7D33" w:rsidP="00175D4F">
            <w:pPr>
              <w:pStyle w:val="NoSpacing"/>
              <w:keepNext/>
            </w:pPr>
            <w:r w:rsidRPr="00DE473C">
              <w:rPr>
                <w:b w:val="0"/>
              </w:rPr>
              <w:t>Inverse of decay rate</w:t>
            </w:r>
          </w:p>
        </w:tc>
        <w:tc>
          <w:tcPr>
            <w:tcW w:w="0" w:type="auto"/>
            <w:vAlign w:val="center"/>
          </w:tcPr>
          <w:p w14:paraId="4BAEF885"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340" w:dyaOrig="320" w14:anchorId="47A0E665">
                <v:shape id="_x0000_i1074" type="#_x0000_t75" style="width:16.15pt;height:16.15pt" o:ole="">
                  <v:imagedata r:id="rId224" o:title=""/>
                </v:shape>
                <o:OLEObject Type="Embed" ProgID="Equation.DSMT4" ShapeID="_x0000_i1074" DrawAspect="Content" ObjectID="_1814965482" r:id="rId225"/>
              </w:object>
            </w:r>
          </w:p>
        </w:tc>
        <w:tc>
          <w:tcPr>
            <w:tcW w:w="1693" w:type="dxa"/>
          </w:tcPr>
          <w:p w14:paraId="1280E22E"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30 years</w:t>
            </w:r>
          </w:p>
        </w:tc>
      </w:tr>
      <w:tr w:rsidR="009A7D33" w:rsidRPr="00DE473C" w14:paraId="4941E882"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29C73F54" w14:textId="77777777" w:rsidR="009A7D33" w:rsidRPr="00DE473C" w:rsidRDefault="009A7D33" w:rsidP="00175D4F">
            <w:pPr>
              <w:pStyle w:val="NoSpacing"/>
              <w:keepNext/>
            </w:pPr>
            <w:r w:rsidRPr="00DE473C">
              <w:rPr>
                <w:b w:val="0"/>
              </w:rPr>
              <w:t>Duration in which immunity is not boosted</w:t>
            </w:r>
          </w:p>
        </w:tc>
        <w:tc>
          <w:tcPr>
            <w:tcW w:w="0" w:type="auto"/>
            <w:vAlign w:val="center"/>
          </w:tcPr>
          <w:p w14:paraId="5BD551DB"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260" w:dyaOrig="320" w14:anchorId="02B37DCC">
                <v:shape id="_x0000_i1075" type="#_x0000_t75" style="width:13.65pt;height:16.15pt" o:ole="">
                  <v:imagedata r:id="rId226" o:title=""/>
                </v:shape>
                <o:OLEObject Type="Embed" ProgID="Equation.DSMT4" ShapeID="_x0000_i1075" DrawAspect="Content" ObjectID="_1814965483" r:id="rId227"/>
              </w:object>
            </w:r>
          </w:p>
        </w:tc>
        <w:tc>
          <w:tcPr>
            <w:tcW w:w="1693" w:type="dxa"/>
          </w:tcPr>
          <w:p w14:paraId="21B21E52"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11.4321 days</w:t>
            </w:r>
          </w:p>
        </w:tc>
      </w:tr>
      <w:tr w:rsidR="009A7D33" w:rsidRPr="00DE473C" w14:paraId="2C0A248C"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0081B054" w14:textId="77777777" w:rsidR="009A7D33" w:rsidRPr="00DE473C" w:rsidRDefault="009A7D33" w:rsidP="00175D4F">
            <w:pPr>
              <w:pStyle w:val="NoSpacing"/>
              <w:keepNext/>
              <w:rPr>
                <w:b w:val="0"/>
              </w:rPr>
            </w:pPr>
            <w:r w:rsidRPr="00DE473C">
              <w:rPr>
                <w:b w:val="0"/>
              </w:rPr>
              <w:t>Inverse of decay rate of maternal immunity</w:t>
            </w:r>
          </w:p>
        </w:tc>
        <w:tc>
          <w:tcPr>
            <w:tcW w:w="0" w:type="auto"/>
            <w:vAlign w:val="center"/>
          </w:tcPr>
          <w:p w14:paraId="0A56259D"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Times New Roman" w:eastAsiaTheme="minorHAnsi" w:hAnsi="Times New Roman" w:cs="Times New Roman"/>
                <w:kern w:val="2"/>
                <w:position w:val="-12"/>
                <w14:ligatures w14:val="standardContextual"/>
              </w:rPr>
              <w:object w:dxaOrig="420" w:dyaOrig="360" w14:anchorId="3AEDAB10">
                <v:shape id="_x0000_i1076" type="#_x0000_t75" style="width:22.35pt;height:18.6pt" o:ole="">
                  <v:imagedata r:id="rId228" o:title=""/>
                </v:shape>
                <o:OLEObject Type="Embed" ProgID="Equation.DSMT4" ShapeID="_x0000_i1076" DrawAspect="Content" ObjectID="_1814965484" r:id="rId229"/>
              </w:object>
            </w:r>
          </w:p>
        </w:tc>
        <w:tc>
          <w:tcPr>
            <w:tcW w:w="1693" w:type="dxa"/>
          </w:tcPr>
          <w:p w14:paraId="25EDBA20"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76.8365 days</w:t>
            </w:r>
          </w:p>
        </w:tc>
      </w:tr>
      <w:tr w:rsidR="009A7D33" w:rsidRPr="00DE473C" w14:paraId="79B80B23"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1C28D28F" w14:textId="77777777" w:rsidR="009A7D33" w:rsidRPr="00DE473C" w:rsidRDefault="009A7D33" w:rsidP="00175D4F">
            <w:pPr>
              <w:pStyle w:val="NoSpacing"/>
              <w:keepNext/>
              <w:rPr>
                <w:b w:val="0"/>
              </w:rPr>
            </w:pPr>
            <w:r w:rsidRPr="00DE473C">
              <w:rPr>
                <w:b w:val="0"/>
              </w:rPr>
              <w:t>New-born immunity relative to mother’s</w:t>
            </w:r>
          </w:p>
        </w:tc>
        <w:tc>
          <w:tcPr>
            <w:tcW w:w="0" w:type="auto"/>
            <w:vAlign w:val="center"/>
          </w:tcPr>
          <w:p w14:paraId="652282EA"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E473C">
              <w:rPr>
                <w:rFonts w:ascii="Times New Roman" w:eastAsiaTheme="minorHAnsi" w:hAnsi="Times New Roman" w:cs="Times New Roman"/>
                <w:kern w:val="2"/>
                <w:position w:val="-12"/>
                <w14:ligatures w14:val="standardContextual"/>
              </w:rPr>
              <w:object w:dxaOrig="400" w:dyaOrig="360" w14:anchorId="4AC8683F">
                <v:shape id="_x0000_i1077" type="#_x0000_t75" style="width:19.85pt;height:18.6pt" o:ole="">
                  <v:imagedata r:id="rId230" o:title=""/>
                </v:shape>
                <o:OLEObject Type="Embed" ProgID="Equation.DSMT4" ShapeID="_x0000_i1077" DrawAspect="Content" ObjectID="_1814965485" r:id="rId231"/>
              </w:object>
            </w:r>
          </w:p>
        </w:tc>
        <w:tc>
          <w:tcPr>
            <w:tcW w:w="1693" w:type="dxa"/>
          </w:tcPr>
          <w:p w14:paraId="78052DB9"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0.195768</w:t>
            </w:r>
          </w:p>
        </w:tc>
      </w:tr>
      <w:tr w:rsidR="009A7D33" w:rsidRPr="00DE473C" w14:paraId="5A9104EC"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24904483" w14:textId="77777777" w:rsidR="009A7D33" w:rsidRPr="00DE473C" w:rsidRDefault="009A7D33" w:rsidP="00175D4F">
            <w:pPr>
              <w:pStyle w:val="NoSpacing"/>
              <w:keepNext/>
              <w:rPr>
                <w:b w:val="0"/>
              </w:rPr>
            </w:pPr>
            <w:r w:rsidRPr="00DE473C">
              <w:rPr>
                <w:b w:val="0"/>
              </w:rPr>
              <w:t>Reduced probability of death due to treatment</w:t>
            </w:r>
          </w:p>
        </w:tc>
        <w:tc>
          <w:tcPr>
            <w:tcW w:w="0" w:type="auto"/>
            <w:vAlign w:val="center"/>
          </w:tcPr>
          <w:p w14:paraId="4DA126BD"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320" w:dyaOrig="320" w14:anchorId="055404CB">
                <v:shape id="_x0000_i1078" type="#_x0000_t75" style="width:16.15pt;height:16.15pt" o:ole="">
                  <v:imagedata r:id="rId232" o:title=""/>
                </v:shape>
                <o:OLEObject Type="Embed" ProgID="Equation.DSMT4" ShapeID="_x0000_i1078" DrawAspect="Content" ObjectID="_1814965486" r:id="rId233"/>
              </w:object>
            </w:r>
          </w:p>
        </w:tc>
        <w:tc>
          <w:tcPr>
            <w:tcW w:w="1693" w:type="dxa"/>
          </w:tcPr>
          <w:p w14:paraId="3A57EFA3"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0.5</w:t>
            </w:r>
          </w:p>
        </w:tc>
      </w:tr>
      <w:tr w:rsidR="009A7D33" w:rsidRPr="00DE473C" w14:paraId="3DD8F812"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0876C13B" w14:textId="77777777" w:rsidR="009A7D33" w:rsidRPr="00DE473C" w:rsidRDefault="009A7D33" w:rsidP="00175D4F">
            <w:pPr>
              <w:pStyle w:val="NoSpacing"/>
              <w:keepNext/>
              <w:rPr>
                <w:b w:val="0"/>
              </w:rPr>
            </w:pPr>
            <w:r w:rsidRPr="00DE473C">
              <w:rPr>
                <w:b w:val="0"/>
              </w:rPr>
              <w:t>Age-dependent severe disease risk modifier parameter</w:t>
            </w:r>
          </w:p>
        </w:tc>
        <w:tc>
          <w:tcPr>
            <w:tcW w:w="0" w:type="auto"/>
            <w:vAlign w:val="center"/>
          </w:tcPr>
          <w:p w14:paraId="4EDFB2B3"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320" w:dyaOrig="320" w14:anchorId="0348934D">
                <v:shape id="_x0000_i1079" type="#_x0000_t75" style="width:16.15pt;height:16.15pt" o:ole="">
                  <v:imagedata r:id="rId234" o:title=""/>
                </v:shape>
                <o:OLEObject Type="Embed" ProgID="Equation.DSMT4" ShapeID="_x0000_i1079" DrawAspect="Content" ObjectID="_1814965487" r:id="rId235"/>
              </w:object>
            </w:r>
          </w:p>
        </w:tc>
        <w:tc>
          <w:tcPr>
            <w:tcW w:w="1693" w:type="dxa"/>
          </w:tcPr>
          <w:p w14:paraId="76D754B1"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0.141195</w:t>
            </w:r>
          </w:p>
        </w:tc>
      </w:tr>
      <w:tr w:rsidR="009A7D33" w:rsidRPr="00DE473C" w14:paraId="3F1D2472"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47B1A86D" w14:textId="77777777" w:rsidR="009A7D33" w:rsidRPr="00DE473C" w:rsidRDefault="009A7D33" w:rsidP="00175D4F">
            <w:pPr>
              <w:pStyle w:val="NoSpacing"/>
              <w:keepNext/>
              <w:rPr>
                <w:b w:val="0"/>
              </w:rPr>
            </w:pPr>
            <w:r w:rsidRPr="00DE473C">
              <w:rPr>
                <w:b w:val="0"/>
              </w:rPr>
              <w:t>Age-dependent severe disease risk modifier parameter</w:t>
            </w:r>
          </w:p>
        </w:tc>
        <w:tc>
          <w:tcPr>
            <w:tcW w:w="0" w:type="auto"/>
            <w:vAlign w:val="center"/>
          </w:tcPr>
          <w:p w14:paraId="059727EE"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260" w:dyaOrig="320" w14:anchorId="1247A341">
                <v:shape id="_x0000_i1080" type="#_x0000_t75" style="width:13.65pt;height:16.15pt" o:ole="">
                  <v:imagedata r:id="rId236" o:title=""/>
                </v:shape>
                <o:OLEObject Type="Embed" ProgID="Equation.DSMT4" ShapeID="_x0000_i1080" DrawAspect="Content" ObjectID="_1814965488" r:id="rId237"/>
              </w:object>
            </w:r>
          </w:p>
        </w:tc>
        <w:tc>
          <w:tcPr>
            <w:tcW w:w="1693" w:type="dxa"/>
          </w:tcPr>
          <w:p w14:paraId="12E39022"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2493.41</w:t>
            </w:r>
          </w:p>
        </w:tc>
      </w:tr>
      <w:tr w:rsidR="009A7D33" w:rsidRPr="00DE473C" w14:paraId="1C0B1237"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5C0BF6D0" w14:textId="77777777" w:rsidR="009A7D33" w:rsidRPr="00DE473C" w:rsidRDefault="009A7D33" w:rsidP="00175D4F">
            <w:pPr>
              <w:pStyle w:val="NoSpacing"/>
              <w:keepNext/>
              <w:rPr>
                <w:b w:val="0"/>
              </w:rPr>
            </w:pPr>
            <w:r w:rsidRPr="00DE473C">
              <w:rPr>
                <w:b w:val="0"/>
              </w:rPr>
              <w:t>Age-dependent severe disease risk modifier parameter</w:t>
            </w:r>
          </w:p>
        </w:tc>
        <w:tc>
          <w:tcPr>
            <w:tcW w:w="0" w:type="auto"/>
            <w:vAlign w:val="center"/>
          </w:tcPr>
          <w:p w14:paraId="52087BC1"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10"/>
                <w14:ligatures w14:val="standardContextual"/>
              </w:rPr>
              <w:object w:dxaOrig="279" w:dyaOrig="320" w14:anchorId="614EA385">
                <v:shape id="_x0000_i1081" type="#_x0000_t75" style="width:13.65pt;height:16.15pt" o:ole="">
                  <v:imagedata r:id="rId238" o:title=""/>
                </v:shape>
                <o:OLEObject Type="Embed" ProgID="Equation.DSMT4" ShapeID="_x0000_i1081" DrawAspect="Content" ObjectID="_1814965489" r:id="rId239"/>
              </w:object>
            </w:r>
          </w:p>
        </w:tc>
        <w:tc>
          <w:tcPr>
            <w:tcW w:w="1693" w:type="dxa"/>
          </w:tcPr>
          <w:p w14:paraId="2A806E0F"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2.91282</w:t>
            </w:r>
          </w:p>
        </w:tc>
      </w:tr>
      <w:tr w:rsidR="009A7D33" w:rsidRPr="00DE473C" w14:paraId="79435F80"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noWrap/>
          </w:tcPr>
          <w:p w14:paraId="6FC67682" w14:textId="77777777" w:rsidR="009A7D33" w:rsidRPr="00DE473C" w:rsidRDefault="009A7D33" w:rsidP="00175D4F">
            <w:pPr>
              <w:pStyle w:val="NoSpacing"/>
              <w:keepNext/>
              <w:rPr>
                <w:b w:val="0"/>
              </w:rPr>
            </w:pPr>
            <w:r w:rsidRPr="00DE473C">
              <w:rPr>
                <w:b w:val="0"/>
              </w:rPr>
              <w:t>Mortality scaling factor from severe disease</w:t>
            </w:r>
          </w:p>
        </w:tc>
        <w:tc>
          <w:tcPr>
            <w:tcW w:w="0" w:type="auto"/>
            <w:vAlign w:val="center"/>
          </w:tcPr>
          <w:p w14:paraId="2BBD51B6" w14:textId="77777777" w:rsidR="009A7D33" w:rsidRPr="00DE473C" w:rsidRDefault="009A7D33" w:rsidP="00175D4F">
            <w:pPr>
              <w:pStyle w:val="NoSpacing"/>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E473C">
              <w:rPr>
                <w:rFonts w:ascii="Calibri" w:eastAsia="Times New Roman" w:hAnsi="Calibri" w:cs="Times New Roman"/>
                <w:kern w:val="2"/>
                <w:position w:val="-6"/>
                <w14:ligatures w14:val="standardContextual"/>
              </w:rPr>
              <w:object w:dxaOrig="200" w:dyaOrig="220" w14:anchorId="20E40AEC">
                <v:shape id="_x0000_i1082" type="#_x0000_t75" style="width:11.15pt;height:11.15pt" o:ole="">
                  <v:imagedata r:id="rId240" o:title=""/>
                </v:shape>
                <o:OLEObject Type="Embed" ProgID="Equation.DSMT4" ShapeID="_x0000_i1082" DrawAspect="Content" ObjectID="_1814965490" r:id="rId241"/>
              </w:object>
            </w:r>
          </w:p>
        </w:tc>
        <w:tc>
          <w:tcPr>
            <w:tcW w:w="1693" w:type="dxa"/>
          </w:tcPr>
          <w:p w14:paraId="18F48FF5"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0.065</w:t>
            </w:r>
          </w:p>
        </w:tc>
      </w:tr>
      <w:tr w:rsidR="009A7D33" w:rsidRPr="00DE473C" w14:paraId="510D3DF8"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8B3A5DE" w14:textId="77777777" w:rsidR="009A7D33" w:rsidRPr="00DE473C" w:rsidRDefault="009A7D33" w:rsidP="00175D4F">
            <w:pPr>
              <w:pStyle w:val="NoSpacing"/>
              <w:keepNext/>
            </w:pPr>
            <w:r w:rsidRPr="00DE473C">
              <w:t>Infectiousness to mosquitoes</w:t>
            </w:r>
          </w:p>
        </w:tc>
        <w:tc>
          <w:tcPr>
            <w:tcW w:w="0" w:type="auto"/>
            <w:vAlign w:val="center"/>
          </w:tcPr>
          <w:p w14:paraId="0EEEEC93"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693" w:type="dxa"/>
          </w:tcPr>
          <w:p w14:paraId="7EF67C58"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p>
        </w:tc>
      </w:tr>
      <w:tr w:rsidR="009A7D33" w:rsidRPr="00DE473C" w14:paraId="7D38A3AD"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40F32A2" w14:textId="77777777" w:rsidR="009A7D33" w:rsidRPr="00DE473C" w:rsidRDefault="009A7D33" w:rsidP="00175D4F">
            <w:pPr>
              <w:pStyle w:val="NoSpacing"/>
              <w:keepNext/>
              <w:rPr>
                <w:b w:val="0"/>
              </w:rPr>
            </w:pPr>
            <w:r w:rsidRPr="00DE473C">
              <w:rPr>
                <w:b w:val="0"/>
              </w:rPr>
              <w:t>Lag from parasites to infectious gametocytes</w:t>
            </w:r>
          </w:p>
        </w:tc>
        <w:tc>
          <w:tcPr>
            <w:tcW w:w="0" w:type="auto"/>
            <w:vAlign w:val="center"/>
          </w:tcPr>
          <w:p w14:paraId="561614AB"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260" w:dyaOrig="340" w14:anchorId="6783BEE6">
                <v:shape id="_x0000_i1083" type="#_x0000_t75" style="width:13.65pt;height:16.15pt" o:ole="">
                  <v:imagedata r:id="rId242" o:title=""/>
                </v:shape>
                <o:OLEObject Type="Embed" ProgID="Equation.DSMT4" ShapeID="_x0000_i1083" DrawAspect="Content" ObjectID="_1814965491" r:id="rId243"/>
              </w:object>
            </w:r>
          </w:p>
        </w:tc>
        <w:tc>
          <w:tcPr>
            <w:tcW w:w="1693" w:type="dxa"/>
          </w:tcPr>
          <w:p w14:paraId="2823B738"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12 days</w:t>
            </w:r>
          </w:p>
        </w:tc>
      </w:tr>
      <w:tr w:rsidR="009A7D33" w:rsidRPr="00DE473C" w14:paraId="537A6999"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0EC16DE" w14:textId="77777777" w:rsidR="009A7D33" w:rsidRPr="00DE473C" w:rsidRDefault="009A7D33" w:rsidP="00175D4F">
            <w:pPr>
              <w:pStyle w:val="NoSpacing"/>
              <w:keepNext/>
              <w:rPr>
                <w:b w:val="0"/>
              </w:rPr>
            </w:pPr>
            <w:r w:rsidRPr="00DE473C">
              <w:rPr>
                <w:b w:val="0"/>
              </w:rPr>
              <w:t>Untreated disease</w:t>
            </w:r>
          </w:p>
        </w:tc>
        <w:tc>
          <w:tcPr>
            <w:tcW w:w="0" w:type="auto"/>
            <w:vAlign w:val="center"/>
          </w:tcPr>
          <w:p w14:paraId="7C35EF3A"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300" w:dyaOrig="360" w14:anchorId="443F5C1D">
                <v:shape id="_x0000_i1084" type="#_x0000_t75" style="width:16.15pt;height:18.6pt" o:ole="">
                  <v:imagedata r:id="rId244" o:title=""/>
                </v:shape>
                <o:OLEObject Type="Embed" ProgID="Equation.DSMT4" ShapeID="_x0000_i1084" DrawAspect="Content" ObjectID="_1814965492" r:id="rId245"/>
              </w:object>
            </w:r>
          </w:p>
        </w:tc>
        <w:tc>
          <w:tcPr>
            <w:tcW w:w="1693" w:type="dxa"/>
          </w:tcPr>
          <w:p w14:paraId="3C278732"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 xml:space="preserve">0.068 </w:t>
            </w:r>
          </w:p>
        </w:tc>
      </w:tr>
      <w:tr w:rsidR="009A7D33" w:rsidRPr="00DE473C" w14:paraId="44FE91FC"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A31E3A8" w14:textId="77777777" w:rsidR="009A7D33" w:rsidRPr="00DE473C" w:rsidRDefault="009A7D33" w:rsidP="00175D4F">
            <w:pPr>
              <w:pStyle w:val="NoSpacing"/>
              <w:keepNext/>
              <w:rPr>
                <w:b w:val="0"/>
              </w:rPr>
            </w:pPr>
            <w:r w:rsidRPr="00DE473C">
              <w:rPr>
                <w:b w:val="0"/>
              </w:rPr>
              <w:t>Treated disease</w:t>
            </w:r>
          </w:p>
        </w:tc>
        <w:tc>
          <w:tcPr>
            <w:tcW w:w="0" w:type="auto"/>
            <w:vAlign w:val="center"/>
          </w:tcPr>
          <w:p w14:paraId="06F76C0B"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rPr>
            </w:pPr>
            <w:r w:rsidRPr="00DE473C">
              <w:rPr>
                <w:rFonts w:eastAsiaTheme="minorHAnsi"/>
                <w:kern w:val="2"/>
                <w:position w:val="-10"/>
                <w14:ligatures w14:val="standardContextual"/>
              </w:rPr>
              <w:object w:dxaOrig="240" w:dyaOrig="320" w14:anchorId="4DBDA737">
                <v:shape id="_x0000_i1085" type="#_x0000_t75" style="width:13.65pt;height:16.15pt" o:ole="">
                  <v:imagedata r:id="rId246" o:title=""/>
                </v:shape>
                <o:OLEObject Type="Embed" ProgID="Equation.DSMT4" ShapeID="_x0000_i1085" DrawAspect="Content" ObjectID="_1814965493" r:id="rId247"/>
              </w:object>
            </w:r>
          </w:p>
        </w:tc>
        <w:tc>
          <w:tcPr>
            <w:tcW w:w="1693" w:type="dxa"/>
          </w:tcPr>
          <w:p w14:paraId="5CF88476"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 xml:space="preserve">0.021896 </w:t>
            </w:r>
          </w:p>
        </w:tc>
      </w:tr>
      <w:tr w:rsidR="009A7D33" w:rsidRPr="00DE473C" w14:paraId="1BD6BE23"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753358B2" w14:textId="77777777" w:rsidR="009A7D33" w:rsidRPr="00DE473C" w:rsidRDefault="009A7D33" w:rsidP="00175D4F">
            <w:pPr>
              <w:pStyle w:val="NoSpacing"/>
              <w:keepNext/>
              <w:rPr>
                <w:b w:val="0"/>
              </w:rPr>
            </w:pPr>
            <w:r w:rsidRPr="00DE473C">
              <w:rPr>
                <w:b w:val="0"/>
              </w:rPr>
              <w:t>Sub-patent infection</w:t>
            </w:r>
          </w:p>
        </w:tc>
        <w:tc>
          <w:tcPr>
            <w:tcW w:w="0" w:type="auto"/>
            <w:vAlign w:val="center"/>
          </w:tcPr>
          <w:p w14:paraId="4DDE90EF"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rPr>
            </w:pPr>
            <w:r w:rsidRPr="00DE473C">
              <w:rPr>
                <w:rFonts w:eastAsiaTheme="minorHAnsi"/>
                <w:kern w:val="2"/>
                <w:position w:val="-12"/>
                <w14:ligatures w14:val="standardContextual"/>
              </w:rPr>
              <w:object w:dxaOrig="279" w:dyaOrig="360" w14:anchorId="7FC4CB48">
                <v:shape id="_x0000_i1086" type="#_x0000_t75" style="width:13.65pt;height:18.6pt" o:ole="">
                  <v:imagedata r:id="rId248" o:title=""/>
                </v:shape>
                <o:OLEObject Type="Embed" ProgID="Equation.DSMT4" ShapeID="_x0000_i1086" DrawAspect="Content" ObjectID="_1814965494" r:id="rId249"/>
              </w:object>
            </w:r>
          </w:p>
        </w:tc>
        <w:tc>
          <w:tcPr>
            <w:tcW w:w="1693" w:type="dxa"/>
          </w:tcPr>
          <w:p w14:paraId="6E6B0CCB"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 xml:space="preserve">0.00062 </w:t>
            </w:r>
          </w:p>
        </w:tc>
      </w:tr>
      <w:tr w:rsidR="009A7D33" w:rsidRPr="00DE473C" w14:paraId="20B21BC0"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848F7E5" w14:textId="77777777" w:rsidR="009A7D33" w:rsidRPr="00DE473C" w:rsidRDefault="009A7D33" w:rsidP="00175D4F">
            <w:pPr>
              <w:pStyle w:val="NoSpacing"/>
              <w:keepNext/>
              <w:rPr>
                <w:b w:val="0"/>
              </w:rPr>
            </w:pPr>
            <w:r w:rsidRPr="00DE473C">
              <w:rPr>
                <w:b w:val="0"/>
              </w:rPr>
              <w:t xml:space="preserve">Parameter for infectiousness of state </w:t>
            </w:r>
            <w:r w:rsidRPr="00DE473C">
              <w:rPr>
                <w:b w:val="0"/>
                <w:i/>
              </w:rPr>
              <w:t>A</w:t>
            </w:r>
          </w:p>
        </w:tc>
        <w:tc>
          <w:tcPr>
            <w:tcW w:w="0" w:type="auto"/>
            <w:vAlign w:val="center"/>
          </w:tcPr>
          <w:p w14:paraId="425AC1FD"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rPr>
            </w:pPr>
            <w:r w:rsidRPr="00DE473C">
              <w:rPr>
                <w:rFonts w:eastAsiaTheme="minorHAnsi"/>
                <w:kern w:val="2"/>
                <w:position w:val="-10"/>
                <w14:ligatures w14:val="standardContextual"/>
              </w:rPr>
              <w:object w:dxaOrig="240" w:dyaOrig="320" w14:anchorId="3BB79559">
                <v:shape id="_x0000_i1087" type="#_x0000_t75" style="width:13.65pt;height:16.15pt" o:ole="">
                  <v:imagedata r:id="rId250" o:title=""/>
                </v:shape>
                <o:OLEObject Type="Embed" ProgID="Equation.DSMT4" ShapeID="_x0000_i1087" DrawAspect="Content" ObjectID="_1814965495" r:id="rId251"/>
              </w:object>
            </w:r>
          </w:p>
        </w:tc>
        <w:tc>
          <w:tcPr>
            <w:tcW w:w="1693" w:type="dxa"/>
          </w:tcPr>
          <w:p w14:paraId="2ED0F0C9"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1.82425</w:t>
            </w:r>
          </w:p>
        </w:tc>
      </w:tr>
      <w:tr w:rsidR="009A7D33" w:rsidRPr="00DE473C" w14:paraId="21CAB48D"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6BDF4839" w14:textId="77777777" w:rsidR="009A7D33" w:rsidRPr="00DE473C" w:rsidRDefault="009A7D33" w:rsidP="00175D4F">
            <w:pPr>
              <w:pStyle w:val="NoSpacing"/>
              <w:keepNext/>
              <w:rPr>
                <w:b w:val="0"/>
              </w:rPr>
            </w:pPr>
            <w:r w:rsidRPr="00DE473C">
              <w:t>Mosquito Population Model</w:t>
            </w:r>
          </w:p>
        </w:tc>
        <w:tc>
          <w:tcPr>
            <w:tcW w:w="0" w:type="auto"/>
            <w:vAlign w:val="center"/>
          </w:tcPr>
          <w:p w14:paraId="6FE2AABD" w14:textId="77777777" w:rsidR="009A7D33" w:rsidRPr="00DE473C" w:rsidRDefault="009A7D33" w:rsidP="00175D4F">
            <w:pPr>
              <w:pStyle w:val="NoSpacing"/>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693" w:type="dxa"/>
          </w:tcPr>
          <w:p w14:paraId="65BD1490"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p>
        </w:tc>
      </w:tr>
      <w:tr w:rsidR="009A7D33" w:rsidRPr="00DE473C" w14:paraId="18FB3D4B"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87D4FB3" w14:textId="77777777" w:rsidR="009A7D33" w:rsidRPr="00DE473C" w:rsidRDefault="009A7D33" w:rsidP="00175D4F">
            <w:pPr>
              <w:pStyle w:val="NoSpacing"/>
              <w:keepNext/>
              <w:rPr>
                <w:b w:val="0"/>
              </w:rPr>
            </w:pPr>
            <w:r w:rsidRPr="00DE473C">
              <w:rPr>
                <w:b w:val="0"/>
              </w:rPr>
              <w:t>Daily mortality of adults with no interventions</w:t>
            </w:r>
          </w:p>
        </w:tc>
        <w:tc>
          <w:tcPr>
            <w:tcW w:w="0" w:type="auto"/>
            <w:vAlign w:val="center"/>
          </w:tcPr>
          <w:p w14:paraId="7A6774FE" w14:textId="77777777" w:rsidR="009A7D33" w:rsidRPr="00DE473C" w:rsidRDefault="009A7D33" w:rsidP="00175D4F">
            <w:pPr>
              <w:pStyle w:val="NoSpacing"/>
              <w:keepNext/>
              <w:tabs>
                <w:tab w:val="center" w:pos="490"/>
                <w:tab w:val="right" w:pos="980"/>
              </w:tabs>
              <w:jc w:val="center"/>
              <w:cnfStyle w:val="000000000000" w:firstRow="0" w:lastRow="0" w:firstColumn="0" w:lastColumn="0" w:oddVBand="0" w:evenVBand="0" w:oddHBand="0" w:evenHBand="0" w:firstRowFirstColumn="0" w:firstRowLastColumn="0" w:lastRowFirstColumn="0" w:lastRowLastColumn="0"/>
              <w:rPr>
                <w:i/>
                <w:iCs/>
              </w:rPr>
            </w:pPr>
            <w:r w:rsidRPr="00DE473C">
              <w:rPr>
                <w:rFonts w:eastAsiaTheme="minorHAnsi"/>
                <w:kern w:val="2"/>
                <w:position w:val="-12"/>
                <w14:ligatures w14:val="standardContextual"/>
              </w:rPr>
              <w:object w:dxaOrig="360" w:dyaOrig="360" w14:anchorId="0CE94B7B">
                <v:shape id="_x0000_i1088" type="#_x0000_t75" style="width:18.6pt;height:18.6pt" o:ole="">
                  <v:imagedata r:id="rId252" o:title=""/>
                </v:shape>
                <o:OLEObject Type="Embed" ProgID="Equation.DSMT4" ShapeID="_x0000_i1088" DrawAspect="Content" ObjectID="_1814965496" r:id="rId253"/>
              </w:object>
            </w:r>
          </w:p>
        </w:tc>
        <w:tc>
          <w:tcPr>
            <w:tcW w:w="1693" w:type="dxa"/>
          </w:tcPr>
          <w:p w14:paraId="6E0034EC"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Varies by spp</w:t>
            </w:r>
          </w:p>
        </w:tc>
      </w:tr>
      <w:tr w:rsidR="009A7D33" w:rsidRPr="00DE473C" w14:paraId="3B54DAF6"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796B2DF3" w14:textId="77777777" w:rsidR="009A7D33" w:rsidRPr="00DE473C" w:rsidRDefault="009A7D33" w:rsidP="00175D4F">
            <w:pPr>
              <w:pStyle w:val="NoSpacing"/>
              <w:keepNext/>
              <w:rPr>
                <w:b w:val="0"/>
              </w:rPr>
            </w:pPr>
            <w:r w:rsidRPr="00DE473C">
              <w:rPr>
                <w:b w:val="0"/>
              </w:rPr>
              <w:t>Mean time between feeds</w:t>
            </w:r>
          </w:p>
        </w:tc>
        <w:tc>
          <w:tcPr>
            <w:tcW w:w="0" w:type="auto"/>
            <w:vAlign w:val="center"/>
          </w:tcPr>
          <w:p w14:paraId="1FCEBCF7" w14:textId="77777777" w:rsidR="009A7D33" w:rsidRPr="00DE473C" w:rsidRDefault="009A7D33" w:rsidP="00175D4F">
            <w:pPr>
              <w:pStyle w:val="NoSpacing"/>
              <w:keepNext/>
              <w:tabs>
                <w:tab w:val="center" w:pos="490"/>
                <w:tab w:val="right" w:pos="980"/>
              </w:tabs>
              <w:jc w:val="center"/>
              <w:cnfStyle w:val="000000100000" w:firstRow="0" w:lastRow="0" w:firstColumn="0" w:lastColumn="0" w:oddVBand="0" w:evenVBand="0" w:oddHBand="1" w:evenHBand="0" w:firstRowFirstColumn="0" w:firstRowLastColumn="0" w:lastRowFirstColumn="0" w:lastRowLastColumn="0"/>
              <w:rPr>
                <w:i/>
                <w:iCs/>
                <w:vertAlign w:val="subscript"/>
              </w:rPr>
            </w:pPr>
            <w:r w:rsidRPr="00DE473C">
              <w:rPr>
                <w:rFonts w:eastAsiaTheme="minorHAnsi"/>
                <w:kern w:val="2"/>
                <w:position w:val="-6"/>
                <w14:ligatures w14:val="standardContextual"/>
              </w:rPr>
              <w:object w:dxaOrig="220" w:dyaOrig="279" w14:anchorId="6D01607C">
                <v:shape id="_x0000_i1089" type="#_x0000_t75" style="width:11.15pt;height:13.65pt" o:ole="">
                  <v:imagedata r:id="rId254" o:title=""/>
                </v:shape>
                <o:OLEObject Type="Embed" ProgID="Equation.DSMT4" ShapeID="_x0000_i1089" DrawAspect="Content" ObjectID="_1814965497" r:id="rId255"/>
              </w:object>
            </w:r>
          </w:p>
        </w:tc>
        <w:tc>
          <w:tcPr>
            <w:tcW w:w="1693" w:type="dxa"/>
          </w:tcPr>
          <w:p w14:paraId="5934029B"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3 days</w:t>
            </w:r>
          </w:p>
        </w:tc>
      </w:tr>
      <w:tr w:rsidR="009A7D33" w:rsidRPr="00DE473C" w14:paraId="04B1C1D3"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160E35D" w14:textId="77777777" w:rsidR="009A7D33" w:rsidRPr="00DE473C" w:rsidRDefault="009A7D33" w:rsidP="00175D4F">
            <w:pPr>
              <w:pStyle w:val="NoSpacing"/>
              <w:keepNext/>
              <w:rPr>
                <w:b w:val="0"/>
              </w:rPr>
            </w:pPr>
            <w:r w:rsidRPr="00DE473C">
              <w:rPr>
                <w:b w:val="0"/>
              </w:rPr>
              <w:t>Extrinsic incubation period</w:t>
            </w:r>
          </w:p>
        </w:tc>
        <w:tc>
          <w:tcPr>
            <w:tcW w:w="0" w:type="auto"/>
            <w:vAlign w:val="center"/>
          </w:tcPr>
          <w:p w14:paraId="3CFF3204" w14:textId="77777777" w:rsidR="009A7D33" w:rsidRPr="00DE473C" w:rsidRDefault="009A7D33" w:rsidP="00175D4F">
            <w:pPr>
              <w:pStyle w:val="NoSpacing"/>
              <w:keepNext/>
              <w:tabs>
                <w:tab w:val="center" w:pos="480"/>
                <w:tab w:val="right" w:pos="960"/>
              </w:tabs>
              <w:jc w:val="center"/>
              <w:cnfStyle w:val="000000000000" w:firstRow="0" w:lastRow="0" w:firstColumn="0" w:lastColumn="0" w:oddVBand="0" w:evenVBand="0" w:oddHBand="0" w:evenHBand="0" w:firstRowFirstColumn="0" w:firstRowLastColumn="0" w:lastRowFirstColumn="0" w:lastRowLastColumn="0"/>
              <w:rPr>
                <w:i/>
                <w:iCs/>
                <w:vertAlign w:val="subscript"/>
              </w:rPr>
            </w:pPr>
            <w:r w:rsidRPr="00DE473C">
              <w:rPr>
                <w:rFonts w:eastAsiaTheme="minorHAnsi"/>
                <w:kern w:val="2"/>
                <w:position w:val="-12"/>
                <w14:ligatures w14:val="standardContextual"/>
              </w:rPr>
              <w:object w:dxaOrig="440" w:dyaOrig="360" w14:anchorId="68DF54BA">
                <v:shape id="_x0000_i1090" type="#_x0000_t75" style="width:22.35pt;height:18.6pt" o:ole="">
                  <v:imagedata r:id="rId256" o:title=""/>
                </v:shape>
                <o:OLEObject Type="Embed" ProgID="Equation.DSMT4" ShapeID="_x0000_i1090" DrawAspect="Content" ObjectID="_1814965498" r:id="rId257"/>
              </w:object>
            </w:r>
          </w:p>
        </w:tc>
        <w:tc>
          <w:tcPr>
            <w:tcW w:w="1693" w:type="dxa"/>
          </w:tcPr>
          <w:p w14:paraId="252E8504"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10 days</w:t>
            </w:r>
          </w:p>
        </w:tc>
      </w:tr>
      <w:tr w:rsidR="009A7D33" w:rsidRPr="00DE473C" w14:paraId="5793F9D3"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2656730" w14:textId="77777777" w:rsidR="009A7D33" w:rsidRPr="00DE473C" w:rsidRDefault="009A7D33" w:rsidP="00175D4F">
            <w:pPr>
              <w:pStyle w:val="NoSpacing"/>
              <w:keepNext/>
            </w:pPr>
            <w:r w:rsidRPr="00DE473C">
              <w:t>Larval model</w:t>
            </w:r>
          </w:p>
        </w:tc>
        <w:tc>
          <w:tcPr>
            <w:tcW w:w="0" w:type="auto"/>
            <w:vAlign w:val="center"/>
          </w:tcPr>
          <w:p w14:paraId="7734645E" w14:textId="77777777" w:rsidR="009A7D33" w:rsidRPr="00DE473C" w:rsidRDefault="009A7D33" w:rsidP="00175D4F">
            <w:pPr>
              <w:pStyle w:val="NoSpacing"/>
              <w:keepNext/>
              <w:tabs>
                <w:tab w:val="center" w:pos="480"/>
                <w:tab w:val="right" w:pos="960"/>
              </w:tabs>
              <w:jc w:val="center"/>
              <w:cnfStyle w:val="000000100000" w:firstRow="0" w:lastRow="0" w:firstColumn="0" w:lastColumn="0" w:oddVBand="0" w:evenVBand="0" w:oddHBand="1" w:evenHBand="0" w:firstRowFirstColumn="0" w:firstRowLastColumn="0" w:lastRowFirstColumn="0" w:lastRowLastColumn="0"/>
            </w:pPr>
          </w:p>
        </w:tc>
        <w:tc>
          <w:tcPr>
            <w:tcW w:w="1693" w:type="dxa"/>
          </w:tcPr>
          <w:p w14:paraId="2FFB5260"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p>
        </w:tc>
      </w:tr>
      <w:tr w:rsidR="009A7D33" w:rsidRPr="00DE473C" w14:paraId="1530B7A3"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2E40265" w14:textId="77777777" w:rsidR="009A7D33" w:rsidRPr="00DE473C" w:rsidRDefault="009A7D33" w:rsidP="00175D4F">
            <w:pPr>
              <w:pStyle w:val="NoSpacing"/>
              <w:keepNext/>
              <w:rPr>
                <w:b w:val="0"/>
              </w:rPr>
            </w:pPr>
            <w:r w:rsidRPr="00DE473C">
              <w:rPr>
                <w:b w:val="0"/>
              </w:rPr>
              <w:t>Average number of eggs laid per female mosquito per day</w:t>
            </w:r>
          </w:p>
        </w:tc>
        <w:tc>
          <w:tcPr>
            <w:tcW w:w="0" w:type="auto"/>
            <w:vAlign w:val="center"/>
          </w:tcPr>
          <w:p w14:paraId="603CC85D" w14:textId="77777777" w:rsidR="009A7D33" w:rsidRPr="00DE473C" w:rsidRDefault="009A7D33" w:rsidP="00175D4F">
            <w:pPr>
              <w:pStyle w:val="NoSpacing"/>
              <w:keepNext/>
              <w:tabs>
                <w:tab w:val="center" w:pos="480"/>
                <w:tab w:val="right" w:pos="960"/>
              </w:tabs>
              <w:jc w:val="center"/>
              <w:cnfStyle w:val="000000000000" w:firstRow="0" w:lastRow="0" w:firstColumn="0" w:lastColumn="0" w:oddVBand="0" w:evenVBand="0" w:oddHBand="0" w:evenHBand="0" w:firstRowFirstColumn="0" w:firstRowLastColumn="0" w:lastRowFirstColumn="0" w:lastRowLastColumn="0"/>
            </w:pPr>
            <w:r w:rsidRPr="00DE473C">
              <w:rPr>
                <w:rFonts w:eastAsiaTheme="minorHAnsi"/>
                <w:kern w:val="2"/>
                <w:position w:val="-10"/>
                <w14:ligatures w14:val="standardContextual"/>
              </w:rPr>
              <w:object w:dxaOrig="240" w:dyaOrig="320" w14:anchorId="5AC2621F">
                <v:shape id="_x0000_i1091" type="#_x0000_t75" style="width:13.65pt;height:16.15pt" o:ole="">
                  <v:imagedata r:id="rId258" o:title=""/>
                </v:shape>
                <o:OLEObject Type="Embed" ProgID="Equation.DSMT4" ShapeID="_x0000_i1091" DrawAspect="Content" ObjectID="_1814965499" r:id="rId259"/>
              </w:object>
            </w:r>
          </w:p>
        </w:tc>
        <w:tc>
          <w:tcPr>
            <w:tcW w:w="1693" w:type="dxa"/>
          </w:tcPr>
          <w:p w14:paraId="16DF724D"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21.2/day</w:t>
            </w:r>
          </w:p>
        </w:tc>
      </w:tr>
      <w:tr w:rsidR="009A7D33" w:rsidRPr="00DE473C" w14:paraId="0802004B"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9019C85" w14:textId="77777777" w:rsidR="009A7D33" w:rsidRPr="00DE473C" w:rsidRDefault="009A7D33" w:rsidP="00175D4F">
            <w:pPr>
              <w:pStyle w:val="NoSpacing"/>
              <w:keepNext/>
              <w:rPr>
                <w:b w:val="0"/>
              </w:rPr>
            </w:pPr>
            <w:r w:rsidRPr="00DE473C">
              <w:rPr>
                <w:b w:val="0"/>
              </w:rPr>
              <w:t>Early instar larval developmental period</w:t>
            </w:r>
          </w:p>
        </w:tc>
        <w:tc>
          <w:tcPr>
            <w:tcW w:w="0" w:type="auto"/>
            <w:vAlign w:val="center"/>
          </w:tcPr>
          <w:p w14:paraId="1DDE458D" w14:textId="77777777" w:rsidR="009A7D33" w:rsidRPr="00DE473C" w:rsidRDefault="009A7D33" w:rsidP="00175D4F">
            <w:pPr>
              <w:pStyle w:val="NoSpacing"/>
              <w:keepNext/>
              <w:tabs>
                <w:tab w:val="center" w:pos="480"/>
                <w:tab w:val="right" w:pos="960"/>
              </w:tabs>
              <w:jc w:val="center"/>
              <w:cnfStyle w:val="000000100000" w:firstRow="0" w:lastRow="0" w:firstColumn="0" w:lastColumn="0" w:oddVBand="0" w:evenVBand="0" w:oddHBand="1" w:evenHBand="0" w:firstRowFirstColumn="0" w:firstRowLastColumn="0" w:lastRowFirstColumn="0" w:lastRowLastColumn="0"/>
            </w:pPr>
            <w:r w:rsidRPr="00DE473C">
              <w:rPr>
                <w:rFonts w:eastAsiaTheme="minorHAnsi"/>
                <w:kern w:val="2"/>
                <w:position w:val="-12"/>
                <w14:ligatures w14:val="standardContextual"/>
              </w:rPr>
              <w:object w:dxaOrig="300" w:dyaOrig="360" w14:anchorId="6E3B3772">
                <v:shape id="_x0000_i1092" type="#_x0000_t75" style="width:16.15pt;height:18.6pt" o:ole="">
                  <v:imagedata r:id="rId260" o:title=""/>
                </v:shape>
                <o:OLEObject Type="Embed" ProgID="Equation.DSMT4" ShapeID="_x0000_i1092" DrawAspect="Content" ObjectID="_1814965500" r:id="rId261"/>
              </w:object>
            </w:r>
          </w:p>
        </w:tc>
        <w:tc>
          <w:tcPr>
            <w:tcW w:w="1693" w:type="dxa"/>
          </w:tcPr>
          <w:p w14:paraId="731F04A4"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6.64 days</w:t>
            </w:r>
          </w:p>
        </w:tc>
      </w:tr>
      <w:tr w:rsidR="009A7D33" w:rsidRPr="00DE473C" w14:paraId="04965049"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FD1E256" w14:textId="77777777" w:rsidR="009A7D33" w:rsidRPr="00DE473C" w:rsidRDefault="009A7D33" w:rsidP="00175D4F">
            <w:pPr>
              <w:pStyle w:val="NoSpacing"/>
              <w:keepNext/>
              <w:rPr>
                <w:b w:val="0"/>
              </w:rPr>
            </w:pPr>
            <w:r w:rsidRPr="00DE473C">
              <w:rPr>
                <w:b w:val="0"/>
              </w:rPr>
              <w:t>Late instar developmental period</w:t>
            </w:r>
          </w:p>
        </w:tc>
        <w:tc>
          <w:tcPr>
            <w:tcW w:w="0" w:type="auto"/>
            <w:vAlign w:val="center"/>
          </w:tcPr>
          <w:p w14:paraId="41E4D3B6" w14:textId="77777777" w:rsidR="009A7D33" w:rsidRPr="00DE473C" w:rsidRDefault="009A7D33" w:rsidP="00175D4F">
            <w:pPr>
              <w:pStyle w:val="NoSpacing"/>
              <w:keepNext/>
              <w:tabs>
                <w:tab w:val="center" w:pos="480"/>
                <w:tab w:val="right" w:pos="960"/>
              </w:tabs>
              <w:jc w:val="center"/>
              <w:cnfStyle w:val="000000000000" w:firstRow="0" w:lastRow="0" w:firstColumn="0" w:lastColumn="0" w:oddVBand="0" w:evenVBand="0" w:oddHBand="0" w:evenHBand="0" w:firstRowFirstColumn="0" w:firstRowLastColumn="0" w:lastRowFirstColumn="0" w:lastRowLastColumn="0"/>
            </w:pPr>
            <w:r w:rsidRPr="00DE473C">
              <w:rPr>
                <w:rFonts w:eastAsiaTheme="minorHAnsi"/>
                <w:kern w:val="2"/>
                <w:position w:val="-12"/>
                <w14:ligatures w14:val="standardContextual"/>
              </w:rPr>
              <w:object w:dxaOrig="300" w:dyaOrig="360" w14:anchorId="70CAF7BD">
                <v:shape id="_x0000_i1093" type="#_x0000_t75" style="width:16.15pt;height:18.6pt" o:ole="">
                  <v:imagedata r:id="rId262" o:title=""/>
                </v:shape>
                <o:OLEObject Type="Embed" ProgID="Equation.DSMT4" ShapeID="_x0000_i1093" DrawAspect="Content" ObjectID="_1814965501" r:id="rId263"/>
              </w:object>
            </w:r>
          </w:p>
        </w:tc>
        <w:tc>
          <w:tcPr>
            <w:tcW w:w="1693" w:type="dxa"/>
          </w:tcPr>
          <w:p w14:paraId="029AB820"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3.72 days</w:t>
            </w:r>
          </w:p>
        </w:tc>
      </w:tr>
      <w:tr w:rsidR="009A7D33" w:rsidRPr="00DE473C" w14:paraId="11D8DD91"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1592BDE4" w14:textId="77777777" w:rsidR="009A7D33" w:rsidRPr="00DE473C" w:rsidRDefault="009A7D33" w:rsidP="00175D4F">
            <w:pPr>
              <w:pStyle w:val="NoSpacing"/>
              <w:keepNext/>
              <w:rPr>
                <w:b w:val="0"/>
              </w:rPr>
            </w:pPr>
            <w:r w:rsidRPr="00DE473C">
              <w:rPr>
                <w:b w:val="0"/>
              </w:rPr>
              <w:t>Pupal developmental period</w:t>
            </w:r>
          </w:p>
        </w:tc>
        <w:tc>
          <w:tcPr>
            <w:tcW w:w="0" w:type="auto"/>
            <w:vAlign w:val="center"/>
          </w:tcPr>
          <w:p w14:paraId="398B953B" w14:textId="77777777" w:rsidR="009A7D33" w:rsidRPr="00DE473C" w:rsidRDefault="009A7D33" w:rsidP="00175D4F">
            <w:pPr>
              <w:pStyle w:val="NoSpacing"/>
              <w:keepNext/>
              <w:tabs>
                <w:tab w:val="center" w:pos="480"/>
                <w:tab w:val="right" w:pos="960"/>
              </w:tabs>
              <w:jc w:val="center"/>
              <w:cnfStyle w:val="000000100000" w:firstRow="0" w:lastRow="0" w:firstColumn="0" w:lastColumn="0" w:oddVBand="0" w:evenVBand="0" w:oddHBand="1" w:evenHBand="0" w:firstRowFirstColumn="0" w:firstRowLastColumn="0" w:lastRowFirstColumn="0" w:lastRowLastColumn="0"/>
            </w:pPr>
            <w:r w:rsidRPr="00DE473C">
              <w:rPr>
                <w:rFonts w:eastAsiaTheme="minorHAnsi"/>
                <w:kern w:val="2"/>
                <w:position w:val="-12"/>
                <w14:ligatures w14:val="standardContextual"/>
              </w:rPr>
              <w:object w:dxaOrig="300" w:dyaOrig="360" w14:anchorId="358EFA15">
                <v:shape id="_x0000_i1094" type="#_x0000_t75" style="width:16.15pt;height:18.6pt" o:ole="">
                  <v:imagedata r:id="rId264" o:title=""/>
                </v:shape>
                <o:OLEObject Type="Embed" ProgID="Equation.DSMT4" ShapeID="_x0000_i1094" DrawAspect="Content" ObjectID="_1814965502" r:id="rId265"/>
              </w:object>
            </w:r>
          </w:p>
        </w:tc>
        <w:tc>
          <w:tcPr>
            <w:tcW w:w="1693" w:type="dxa"/>
          </w:tcPr>
          <w:p w14:paraId="3AE8D8FB"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0.643 days</w:t>
            </w:r>
          </w:p>
        </w:tc>
      </w:tr>
      <w:tr w:rsidR="009A7D33" w:rsidRPr="00DE473C" w14:paraId="65F6D79E"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7B8C8FC" w14:textId="77777777" w:rsidR="009A7D33" w:rsidRPr="00DE473C" w:rsidRDefault="009A7D33" w:rsidP="00175D4F">
            <w:pPr>
              <w:pStyle w:val="NoSpacing"/>
              <w:keepNext/>
              <w:rPr>
                <w:b w:val="0"/>
              </w:rPr>
            </w:pPr>
            <w:r w:rsidRPr="00DE473C">
              <w:rPr>
                <w:b w:val="0"/>
              </w:rPr>
              <w:t>Mortality rate of early-stage larvae (density dependent)</w:t>
            </w:r>
          </w:p>
        </w:tc>
        <w:tc>
          <w:tcPr>
            <w:tcW w:w="0" w:type="auto"/>
            <w:vAlign w:val="center"/>
          </w:tcPr>
          <w:p w14:paraId="17034610" w14:textId="77777777" w:rsidR="009A7D33" w:rsidRPr="00DE473C" w:rsidRDefault="009A7D33" w:rsidP="00175D4F">
            <w:pPr>
              <w:pStyle w:val="NoSpacing"/>
              <w:keepNext/>
              <w:tabs>
                <w:tab w:val="center" w:pos="480"/>
                <w:tab w:val="right" w:pos="960"/>
              </w:tabs>
              <w:jc w:val="center"/>
              <w:cnfStyle w:val="000000000000" w:firstRow="0" w:lastRow="0" w:firstColumn="0" w:lastColumn="0" w:oddVBand="0" w:evenVBand="0" w:oddHBand="0" w:evenHBand="0" w:firstRowFirstColumn="0" w:firstRowLastColumn="0" w:lastRowFirstColumn="0" w:lastRowLastColumn="0"/>
            </w:pPr>
            <w:r w:rsidRPr="00DE473C">
              <w:rPr>
                <w:rFonts w:ascii="Times New Roman" w:eastAsiaTheme="minorHAnsi" w:hAnsi="Times New Roman" w:cs="Times New Roman"/>
                <w:kern w:val="2"/>
                <w:position w:val="-12"/>
                <w14:ligatures w14:val="standardContextual"/>
              </w:rPr>
              <w:object w:dxaOrig="320" w:dyaOrig="360" w14:anchorId="491CCB2C">
                <v:shape id="_x0000_i1095" type="#_x0000_t75" style="width:16.15pt;height:18.6pt" o:ole="">
                  <v:imagedata r:id="rId266" o:title=""/>
                </v:shape>
                <o:OLEObject Type="Embed" ProgID="Equation.DSMT4" ShapeID="_x0000_i1095" DrawAspect="Content" ObjectID="_1814965503" r:id="rId267"/>
              </w:object>
            </w:r>
          </w:p>
        </w:tc>
        <w:tc>
          <w:tcPr>
            <w:tcW w:w="1693" w:type="dxa"/>
          </w:tcPr>
          <w:p w14:paraId="73A39778"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rPr>
                <w:rFonts w:ascii="Times New Roman" w:hAnsi="Times New Roman" w:cs="Times New Roman"/>
              </w:rPr>
              <w:t>0.0338/day</w:t>
            </w:r>
          </w:p>
        </w:tc>
      </w:tr>
      <w:tr w:rsidR="009A7D33" w:rsidRPr="00DE473C" w14:paraId="5E47A0B5"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9BAC082" w14:textId="77777777" w:rsidR="009A7D33" w:rsidRPr="00DE473C" w:rsidRDefault="009A7D33" w:rsidP="00175D4F">
            <w:pPr>
              <w:pStyle w:val="NoSpacing"/>
              <w:keepNext/>
              <w:rPr>
                <w:b w:val="0"/>
              </w:rPr>
            </w:pPr>
            <w:r w:rsidRPr="00DE473C">
              <w:rPr>
                <w:b w:val="0"/>
              </w:rPr>
              <w:t>Mortality rate of late-stage larvae (density dependent)</w:t>
            </w:r>
          </w:p>
        </w:tc>
        <w:tc>
          <w:tcPr>
            <w:tcW w:w="0" w:type="auto"/>
            <w:vAlign w:val="center"/>
          </w:tcPr>
          <w:p w14:paraId="1C781B96" w14:textId="77777777" w:rsidR="009A7D33" w:rsidRPr="00DE473C" w:rsidRDefault="009A7D33" w:rsidP="00175D4F">
            <w:pPr>
              <w:pStyle w:val="NoSpacing"/>
              <w:keepNext/>
              <w:tabs>
                <w:tab w:val="center" w:pos="480"/>
                <w:tab w:val="right" w:pos="960"/>
              </w:tabs>
              <w:jc w:val="center"/>
              <w:cnfStyle w:val="000000100000" w:firstRow="0" w:lastRow="0" w:firstColumn="0" w:lastColumn="0" w:oddVBand="0" w:evenVBand="0" w:oddHBand="1" w:evenHBand="0" w:firstRowFirstColumn="0" w:firstRowLastColumn="0" w:lastRowFirstColumn="0" w:lastRowLastColumn="0"/>
            </w:pPr>
            <w:r w:rsidRPr="00DE473C">
              <w:rPr>
                <w:rFonts w:ascii="Times New Roman" w:eastAsiaTheme="minorHAnsi" w:hAnsi="Times New Roman" w:cs="Times New Roman"/>
                <w:kern w:val="2"/>
                <w:position w:val="-12"/>
                <w14:ligatures w14:val="standardContextual"/>
              </w:rPr>
              <w:object w:dxaOrig="300" w:dyaOrig="360" w14:anchorId="70AB4520">
                <v:shape id="_x0000_i1096" type="#_x0000_t75" style="width:16.15pt;height:18.6pt" o:ole="">
                  <v:imagedata r:id="rId268" o:title=""/>
                </v:shape>
                <o:OLEObject Type="Embed" ProgID="Equation.DSMT4" ShapeID="_x0000_i1096" DrawAspect="Content" ObjectID="_1814965504" r:id="rId269"/>
              </w:object>
            </w:r>
          </w:p>
        </w:tc>
        <w:tc>
          <w:tcPr>
            <w:tcW w:w="1693" w:type="dxa"/>
          </w:tcPr>
          <w:p w14:paraId="46C71399"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rPr>
                <w:rFonts w:ascii="Times New Roman" w:hAnsi="Times New Roman" w:cs="Times New Roman"/>
              </w:rPr>
              <w:t>0.0348/day</w:t>
            </w:r>
          </w:p>
        </w:tc>
      </w:tr>
      <w:tr w:rsidR="009A7D33" w:rsidRPr="00DE473C" w14:paraId="5692F415" w14:textId="77777777" w:rsidTr="001510A7">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CED2E92" w14:textId="77777777" w:rsidR="009A7D33" w:rsidRPr="00DE473C" w:rsidRDefault="009A7D33" w:rsidP="00175D4F">
            <w:pPr>
              <w:pStyle w:val="NoSpacing"/>
              <w:keepNext/>
              <w:rPr>
                <w:b w:val="0"/>
              </w:rPr>
            </w:pPr>
            <w:r w:rsidRPr="00DE473C">
              <w:rPr>
                <w:b w:val="0"/>
              </w:rPr>
              <w:t>Mortality rate of pupae (density independent)</w:t>
            </w:r>
          </w:p>
        </w:tc>
        <w:tc>
          <w:tcPr>
            <w:tcW w:w="0" w:type="auto"/>
            <w:vAlign w:val="center"/>
          </w:tcPr>
          <w:p w14:paraId="322089AE" w14:textId="77777777" w:rsidR="009A7D33" w:rsidRPr="00DE473C" w:rsidRDefault="009A7D33" w:rsidP="00175D4F">
            <w:pPr>
              <w:pStyle w:val="NoSpacing"/>
              <w:keepNext/>
              <w:tabs>
                <w:tab w:val="center" w:pos="480"/>
                <w:tab w:val="right" w:pos="960"/>
              </w:tabs>
              <w:jc w:val="center"/>
              <w:cnfStyle w:val="000000000000" w:firstRow="0" w:lastRow="0" w:firstColumn="0" w:lastColumn="0" w:oddVBand="0" w:evenVBand="0" w:oddHBand="0" w:evenHBand="0" w:firstRowFirstColumn="0" w:firstRowLastColumn="0" w:lastRowFirstColumn="0" w:lastRowLastColumn="0"/>
            </w:pPr>
            <w:r w:rsidRPr="00DE473C">
              <w:rPr>
                <w:rFonts w:eastAsiaTheme="minorHAnsi"/>
                <w:kern w:val="2"/>
                <w:position w:val="-12"/>
                <w14:ligatures w14:val="standardContextual"/>
              </w:rPr>
              <w:object w:dxaOrig="320" w:dyaOrig="360" w14:anchorId="7587DD46">
                <v:shape id="_x0000_i1097" type="#_x0000_t75" style="width:16.15pt;height:18.6pt" o:ole="">
                  <v:imagedata r:id="rId270" o:title=""/>
                </v:shape>
                <o:OLEObject Type="Embed" ProgID="Equation.DSMT4" ShapeID="_x0000_i1097" DrawAspect="Content" ObjectID="_1814965505" r:id="rId271"/>
              </w:object>
            </w:r>
          </w:p>
        </w:tc>
        <w:tc>
          <w:tcPr>
            <w:tcW w:w="1693" w:type="dxa"/>
          </w:tcPr>
          <w:p w14:paraId="254EAEC1" w14:textId="77777777" w:rsidR="009A7D33" w:rsidRPr="00DE473C" w:rsidRDefault="009A7D33" w:rsidP="00175D4F">
            <w:pPr>
              <w:pStyle w:val="NoSpacing"/>
              <w:keepNext/>
              <w:cnfStyle w:val="000000000000" w:firstRow="0" w:lastRow="0" w:firstColumn="0" w:lastColumn="0" w:oddVBand="0" w:evenVBand="0" w:oddHBand="0" w:evenHBand="0" w:firstRowFirstColumn="0" w:firstRowLastColumn="0" w:lastRowFirstColumn="0" w:lastRowLastColumn="0"/>
            </w:pPr>
            <w:r w:rsidRPr="00DE473C">
              <w:t>0.249/day</w:t>
            </w:r>
          </w:p>
        </w:tc>
      </w:tr>
      <w:tr w:rsidR="009A7D33" w:rsidRPr="00DE473C" w14:paraId="123AD729" w14:textId="77777777" w:rsidTr="001510A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EAABEE4" w14:textId="77777777" w:rsidR="009A7D33" w:rsidRPr="00DE473C" w:rsidRDefault="009A7D33" w:rsidP="00175D4F">
            <w:pPr>
              <w:pStyle w:val="NoSpacing"/>
              <w:keepNext/>
              <w:rPr>
                <w:b w:val="0"/>
              </w:rPr>
            </w:pPr>
            <w:r w:rsidRPr="00DE473C">
              <w:rPr>
                <w:b w:val="0"/>
              </w:rPr>
              <w:t>Effect of density dependence on late instars relative to early instars</w:t>
            </w:r>
          </w:p>
        </w:tc>
        <w:tc>
          <w:tcPr>
            <w:tcW w:w="0" w:type="auto"/>
            <w:vAlign w:val="center"/>
          </w:tcPr>
          <w:p w14:paraId="576A14EE" w14:textId="77777777" w:rsidR="009A7D33" w:rsidRPr="00DE473C" w:rsidRDefault="009A7D33" w:rsidP="00175D4F">
            <w:pPr>
              <w:pStyle w:val="NoSpacing"/>
              <w:keepNext/>
              <w:tabs>
                <w:tab w:val="center" w:pos="480"/>
                <w:tab w:val="right" w:pos="960"/>
              </w:tabs>
              <w:jc w:val="center"/>
              <w:cnfStyle w:val="000000100000" w:firstRow="0" w:lastRow="0" w:firstColumn="0" w:lastColumn="0" w:oddVBand="0" w:evenVBand="0" w:oddHBand="1" w:evenHBand="0" w:firstRowFirstColumn="0" w:firstRowLastColumn="0" w:lastRowFirstColumn="0" w:lastRowLastColumn="0"/>
            </w:pPr>
            <w:r w:rsidRPr="00DE473C">
              <w:rPr>
                <w:rFonts w:eastAsiaTheme="minorHAnsi"/>
                <w:kern w:val="2"/>
                <w:position w:val="-10"/>
                <w14:ligatures w14:val="standardContextual"/>
              </w:rPr>
              <w:object w:dxaOrig="200" w:dyaOrig="260" w14:anchorId="7840C1FC">
                <v:shape id="_x0000_i1098" type="#_x0000_t75" style="width:11.15pt;height:13.65pt" o:ole="">
                  <v:imagedata r:id="rId272" o:title=""/>
                </v:shape>
                <o:OLEObject Type="Embed" ProgID="Equation.DSMT4" ShapeID="_x0000_i1098" DrawAspect="Content" ObjectID="_1814965506" r:id="rId273"/>
              </w:object>
            </w:r>
          </w:p>
        </w:tc>
        <w:tc>
          <w:tcPr>
            <w:tcW w:w="1693" w:type="dxa"/>
          </w:tcPr>
          <w:p w14:paraId="1BB1E214" w14:textId="77777777" w:rsidR="009A7D33" w:rsidRPr="00DE473C" w:rsidRDefault="009A7D33" w:rsidP="00175D4F">
            <w:pPr>
              <w:pStyle w:val="NoSpacing"/>
              <w:keepNext/>
              <w:cnfStyle w:val="000000100000" w:firstRow="0" w:lastRow="0" w:firstColumn="0" w:lastColumn="0" w:oddVBand="0" w:evenVBand="0" w:oddHBand="1" w:evenHBand="0" w:firstRowFirstColumn="0" w:firstRowLastColumn="0" w:lastRowFirstColumn="0" w:lastRowLastColumn="0"/>
            </w:pPr>
            <w:r w:rsidRPr="00DE473C">
              <w:t>13.25</w:t>
            </w:r>
          </w:p>
        </w:tc>
      </w:tr>
    </w:tbl>
    <w:p w14:paraId="2E9DA8E1" w14:textId="77777777" w:rsidR="008D0518" w:rsidRDefault="008D0518" w:rsidP="008D0518">
      <w:pPr>
        <w:pStyle w:val="NoSpacing"/>
        <w:ind w:left="360"/>
        <w:rPr>
          <w:b/>
          <w:bCs/>
          <w:lang w:val="en-US"/>
        </w:rPr>
      </w:pPr>
    </w:p>
    <w:p w14:paraId="0B1F5244" w14:textId="69CB12D0" w:rsidR="00F32B4A" w:rsidRPr="008D0518" w:rsidRDefault="009A7D33" w:rsidP="00175D4F">
      <w:pPr>
        <w:pStyle w:val="NoSpacing"/>
        <w:numPr>
          <w:ilvl w:val="0"/>
          <w:numId w:val="6"/>
        </w:numPr>
        <w:rPr>
          <w:b/>
          <w:bCs/>
          <w:lang w:val="en-US"/>
        </w:rPr>
      </w:pPr>
      <w:r w:rsidRPr="00A9418D">
        <w:rPr>
          <w:b/>
          <w:bCs/>
          <w:lang w:val="en-US"/>
        </w:rPr>
        <w:t>Modelling malaria interventions</w:t>
      </w:r>
    </w:p>
    <w:p w14:paraId="43A07934" w14:textId="24BB6C25" w:rsidR="00F32B4A" w:rsidRDefault="00F32B4A" w:rsidP="00175D4F">
      <w:pPr>
        <w:pStyle w:val="NoSpacing"/>
        <w:rPr>
          <w:b/>
          <w:bCs/>
          <w:lang w:val="en-US"/>
        </w:rPr>
      </w:pPr>
      <w:r>
        <w:rPr>
          <w:lang w:val="en-US"/>
        </w:rPr>
        <w:t>Malaria transmission was modelled across 31 African countries at the admin-1 level, incorporating subnational data on demography, seasonality, vector abundance, transmission intensity, and intervention coverage. Included data sources are listed in the table below (</w:t>
      </w:r>
      <w:r>
        <w:rPr>
          <w:b/>
          <w:bCs/>
          <w:lang w:val="en-US"/>
        </w:rPr>
        <w:t>Table SX).</w:t>
      </w:r>
    </w:p>
    <w:p w14:paraId="74E03F79" w14:textId="77777777" w:rsidR="00F32B4A" w:rsidRDefault="00F32B4A" w:rsidP="00175D4F">
      <w:pPr>
        <w:pStyle w:val="NoSpacing"/>
        <w:rPr>
          <w:b/>
          <w:bCs/>
          <w:lang w:val="en-US"/>
        </w:rPr>
      </w:pPr>
    </w:p>
    <w:p w14:paraId="0DF2FA18" w14:textId="3EEEBE30" w:rsidR="00F32B4A" w:rsidRPr="00F32B4A" w:rsidRDefault="00F32B4A" w:rsidP="00175D4F">
      <w:pPr>
        <w:pStyle w:val="NoSpacing"/>
        <w:rPr>
          <w:lang w:val="en-US"/>
        </w:rPr>
      </w:pPr>
      <w:r>
        <w:rPr>
          <w:i/>
          <w:iCs/>
          <w:lang w:val="en-US"/>
        </w:rPr>
        <w:t xml:space="preserve">malariasimulation </w:t>
      </w:r>
      <w:r>
        <w:rPr>
          <w:lang w:val="en-US"/>
        </w:rPr>
        <w:t xml:space="preserve">models the impact of several non-vaccine malaria interventions, including indoor residual spraying (IRS), insecticide-treated bednets (ITNs), intermittent preventive chemotherapy (IPT), seasonal malaria chemoprevention (SMC), and anti-malarial treatment. </w:t>
      </w:r>
      <w:r>
        <w:rPr>
          <w:lang w:val="en-US"/>
        </w:rPr>
        <w:lastRenderedPageBreak/>
        <w:t>The implementation of non-vaccine malaria interventions has been described in detail elsewhere</w:t>
      </w:r>
      <w:r>
        <w:rPr>
          <w:lang w:val="en-US"/>
        </w:rPr>
        <w:fldChar w:fldCharType="begin"/>
      </w:r>
      <w:r>
        <w:rPr>
          <w:lang w:val="en-US"/>
        </w:rPr>
        <w:instrText xml:space="preserve"> ADDIN ZOTERO_ITEM CSL_CITATION {"citationID":"UwWxni8F","properties":{"formattedCitation":"\\super 3\\nosupersub{}","plainCitation":"3","noteIndex":0},"citationItems":[{"id":151,"uris":["http://zotero.org/users/local/mGKQ7BJE/items/BXWCTBI7","http://zotero.org/users/17613755/items/BXWCTBI7"],"itemData":{"id":151,"type":"article-journal","abstract":"Background Although significant progress has been made in reducing malaria transmission globally in recent years, a large number of people remain at risk and hence the gains made are fragile. Funding lags well behind amounts needed to protect all those at risk and ongoing contributions from major donors, such as the President’s Malaria Initiative (PMI), are vital to maintain progress and pursue further reductions in burden. We use a mathematical modelling approach to estimate the impact of PMI investments to date in reducing malaria burden and to explore the potential negative impact on malaria burden should a proposed 44% reduction in PMI funding occur. Methods and findings We combined an established mathematical model of Plasmodium falciparum transmission dynamics with epidemiological, intervention, and PMI-financing data to estimate the contribution PMI has made to malaria control via funding for long-lasting insecticide treated nets (LLINs), indoor residual spraying (IRS), and artemisinin combination therapies (ACTs). We estimate that PMI has prevented 185 million (95% CrI: 138 million, 230 million) malaria cases and saved 940,049 (95% CrI: 545,228, 1.4 million) lives since 2005. If funding is maintained, PMI-funded interventions are estimated to avert a further 162 million (95% CrI: 116 million, 194 million) cases, saving a further 692,589 (95% CrI: 392,694, 955,653) lives between 2017 and 2020. With an estimate of US$94 (95% CrI: US$51, US$166) per Disability Adjusted Life Year (DALY) averted, PMI-funded interventions are highly cost-effective. We also demonstrate the further impact of this investment by reducing caseloads on health systems. If a 44% reduction in PMI funding were to occur, we predict that this loss of direct aid could result in an additional 67 million (95% CrI: 49 million, 82 million) cases and 290,649 (95% CrI: 167,208, 395,263) deaths between 2017 and 2020. We have not modelled indirect impacts of PMI funding (such as health systems strengthening) in this analysis. Conclusions Our model estimates that PMI has played a significant role in reducing malaria cases and deaths since its inception. Reductions in funding to PMI could lead to large increases in the number of malaria cases and deaths, damaging global goals of malaria control and elimination.","container-title":"PLOS Medicine","DOI":"10.1371/journal.pmed.1002448","ISSN":"1549-1676","issue":"11","journalAbbreviation":"PLOS Medicine","language":"en","note":"publisher: Public Library of Science","page":"e1002448","source":"PLoS Journals","title":"The US President's Malaria Initiative, Plasmodium falciparum transmission and mortality: A modelling study","title-short":"The US President's Malaria Initiative, Plasmodium falciparum transmission and mortality","volume":"14","author":[{"family":"Winskill","given":"Peter"},{"family":"Slater","given":"Hannah C."},{"family":"Griffin","given":"Jamie T."},{"family":"Ghani","given":"Azra C."},{"family":"Walker","given":"Patrick G. T."}],"issued":{"date-parts":[["2017",11,21]]}}}],"schema":"https://github.com/citation-style-language/schema/raw/master/csl-citation.json"} </w:instrText>
      </w:r>
      <w:r>
        <w:rPr>
          <w:lang w:val="en-US"/>
        </w:rPr>
        <w:fldChar w:fldCharType="separate"/>
      </w:r>
      <w:r w:rsidRPr="00F32B4A">
        <w:rPr>
          <w:rFonts w:ascii="Aptos" w:hAnsi="Aptos" w:cs="Times New Roman"/>
          <w:kern w:val="0"/>
          <w:vertAlign w:val="superscript"/>
        </w:rPr>
        <w:t>3</w:t>
      </w:r>
      <w:r>
        <w:rPr>
          <w:lang w:val="en-US"/>
        </w:rPr>
        <w:fldChar w:fldCharType="end"/>
      </w:r>
      <w:r>
        <w:rPr>
          <w:lang w:val="en-US"/>
        </w:rPr>
        <w:t>.</w:t>
      </w:r>
    </w:p>
    <w:p w14:paraId="4CC2051E" w14:textId="77777777" w:rsidR="00A9418D" w:rsidRDefault="00A9418D" w:rsidP="00175D4F">
      <w:pPr>
        <w:pStyle w:val="NoSpacing"/>
        <w:rPr>
          <w:b/>
          <w:bCs/>
          <w:lang w:val="en-US"/>
        </w:rPr>
      </w:pPr>
    </w:p>
    <w:p w14:paraId="48DC7043" w14:textId="741E58EE" w:rsidR="00A9418D" w:rsidRPr="00D06215" w:rsidRDefault="00A9418D" w:rsidP="00175D4F">
      <w:pPr>
        <w:spacing w:line="240" w:lineRule="auto"/>
        <w:rPr>
          <w:rFonts w:eastAsia="Times New Roman" w:cs="Times New Roman"/>
          <w:lang w:val="en-US"/>
        </w:rPr>
      </w:pPr>
      <w:r w:rsidRPr="00CF292D">
        <w:rPr>
          <w:rFonts w:eastAsia="Times New Roman" w:cs="Times New Roman"/>
          <w:b/>
          <w:bCs/>
          <w:lang w:val="en-US"/>
        </w:rPr>
        <w:t>Table S</w:t>
      </w:r>
      <w:r w:rsidR="00F32B4A">
        <w:rPr>
          <w:rFonts w:eastAsia="Times New Roman" w:cs="Times New Roman"/>
          <w:b/>
          <w:bCs/>
          <w:lang w:val="en-US"/>
        </w:rPr>
        <w:t>X</w:t>
      </w:r>
      <w:r w:rsidRPr="00CF292D">
        <w:rPr>
          <w:rFonts w:eastAsia="Times New Roman" w:cs="Times New Roman"/>
          <w:b/>
          <w:bCs/>
          <w:lang w:val="en-US"/>
        </w:rPr>
        <w:t xml:space="preserve">, </w:t>
      </w:r>
      <w:r w:rsidRPr="00D06215">
        <w:rPr>
          <w:rFonts w:eastAsia="Times New Roman" w:cs="Times New Roman"/>
          <w:lang w:val="en-US"/>
        </w:rPr>
        <w:t>Malariasimulation data sources</w:t>
      </w:r>
    </w:p>
    <w:tbl>
      <w:tblPr>
        <w:tblStyle w:val="TableGrid"/>
        <w:tblW w:w="0" w:type="auto"/>
        <w:tblInd w:w="-5" w:type="dxa"/>
        <w:tblLook w:val="04A0" w:firstRow="1" w:lastRow="0" w:firstColumn="1" w:lastColumn="0" w:noHBand="0" w:noVBand="1"/>
      </w:tblPr>
      <w:tblGrid>
        <w:gridCol w:w="2933"/>
        <w:gridCol w:w="2871"/>
        <w:gridCol w:w="2852"/>
      </w:tblGrid>
      <w:tr w:rsidR="00A9418D" w:rsidRPr="00CF292D" w14:paraId="7AB48E0B" w14:textId="77777777" w:rsidTr="005267B8">
        <w:tc>
          <w:tcPr>
            <w:tcW w:w="2933" w:type="dxa"/>
          </w:tcPr>
          <w:p w14:paraId="4BCB8D5C" w14:textId="77777777" w:rsidR="00A9418D" w:rsidRPr="00CF292D" w:rsidRDefault="00A9418D" w:rsidP="00175D4F">
            <w:pPr>
              <w:pStyle w:val="ListParagraph"/>
              <w:ind w:left="0"/>
              <w:rPr>
                <w:b/>
                <w:bCs/>
                <w:lang w:val="en-US"/>
              </w:rPr>
            </w:pPr>
            <w:r w:rsidRPr="00CF292D">
              <w:rPr>
                <w:b/>
                <w:bCs/>
                <w:lang w:val="en-US"/>
              </w:rPr>
              <w:t>Data type</w:t>
            </w:r>
          </w:p>
        </w:tc>
        <w:tc>
          <w:tcPr>
            <w:tcW w:w="2871" w:type="dxa"/>
          </w:tcPr>
          <w:p w14:paraId="5AFAE626" w14:textId="77777777" w:rsidR="00A9418D" w:rsidRPr="00CF292D" w:rsidRDefault="00A9418D" w:rsidP="00175D4F">
            <w:pPr>
              <w:pStyle w:val="ListParagraph"/>
              <w:ind w:left="0"/>
              <w:rPr>
                <w:b/>
                <w:bCs/>
                <w:lang w:val="en-US"/>
              </w:rPr>
            </w:pPr>
            <w:r w:rsidRPr="00CF292D">
              <w:rPr>
                <w:b/>
                <w:bCs/>
                <w:lang w:val="en-US"/>
              </w:rPr>
              <w:t>Data source</w:t>
            </w:r>
          </w:p>
        </w:tc>
        <w:tc>
          <w:tcPr>
            <w:tcW w:w="2852" w:type="dxa"/>
          </w:tcPr>
          <w:p w14:paraId="665C36F0" w14:textId="77777777" w:rsidR="00A9418D" w:rsidRPr="00CF292D" w:rsidRDefault="00A9418D" w:rsidP="00175D4F">
            <w:pPr>
              <w:pStyle w:val="ListParagraph"/>
              <w:ind w:left="0"/>
              <w:rPr>
                <w:b/>
                <w:bCs/>
                <w:lang w:val="en-US"/>
              </w:rPr>
            </w:pPr>
            <w:r w:rsidRPr="00CF292D">
              <w:rPr>
                <w:b/>
                <w:bCs/>
                <w:lang w:val="en-US"/>
              </w:rPr>
              <w:t>Years used</w:t>
            </w:r>
          </w:p>
        </w:tc>
      </w:tr>
      <w:tr w:rsidR="00A9418D" w14:paraId="39587FA5" w14:textId="77777777" w:rsidTr="005267B8">
        <w:tc>
          <w:tcPr>
            <w:tcW w:w="2933" w:type="dxa"/>
          </w:tcPr>
          <w:p w14:paraId="7BBA3BAC" w14:textId="77777777" w:rsidR="00A9418D" w:rsidRDefault="00A9418D" w:rsidP="00175D4F">
            <w:pPr>
              <w:pStyle w:val="ListParagraph"/>
              <w:ind w:left="0"/>
              <w:rPr>
                <w:lang w:val="en-US"/>
              </w:rPr>
            </w:pPr>
            <w:r>
              <w:rPr>
                <w:lang w:val="en-US"/>
              </w:rPr>
              <w:t>Demography</w:t>
            </w:r>
          </w:p>
        </w:tc>
        <w:tc>
          <w:tcPr>
            <w:tcW w:w="2871" w:type="dxa"/>
          </w:tcPr>
          <w:p w14:paraId="3290231B" w14:textId="0D1E69F0" w:rsidR="00A9418D" w:rsidRDefault="00A9418D" w:rsidP="00175D4F">
            <w:pPr>
              <w:pStyle w:val="ListParagraph"/>
              <w:ind w:left="0"/>
              <w:rPr>
                <w:lang w:val="en-US"/>
              </w:rPr>
            </w:pPr>
            <w:r>
              <w:rPr>
                <w:lang w:val="en-US"/>
              </w:rPr>
              <w:t>Worldpop</w:t>
            </w:r>
            <w:r>
              <w:rPr>
                <w:lang w:val="en-US"/>
              </w:rPr>
              <w:fldChar w:fldCharType="begin"/>
            </w:r>
            <w:r w:rsidR="004407EE">
              <w:rPr>
                <w:lang w:val="en-US"/>
              </w:rPr>
              <w:instrText xml:space="preserve"> ADDIN ZOTERO_ITEM CSL_CITATION {"citationID":"URe0lQJX","properties":{"formattedCitation":"\\super 11\\nosupersub{}","plainCitation":"11","noteIndex":0},"citationItems":[{"id":256,"uris":["http://zotero.org/users/local/mGKQ7BJE/items/P3K6PD2Q","http://zotero.org/users/17613755/items/P3K6PD2Q"],"itemData":{"id":256,"type":"webpage","abstract":"We are a leading geospatial and population research project focused on providing high quality solutions for low-and middle-income countries.","container-title":"WorldPop","language":"en-GB","title":"Open Spatial Demographic Data and Research","URL":"https://www.worldpop.org/","accessed":{"date-parts":[["2025",1,21]]}}}],"schema":"https://github.com/citation-style-language/schema/raw/master/csl-citation.json"} </w:instrText>
            </w:r>
            <w:r>
              <w:rPr>
                <w:lang w:val="en-US"/>
              </w:rPr>
              <w:fldChar w:fldCharType="separate"/>
            </w:r>
            <w:r w:rsidR="004407EE" w:rsidRPr="004407EE">
              <w:rPr>
                <w:rFonts w:ascii="Aptos" w:hAnsi="Aptos"/>
                <w:kern w:val="0"/>
                <w:vertAlign w:val="superscript"/>
              </w:rPr>
              <w:t>11</w:t>
            </w:r>
            <w:r>
              <w:rPr>
                <w:lang w:val="en-US"/>
              </w:rPr>
              <w:fldChar w:fldCharType="end"/>
            </w:r>
            <w:r>
              <w:rPr>
                <w:lang w:val="en-US"/>
              </w:rPr>
              <w:t>, “Unconstrained individual countries 2000-2020 UN adjusted (1 km resolution)” ,</w:t>
            </w:r>
          </w:p>
          <w:p w14:paraId="5E9F92C1" w14:textId="22594A13" w:rsidR="00A9418D" w:rsidRDefault="00A9418D" w:rsidP="00175D4F">
            <w:pPr>
              <w:pStyle w:val="ListParagraph"/>
              <w:ind w:left="0"/>
              <w:rPr>
                <w:lang w:val="en-US"/>
              </w:rPr>
            </w:pPr>
            <w:r>
              <w:rPr>
                <w:lang w:val="en-US"/>
              </w:rPr>
              <w:t>UN</w:t>
            </w:r>
            <w:r>
              <w:rPr>
                <w:lang w:val="en-US"/>
              </w:rPr>
              <w:fldChar w:fldCharType="begin"/>
            </w:r>
            <w:r w:rsidR="004407EE">
              <w:rPr>
                <w:lang w:val="en-US"/>
              </w:rPr>
              <w:instrText xml:space="preserve"> ADDIN ZOTERO_ITEM CSL_CITATION {"citationID":"UDgBTCpH","properties":{"formattedCitation":"\\super 12\\nosupersub{}","plainCitation":"12","noteIndex":0},"citationItems":[{"id":255,"uris":["http://zotero.org/users/local/mGKQ7BJE/items/UYM763IU","http://zotero.org/users/17613755/items/UYM763IU"],"itemData":{"id":255,"type":"webpage","title":"World Urbanization Prospects","URL":"https://population.un.org/wup/","accessed":{"date-parts":[["2025",1,21]]}}}],"schema":"https://github.com/citation-style-language/schema/raw/master/csl-citation.json"} </w:instrText>
            </w:r>
            <w:r>
              <w:rPr>
                <w:lang w:val="en-US"/>
              </w:rPr>
              <w:fldChar w:fldCharType="separate"/>
            </w:r>
            <w:r w:rsidR="004407EE" w:rsidRPr="004407EE">
              <w:rPr>
                <w:rFonts w:ascii="Aptos" w:hAnsi="Aptos"/>
                <w:kern w:val="0"/>
                <w:vertAlign w:val="superscript"/>
              </w:rPr>
              <w:t>12</w:t>
            </w:r>
            <w:r>
              <w:rPr>
                <w:lang w:val="en-US"/>
              </w:rPr>
              <w:fldChar w:fldCharType="end"/>
            </w:r>
          </w:p>
        </w:tc>
        <w:tc>
          <w:tcPr>
            <w:tcW w:w="2852" w:type="dxa"/>
          </w:tcPr>
          <w:p w14:paraId="2ACDEF0D" w14:textId="77777777" w:rsidR="00A9418D" w:rsidRDefault="00A9418D" w:rsidP="00175D4F">
            <w:pPr>
              <w:pStyle w:val="ListParagraph"/>
              <w:ind w:left="0"/>
              <w:rPr>
                <w:lang w:val="en-US"/>
              </w:rPr>
            </w:pPr>
            <w:r>
              <w:rPr>
                <w:lang w:val="en-US"/>
              </w:rPr>
              <w:t>2000-2050</w:t>
            </w:r>
          </w:p>
        </w:tc>
      </w:tr>
      <w:tr w:rsidR="00A9418D" w14:paraId="4C3B2011" w14:textId="77777777" w:rsidTr="005267B8">
        <w:tc>
          <w:tcPr>
            <w:tcW w:w="2933" w:type="dxa"/>
          </w:tcPr>
          <w:p w14:paraId="1325A015" w14:textId="77777777" w:rsidR="00A9418D" w:rsidRDefault="00A9418D" w:rsidP="00175D4F">
            <w:pPr>
              <w:pStyle w:val="ListParagraph"/>
              <w:ind w:left="0"/>
              <w:rPr>
                <w:lang w:val="en-US"/>
              </w:rPr>
            </w:pPr>
            <w:r>
              <w:rPr>
                <w:lang w:val="en-US"/>
              </w:rPr>
              <w:t>Seasonality (daily rainfall)</w:t>
            </w:r>
          </w:p>
        </w:tc>
        <w:tc>
          <w:tcPr>
            <w:tcW w:w="2871" w:type="dxa"/>
          </w:tcPr>
          <w:p w14:paraId="257AEF84" w14:textId="0165801E" w:rsidR="00A9418D" w:rsidRDefault="00A9418D" w:rsidP="00175D4F">
            <w:pPr>
              <w:pStyle w:val="ListParagraph"/>
              <w:ind w:left="0"/>
              <w:rPr>
                <w:lang w:val="en-US"/>
              </w:rPr>
            </w:pPr>
            <w:r>
              <w:rPr>
                <w:lang w:val="en-US"/>
              </w:rPr>
              <w:t>CHIRPS</w:t>
            </w:r>
            <w:r>
              <w:rPr>
                <w:lang w:val="en-US"/>
              </w:rPr>
              <w:fldChar w:fldCharType="begin"/>
            </w:r>
            <w:r w:rsidR="004407EE">
              <w:rPr>
                <w:lang w:val="en-US"/>
              </w:rPr>
              <w:instrText xml:space="preserve"> ADDIN ZOTERO_ITEM CSL_CITATION {"citationID":"fXedHmxW","properties":{"formattedCitation":"\\super 13\\nosupersub{}","plainCitation":"13","noteIndex":0},"citationItems":[{"id":254,"uris":["http://zotero.org/users/local/mGKQ7BJE/items/FFCA6BLE","http://zotero.org/users/17613755/items/FFCA6BLE"],"itemData":{"id":254,"type":"webpage","title":"CHIRPS: Rainfall Estimates from Rain Gauge and Satellite Observations | Climate Hazards Center - UC Santa Barbara","URL":"https://www.chc.ucsb.edu/data/chirps","accessed":{"date-parts":[["2025",1,21]]}}}],"schema":"https://github.com/citation-style-language/schema/raw/master/csl-citation.json"} </w:instrText>
            </w:r>
            <w:r>
              <w:rPr>
                <w:lang w:val="en-US"/>
              </w:rPr>
              <w:fldChar w:fldCharType="separate"/>
            </w:r>
            <w:r w:rsidR="004407EE" w:rsidRPr="004407EE">
              <w:rPr>
                <w:rFonts w:ascii="Aptos" w:hAnsi="Aptos"/>
                <w:kern w:val="0"/>
                <w:vertAlign w:val="superscript"/>
              </w:rPr>
              <w:t>13</w:t>
            </w:r>
            <w:r>
              <w:rPr>
                <w:lang w:val="en-US"/>
              </w:rPr>
              <w:fldChar w:fldCharType="end"/>
            </w:r>
          </w:p>
        </w:tc>
        <w:tc>
          <w:tcPr>
            <w:tcW w:w="2852" w:type="dxa"/>
          </w:tcPr>
          <w:p w14:paraId="78436308" w14:textId="77777777" w:rsidR="00A9418D" w:rsidRDefault="00A9418D" w:rsidP="00175D4F">
            <w:pPr>
              <w:pStyle w:val="ListParagraph"/>
              <w:ind w:left="0"/>
              <w:rPr>
                <w:lang w:val="en-US"/>
              </w:rPr>
            </w:pPr>
            <w:r>
              <w:rPr>
                <w:lang w:val="en-US"/>
              </w:rPr>
              <w:t>2019-2021</w:t>
            </w:r>
          </w:p>
        </w:tc>
      </w:tr>
      <w:tr w:rsidR="00A9418D" w14:paraId="272E8851" w14:textId="77777777" w:rsidTr="005267B8">
        <w:tc>
          <w:tcPr>
            <w:tcW w:w="2933" w:type="dxa"/>
          </w:tcPr>
          <w:p w14:paraId="134A1740" w14:textId="77777777" w:rsidR="00A9418D" w:rsidRDefault="00A9418D" w:rsidP="00175D4F">
            <w:pPr>
              <w:pStyle w:val="ListParagraph"/>
              <w:ind w:left="0"/>
              <w:rPr>
                <w:lang w:val="en-US"/>
              </w:rPr>
            </w:pPr>
            <w:r>
              <w:rPr>
                <w:lang w:val="en-US"/>
              </w:rPr>
              <w:t>Vector abundance</w:t>
            </w:r>
          </w:p>
        </w:tc>
        <w:tc>
          <w:tcPr>
            <w:tcW w:w="2871" w:type="dxa"/>
          </w:tcPr>
          <w:p w14:paraId="1C6ABB62" w14:textId="51F00D91" w:rsidR="00A9418D" w:rsidRDefault="00A9418D" w:rsidP="00175D4F">
            <w:pPr>
              <w:pStyle w:val="ListParagraph"/>
              <w:ind w:left="0"/>
              <w:rPr>
                <w:lang w:val="en-US"/>
              </w:rPr>
            </w:pPr>
            <w:r>
              <w:rPr>
                <w:lang w:val="en-US"/>
              </w:rPr>
              <w:t>Malaria Atlas Project</w:t>
            </w:r>
            <w:r>
              <w:rPr>
                <w:lang w:val="en-US"/>
              </w:rPr>
              <w:fldChar w:fldCharType="begin"/>
            </w:r>
            <w:r w:rsidR="004407EE">
              <w:rPr>
                <w:lang w:val="en-US"/>
              </w:rPr>
              <w:instrText xml:space="preserve"> ADDIN ZOTERO_ITEM CSL_CITATION {"citationID":"KBh1OenI","properties":{"formattedCitation":"\\super 8\\nosupersub{}","plainCitation":"8","noteIndex":0},"citationItems":[{"id":45,"uris":["http://zotero.org/users/local/2kJg3eIP/items/V3UW67KS","http://zotero.org/users/17613755/items/V3UW67KS"],"itemData":{"id":45,"type":"article-journal","abstract":"The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Pr>
                <w:lang w:val="en-US"/>
              </w:rPr>
              <w:fldChar w:fldCharType="separate"/>
            </w:r>
            <w:r w:rsidR="004407EE" w:rsidRPr="004407EE">
              <w:rPr>
                <w:rFonts w:ascii="Aptos" w:hAnsi="Aptos"/>
                <w:kern w:val="0"/>
                <w:vertAlign w:val="superscript"/>
              </w:rPr>
              <w:t>8</w:t>
            </w:r>
            <w:r>
              <w:rPr>
                <w:lang w:val="en-US"/>
              </w:rPr>
              <w:fldChar w:fldCharType="end"/>
            </w:r>
            <w:r>
              <w:rPr>
                <w:lang w:val="en-US"/>
              </w:rPr>
              <w:t>, “Anopheles arabiensis Patton, 1905”, “Anopheles funestus”, “anopheles gambiae Giles, 1902”</w:t>
            </w:r>
          </w:p>
        </w:tc>
        <w:tc>
          <w:tcPr>
            <w:tcW w:w="2852" w:type="dxa"/>
          </w:tcPr>
          <w:p w14:paraId="45A35CDE" w14:textId="77777777" w:rsidR="00A9418D" w:rsidRDefault="00A9418D" w:rsidP="00175D4F">
            <w:pPr>
              <w:pStyle w:val="ListParagraph"/>
              <w:ind w:left="0"/>
              <w:rPr>
                <w:lang w:val="en-US"/>
              </w:rPr>
            </w:pPr>
            <w:r>
              <w:rPr>
                <w:lang w:val="en-US"/>
              </w:rPr>
              <w:t>2000-2022</w:t>
            </w:r>
          </w:p>
        </w:tc>
      </w:tr>
      <w:tr w:rsidR="00A9418D" w14:paraId="7B866270" w14:textId="77777777" w:rsidTr="005267B8">
        <w:tc>
          <w:tcPr>
            <w:tcW w:w="2933" w:type="dxa"/>
          </w:tcPr>
          <w:p w14:paraId="3F3052D5" w14:textId="77777777" w:rsidR="00A9418D" w:rsidRDefault="00A9418D" w:rsidP="00175D4F">
            <w:pPr>
              <w:pStyle w:val="ListParagraph"/>
              <w:ind w:left="0"/>
              <w:rPr>
                <w:lang w:val="en-US"/>
              </w:rPr>
            </w:pPr>
            <w:r>
              <w:rPr>
                <w:lang w:val="en-US"/>
              </w:rPr>
              <w:t>Parasite prevalence</w:t>
            </w:r>
          </w:p>
        </w:tc>
        <w:tc>
          <w:tcPr>
            <w:tcW w:w="2871" w:type="dxa"/>
          </w:tcPr>
          <w:p w14:paraId="3BE69331" w14:textId="7D7AAEBD" w:rsidR="00A9418D" w:rsidRDefault="00A9418D" w:rsidP="00175D4F">
            <w:pPr>
              <w:pStyle w:val="ListParagraph"/>
              <w:ind w:left="0"/>
              <w:rPr>
                <w:lang w:val="en-US"/>
              </w:rPr>
            </w:pPr>
            <w:r>
              <w:rPr>
                <w:lang w:val="en-US"/>
              </w:rPr>
              <w:t>World Malaria Report 2021</w:t>
            </w:r>
            <w:r>
              <w:rPr>
                <w:lang w:val="en-US"/>
              </w:rPr>
              <w:fldChar w:fldCharType="begin"/>
            </w:r>
            <w:r w:rsidR="004407EE">
              <w:rPr>
                <w:lang w:val="en-US"/>
              </w:rPr>
              <w:instrText xml:space="preserve"> ADDIN ZOTERO_ITEM CSL_CITATION {"citationID":"MckvkhFg","properties":{"formattedCitation":"\\super 14\\nosupersub{}","plainCitation":"14","noteIndex":0},"citationItems":[{"id":260,"uris":["http://zotero.org/users/local/mGKQ7BJE/items/5P96ND5C","http://zotero.org/users/17613755/items/5P96ND5C"],"itemData":{"id":260,"type":"book","abstract":"liv, 263 p.","ISBN":"978-92-4-004049-6","language":"en","license":"CC BY-NC-SA 3.0 IGO","note":"Accepted: 2021-12-06T14:04:23Z","publisher":"World Health Organization","source":"iris.who.int","title":"World malaria report 2021","URL":"https://iris.who.int/handle/10665/350147","author":[{"family":"Organization","given":"World Health"}],"accessed":{"date-parts":[["2025",1,21]]},"issued":{"date-parts":[["2021"]]}}}],"schema":"https://github.com/citation-style-language/schema/raw/master/csl-citation.json"} </w:instrText>
            </w:r>
            <w:r>
              <w:rPr>
                <w:lang w:val="en-US"/>
              </w:rPr>
              <w:fldChar w:fldCharType="separate"/>
            </w:r>
            <w:r w:rsidR="004407EE" w:rsidRPr="004407EE">
              <w:rPr>
                <w:rFonts w:ascii="Aptos" w:hAnsi="Aptos"/>
                <w:kern w:val="0"/>
                <w:vertAlign w:val="superscript"/>
              </w:rPr>
              <w:t>14</w:t>
            </w:r>
            <w:r>
              <w:rPr>
                <w:lang w:val="en-US"/>
              </w:rPr>
              <w:fldChar w:fldCharType="end"/>
            </w:r>
            <w:r>
              <w:rPr>
                <w:lang w:val="en-US"/>
              </w:rPr>
              <w:t>,</w:t>
            </w:r>
          </w:p>
          <w:p w14:paraId="17A9822A" w14:textId="2EA997F2" w:rsidR="00A9418D" w:rsidRDefault="00A9418D" w:rsidP="00175D4F">
            <w:pPr>
              <w:pStyle w:val="ListParagraph"/>
              <w:ind w:left="0"/>
              <w:rPr>
                <w:lang w:val="en-US"/>
              </w:rPr>
            </w:pPr>
            <w:r>
              <w:rPr>
                <w:lang w:val="en-US"/>
              </w:rPr>
              <w:t>Malaria Atlas Project</w:t>
            </w:r>
            <w:r>
              <w:rPr>
                <w:lang w:val="en-US"/>
              </w:rPr>
              <w:fldChar w:fldCharType="begin"/>
            </w:r>
            <w:r w:rsidR="004407EE">
              <w:rPr>
                <w:lang w:val="en-US"/>
              </w:rPr>
              <w:instrText xml:space="preserve"> ADDIN ZOTERO_ITEM CSL_CITATION {"citationID":"EleLswoW","properties":{"formattedCitation":"\\super 8\\nosupersub{}","plainCitation":"8","noteIndex":0},"citationItems":[{"id":45,"uris":["http://zotero.org/users/local/2kJg3eIP/items/V3UW67KS","http://zotero.org/users/17613755/items/V3UW67KS"],"itemData":{"id":45,"type":"article-journal","abstract":"The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Pr>
                <w:lang w:val="en-US"/>
              </w:rPr>
              <w:fldChar w:fldCharType="separate"/>
            </w:r>
            <w:r w:rsidR="004407EE" w:rsidRPr="004407EE">
              <w:rPr>
                <w:rFonts w:ascii="Aptos" w:hAnsi="Aptos"/>
                <w:kern w:val="0"/>
                <w:vertAlign w:val="superscript"/>
              </w:rPr>
              <w:t>8</w:t>
            </w:r>
            <w:r>
              <w:rPr>
                <w:lang w:val="en-US"/>
              </w:rPr>
              <w:fldChar w:fldCharType="end"/>
            </w:r>
          </w:p>
        </w:tc>
        <w:tc>
          <w:tcPr>
            <w:tcW w:w="2852" w:type="dxa"/>
          </w:tcPr>
          <w:p w14:paraId="5CF3440C" w14:textId="77777777" w:rsidR="00A9418D" w:rsidRDefault="00A9418D" w:rsidP="00175D4F">
            <w:pPr>
              <w:pStyle w:val="ListParagraph"/>
              <w:ind w:left="0"/>
              <w:rPr>
                <w:lang w:val="en-US"/>
              </w:rPr>
            </w:pPr>
            <w:r>
              <w:rPr>
                <w:lang w:val="en-US"/>
              </w:rPr>
              <w:t>1950-2021</w:t>
            </w:r>
          </w:p>
        </w:tc>
      </w:tr>
      <w:tr w:rsidR="00A9418D" w14:paraId="084DE1CC" w14:textId="77777777" w:rsidTr="005267B8">
        <w:tc>
          <w:tcPr>
            <w:tcW w:w="2933" w:type="dxa"/>
          </w:tcPr>
          <w:p w14:paraId="6D7B59F9" w14:textId="77777777" w:rsidR="00A9418D" w:rsidRDefault="00A9418D" w:rsidP="00175D4F">
            <w:pPr>
              <w:pStyle w:val="ListParagraph"/>
              <w:ind w:left="0"/>
              <w:rPr>
                <w:lang w:val="en-US"/>
              </w:rPr>
            </w:pPr>
            <w:r>
              <w:rPr>
                <w:lang w:val="en-US"/>
              </w:rPr>
              <w:t>Pyrethroid resistance</w:t>
            </w:r>
          </w:p>
        </w:tc>
        <w:tc>
          <w:tcPr>
            <w:tcW w:w="2871" w:type="dxa"/>
          </w:tcPr>
          <w:p w14:paraId="303785E4" w14:textId="77777777" w:rsidR="00A9418D" w:rsidRDefault="00A9418D" w:rsidP="00175D4F">
            <w:pPr>
              <w:pStyle w:val="ListParagraph"/>
              <w:ind w:left="0"/>
              <w:rPr>
                <w:lang w:val="en-US"/>
              </w:rPr>
            </w:pPr>
            <w:r>
              <w:rPr>
                <w:lang w:val="en-US"/>
              </w:rPr>
              <w:t>Churcher et al. (unpublished)</w:t>
            </w:r>
          </w:p>
        </w:tc>
        <w:tc>
          <w:tcPr>
            <w:tcW w:w="2852" w:type="dxa"/>
          </w:tcPr>
          <w:p w14:paraId="5D184CF9" w14:textId="77777777" w:rsidR="00A9418D" w:rsidRDefault="00A9418D" w:rsidP="00175D4F">
            <w:pPr>
              <w:pStyle w:val="ListParagraph"/>
              <w:ind w:left="0"/>
              <w:rPr>
                <w:lang w:val="en-US"/>
              </w:rPr>
            </w:pPr>
            <w:r>
              <w:rPr>
                <w:lang w:val="en-US"/>
              </w:rPr>
              <w:t>2000-2050</w:t>
            </w:r>
          </w:p>
        </w:tc>
      </w:tr>
      <w:tr w:rsidR="00A9418D" w14:paraId="42B0872B" w14:textId="77777777" w:rsidTr="005267B8">
        <w:tc>
          <w:tcPr>
            <w:tcW w:w="2933" w:type="dxa"/>
          </w:tcPr>
          <w:p w14:paraId="2EDC13D2" w14:textId="77777777" w:rsidR="00A9418D" w:rsidRPr="001D34AB" w:rsidRDefault="00A9418D" w:rsidP="00175D4F">
            <w:pPr>
              <w:pStyle w:val="ListParagraph"/>
              <w:ind w:left="0"/>
              <w:rPr>
                <w:lang w:val="en-US"/>
              </w:rPr>
            </w:pPr>
            <w:r>
              <w:rPr>
                <w:lang w:val="en-US"/>
              </w:rPr>
              <w:t>Insecticide-treated bed net (ITN) usage</w:t>
            </w:r>
          </w:p>
        </w:tc>
        <w:tc>
          <w:tcPr>
            <w:tcW w:w="2871" w:type="dxa"/>
          </w:tcPr>
          <w:p w14:paraId="4BF1286B" w14:textId="2F1F427A" w:rsidR="00A9418D" w:rsidRPr="005E53A1" w:rsidRDefault="00A9418D" w:rsidP="00175D4F">
            <w:pPr>
              <w:pStyle w:val="ListParagraph"/>
              <w:ind w:left="0"/>
              <w:rPr>
                <w:lang w:val="en-US"/>
              </w:rPr>
            </w:pPr>
            <w:r>
              <w:rPr>
                <w:lang w:val="en-US"/>
              </w:rPr>
              <w:t>Malaria Atlas Project</w:t>
            </w:r>
            <w:r>
              <w:rPr>
                <w:b/>
                <w:bCs/>
                <w:i/>
                <w:iCs/>
                <w:lang w:val="en-US"/>
              </w:rPr>
              <w:fldChar w:fldCharType="begin"/>
            </w:r>
            <w:r w:rsidR="004407EE">
              <w:rPr>
                <w:b/>
                <w:bCs/>
                <w:i/>
                <w:iCs/>
                <w:lang w:val="en-US"/>
              </w:rPr>
              <w:instrText xml:space="preserve"> ADDIN ZOTERO_ITEM CSL_CITATION {"citationID":"FgkjOi4m","properties":{"formattedCitation":"\\super 15\\nosupersub{}","plainCitation":"15","noteIndex":0},"citationItems":[{"id":265,"uris":["http://zotero.org/users/local/mGKQ7BJE/items/XWXYJ3TN","http://zotero.org/users/17613755/items/XWXYJ3TN"],"itemData":{"id":265,"type":"article-journal","abstract":"Insecticide-treated nets (ITNs) are one of the most widespread and impactful malaria interventions in Africa, yet a spatially-resolved time series of ITN coverage has never been published. Using data from multiple sources, we generate high-resolution maps of ITN access, use, and nets-per-capita annually from 2000 to 2020 across the 40 highest-burden African countries. Our findings support several existing hypotheses: that use is high among those with access, that nets are discarded more quickly than official policy presumes, and that effectively distributing nets grows more difficult as coverage increases. The primary driving factors behind these findings are most likely strong cultural and social messaging around the importance of net use, low physical net durability, and a mixture of inherent commodity distribution challenges and less-than-optimal net allocation policies, respectively. These results can inform both policy decisions and downstream malaria analyses.","container-title":"Nature Communications","DOI":"10.1038/s41467-021-23707-7","ISSN":"2041-1723","issue":"1","journalAbbreviation":"Nat Commun","language":"en","license":"2021 The Author(s)","note":"publisher: Nature Publishing Group","page":"3589","source":"www.nature.com","title":"Maps and metrics of insecticide-treated net access, use, and nets-per-capita in Africa from 2000-2020","volume":"12","author":[{"family":"Bertozzi-Villa","given":"Amelia"},{"family":"Bever","given":"Caitlin A."},{"family":"Koenker","given":"Hannah"},{"family":"Weiss","given":"Daniel J."},{"family":"Vargas-Ruiz","given":"Camilo"},{"family":"Nandi","given":"Anita K."},{"family":"Gibson","given":"Harry S."},{"family":"Harris","given":"Joseph"},{"family":"Battle","given":"Katherine E."},{"family":"Rumisha","given":"Susan F."},{"family":"Keddie","given":"Suzanne"},{"family":"Amratia","given":"Punam"},{"family":"Arambepola","given":"Rohan"},{"family":"Cameron","given":"Ewan"},{"family":"Chestnutt","given":"Elisabeth G."},{"family":"Collins","given":"Emma L."},{"family":"Millar","given":"Justin"},{"family":"Mishra","given":"Swapnil"},{"family":"Rozier","given":"Jennifer"},{"family":"Symons","given":"Tasmin"},{"family":"Twohig","given":"Katherine A."},{"family":"Hollingsworth","given":"T. Deirdre"},{"family":"Gething","given":"Peter W."},{"family":"Bhatt","given":"Samir"}],"issued":{"date-parts":[["2021",6,11]]}}}],"schema":"https://github.com/citation-style-language/schema/raw/master/csl-citation.json"} </w:instrText>
            </w:r>
            <w:r>
              <w:rPr>
                <w:b/>
                <w:bCs/>
                <w:i/>
                <w:iCs/>
                <w:lang w:val="en-US"/>
              </w:rPr>
              <w:fldChar w:fldCharType="separate"/>
            </w:r>
            <w:r w:rsidR="004407EE" w:rsidRPr="004407EE">
              <w:rPr>
                <w:rFonts w:ascii="Aptos" w:hAnsi="Aptos"/>
                <w:kern w:val="0"/>
                <w:vertAlign w:val="superscript"/>
              </w:rPr>
              <w:t>15</w:t>
            </w:r>
            <w:r>
              <w:rPr>
                <w:b/>
                <w:bCs/>
                <w:i/>
                <w:iCs/>
                <w:lang w:val="en-US"/>
              </w:rPr>
              <w:fldChar w:fldCharType="end"/>
            </w:r>
            <w:r>
              <w:rPr>
                <w:b/>
                <w:bCs/>
                <w:i/>
                <w:iCs/>
                <w:lang w:val="en-US"/>
              </w:rPr>
              <w:t xml:space="preserve">, </w:t>
            </w:r>
            <w:r w:rsidRPr="005E53A1">
              <w:rPr>
                <w:lang w:val="en-US"/>
              </w:rPr>
              <w:t>“Insecticide treated bednet (ITN) use version 2020”</w:t>
            </w:r>
          </w:p>
        </w:tc>
        <w:tc>
          <w:tcPr>
            <w:tcW w:w="2852" w:type="dxa"/>
          </w:tcPr>
          <w:p w14:paraId="7DA8757F" w14:textId="77777777" w:rsidR="00A9418D" w:rsidRPr="001630F6" w:rsidRDefault="00A9418D" w:rsidP="00175D4F">
            <w:pPr>
              <w:pStyle w:val="ListParagraph"/>
              <w:ind w:left="0"/>
              <w:rPr>
                <w:lang w:val="en-US"/>
              </w:rPr>
            </w:pPr>
            <w:r>
              <w:rPr>
                <w:lang w:val="en-US"/>
              </w:rPr>
              <w:t>2000-2022</w:t>
            </w:r>
          </w:p>
        </w:tc>
      </w:tr>
      <w:tr w:rsidR="00A9418D" w14:paraId="5E76AA6E" w14:textId="77777777" w:rsidTr="005267B8">
        <w:tc>
          <w:tcPr>
            <w:tcW w:w="2933" w:type="dxa"/>
          </w:tcPr>
          <w:p w14:paraId="093E442E" w14:textId="77777777" w:rsidR="00A9418D" w:rsidRDefault="00A9418D" w:rsidP="00175D4F">
            <w:pPr>
              <w:pStyle w:val="ListParagraph"/>
              <w:ind w:left="0"/>
              <w:rPr>
                <w:lang w:val="en-US"/>
              </w:rPr>
            </w:pPr>
            <w:r>
              <w:rPr>
                <w:lang w:val="en-US"/>
              </w:rPr>
              <w:t xml:space="preserve">ITN and IRS efficacy </w:t>
            </w:r>
          </w:p>
        </w:tc>
        <w:tc>
          <w:tcPr>
            <w:tcW w:w="2871" w:type="dxa"/>
          </w:tcPr>
          <w:p w14:paraId="34CA5E18" w14:textId="0D66245E" w:rsidR="00A9418D" w:rsidRDefault="00A9418D" w:rsidP="00175D4F">
            <w:pPr>
              <w:pStyle w:val="ListParagraph"/>
              <w:ind w:left="0"/>
              <w:rPr>
                <w:lang w:val="en-US"/>
              </w:rPr>
            </w:pPr>
            <w:r>
              <w:rPr>
                <w:lang w:val="en-US"/>
              </w:rPr>
              <w:t xml:space="preserve">Sherrard-Smith et al. </w:t>
            </w:r>
            <w:r>
              <w:rPr>
                <w:lang w:val="en-US"/>
              </w:rPr>
              <w:fldChar w:fldCharType="begin"/>
            </w:r>
            <w:r w:rsidR="004407EE">
              <w:rPr>
                <w:lang w:val="en-US"/>
              </w:rPr>
              <w:instrText xml:space="preserve"> ADDIN ZOTERO_ITEM CSL_CITATION {"citationID":"d6VG8rUB","properties":{"formattedCitation":"\\super 16\\nosupersub{}","plainCitation":"16","noteIndex":0},"citationItems":[{"id":259,"uris":["http://zotero.org/users/local/mGKQ7BJE/items/NQE7X3SJ","http://zotero.org/users/17613755/items/NQE7X3SJ"],"itemData":{"id":259,"type":"article-journal","abstract":"Background\nConcern that insecticide resistant mosquitoes are threatening malaria control has driven the development of new types of insecticide treated nets (ITNs) and indoor residual spraying (IRS) of insecticide. Malaria control programmes have a choice of vector control interventions although it is unclear which controls should be used to combat the disease. The study aimed at producing a framework to easily compare the public health impact and cost-effectiveness of different malaria prevention measures currently in widespread use.\nMethods\nWe used published data from experimental hut trials conducted across Africa to characterise the entomological effect of pyrethroid-only ITNs versus ITNs combining a pyrethroid insecticide with the synergist piperonyl butoxide (PBO). We use these estimates to parameterise a dynamic mathematical model of Plasmodium falciparum malaria which is validated for two sites by comparing simulated results to empirical data from randomised control trials (RCTs) in Tanzania and Uganda. We extrapolated model simulations for a series of potential scenarios likely across the sub-Saharan African region and include results in an online tool (Malaria INtervention Tool [MINT]) that aims to identify optimum vector control intervention packages for scenarios with varying budget, price, entomological and epidemiological factors.\nFindings\nOur model indicates that switching from pyrethroid-only to pyrethroid-PBO ITNs could averted up to twice as many cases, although the additional benefit is highly variable and depends on the setting conditions. We project that annual delivery of long-lasting, non-pyrethroid IRS would prevent substantially more cases over 3-years, while pyrethroid-PBO ITNs tend to be the most cost-effective intervention per case averted. The model was able to predict prevalence and efficacy against prevalence in both RCTs for the intervention types tested. MINT is applicable to regions of sub-Saharan Africa with endemic malaria and provides users with a method of designing intervention packages given their setting and budget.\nInterpretation\nThe most cost-effective vector control package will vary locally. Models able to recreate results of RCTs can be used to extrapolate outcomes elsewhere to support evidence-based decision making for investment in vector control.\nFunding\nMedical Research Council, IVCC, Wellcome Trust.\nTranslation\nFor the French translation of the abstract see Supplementary Materials section.","container-title":"The Lancet Planetary Health","DOI":"10.1016/S2542-5196(21)00296-5","ISSN":"2542-5196","issue":"2","journalAbbreviation":"The Lancet Planetary Health","page":"e100-e109","source":"ScienceDirect","title":"Optimising the deployment of vector control tools against malaria: a data-informed modelling study","title-short":"Optimising the deployment of vector control tools against malaria","volume":"6","author":[{"family":"Sherrard-Smith","given":"Ellie"},{"family":"Winskill","given":"Peter"},{"family":"Hamlet","given":"Arran"},{"family":"Ngufor","given":"Corine"},{"family":"N'Guessan","given":"Raphael"},{"family":"Guelbeogo","given":"Moussa W"},{"family":"Sanou","given":"Antoine"},{"family":"Nash","given":"Rebecca K"},{"family":"Hill","given":"Alexander"},{"family":"Russell","given":"Emma L"},{"family":"Woodbridge","given":"Mark"},{"family":"Tungu","given":"Patrick K"},{"family":"Kont","given":"Mara D"},{"family":"Mclean","given":"Tom"},{"family":"Fornadel","given":"Christen"},{"family":"Richardson","given":"Jason H"},{"family":"Donnelly","given":"Martin J"},{"family":"Staedke","given":"Sarah G"},{"family":"Gonahasa","given":"Samuel"},{"family":"Protopopoff","given":"Natacha"},{"family":"Rowland","given":"Mark"},{"family":"Churcher","given":"Thomas S"}],"issued":{"date-parts":[["2022",2,1]]}}}],"schema":"https://github.com/citation-style-language/schema/raw/master/csl-citation.json"} </w:instrText>
            </w:r>
            <w:r>
              <w:rPr>
                <w:lang w:val="en-US"/>
              </w:rPr>
              <w:fldChar w:fldCharType="separate"/>
            </w:r>
            <w:r w:rsidR="004407EE" w:rsidRPr="004407EE">
              <w:rPr>
                <w:rFonts w:ascii="Aptos" w:hAnsi="Aptos"/>
                <w:kern w:val="0"/>
                <w:vertAlign w:val="superscript"/>
              </w:rPr>
              <w:t>16</w:t>
            </w:r>
            <w:r>
              <w:rPr>
                <w:lang w:val="en-US"/>
              </w:rPr>
              <w:fldChar w:fldCharType="end"/>
            </w:r>
          </w:p>
        </w:tc>
        <w:tc>
          <w:tcPr>
            <w:tcW w:w="2852" w:type="dxa"/>
          </w:tcPr>
          <w:p w14:paraId="5288A033" w14:textId="77777777" w:rsidR="00A9418D" w:rsidRDefault="00A9418D" w:rsidP="00175D4F">
            <w:pPr>
              <w:pStyle w:val="ListParagraph"/>
              <w:ind w:left="0"/>
              <w:jc w:val="center"/>
              <w:rPr>
                <w:lang w:val="en-US"/>
              </w:rPr>
            </w:pPr>
            <w:r>
              <w:rPr>
                <w:lang w:val="en-US"/>
              </w:rPr>
              <w:t>--</w:t>
            </w:r>
          </w:p>
        </w:tc>
      </w:tr>
      <w:tr w:rsidR="00A9418D" w14:paraId="77B08DD5" w14:textId="77777777" w:rsidTr="005267B8">
        <w:tc>
          <w:tcPr>
            <w:tcW w:w="2933" w:type="dxa"/>
          </w:tcPr>
          <w:p w14:paraId="09751901" w14:textId="77777777" w:rsidR="00A9418D" w:rsidRDefault="00A9418D" w:rsidP="00175D4F">
            <w:pPr>
              <w:pStyle w:val="ListParagraph"/>
              <w:ind w:left="0"/>
              <w:rPr>
                <w:lang w:val="en-US"/>
              </w:rPr>
            </w:pPr>
            <w:r>
              <w:rPr>
                <w:lang w:val="en-US"/>
              </w:rPr>
              <w:t>Seasonal malaria chemoprevention/ perennial malaria chemoprevention</w:t>
            </w:r>
          </w:p>
        </w:tc>
        <w:tc>
          <w:tcPr>
            <w:tcW w:w="2871" w:type="dxa"/>
          </w:tcPr>
          <w:p w14:paraId="6C4CE313" w14:textId="1B200824" w:rsidR="00A9418D" w:rsidRDefault="00A9418D" w:rsidP="00175D4F">
            <w:pPr>
              <w:pStyle w:val="ListParagraph"/>
              <w:ind w:left="0"/>
              <w:rPr>
                <w:lang w:val="en-US"/>
              </w:rPr>
            </w:pPr>
            <w:r>
              <w:rPr>
                <w:lang w:val="en-US"/>
              </w:rPr>
              <w:t>Access SMC</w:t>
            </w:r>
            <w:r>
              <w:rPr>
                <w:lang w:val="en-US"/>
              </w:rPr>
              <w:fldChar w:fldCharType="begin"/>
            </w:r>
            <w:r w:rsidR="004407EE">
              <w:rPr>
                <w:lang w:val="en-US"/>
              </w:rPr>
              <w:instrText xml:space="preserve"> ADDIN ZOTERO_ITEM CSL_CITATION {"citationID":"Y3k7H5rL","properties":{"formattedCitation":"\\super 17\\nosupersub{}","plainCitation":"17","noteIndex":0},"citationItems":[{"id":258,"uris":["http://zotero.org/users/local/mGKQ7BJE/items/MYJYCNEY","http://zotero.org/users/17613755/items/MYJYCNEY"],"itemData":{"id":258,"type":"webpage","abstract":"Malaria Consortium Seasonal chemoprevention as an effective malaria preventive strategy for children in the sahel - One of the world’s leading non-profit organisations specialising in the prevention, control and treatment of malaria and other communicable diseases among vulnerable populations.","language":"english","title":"Malaria Consortium - Seasonal chemoprevention as an effective malaria preventive strategy for children in the Sahel","URL":"https://www.malariaconsortium.org/resources/publications/1202/seasonal-chemoprevention-as-an-effective-malaria-preventive-strategy-for-children-in-the-sahel","accessed":{"date-parts":[["2025",1,21]]}}}],"schema":"https://github.com/citation-style-language/schema/raw/master/csl-citation.json"} </w:instrText>
            </w:r>
            <w:r>
              <w:rPr>
                <w:lang w:val="en-US"/>
              </w:rPr>
              <w:fldChar w:fldCharType="separate"/>
            </w:r>
            <w:r w:rsidR="004407EE" w:rsidRPr="004407EE">
              <w:rPr>
                <w:rFonts w:ascii="Aptos" w:hAnsi="Aptos"/>
                <w:kern w:val="0"/>
                <w:vertAlign w:val="superscript"/>
              </w:rPr>
              <w:t>17</w:t>
            </w:r>
            <w:r>
              <w:rPr>
                <w:lang w:val="en-US"/>
              </w:rPr>
              <w:fldChar w:fldCharType="end"/>
            </w:r>
            <w:r>
              <w:rPr>
                <w:lang w:val="en-US"/>
              </w:rPr>
              <w:t>, SMC alliance</w:t>
            </w:r>
            <w:r>
              <w:rPr>
                <w:lang w:val="en-US"/>
              </w:rPr>
              <w:fldChar w:fldCharType="begin"/>
            </w:r>
            <w:r w:rsidR="004407EE">
              <w:rPr>
                <w:lang w:val="en-US"/>
              </w:rPr>
              <w:instrText xml:space="preserve"> ADDIN ZOTERO_ITEM CSL_CITATION {"citationID":"tRyBOphQ","properties":{"formattedCitation":"\\super 18\\nosupersub{}","plainCitation":"18","noteIndex":0},"citationItems":[{"id":257,"uris":["http://zotero.org/users/local/mGKQ7BJE/items/XQFUML5K","http://zotero.org/users/17613755/items/XQFUML5K"],"itemData":{"id":257,"type":"webpage","container-title":"SMC","language":"en","title":"SMC | Optimising Seasonal Malaria Chemoprevention in West and Central Africa","URL":"https://www.smc-alliance.org/","accessed":{"date-parts":[["2025",1,21]]}}}],"schema":"https://github.com/citation-style-language/schema/raw/master/csl-citation.json"} </w:instrText>
            </w:r>
            <w:r>
              <w:rPr>
                <w:lang w:val="en-US"/>
              </w:rPr>
              <w:fldChar w:fldCharType="separate"/>
            </w:r>
            <w:r w:rsidR="004407EE" w:rsidRPr="004407EE">
              <w:rPr>
                <w:rFonts w:ascii="Aptos" w:hAnsi="Aptos"/>
                <w:kern w:val="0"/>
                <w:vertAlign w:val="superscript"/>
              </w:rPr>
              <w:t>18</w:t>
            </w:r>
            <w:r>
              <w:rPr>
                <w:lang w:val="en-US"/>
              </w:rPr>
              <w:fldChar w:fldCharType="end"/>
            </w:r>
          </w:p>
        </w:tc>
        <w:tc>
          <w:tcPr>
            <w:tcW w:w="2852" w:type="dxa"/>
          </w:tcPr>
          <w:p w14:paraId="5CB03414" w14:textId="77777777" w:rsidR="00A9418D" w:rsidRDefault="00A9418D" w:rsidP="00175D4F">
            <w:pPr>
              <w:pStyle w:val="ListParagraph"/>
              <w:ind w:left="0"/>
              <w:rPr>
                <w:b/>
                <w:bCs/>
                <w:i/>
                <w:iCs/>
                <w:lang w:val="en-US"/>
              </w:rPr>
            </w:pPr>
          </w:p>
          <w:p w14:paraId="6ECADDEC" w14:textId="77777777" w:rsidR="00A9418D" w:rsidRPr="001630F6" w:rsidRDefault="00A9418D" w:rsidP="00175D4F">
            <w:pPr>
              <w:pStyle w:val="ListParagraph"/>
              <w:ind w:left="0"/>
              <w:rPr>
                <w:lang w:val="en-US"/>
              </w:rPr>
            </w:pPr>
            <w:r>
              <w:rPr>
                <w:lang w:val="en-US"/>
              </w:rPr>
              <w:t>2000-2022</w:t>
            </w:r>
          </w:p>
        </w:tc>
      </w:tr>
      <w:tr w:rsidR="00A9418D" w14:paraId="0283BDEB" w14:textId="77777777" w:rsidTr="005267B8">
        <w:tc>
          <w:tcPr>
            <w:tcW w:w="2933" w:type="dxa"/>
          </w:tcPr>
          <w:p w14:paraId="4B3E222F" w14:textId="77777777" w:rsidR="00A9418D" w:rsidRDefault="00A9418D" w:rsidP="00175D4F">
            <w:pPr>
              <w:pStyle w:val="ListParagraph"/>
              <w:ind w:left="0"/>
              <w:rPr>
                <w:lang w:val="en-US"/>
              </w:rPr>
            </w:pPr>
            <w:r>
              <w:rPr>
                <w:lang w:val="en-US"/>
              </w:rPr>
              <w:t>Antimalarial treatment</w:t>
            </w:r>
          </w:p>
        </w:tc>
        <w:tc>
          <w:tcPr>
            <w:tcW w:w="2871" w:type="dxa"/>
          </w:tcPr>
          <w:p w14:paraId="29B23E04" w14:textId="24EB83EA" w:rsidR="00A9418D" w:rsidRDefault="00A9418D" w:rsidP="00175D4F">
            <w:pPr>
              <w:pStyle w:val="ListParagraph"/>
              <w:ind w:left="0"/>
              <w:rPr>
                <w:lang w:val="en-US"/>
              </w:rPr>
            </w:pPr>
            <w:r>
              <w:rPr>
                <w:lang w:val="en-US"/>
              </w:rPr>
              <w:t>Malaria Atlas Project</w:t>
            </w:r>
            <w:r>
              <w:rPr>
                <w:lang w:val="en-US"/>
              </w:rPr>
              <w:fldChar w:fldCharType="begin"/>
            </w:r>
            <w:r w:rsidR="004407EE">
              <w:rPr>
                <w:lang w:val="en-US"/>
              </w:rPr>
              <w:instrText xml:space="preserve"> ADDIN ZOTERO_ITEM CSL_CITATION {"citationID":"zBtRTtTm","properties":{"formattedCitation":"\\super 8\\nosupersub{}","plainCitation":"8","noteIndex":0},"citationItems":[{"id":45,"uris":["http://zotero.org/users/local/2kJg3eIP/items/V3UW67KS","http://zotero.org/users/17613755/items/V3UW67KS"],"itemData":{"id":45,"type":"article-journal","abstract":"The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Pr>
                <w:lang w:val="en-US"/>
              </w:rPr>
              <w:fldChar w:fldCharType="separate"/>
            </w:r>
            <w:r w:rsidR="004407EE" w:rsidRPr="004407EE">
              <w:rPr>
                <w:rFonts w:ascii="Aptos" w:hAnsi="Aptos"/>
                <w:kern w:val="0"/>
                <w:vertAlign w:val="superscript"/>
              </w:rPr>
              <w:t>8</w:t>
            </w:r>
            <w:r>
              <w:rPr>
                <w:lang w:val="en-US"/>
              </w:rPr>
              <w:fldChar w:fldCharType="end"/>
            </w:r>
            <w:r>
              <w:rPr>
                <w:lang w:val="en-US"/>
              </w:rPr>
              <w:t>, “Effective treatment with an antimalarial drug version 2020”</w:t>
            </w:r>
          </w:p>
        </w:tc>
        <w:tc>
          <w:tcPr>
            <w:tcW w:w="2852" w:type="dxa"/>
          </w:tcPr>
          <w:p w14:paraId="3601EA3C" w14:textId="77777777" w:rsidR="00A9418D" w:rsidRPr="00B05DCF" w:rsidRDefault="00A9418D" w:rsidP="00175D4F">
            <w:pPr>
              <w:pStyle w:val="ListParagraph"/>
              <w:ind w:left="0"/>
              <w:rPr>
                <w:lang w:val="en-US"/>
              </w:rPr>
            </w:pPr>
            <w:r>
              <w:rPr>
                <w:lang w:val="en-US"/>
              </w:rPr>
              <w:t>2000-2022</w:t>
            </w:r>
          </w:p>
        </w:tc>
      </w:tr>
      <w:tr w:rsidR="00A9418D" w14:paraId="7764C38A" w14:textId="77777777" w:rsidTr="005267B8">
        <w:tc>
          <w:tcPr>
            <w:tcW w:w="2933" w:type="dxa"/>
          </w:tcPr>
          <w:p w14:paraId="131983BE" w14:textId="77777777" w:rsidR="00A9418D" w:rsidRDefault="00A9418D" w:rsidP="00175D4F">
            <w:pPr>
              <w:pStyle w:val="ListParagraph"/>
              <w:ind w:left="0"/>
              <w:rPr>
                <w:lang w:val="en-US"/>
              </w:rPr>
            </w:pPr>
            <w:r>
              <w:rPr>
                <w:lang w:val="en-US"/>
              </w:rPr>
              <w:t>Indoor residual spraying</w:t>
            </w:r>
          </w:p>
        </w:tc>
        <w:tc>
          <w:tcPr>
            <w:tcW w:w="2871" w:type="dxa"/>
          </w:tcPr>
          <w:p w14:paraId="54DFB94F" w14:textId="77777777" w:rsidR="00A9418D" w:rsidRDefault="00A9418D" w:rsidP="00175D4F">
            <w:pPr>
              <w:pStyle w:val="ListParagraph"/>
              <w:ind w:left="0"/>
              <w:rPr>
                <w:lang w:val="en-US"/>
              </w:rPr>
            </w:pPr>
            <w:r>
              <w:rPr>
                <w:lang w:val="en-US"/>
              </w:rPr>
              <w:t>Malaria Atlas Project, “Indoor residual spraying (IRS) coverage version 2020”</w:t>
            </w:r>
          </w:p>
        </w:tc>
        <w:tc>
          <w:tcPr>
            <w:tcW w:w="2852" w:type="dxa"/>
          </w:tcPr>
          <w:p w14:paraId="25D4FFC4" w14:textId="77777777" w:rsidR="00A9418D" w:rsidRPr="001630F6" w:rsidRDefault="00A9418D" w:rsidP="00175D4F">
            <w:pPr>
              <w:pStyle w:val="ListParagraph"/>
              <w:ind w:left="0"/>
              <w:rPr>
                <w:lang w:val="en-US"/>
              </w:rPr>
            </w:pPr>
            <w:r>
              <w:rPr>
                <w:lang w:val="en-US"/>
              </w:rPr>
              <w:t>2000-2022</w:t>
            </w:r>
          </w:p>
        </w:tc>
      </w:tr>
      <w:tr w:rsidR="00A9418D" w14:paraId="33EA90C7" w14:textId="77777777" w:rsidTr="005267B8">
        <w:tc>
          <w:tcPr>
            <w:tcW w:w="2933" w:type="dxa"/>
          </w:tcPr>
          <w:p w14:paraId="6FAE6DF4" w14:textId="77777777" w:rsidR="00A9418D" w:rsidRDefault="00A9418D" w:rsidP="00175D4F">
            <w:pPr>
              <w:pStyle w:val="ListParagraph"/>
              <w:ind w:left="0"/>
              <w:rPr>
                <w:lang w:val="en-US"/>
              </w:rPr>
            </w:pPr>
            <w:r>
              <w:rPr>
                <w:lang w:val="en-US"/>
              </w:rPr>
              <w:t>Vaccine coverage</w:t>
            </w:r>
          </w:p>
        </w:tc>
        <w:tc>
          <w:tcPr>
            <w:tcW w:w="2871" w:type="dxa"/>
          </w:tcPr>
          <w:p w14:paraId="11BD2E57" w14:textId="3C390F01" w:rsidR="00A9418D" w:rsidRDefault="00F32B4A" w:rsidP="00175D4F">
            <w:pPr>
              <w:pStyle w:val="ListParagraph"/>
              <w:ind w:left="0"/>
              <w:rPr>
                <w:lang w:val="en-US"/>
              </w:rPr>
            </w:pPr>
            <w:r>
              <w:rPr>
                <w:lang w:val="en-US"/>
              </w:rPr>
              <w:t>Devised</w:t>
            </w:r>
          </w:p>
        </w:tc>
        <w:tc>
          <w:tcPr>
            <w:tcW w:w="2852" w:type="dxa"/>
          </w:tcPr>
          <w:p w14:paraId="21A78D75" w14:textId="77777777" w:rsidR="00A9418D" w:rsidRPr="001630F6" w:rsidRDefault="00A9418D" w:rsidP="00175D4F">
            <w:pPr>
              <w:pStyle w:val="ListParagraph"/>
              <w:ind w:left="0"/>
              <w:rPr>
                <w:lang w:val="en-US"/>
              </w:rPr>
            </w:pPr>
            <w:r>
              <w:rPr>
                <w:lang w:val="en-US"/>
              </w:rPr>
              <w:t>2023-2100</w:t>
            </w:r>
          </w:p>
        </w:tc>
      </w:tr>
    </w:tbl>
    <w:p w14:paraId="0ACAD81C" w14:textId="77777777" w:rsidR="009A7D33" w:rsidRDefault="009A7D33" w:rsidP="00175D4F">
      <w:pPr>
        <w:pStyle w:val="NoSpacing"/>
        <w:rPr>
          <w:b/>
          <w:bCs/>
          <w:lang w:val="en-US"/>
        </w:rPr>
      </w:pPr>
    </w:p>
    <w:p w14:paraId="09E14243" w14:textId="3215BB4F" w:rsidR="00D2083D" w:rsidRDefault="00D2083D" w:rsidP="00175D4F">
      <w:pPr>
        <w:pStyle w:val="NoSpacing"/>
        <w:rPr>
          <w:b/>
          <w:bCs/>
          <w:lang w:val="en-US"/>
        </w:rPr>
      </w:pPr>
    </w:p>
    <w:p w14:paraId="6EABB5D6" w14:textId="45EC9872" w:rsidR="0057241D" w:rsidRDefault="00D2083D" w:rsidP="00175D4F">
      <w:pPr>
        <w:pStyle w:val="NoSpacing"/>
        <w:rPr>
          <w:b/>
          <w:bCs/>
          <w:lang w:val="en-US"/>
        </w:rPr>
      </w:pPr>
      <w:r>
        <w:rPr>
          <w:b/>
          <w:bCs/>
          <w:lang w:val="en-US"/>
        </w:rPr>
        <w:t>Vaccine efficacy</w:t>
      </w:r>
    </w:p>
    <w:p w14:paraId="473CB8E0" w14:textId="07B32C46" w:rsidR="00CB638D" w:rsidRDefault="0057241D" w:rsidP="00175D4F">
      <w:pPr>
        <w:pStyle w:val="NoSpacing"/>
        <w:rPr>
          <w:lang w:val="en-US"/>
        </w:rPr>
      </w:pPr>
      <w:r>
        <w:rPr>
          <w:lang w:val="en-US"/>
        </w:rPr>
        <w:t>Vaccine efficacy models were fit to clinical trial data from children aged 5-17 months in Nanoro, Burkina Faso for R21, and to</w:t>
      </w:r>
      <w:r w:rsidR="00FB19D2">
        <w:rPr>
          <w:lang w:val="en-US"/>
        </w:rPr>
        <w:t xml:space="preserve"> 6,537</w:t>
      </w:r>
      <w:r>
        <w:rPr>
          <w:lang w:val="en-US"/>
        </w:rPr>
        <w:t xml:space="preserve"> children </w:t>
      </w:r>
      <w:r w:rsidR="004E2326">
        <w:rPr>
          <w:lang w:val="en-US"/>
        </w:rPr>
        <w:t xml:space="preserve">aged 5-17 months and 6-12 weeks </w:t>
      </w:r>
      <w:r>
        <w:rPr>
          <w:lang w:val="en-US"/>
        </w:rPr>
        <w:t>from 11 trial sites for RTS,S</w:t>
      </w:r>
      <w:r w:rsidR="00FB19D2">
        <w:rPr>
          <w:lang w:val="en-US"/>
        </w:rPr>
        <w:fldChar w:fldCharType="begin"/>
      </w:r>
      <w:r w:rsidR="004407EE">
        <w:rPr>
          <w:lang w:val="en-US"/>
        </w:rPr>
        <w:instrText xml:space="preserve"> ADDIN ZOTERO_ITEM CSL_CITATION {"citationID":"iIKXae4g","properties":{"formattedCitation":"\\super 19\\nosupersub{}","plainCitation":"19","noteIndex":0},"citationItems":[{"id":848,"uris":["http://zotero.org/users/17613755/items/D6LTJUG4"],"itemData":{"id":848,"type":"article-journal","abstract":"In this ongoing phase 3 study of over 6000 infants (6 to 12 weeks of age) at 11 centers in Africa, the RTS,S/AS01 vaccine had 30% efficacy in preventing the first episode of clinical malaria and 26% efficacy in preventing severe malaria over a period of 14 months. Considerable gains have been achieved in malaria control during the past decade.1,2 Nonetheless, malaria remains a major public health concern. In 2010, an estimated 216 million cases of malaria and 655,000 malaria-related deaths occurred, with the vast majority of deaths occurring in African children.1 The RTS,S/AS01 candidate malaria vaccine targets the pre-erythrocytic stage of the Plasmodium falciparum parasite. It was developed to reduce clinical and severe malaria in African children. Ideally, it would be administered through the well-established Expanded Program on Immunization (EPI). In 2011, we reported the results for the first coprimary end point from an ongoing phase . . .","container-title":"New England Journal of Medicine","DOI":"10.1056/NEJMoa1208394","ISSN":"0028-4793","issue":"24","note":"publisher: Massachusetts Medical Society\n_eprint: https://www.nejm.org/doi/pdf/10.1056/NEJMoa1208394","page":"2284-2295","source":"Taylor and Francis+NEJM","title":"A Phase 3 Trial of RTS,S/AS01 Malaria Vaccine in African Infants","volume":"367","author":[{"family":"null","given":"null"}],"issued":{"date-parts":[["2012",12,13]]}}}],"schema":"https://github.com/citation-style-language/schema/raw/master/csl-citation.json"} </w:instrText>
      </w:r>
      <w:r w:rsidR="00FB19D2">
        <w:rPr>
          <w:lang w:val="en-US"/>
        </w:rPr>
        <w:fldChar w:fldCharType="separate"/>
      </w:r>
      <w:r w:rsidR="004407EE" w:rsidRPr="004407EE">
        <w:rPr>
          <w:rFonts w:ascii="Aptos" w:hAnsi="Aptos" w:cs="Times New Roman"/>
          <w:kern w:val="0"/>
          <w:vertAlign w:val="superscript"/>
        </w:rPr>
        <w:t>19</w:t>
      </w:r>
      <w:r w:rsidR="00FB19D2">
        <w:rPr>
          <w:lang w:val="en-US"/>
        </w:rPr>
        <w:fldChar w:fldCharType="end"/>
      </w:r>
      <w:r>
        <w:rPr>
          <w:lang w:val="en-US"/>
        </w:rPr>
        <w:t xml:space="preserve">. Children in each study were randomized to either receive a control vaccine or </w:t>
      </w:r>
      <w:r w:rsidR="00CE078A">
        <w:rPr>
          <w:lang w:val="en-US"/>
        </w:rPr>
        <w:t>the malaria vaccine of choice</w:t>
      </w:r>
      <w:r w:rsidR="002E2412">
        <w:rPr>
          <w:lang w:val="en-US"/>
        </w:rPr>
        <w:t xml:space="preserve"> (R21 or RTS,S)</w:t>
      </w:r>
      <w:r w:rsidR="00CE078A">
        <w:rPr>
          <w:lang w:val="en-US"/>
        </w:rPr>
        <w:t>.</w:t>
      </w:r>
    </w:p>
    <w:p w14:paraId="0CD6DB95" w14:textId="77777777" w:rsidR="00375E01" w:rsidRDefault="00375E01" w:rsidP="00175D4F">
      <w:pPr>
        <w:pStyle w:val="NoSpacing"/>
        <w:rPr>
          <w:lang w:val="en-US"/>
        </w:rPr>
      </w:pPr>
    </w:p>
    <w:p w14:paraId="1A226135" w14:textId="096BB8F0" w:rsidR="00CB638D" w:rsidRDefault="002E2412" w:rsidP="00175D4F">
      <w:pPr>
        <w:pStyle w:val="NoSpacing"/>
        <w:rPr>
          <w:lang w:val="en-US"/>
        </w:rPr>
      </w:pPr>
      <w:r>
        <w:rPr>
          <w:lang w:val="en-US"/>
        </w:rPr>
        <w:t>For the RTS,S trial,</w:t>
      </w:r>
      <w:r w:rsidR="00FB19D2">
        <w:rPr>
          <w:lang w:val="en-US"/>
        </w:rPr>
        <w:t xml:space="preserve"> anti-circumsporozoite</w:t>
      </w:r>
      <w:r>
        <w:rPr>
          <w:lang w:val="en-US"/>
        </w:rPr>
        <w:t xml:space="preserve"> </w:t>
      </w:r>
      <w:r w:rsidR="004E2326">
        <w:rPr>
          <w:lang w:val="en-US"/>
        </w:rPr>
        <w:t xml:space="preserve">antibody titres were measured by ELISA in a subset of </w:t>
      </w:r>
      <w:r w:rsidR="00FB19D2">
        <w:rPr>
          <w:lang w:val="en-US"/>
        </w:rPr>
        <w:t xml:space="preserve">the first </w:t>
      </w:r>
      <w:r w:rsidR="004E2326">
        <w:rPr>
          <w:lang w:val="en-US"/>
        </w:rPr>
        <w:t>200 participants in each age group at enrollment and 1 month after their third vaccine dose.</w:t>
      </w:r>
      <w:r w:rsidR="00FB19D2">
        <w:rPr>
          <w:lang w:val="en-US"/>
        </w:rPr>
        <w:t xml:space="preserve"> Passive surveillance was conducted for clinical malaria beginning with first vaccinations.</w:t>
      </w:r>
      <w:r w:rsidR="004E2326">
        <w:rPr>
          <w:lang w:val="en-US"/>
        </w:rPr>
        <w:t xml:space="preserve"> </w:t>
      </w:r>
      <w:r w:rsidR="00CE078A">
        <w:rPr>
          <w:lang w:val="en-US"/>
        </w:rPr>
        <w:t xml:space="preserve">For the R21 trial, a booster dose was given to children 12 months after the primary series, and a </w:t>
      </w:r>
      <w:r w:rsidR="00CE078A">
        <w:rPr>
          <w:lang w:val="en-US"/>
        </w:rPr>
        <w:lastRenderedPageBreak/>
        <w:t>second booster dose was delivered to a smaller subset of participants 24 months after the primary series. Control participants received control vaccines at the same time point</w:t>
      </w:r>
      <w:r w:rsidR="00CB638D">
        <w:rPr>
          <w:lang w:val="en-US"/>
        </w:rPr>
        <w:t xml:space="preserve">s. </w:t>
      </w:r>
      <w:r w:rsidR="005061AD">
        <w:rPr>
          <w:lang w:val="en-US"/>
        </w:rPr>
        <w:t xml:space="preserve">Antibody titres were measured in children by ELISA at baseline, 28 days after the first dose, 6 months after, and 1 year after each booster. Passive surveillance was conducted to track clinical malaria episodes in study participants over a </w:t>
      </w:r>
      <w:r>
        <w:rPr>
          <w:lang w:val="en-US"/>
        </w:rPr>
        <w:t>3-year</w:t>
      </w:r>
      <w:r w:rsidR="005061AD">
        <w:rPr>
          <w:lang w:val="en-US"/>
        </w:rPr>
        <w:t xml:space="preserve"> period. </w:t>
      </w:r>
      <w:r w:rsidR="00FB19D2">
        <w:rPr>
          <w:lang w:val="en-US"/>
        </w:rPr>
        <w:t>For both studies, c</w:t>
      </w:r>
      <w:r w:rsidR="005061AD">
        <w:rPr>
          <w:lang w:val="en-US"/>
        </w:rPr>
        <w:t xml:space="preserve">linical malaria was defined as a history of fever in the preceding day, </w:t>
      </w:r>
      <w:r w:rsidR="005061AD">
        <w:rPr>
          <w:i/>
          <w:iCs/>
          <w:lang w:val="en-US"/>
        </w:rPr>
        <w:t xml:space="preserve">p. falciparum </w:t>
      </w:r>
      <w:r w:rsidR="005061AD">
        <w:rPr>
          <w:lang w:val="en-US"/>
        </w:rPr>
        <w:t xml:space="preserve">parasitaemia greater than 5,000 asexual forms per microliter, and a temperature of 37.5 degrees or greater. </w:t>
      </w:r>
      <w:r w:rsidR="004E2326">
        <w:rPr>
          <w:lang w:val="en-US"/>
        </w:rPr>
        <w:t>Vaccine efficacy parameters for RTS,S and R21 are shown in the table below (</w:t>
      </w:r>
      <w:r w:rsidR="004E2326">
        <w:rPr>
          <w:b/>
          <w:bCs/>
          <w:lang w:val="en-US"/>
        </w:rPr>
        <w:t xml:space="preserve">Table SX).  </w:t>
      </w:r>
    </w:p>
    <w:p w14:paraId="3626E832" w14:textId="77777777" w:rsidR="00856D81" w:rsidRDefault="00856D81" w:rsidP="00175D4F">
      <w:pPr>
        <w:pStyle w:val="NoSpacing"/>
        <w:rPr>
          <w:lang w:val="en-US"/>
        </w:rPr>
      </w:pPr>
    </w:p>
    <w:p w14:paraId="0D8D03E4" w14:textId="7066DA89" w:rsidR="00175D4F" w:rsidRPr="004E2326" w:rsidRDefault="00856D81" w:rsidP="00175D4F">
      <w:pPr>
        <w:pStyle w:val="NoSpacing"/>
        <w:rPr>
          <w:lang w:val="en-US"/>
        </w:rPr>
      </w:pPr>
      <w:r>
        <w:rPr>
          <w:lang w:val="en-US"/>
        </w:rPr>
        <w:t>Vaccine efficacy against infection was translated into efficacy against clinical disease using a cohort-based malaria model</w:t>
      </w:r>
      <w:r w:rsidR="004E2326">
        <w:rPr>
          <w:lang w:val="en-US"/>
        </w:rPr>
        <w:t xml:space="preserve"> published previously</w:t>
      </w:r>
      <w:r w:rsidR="004E2326">
        <w:rPr>
          <w:lang w:val="en-US"/>
        </w:rPr>
        <w:fldChar w:fldCharType="begin"/>
      </w:r>
      <w:r w:rsidR="004407EE">
        <w:rPr>
          <w:lang w:val="en-US"/>
        </w:rPr>
        <w:instrText xml:space="preserve"> ADDIN ZOTERO_ITEM CSL_CITATION {"citationID":"0IAVYkHP","properties":{"formattedCitation":"\\super 20\\nosupersub{}","plainCitation":"20","noteIndex":0},"citationItems":[{"id":841,"uris":["http://zotero.org/users/17613755/items/2SLGSFNU"],"itemData":{"id":841,"type":"article-journal","abstract":"BACKGROUND: The RTS,S/AS01 malaria vaccine targets the circumsporozoite protein, inducing antibodies associated with the prevention of Plasmodium falciparum infection. We assessed the association between anti-circumsporozoite antibody titres and the magnitude and duration of vaccine efficacy using data from a phase 3 trial done between 2009 and 2014.\nMETHODS: Using data from 8922 African children aged 5-17 months and 6537 African infants aged 6-12 weeks at first vaccination, we analysed the determinants of immunogenicity after RTS,S/AS01 vaccination with or without a booster dose. We assessed the association between the incidence of clinical malaria and anti-circumsporozoite antibody titres using a model of anti-circumsporozoite antibody dynamics and the natural acquisition of protective immunity over time.\nFINDINGS: RTS,S/AS01-induced anti-circumsporozoite antibody titres were greater in children aged 5-17 months than in those aged 6-12 weeks. Pre-vaccination anti-circumsporozoite titres were associated with lower immunogenicity in children aged 6-12 weeks and higher immunogenicity in those aged 5-17 months. The immunogenicity of the booster dose was strongly associated with immunogenicity after primary vaccination. Anti-circumsporozoite titres wane according to a biphasic exponential distribution. In participants aged 5-17 months, the half-life of the short-lived component of the antibody response was 45 days (95% credible interval 42-48) and that of the long-lived component was 591 days (557-632). After primary vaccination 12% (11-13) of the response was estimated to be long-lived, rising to 30% (28-32%) after a booster dose. An anti-circumsporozoite antibody titre of 121 EU/mL (98-153) was estimated to prevent 50% of infections. Waning anti-circumsporozoite antibody titres predict the duration of efficacy against clinical malaria across different age categories and transmission intensities, and efficacy wanes more rapidly at higher transmission intensity.\nINTERPRETATION: Anti-circumsporozoite antibody titres are a surrogate of protection for the magnitude and duration of RTS,S/AS01 efficacy, with or without a booster dose, providing a valuable surrogate of effectiveness for new RTS,S formulations in the age groups considered.\nFUNDING: UK Medical Research Council.","container-title":"The Lancet. Infectious Diseases","DOI":"10.1016/S1473-3099(15)00239-X","ISSN":"1474-4457","issue":"12","journalAbbreviation":"Lancet Infect Dis","language":"eng","note":"PMID: 26342424\nPMCID: PMC4655306","page":"1450-1458","source":"PubMed","title":"Immunogenicity of the RTS,S/AS01 malaria vaccine and implications for duration of vaccine efficacy: secondary analysis of data from a phase 3 randomised controlled trial","title-short":"Immunogenicity of the RTS,S/AS01 malaria vaccine and implications for duration of vaccine efficacy","volume":"15","author":[{"family":"White","given":"Michael T."},{"family":"Verity","given":"Robert"},{"family":"Griffin","given":"Jamie T."},{"family":"Asante","given":"Kwaku Poku"},{"family":"Owusu-Agyei","given":"Seth"},{"family":"Greenwood","given":"Brian"},{"family":"Drakeley","given":"Chris"},{"family":"Gesase","given":"Samwel"},{"family":"Lusingu","given":"John"},{"family":"Ansong","given":"Daniel"},{"family":"Adjei","given":"Samuel"},{"family":"Agbenyega","given":"Tsiri"},{"family":"Ogutu","given":"Bernhards"},{"family":"Otieno","given":"Lucas"},{"family":"Otieno","given":"Walter"},{"family":"Agnandji","given":"Selidji T."},{"family":"Lell","given":"Bertrand"},{"family":"Kremsner","given":"Peter"},{"family":"Hoffman","given":"Irving"},{"family":"Martinson","given":"Francis"},{"family":"Kamthunzu","given":"Portia"},{"family":"Tinto","given":"Halidou"},{"family":"Valea","given":"Innocent"},{"family":"Sorgho","given":"Hermann"},{"family":"Oneko","given":"Martina"},{"family":"Otieno","given":"Kephas"},{"family":"Hamel","given":"Mary J."},{"family":"Salim","given":"Nahya"},{"family":"Mtoro","given":"Ali"},{"family":"Abdulla","given":"Salim"},{"family":"Aide","given":"Pedro"},{"family":"Sacarlal","given":"Jahit"},{"family":"Aponte","given":"John J."},{"family":"Njuguna","given":"Patricia"},{"family":"Marsh","given":"Kevin"},{"family":"Bejon","given":"Philip"},{"family":"Riley","given":"Eleanor M."},{"family":"Ghani","given":"Azra C."}],"issued":{"date-parts":[["2015",12]]}}}],"schema":"https://github.com/citation-style-language/schema/raw/master/csl-citation.json"} </w:instrText>
      </w:r>
      <w:r w:rsidR="004E2326">
        <w:rPr>
          <w:lang w:val="en-US"/>
        </w:rPr>
        <w:fldChar w:fldCharType="separate"/>
      </w:r>
      <w:r w:rsidR="004407EE" w:rsidRPr="004407EE">
        <w:rPr>
          <w:rFonts w:ascii="Aptos" w:hAnsi="Aptos" w:cs="Times New Roman"/>
          <w:kern w:val="0"/>
          <w:vertAlign w:val="superscript"/>
        </w:rPr>
        <w:t>20</w:t>
      </w:r>
      <w:r w:rsidR="004E2326">
        <w:rPr>
          <w:lang w:val="en-US"/>
        </w:rPr>
        <w:fldChar w:fldCharType="end"/>
      </w:r>
      <w:r w:rsidR="004E2326">
        <w:rPr>
          <w:lang w:val="en-US"/>
        </w:rPr>
        <w:t>.</w:t>
      </w:r>
      <w:r>
        <w:rPr>
          <w:b/>
          <w:bCs/>
          <w:lang w:val="en-US"/>
        </w:rPr>
        <w:t xml:space="preserve"> </w:t>
      </w:r>
    </w:p>
    <w:p w14:paraId="588C36CA" w14:textId="77777777" w:rsidR="00717375" w:rsidRPr="00135F60" w:rsidRDefault="00717375" w:rsidP="00175D4F">
      <w:pPr>
        <w:pStyle w:val="NoSpacing"/>
        <w:rPr>
          <w:lang w:val="en-US"/>
        </w:rPr>
      </w:pPr>
    </w:p>
    <w:p w14:paraId="46C5CB76" w14:textId="5AC4CFF4" w:rsidR="00E844B6" w:rsidRPr="00D06215" w:rsidRDefault="00E844B6" w:rsidP="00175D4F">
      <w:pPr>
        <w:spacing w:line="240" w:lineRule="auto"/>
        <w:jc w:val="both"/>
        <w:rPr>
          <w:rFonts w:eastAsia="Times New Roman" w:cs="Times New Roman"/>
          <w:lang w:val="en-US"/>
          <w14:ligatures w14:val="none"/>
        </w:rPr>
      </w:pPr>
      <w:r w:rsidRPr="008D324C">
        <w:rPr>
          <w:rFonts w:eastAsia="Times New Roman" w:cs="Times New Roman"/>
          <w:b/>
          <w:bCs/>
          <w:lang w:val="en-US"/>
          <w14:ligatures w14:val="none"/>
        </w:rPr>
        <w:t>Table S</w:t>
      </w:r>
      <w:r w:rsidR="00717375">
        <w:rPr>
          <w:rFonts w:eastAsia="Times New Roman" w:cs="Times New Roman"/>
          <w:b/>
          <w:bCs/>
          <w:lang w:val="en-US"/>
          <w14:ligatures w14:val="none"/>
        </w:rPr>
        <w:t>X</w:t>
      </w:r>
      <w:r w:rsidRPr="008D324C">
        <w:rPr>
          <w:rFonts w:eastAsia="Times New Roman" w:cs="Times New Roman"/>
          <w:b/>
          <w:bCs/>
          <w:lang w:val="en-US"/>
          <w14:ligatures w14:val="none"/>
        </w:rPr>
        <w:t xml:space="preserve">, </w:t>
      </w:r>
      <w:r w:rsidRPr="00D06215">
        <w:rPr>
          <w:rFonts w:eastAsia="Times New Roman" w:cs="Times New Roman"/>
          <w:lang w:val="en-US"/>
          <w14:ligatures w14:val="none"/>
        </w:rPr>
        <w:t xml:space="preserve">Vaccine efficacy parameters for R21 </w:t>
      </w:r>
      <w:r>
        <w:rPr>
          <w:rFonts w:eastAsia="Times New Roman" w:cs="Times New Roman"/>
          <w:lang w:val="en-US"/>
          <w14:ligatures w14:val="none"/>
        </w:rPr>
        <w:t xml:space="preserve">and RTS,S vaccines. </w:t>
      </w:r>
      <w:r w:rsidRPr="00E844B6">
        <w:rPr>
          <w:rFonts w:eastAsia="Times New Roman" w:cs="Times New Roman"/>
          <w:i/>
          <w:iCs/>
          <w14:ligatures w14:val="none"/>
        </w:rPr>
        <w:t>Reproduced from Schmit et al 2021</w:t>
      </w:r>
      <w:r w:rsidRPr="00E844B6">
        <w:rPr>
          <w:rFonts w:eastAsia="Times New Roman" w:cs="Times New Roman"/>
          <w:vertAlign w:val="superscript"/>
          <w14:ligatures w14:val="none"/>
        </w:rPr>
        <w:t>16</w:t>
      </w:r>
      <w:r w:rsidRPr="00E844B6">
        <w:rPr>
          <w:rFonts w:eastAsia="Times New Roman" w:cs="Times New Roman"/>
          <w:i/>
          <w:iCs/>
          <w14:ligatures w14:val="none"/>
        </w:rPr>
        <w:t xml:space="preserve"> and White et al. 2015</w:t>
      </w:r>
      <w:r w:rsidRPr="00E844B6">
        <w:rPr>
          <w:rFonts w:eastAsia="Times New Roman" w:cs="Times New Roman"/>
          <w:vertAlign w:val="superscript"/>
          <w14:ligatures w14:val="none"/>
        </w:rPr>
        <w:t>19</w:t>
      </w:r>
      <w:r w:rsidRPr="00E844B6">
        <w:rPr>
          <w:rFonts w:eastAsia="Times New Roman" w:cs="Times New Roman"/>
          <w:i/>
          <w:iCs/>
          <w14:ligatures w14:val="none"/>
        </w:rPr>
        <w:t>.</w:t>
      </w:r>
    </w:p>
    <w:tbl>
      <w:tblPr>
        <w:tblStyle w:val="TableGrid"/>
        <w:tblW w:w="9016" w:type="dxa"/>
        <w:tblLook w:val="04A0" w:firstRow="1" w:lastRow="0" w:firstColumn="1" w:lastColumn="0" w:noHBand="0" w:noVBand="1"/>
      </w:tblPr>
      <w:tblGrid>
        <w:gridCol w:w="1582"/>
        <w:gridCol w:w="2685"/>
        <w:gridCol w:w="2559"/>
        <w:gridCol w:w="2190"/>
      </w:tblGrid>
      <w:tr w:rsidR="00E844B6" w:rsidRPr="00F03584" w14:paraId="2BE6BB85" w14:textId="4B571251" w:rsidTr="00E844B6">
        <w:tc>
          <w:tcPr>
            <w:tcW w:w="1582" w:type="dxa"/>
          </w:tcPr>
          <w:p w14:paraId="2D1B3C65" w14:textId="77777777" w:rsidR="00E844B6" w:rsidRPr="00F03584" w:rsidRDefault="00E844B6" w:rsidP="00175D4F">
            <w:pPr>
              <w:jc w:val="both"/>
              <w:rPr>
                <w:b/>
                <w:bCs/>
                <w:lang w:val="en-US"/>
              </w:rPr>
            </w:pPr>
            <w:r w:rsidRPr="00F03584">
              <w:rPr>
                <w:b/>
                <w:bCs/>
                <w:lang w:val="en-US"/>
              </w:rPr>
              <w:t>Parameter</w:t>
            </w:r>
          </w:p>
        </w:tc>
        <w:tc>
          <w:tcPr>
            <w:tcW w:w="2685" w:type="dxa"/>
          </w:tcPr>
          <w:p w14:paraId="08E8AFF5" w14:textId="77777777" w:rsidR="00E844B6" w:rsidRPr="00F03584" w:rsidRDefault="00E844B6" w:rsidP="00175D4F">
            <w:pPr>
              <w:jc w:val="both"/>
              <w:rPr>
                <w:b/>
                <w:bCs/>
                <w:lang w:val="en-US"/>
              </w:rPr>
            </w:pPr>
            <w:r w:rsidRPr="00F03584">
              <w:rPr>
                <w:b/>
                <w:bCs/>
                <w:lang w:val="en-US"/>
              </w:rPr>
              <w:t>Description</w:t>
            </w:r>
          </w:p>
        </w:tc>
        <w:tc>
          <w:tcPr>
            <w:tcW w:w="2559" w:type="dxa"/>
          </w:tcPr>
          <w:p w14:paraId="61B3057F" w14:textId="77777777" w:rsidR="00E844B6" w:rsidRPr="00F03584" w:rsidRDefault="00E844B6" w:rsidP="00175D4F">
            <w:pPr>
              <w:jc w:val="both"/>
              <w:rPr>
                <w:b/>
                <w:bCs/>
                <w:lang w:val="en-US"/>
              </w:rPr>
            </w:pPr>
            <w:r w:rsidRPr="00F03584">
              <w:rPr>
                <w:b/>
                <w:bCs/>
                <w:lang w:val="en-US"/>
              </w:rPr>
              <w:t>R21 posterior</w:t>
            </w:r>
          </w:p>
        </w:tc>
        <w:tc>
          <w:tcPr>
            <w:tcW w:w="2190" w:type="dxa"/>
          </w:tcPr>
          <w:p w14:paraId="66668397" w14:textId="7C1C9B17" w:rsidR="00E844B6" w:rsidRPr="00F03584" w:rsidRDefault="00E844B6" w:rsidP="00175D4F">
            <w:pPr>
              <w:jc w:val="both"/>
              <w:rPr>
                <w:b/>
                <w:bCs/>
                <w:lang w:val="en-US"/>
              </w:rPr>
            </w:pPr>
            <w:r>
              <w:rPr>
                <w:rStyle w:val="normaltextrun"/>
                <w:rFonts w:ascii="Aptos" w:eastAsiaTheme="majorEastAsia" w:hAnsi="Aptos" w:cs="Segoe UI"/>
                <w:b/>
                <w:bCs/>
                <w:lang w:val="en-US"/>
              </w:rPr>
              <w:t>RTS, S posterior (5-17 months)</w:t>
            </w:r>
            <w:r>
              <w:rPr>
                <w:rStyle w:val="eop"/>
                <w:rFonts w:ascii="Aptos" w:eastAsiaTheme="majorEastAsia" w:hAnsi="Aptos" w:cs="Segoe UI"/>
              </w:rPr>
              <w:t> </w:t>
            </w:r>
          </w:p>
        </w:tc>
      </w:tr>
      <w:tr w:rsidR="00E844B6" w:rsidRPr="00F03584" w14:paraId="098EEADE" w14:textId="05D333B7" w:rsidTr="00E844B6">
        <w:tc>
          <w:tcPr>
            <w:tcW w:w="1582" w:type="dxa"/>
          </w:tcPr>
          <w:p w14:paraId="4DB4A3C0" w14:textId="77777777" w:rsidR="00E844B6" w:rsidRPr="00F03584" w:rsidRDefault="00E844B6" w:rsidP="00175D4F">
            <w:pPr>
              <w:jc w:val="both"/>
              <w:rPr>
                <w:b/>
                <w:bCs/>
                <w:lang w:val="en-US"/>
              </w:rPr>
            </w:pPr>
            <w:r w:rsidRPr="00F03584">
              <w:t>ds</w:t>
            </w:r>
          </w:p>
        </w:tc>
        <w:tc>
          <w:tcPr>
            <w:tcW w:w="2685" w:type="dxa"/>
          </w:tcPr>
          <w:p w14:paraId="25FACCB3" w14:textId="77777777" w:rsidR="00E844B6" w:rsidRPr="00F03584" w:rsidRDefault="00E844B6" w:rsidP="00175D4F">
            <w:pPr>
              <w:jc w:val="both"/>
              <w:rPr>
                <w:b/>
                <w:bCs/>
                <w:lang w:val="en-US"/>
              </w:rPr>
            </w:pPr>
            <w:r w:rsidRPr="00F03584">
              <w:t>half-life of short-lived antibodies</w:t>
            </w:r>
          </w:p>
        </w:tc>
        <w:tc>
          <w:tcPr>
            <w:tcW w:w="2559" w:type="dxa"/>
          </w:tcPr>
          <w:p w14:paraId="218BC19A" w14:textId="77777777" w:rsidR="00E844B6" w:rsidRPr="00F03584" w:rsidRDefault="00E844B6" w:rsidP="00175D4F">
            <w:pPr>
              <w:jc w:val="both"/>
              <w:rPr>
                <w:lang w:val="en-US"/>
              </w:rPr>
            </w:pPr>
            <w:r w:rsidRPr="00F03584">
              <w:rPr>
                <w:lang w:val="en-US"/>
              </w:rPr>
              <w:t>44.6 (40.8-49.0)</w:t>
            </w:r>
          </w:p>
        </w:tc>
        <w:tc>
          <w:tcPr>
            <w:tcW w:w="2190" w:type="dxa"/>
          </w:tcPr>
          <w:p w14:paraId="1273B0A0" w14:textId="7076B903" w:rsidR="00E844B6" w:rsidRPr="00F03584" w:rsidRDefault="00E844B6" w:rsidP="00175D4F">
            <w:pPr>
              <w:jc w:val="both"/>
              <w:rPr>
                <w:lang w:val="en-US"/>
              </w:rPr>
            </w:pPr>
            <w:r>
              <w:rPr>
                <w:rStyle w:val="normaltextrun"/>
                <w:rFonts w:ascii="Aptos" w:eastAsiaTheme="majorEastAsia" w:hAnsi="Aptos" w:cs="Segoe UI"/>
                <w:lang w:val="en-US"/>
              </w:rPr>
              <w:t>45 (42-48)</w:t>
            </w:r>
            <w:r>
              <w:rPr>
                <w:rStyle w:val="eop"/>
                <w:rFonts w:ascii="Aptos" w:eastAsiaTheme="majorEastAsia" w:hAnsi="Aptos" w:cs="Segoe UI"/>
              </w:rPr>
              <w:t> </w:t>
            </w:r>
          </w:p>
        </w:tc>
      </w:tr>
      <w:tr w:rsidR="00E844B6" w:rsidRPr="00F03584" w14:paraId="096C989B" w14:textId="7B4BA5FD" w:rsidTr="00E844B6">
        <w:tc>
          <w:tcPr>
            <w:tcW w:w="1582" w:type="dxa"/>
          </w:tcPr>
          <w:p w14:paraId="4AD509C9" w14:textId="77777777" w:rsidR="00E844B6" w:rsidRPr="00F03584" w:rsidRDefault="00E844B6" w:rsidP="00175D4F">
            <w:pPr>
              <w:jc w:val="both"/>
              <w:rPr>
                <w:b/>
                <w:bCs/>
                <w:lang w:val="en-US"/>
              </w:rPr>
            </w:pPr>
            <w:r w:rsidRPr="00F03584">
              <w:t>dl</w:t>
            </w:r>
          </w:p>
        </w:tc>
        <w:tc>
          <w:tcPr>
            <w:tcW w:w="2685" w:type="dxa"/>
          </w:tcPr>
          <w:p w14:paraId="69E53444" w14:textId="77777777" w:rsidR="00E844B6" w:rsidRPr="00F03584" w:rsidRDefault="00E844B6" w:rsidP="00175D4F">
            <w:pPr>
              <w:jc w:val="both"/>
              <w:rPr>
                <w:b/>
                <w:bCs/>
                <w:lang w:val="en-US"/>
              </w:rPr>
            </w:pPr>
            <w:r w:rsidRPr="00F03584">
              <w:t>half-life of long-lived antibodies</w:t>
            </w:r>
          </w:p>
        </w:tc>
        <w:tc>
          <w:tcPr>
            <w:tcW w:w="2559" w:type="dxa"/>
          </w:tcPr>
          <w:p w14:paraId="19130326" w14:textId="77777777" w:rsidR="00E844B6" w:rsidRPr="00F03584" w:rsidRDefault="00E844B6" w:rsidP="00175D4F">
            <w:pPr>
              <w:jc w:val="both"/>
              <w:rPr>
                <w:lang w:val="en-US"/>
              </w:rPr>
            </w:pPr>
            <w:r w:rsidRPr="00F03584">
              <w:rPr>
                <w:lang w:val="en-US"/>
              </w:rPr>
              <w:t>533.0 days (460.8-620.9)</w:t>
            </w:r>
          </w:p>
        </w:tc>
        <w:tc>
          <w:tcPr>
            <w:tcW w:w="2190" w:type="dxa"/>
          </w:tcPr>
          <w:p w14:paraId="202BE023" w14:textId="15A4AB71" w:rsidR="00E844B6" w:rsidRPr="00F03584" w:rsidRDefault="00E844B6" w:rsidP="00175D4F">
            <w:pPr>
              <w:jc w:val="both"/>
              <w:rPr>
                <w:lang w:val="en-US"/>
              </w:rPr>
            </w:pPr>
            <w:r>
              <w:rPr>
                <w:rStyle w:val="normaltextrun"/>
                <w:rFonts w:ascii="Aptos" w:eastAsiaTheme="majorEastAsia" w:hAnsi="Aptos" w:cs="Segoe UI"/>
                <w:lang w:val="en-US"/>
              </w:rPr>
              <w:t>591 (557-632)</w:t>
            </w:r>
            <w:r>
              <w:rPr>
                <w:rStyle w:val="eop"/>
                <w:rFonts w:ascii="Aptos" w:eastAsiaTheme="majorEastAsia" w:hAnsi="Aptos" w:cs="Segoe UI"/>
              </w:rPr>
              <w:t> </w:t>
            </w:r>
          </w:p>
        </w:tc>
      </w:tr>
      <w:tr w:rsidR="00E844B6" w:rsidRPr="00F03584" w14:paraId="2E64BEF6" w14:textId="4E4250B1" w:rsidTr="00E844B6">
        <w:tc>
          <w:tcPr>
            <w:tcW w:w="1582" w:type="dxa"/>
          </w:tcPr>
          <w:p w14:paraId="262736F2" w14:textId="77777777" w:rsidR="00E844B6" w:rsidRPr="00F03584" w:rsidRDefault="00E844B6" w:rsidP="00175D4F">
            <w:pPr>
              <w:jc w:val="both"/>
              <w:rPr>
                <w:b/>
                <w:bCs/>
                <w:lang w:val="en-US"/>
              </w:rPr>
            </w:pPr>
            <w:r w:rsidRPr="00F03584">
              <w:t>ρpeak</w:t>
            </w:r>
          </w:p>
        </w:tc>
        <w:tc>
          <w:tcPr>
            <w:tcW w:w="2685" w:type="dxa"/>
          </w:tcPr>
          <w:p w14:paraId="4973A413" w14:textId="77777777" w:rsidR="00E844B6" w:rsidRPr="00F03584" w:rsidRDefault="00E844B6" w:rsidP="00175D4F">
            <w:pPr>
              <w:jc w:val="both"/>
              <w:rPr>
                <w:b/>
                <w:bCs/>
                <w:lang w:val="en-US"/>
              </w:rPr>
            </w:pPr>
            <w:r w:rsidRPr="00F03584">
              <w:t>proportion of short-lived antibodies following first 3 doses</w:t>
            </w:r>
          </w:p>
        </w:tc>
        <w:tc>
          <w:tcPr>
            <w:tcW w:w="2559" w:type="dxa"/>
          </w:tcPr>
          <w:p w14:paraId="746A55A6" w14:textId="77777777" w:rsidR="00E844B6" w:rsidRPr="00F03584" w:rsidRDefault="00E844B6" w:rsidP="00175D4F">
            <w:pPr>
              <w:jc w:val="both"/>
              <w:rPr>
                <w:lang w:val="en-US"/>
              </w:rPr>
            </w:pPr>
            <w:r w:rsidRPr="00F03584">
              <w:rPr>
                <w:lang w:val="en-US"/>
              </w:rPr>
              <w:t>0.69 (0.65- 0.72)</w:t>
            </w:r>
          </w:p>
        </w:tc>
        <w:tc>
          <w:tcPr>
            <w:tcW w:w="2190" w:type="dxa"/>
          </w:tcPr>
          <w:p w14:paraId="611E760F" w14:textId="6951D18F" w:rsidR="00E844B6" w:rsidRPr="00F03584" w:rsidRDefault="00E844B6" w:rsidP="00175D4F">
            <w:pPr>
              <w:jc w:val="both"/>
              <w:rPr>
                <w:lang w:val="en-US"/>
              </w:rPr>
            </w:pPr>
            <w:r>
              <w:rPr>
                <w:rStyle w:val="normaltextrun"/>
                <w:rFonts w:ascii="Aptos" w:eastAsiaTheme="majorEastAsia" w:hAnsi="Aptos" w:cs="Segoe UI"/>
                <w:lang w:val="en-US"/>
              </w:rPr>
              <w:t>0.88 (0.87-0.89)</w:t>
            </w:r>
            <w:r>
              <w:rPr>
                <w:rStyle w:val="eop"/>
                <w:rFonts w:ascii="Aptos" w:eastAsiaTheme="majorEastAsia" w:hAnsi="Aptos" w:cs="Segoe UI"/>
              </w:rPr>
              <w:t> </w:t>
            </w:r>
          </w:p>
        </w:tc>
      </w:tr>
      <w:tr w:rsidR="00E844B6" w:rsidRPr="00F03584" w14:paraId="4DA14D7D" w14:textId="68A3FC88" w:rsidTr="00E844B6">
        <w:tc>
          <w:tcPr>
            <w:tcW w:w="1582" w:type="dxa"/>
          </w:tcPr>
          <w:p w14:paraId="69FEAE5E" w14:textId="77777777" w:rsidR="00E844B6" w:rsidRPr="00F03584" w:rsidRDefault="00E844B6" w:rsidP="00175D4F">
            <w:pPr>
              <w:jc w:val="both"/>
              <w:rPr>
                <w:b/>
                <w:bCs/>
                <w:lang w:val="en-US"/>
              </w:rPr>
            </w:pPr>
            <w:r w:rsidRPr="00F03584">
              <w:t>ρboost</w:t>
            </w:r>
          </w:p>
        </w:tc>
        <w:tc>
          <w:tcPr>
            <w:tcW w:w="2685" w:type="dxa"/>
          </w:tcPr>
          <w:p w14:paraId="6A744588" w14:textId="72AA4815" w:rsidR="00E844B6" w:rsidRPr="00F03584" w:rsidRDefault="00E844B6" w:rsidP="00175D4F">
            <w:pPr>
              <w:jc w:val="both"/>
              <w:rPr>
                <w:b/>
                <w:bCs/>
                <w:lang w:val="en-US"/>
              </w:rPr>
            </w:pPr>
            <w:r w:rsidRPr="00F03584">
              <w:t>proportion of short-lived antibodies following 4th dose</w:t>
            </w:r>
          </w:p>
        </w:tc>
        <w:tc>
          <w:tcPr>
            <w:tcW w:w="2559" w:type="dxa"/>
          </w:tcPr>
          <w:p w14:paraId="099C5624" w14:textId="77777777" w:rsidR="00E844B6" w:rsidRPr="00F03584" w:rsidRDefault="00E844B6" w:rsidP="00175D4F">
            <w:pPr>
              <w:jc w:val="both"/>
              <w:rPr>
                <w:lang w:val="en-US"/>
              </w:rPr>
            </w:pPr>
            <w:r w:rsidRPr="00F03584">
              <w:rPr>
                <w:lang w:val="en-US"/>
              </w:rPr>
              <w:t>0.52 (0.48- 0.56)</w:t>
            </w:r>
          </w:p>
        </w:tc>
        <w:tc>
          <w:tcPr>
            <w:tcW w:w="2190" w:type="dxa"/>
          </w:tcPr>
          <w:p w14:paraId="761BDA80" w14:textId="02E14E0B" w:rsidR="00E844B6" w:rsidRPr="00F03584" w:rsidRDefault="00E844B6" w:rsidP="00175D4F">
            <w:pPr>
              <w:jc w:val="both"/>
              <w:rPr>
                <w:lang w:val="en-US"/>
              </w:rPr>
            </w:pPr>
            <w:r>
              <w:rPr>
                <w:rStyle w:val="normaltextrun"/>
                <w:rFonts w:ascii="Aptos" w:eastAsiaTheme="majorEastAsia" w:hAnsi="Aptos" w:cs="Segoe UI"/>
                <w:lang w:val="en-US"/>
              </w:rPr>
              <w:t>0.70 (0.68-0.72)</w:t>
            </w:r>
            <w:r>
              <w:rPr>
                <w:rStyle w:val="eop"/>
                <w:rFonts w:ascii="Aptos" w:eastAsiaTheme="majorEastAsia" w:hAnsi="Aptos" w:cs="Segoe UI"/>
              </w:rPr>
              <w:t> </w:t>
            </w:r>
          </w:p>
        </w:tc>
      </w:tr>
      <w:tr w:rsidR="00E844B6" w:rsidRPr="00F03584" w14:paraId="31994EFB" w14:textId="259A4C53" w:rsidTr="00E844B6">
        <w:tc>
          <w:tcPr>
            <w:tcW w:w="1582" w:type="dxa"/>
          </w:tcPr>
          <w:p w14:paraId="402686E8" w14:textId="77777777" w:rsidR="00E844B6" w:rsidRPr="00F03584" w:rsidRDefault="00E844B6" w:rsidP="00175D4F">
            <w:pPr>
              <w:jc w:val="both"/>
            </w:pPr>
            <w:r w:rsidRPr="00F03584">
              <w:t>β</w:t>
            </w:r>
          </w:p>
        </w:tc>
        <w:tc>
          <w:tcPr>
            <w:tcW w:w="2685" w:type="dxa"/>
          </w:tcPr>
          <w:p w14:paraId="21124B99" w14:textId="14750399" w:rsidR="00E844B6" w:rsidRPr="00F03584" w:rsidRDefault="00E844B6" w:rsidP="00175D4F">
            <w:pPr>
              <w:jc w:val="both"/>
              <w:rPr>
                <w:b/>
                <w:bCs/>
                <w:lang w:val="en-US"/>
              </w:rPr>
            </w:pPr>
            <w:r w:rsidRPr="00F03584">
              <w:t>dose-response</w:t>
            </w:r>
            <w:r w:rsidR="00FB19D2">
              <w:t xml:space="preserve"> </w:t>
            </w:r>
            <w:r w:rsidRPr="00F03584">
              <w:t>scale parameter</w:t>
            </w:r>
          </w:p>
        </w:tc>
        <w:tc>
          <w:tcPr>
            <w:tcW w:w="2559" w:type="dxa"/>
          </w:tcPr>
          <w:p w14:paraId="55EAF3D6" w14:textId="77777777" w:rsidR="00E844B6" w:rsidRPr="00F03584" w:rsidRDefault="00E844B6" w:rsidP="00175D4F">
            <w:pPr>
              <w:jc w:val="both"/>
              <w:rPr>
                <w:lang w:val="en-US"/>
              </w:rPr>
            </w:pPr>
            <w:r w:rsidRPr="00F03584">
              <w:rPr>
                <w:lang w:val="en-US"/>
              </w:rPr>
              <w:t>471 EU/ mL</w:t>
            </w:r>
          </w:p>
        </w:tc>
        <w:tc>
          <w:tcPr>
            <w:tcW w:w="2190" w:type="dxa"/>
          </w:tcPr>
          <w:p w14:paraId="2B6ECE51" w14:textId="187BAF79" w:rsidR="00E844B6" w:rsidRPr="00F03584" w:rsidRDefault="00E844B6" w:rsidP="00175D4F">
            <w:pPr>
              <w:jc w:val="both"/>
              <w:rPr>
                <w:lang w:val="en-US"/>
              </w:rPr>
            </w:pPr>
            <w:r>
              <w:rPr>
                <w:rStyle w:val="normaltextrun"/>
                <w:rFonts w:ascii="Aptos" w:eastAsiaTheme="majorEastAsia" w:hAnsi="Aptos" w:cs="Segoe UI"/>
                <w:lang w:val="en-US"/>
              </w:rPr>
              <w:t>99.2 EU/mL (67.6-132.6)</w:t>
            </w:r>
            <w:r>
              <w:rPr>
                <w:rStyle w:val="eop"/>
                <w:rFonts w:ascii="Aptos" w:eastAsiaTheme="majorEastAsia" w:hAnsi="Aptos" w:cs="Segoe UI"/>
              </w:rPr>
              <w:t> </w:t>
            </w:r>
          </w:p>
        </w:tc>
      </w:tr>
      <w:tr w:rsidR="00E844B6" w:rsidRPr="00F03584" w14:paraId="26FF6632" w14:textId="54EDBBD0" w:rsidTr="00E844B6">
        <w:tc>
          <w:tcPr>
            <w:tcW w:w="1582" w:type="dxa"/>
          </w:tcPr>
          <w:p w14:paraId="6177BEC9" w14:textId="77777777" w:rsidR="00E844B6" w:rsidRPr="00F03584" w:rsidRDefault="00E844B6" w:rsidP="00175D4F">
            <w:pPr>
              <w:jc w:val="both"/>
            </w:pPr>
            <w:r w:rsidRPr="00F03584">
              <w:t>α</w:t>
            </w:r>
          </w:p>
        </w:tc>
        <w:tc>
          <w:tcPr>
            <w:tcW w:w="2685" w:type="dxa"/>
          </w:tcPr>
          <w:p w14:paraId="49DF096C" w14:textId="77777777" w:rsidR="00E844B6" w:rsidRPr="00F03584" w:rsidRDefault="00E844B6" w:rsidP="00175D4F">
            <w:pPr>
              <w:jc w:val="both"/>
              <w:rPr>
                <w:b/>
                <w:bCs/>
                <w:lang w:val="en-US"/>
              </w:rPr>
            </w:pPr>
            <w:r w:rsidRPr="00F03584">
              <w:t>dose-response shape parameter</w:t>
            </w:r>
          </w:p>
        </w:tc>
        <w:tc>
          <w:tcPr>
            <w:tcW w:w="2559" w:type="dxa"/>
          </w:tcPr>
          <w:p w14:paraId="0C795D5D" w14:textId="77777777" w:rsidR="00E844B6" w:rsidRPr="00F03584" w:rsidRDefault="00E844B6" w:rsidP="00175D4F">
            <w:pPr>
              <w:jc w:val="both"/>
              <w:rPr>
                <w:lang w:val="en-US"/>
              </w:rPr>
            </w:pPr>
            <w:r w:rsidRPr="00F03584">
              <w:rPr>
                <w:lang w:val="en-US"/>
              </w:rPr>
              <w:t>0.91 (0.41-2.09)</w:t>
            </w:r>
          </w:p>
        </w:tc>
        <w:tc>
          <w:tcPr>
            <w:tcW w:w="2190" w:type="dxa"/>
          </w:tcPr>
          <w:p w14:paraId="3F4AF1DB" w14:textId="5C0786A1" w:rsidR="00E844B6" w:rsidRPr="00F03584" w:rsidRDefault="00E844B6" w:rsidP="00175D4F">
            <w:pPr>
              <w:jc w:val="both"/>
              <w:rPr>
                <w:lang w:val="en-US"/>
              </w:rPr>
            </w:pPr>
            <w:r>
              <w:rPr>
                <w:rStyle w:val="normaltextrun"/>
                <w:rFonts w:ascii="Aptos" w:eastAsiaTheme="majorEastAsia" w:hAnsi="Aptos" w:cs="Segoe UI"/>
                <w:lang w:val="en-US"/>
              </w:rPr>
              <w:t>0.74 (0.62-0.93)</w:t>
            </w:r>
            <w:r>
              <w:rPr>
                <w:rStyle w:val="eop"/>
                <w:rFonts w:ascii="Aptos" w:eastAsiaTheme="majorEastAsia" w:hAnsi="Aptos" w:cs="Segoe UI"/>
              </w:rPr>
              <w:t> </w:t>
            </w:r>
          </w:p>
        </w:tc>
      </w:tr>
      <w:tr w:rsidR="00E844B6" w:rsidRPr="00F03584" w14:paraId="14668183" w14:textId="392D297D" w:rsidTr="00E844B6">
        <w:tc>
          <w:tcPr>
            <w:tcW w:w="1582" w:type="dxa"/>
          </w:tcPr>
          <w:p w14:paraId="2F00427D" w14:textId="77777777" w:rsidR="00E844B6" w:rsidRPr="00F03584" w:rsidRDefault="00E844B6" w:rsidP="00175D4F">
            <w:pPr>
              <w:jc w:val="both"/>
            </w:pPr>
            <w:r w:rsidRPr="00F03584">
              <w:t>Vmax</w:t>
            </w:r>
          </w:p>
        </w:tc>
        <w:tc>
          <w:tcPr>
            <w:tcW w:w="2685" w:type="dxa"/>
          </w:tcPr>
          <w:p w14:paraId="38038356" w14:textId="77777777" w:rsidR="00E844B6" w:rsidRPr="00F03584" w:rsidRDefault="00E844B6" w:rsidP="00175D4F">
            <w:pPr>
              <w:jc w:val="both"/>
              <w:rPr>
                <w:b/>
                <w:bCs/>
                <w:lang w:val="en-US"/>
              </w:rPr>
            </w:pPr>
            <w:r w:rsidRPr="00F03584">
              <w:t>maximum efficacy against infection</w:t>
            </w:r>
          </w:p>
        </w:tc>
        <w:tc>
          <w:tcPr>
            <w:tcW w:w="2559" w:type="dxa"/>
          </w:tcPr>
          <w:p w14:paraId="79D2507B" w14:textId="77777777" w:rsidR="00E844B6" w:rsidRPr="00F03584" w:rsidRDefault="00E844B6" w:rsidP="00175D4F">
            <w:pPr>
              <w:jc w:val="both"/>
              <w:rPr>
                <w:lang w:val="en-US"/>
              </w:rPr>
            </w:pPr>
            <w:r w:rsidRPr="2397A05C">
              <w:rPr>
                <w:lang w:val="en-US"/>
              </w:rPr>
              <w:t>0.87 (77-97)</w:t>
            </w:r>
          </w:p>
        </w:tc>
        <w:tc>
          <w:tcPr>
            <w:tcW w:w="2190" w:type="dxa"/>
          </w:tcPr>
          <w:p w14:paraId="149D6C77" w14:textId="27C4BEE2" w:rsidR="00E844B6" w:rsidRPr="2397A05C" w:rsidRDefault="00E844B6" w:rsidP="00175D4F">
            <w:pPr>
              <w:jc w:val="both"/>
              <w:rPr>
                <w:lang w:val="en-US"/>
              </w:rPr>
            </w:pPr>
            <w:r>
              <w:rPr>
                <w:rStyle w:val="normaltextrun"/>
                <w:rFonts w:ascii="Aptos" w:eastAsiaTheme="majorEastAsia" w:hAnsi="Aptos" w:cs="Segoe UI"/>
                <w:lang w:val="en-US"/>
              </w:rPr>
              <w:t>0.93 (0.83-0.99)</w:t>
            </w:r>
            <w:r>
              <w:rPr>
                <w:rStyle w:val="eop"/>
                <w:rFonts w:ascii="Aptos" w:eastAsiaTheme="majorEastAsia" w:hAnsi="Aptos" w:cs="Segoe UI"/>
              </w:rPr>
              <w:t> </w:t>
            </w:r>
          </w:p>
        </w:tc>
      </w:tr>
    </w:tbl>
    <w:p w14:paraId="5E083705" w14:textId="77777777" w:rsidR="00D2083D" w:rsidRPr="00D2083D" w:rsidRDefault="00D2083D" w:rsidP="00175D4F">
      <w:pPr>
        <w:pStyle w:val="NoSpacing"/>
        <w:rPr>
          <w:b/>
          <w:bCs/>
          <w:lang w:val="en-US"/>
        </w:rPr>
      </w:pPr>
    </w:p>
    <w:p w14:paraId="42B56C7C" w14:textId="77777777" w:rsidR="00CB638D" w:rsidRDefault="00CB638D" w:rsidP="00175D4F">
      <w:pPr>
        <w:pStyle w:val="NoSpacing"/>
        <w:rPr>
          <w:b/>
          <w:bCs/>
          <w:lang w:val="en-US"/>
        </w:rPr>
      </w:pPr>
    </w:p>
    <w:p w14:paraId="22D15CE7" w14:textId="0130A84E" w:rsidR="009A7D33" w:rsidRDefault="009A7D33" w:rsidP="00175D4F">
      <w:pPr>
        <w:pStyle w:val="NoSpacing"/>
        <w:rPr>
          <w:b/>
          <w:bCs/>
          <w:lang w:val="en-US"/>
        </w:rPr>
      </w:pPr>
      <w:r>
        <w:rPr>
          <w:b/>
          <w:bCs/>
          <w:lang w:val="en-US"/>
        </w:rPr>
        <w:t xml:space="preserve">Modelling malaria vaccines </w:t>
      </w:r>
    </w:p>
    <w:p w14:paraId="4A162D48" w14:textId="77777777" w:rsidR="00EA5759" w:rsidRDefault="008236AC" w:rsidP="008236AC">
      <w:pPr>
        <w:spacing w:line="240" w:lineRule="auto"/>
        <w:jc w:val="both"/>
        <w:rPr>
          <w:lang w:val="en-US"/>
        </w:rPr>
      </w:pPr>
      <w:r w:rsidRPr="00A448D7">
        <w:rPr>
          <w:lang w:val="en-US"/>
        </w:rPr>
        <w:t>Prior to 2026, we introduced vaccination in countries according to publicly available data on introduction</w:t>
      </w:r>
      <w:r>
        <w:rPr>
          <w:lang w:val="en-US"/>
        </w:rPr>
        <w:t>, dose timing,</w:t>
      </w:r>
      <w:r w:rsidRPr="00A448D7">
        <w:rPr>
          <w:lang w:val="en-US"/>
        </w:rPr>
        <w:t xml:space="preserve"> and vaccine type</w:t>
      </w:r>
      <w:r>
        <w:rPr>
          <w:lang w:val="en-US"/>
        </w:rPr>
        <w:t xml:space="preserve"> (</w:t>
      </w:r>
      <w:r>
        <w:rPr>
          <w:b/>
          <w:bCs/>
          <w:lang w:val="en-US"/>
        </w:rPr>
        <w:t>Table SX</w:t>
      </w:r>
      <w:r>
        <w:rPr>
          <w:lang w:val="en-US"/>
        </w:rPr>
        <w:t>)</w:t>
      </w:r>
      <w:r w:rsidRPr="00A448D7">
        <w:rPr>
          <w:lang w:val="en-US"/>
        </w:rPr>
        <w:t xml:space="preserve">. Vaccine introduction </w:t>
      </w:r>
      <w:r>
        <w:rPr>
          <w:lang w:val="en-US"/>
        </w:rPr>
        <w:t xml:space="preserve">and dose timing </w:t>
      </w:r>
      <w:r w:rsidRPr="00A448D7">
        <w:rPr>
          <w:lang w:val="en-US"/>
        </w:rPr>
        <w:t xml:space="preserve">data was sourced from the WHO Malaria Vaccine Introduction </w:t>
      </w:r>
      <w:hyperlink r:id="rId274" w:history="1">
        <w:r w:rsidRPr="00A448D7">
          <w:rPr>
            <w:rStyle w:val="Hyperlink"/>
            <w:lang w:val="en-US"/>
          </w:rPr>
          <w:t>Dashboard</w:t>
        </w:r>
      </w:hyperlink>
      <w:r w:rsidRPr="00A448D7">
        <w:rPr>
          <w:lang w:val="en-US"/>
        </w:rPr>
        <w:t xml:space="preserve">, and data on vaccine type was sourced from the UNICEF Immunization Market </w:t>
      </w:r>
      <w:hyperlink r:id="rId275" w:history="1">
        <w:r w:rsidRPr="00A448D7">
          <w:rPr>
            <w:rStyle w:val="Hyperlink"/>
            <w:lang w:val="en-US"/>
          </w:rPr>
          <w:t>Dashboard</w:t>
        </w:r>
      </w:hyperlink>
      <w:r w:rsidRPr="00A448D7">
        <w:rPr>
          <w:lang w:val="en-US"/>
        </w:rPr>
        <w:t>. Data on vaccine type utilised were also sourced from Gavi and WHO press releases</w:t>
      </w:r>
      <w:r>
        <w:rPr>
          <w:lang w:val="en-US"/>
        </w:rPr>
        <w:t>.</w:t>
      </w:r>
      <w:r w:rsidR="00F63EF3" w:rsidRPr="00F63EF3">
        <w:rPr>
          <w:lang w:val="en-US"/>
        </w:rPr>
        <w:t xml:space="preserve"> </w:t>
      </w:r>
    </w:p>
    <w:p w14:paraId="040CC458" w14:textId="04CB7CD7" w:rsidR="00F63EF3" w:rsidRDefault="00F63EF3" w:rsidP="008236AC">
      <w:pPr>
        <w:spacing w:line="240" w:lineRule="auto"/>
        <w:jc w:val="both"/>
        <w:rPr>
          <w:lang w:val="en-US"/>
        </w:rPr>
      </w:pPr>
      <w:r w:rsidRPr="001B30C4">
        <w:rPr>
          <w:lang w:val="en-US"/>
        </w:rPr>
        <w:t xml:space="preserve">We implemented an age-based vaccination strategy, whereby the first three doses of </w:t>
      </w:r>
      <w:r>
        <w:rPr>
          <w:lang w:val="en-US"/>
        </w:rPr>
        <w:t>the malaria vaccine</w:t>
      </w:r>
      <w:r w:rsidRPr="001B30C4">
        <w:rPr>
          <w:lang w:val="en-US"/>
        </w:rPr>
        <w:t xml:space="preserve"> are delivered in the first year of life and a booster dose is administered 12</w:t>
      </w:r>
      <w:r>
        <w:rPr>
          <w:lang w:val="en-US"/>
        </w:rPr>
        <w:t>-15</w:t>
      </w:r>
      <w:r w:rsidRPr="001B30C4">
        <w:rPr>
          <w:lang w:val="en-US"/>
        </w:rPr>
        <w:t xml:space="preserve"> months after the third dose (typically to children between 1 and 2 years old)</w:t>
      </w:r>
      <w:r w:rsidRPr="00F63EF3">
        <w:rPr>
          <w:lang w:val="en-US"/>
        </w:rPr>
        <w:t xml:space="preserve"> </w:t>
      </w:r>
      <w:r>
        <w:rPr>
          <w:lang w:val="en-US"/>
        </w:rPr>
        <w:fldChar w:fldCharType="begin"/>
      </w:r>
      <w:r w:rsidR="004407EE">
        <w:rPr>
          <w:lang w:val="en-US"/>
        </w:rPr>
        <w:instrText xml:space="preserve"> ADDIN ZOTERO_ITEM CSL_CITATION {"citationID":"7eFkDXXU","properties":{"formattedCitation":"\\super 21\\nosupersub{}","plainCitation":"21","noteIndex":0},"citationItems":[{"id":850,"uris":["http://zotero.org/users/17613755/items/IHARIVZE"],"itemData":{"id":850,"type":"webpage","language":"en","title":"Malaria vaccines (RTS,S and R21)","URL":"https://www.who.int/news-room/questions-and-answers/item/q-a-on-rts-s-malaria-vaccine","accessed":{"date-parts":[["2025",7,25]]}}}],"schema":"https://github.com/citation-style-language/schema/raw/master/csl-citation.json"} </w:instrText>
      </w:r>
      <w:r>
        <w:rPr>
          <w:lang w:val="en-US"/>
        </w:rPr>
        <w:fldChar w:fldCharType="separate"/>
      </w:r>
      <w:r w:rsidR="004407EE" w:rsidRPr="004407EE">
        <w:rPr>
          <w:rFonts w:ascii="Aptos" w:hAnsi="Aptos" w:cs="Times New Roman"/>
          <w:kern w:val="0"/>
          <w:vertAlign w:val="superscript"/>
        </w:rPr>
        <w:t>21</w:t>
      </w:r>
      <w:r>
        <w:rPr>
          <w:lang w:val="en-US"/>
        </w:rPr>
        <w:fldChar w:fldCharType="end"/>
      </w:r>
      <w:r w:rsidRPr="001B30C4">
        <w:rPr>
          <w:lang w:val="en-US"/>
        </w:rPr>
        <w:t xml:space="preserve">. </w:t>
      </w:r>
      <w:r w:rsidR="0030708F">
        <w:rPr>
          <w:lang w:val="en-US"/>
        </w:rPr>
        <w:t xml:space="preserve">For the sake of </w:t>
      </w:r>
      <w:r w:rsidR="00EA5759">
        <w:rPr>
          <w:lang w:val="en-US"/>
        </w:rPr>
        <w:t>consistency and</w:t>
      </w:r>
      <w:r w:rsidR="0030708F">
        <w:rPr>
          <w:lang w:val="en-US"/>
        </w:rPr>
        <w:t xml:space="preserve"> given the long time horizon of the modelled scenarios, we assumed that second and third doses were delivered in the second and third month following the first dose, varying only the timing of the first dose and the time between the 3</w:t>
      </w:r>
      <w:r w:rsidR="0030708F" w:rsidRPr="0030708F">
        <w:rPr>
          <w:vertAlign w:val="superscript"/>
          <w:lang w:val="en-US"/>
        </w:rPr>
        <w:t>rd</w:t>
      </w:r>
      <w:r w:rsidR="0030708F">
        <w:rPr>
          <w:lang w:val="en-US"/>
        </w:rPr>
        <w:t xml:space="preserve"> dose and booster. </w:t>
      </w:r>
      <w:r w:rsidR="00EA5759">
        <w:rPr>
          <w:lang w:val="en-US"/>
        </w:rPr>
        <w:t xml:space="preserve">Note that an age-based vaccination strategy varies slightly from the strategy proposed by the Mali Ministry of Health, where the first 3 doses will be administered in age-based fashion, followed by seasonal administration of </w:t>
      </w:r>
      <w:r w:rsidR="00375E01">
        <w:rPr>
          <w:lang w:val="en-US"/>
        </w:rPr>
        <w:t>fourth and fifth doses in May or June of each year</w:t>
      </w:r>
      <w:r w:rsidR="00375E01">
        <w:rPr>
          <w:lang w:val="en-US"/>
        </w:rPr>
        <w:fldChar w:fldCharType="begin"/>
      </w:r>
      <w:r w:rsidR="00375E01">
        <w:rPr>
          <w:lang w:val="en-US"/>
        </w:rPr>
        <w:instrText xml:space="preserve"> ADDIN ZOTERO_ITEM CSL_CITATION {"citationID":"EE2xp8mV","properties":{"formattedCitation":"\\super 22\\nosupersub{}","plainCitation":"22","noteIndex":0},"citationItems":[{"id":851,"uris":["http://zotero.org/users/17613755/items/ZTR9KBCV"],"itemData":{"id":851,"type":"webpage","abstract":"On World Malaria Day, Mali becomes the 20th African country to introduce malaria vaccine.","language":"en","title":"Mali pioneers novel hybrid vaccine delivery approach to combat malaria","URL":"https://www.gavi.org/news/media-room/mali-pioneers-novel-hybrid-vaccine-delivery-approach-combat-malaria","accessed":{"date-parts":[["2025",7,25]]},"issued":{"date-parts":[["2025",7,24]]}}}],"schema":"https://github.com/citation-style-language/schema/raw/master/csl-citation.json"} </w:instrText>
      </w:r>
      <w:r w:rsidR="00375E01">
        <w:rPr>
          <w:lang w:val="en-US"/>
        </w:rPr>
        <w:fldChar w:fldCharType="separate"/>
      </w:r>
      <w:r w:rsidR="00375E01" w:rsidRPr="00375E01">
        <w:rPr>
          <w:rFonts w:ascii="Aptos" w:hAnsi="Aptos" w:cs="Times New Roman"/>
          <w:kern w:val="0"/>
          <w:vertAlign w:val="superscript"/>
        </w:rPr>
        <w:t>22</w:t>
      </w:r>
      <w:r w:rsidR="00375E01">
        <w:rPr>
          <w:lang w:val="en-US"/>
        </w:rPr>
        <w:fldChar w:fldCharType="end"/>
      </w:r>
      <w:r w:rsidR="00375E01">
        <w:rPr>
          <w:lang w:val="en-US"/>
        </w:rPr>
        <w:t xml:space="preserve">. We assumed vaccine introduction would occur in January of each year for all countries. </w:t>
      </w:r>
    </w:p>
    <w:p w14:paraId="5912D0CA" w14:textId="41D2E462" w:rsidR="008236AC" w:rsidRPr="00375E01" w:rsidRDefault="008236AC" w:rsidP="00375E01">
      <w:pPr>
        <w:spacing w:line="240" w:lineRule="auto"/>
        <w:jc w:val="both"/>
        <w:rPr>
          <w:lang w:val="en-US"/>
        </w:rPr>
      </w:pPr>
      <w:r w:rsidRPr="00A448D7">
        <w:rPr>
          <w:lang w:val="en-US"/>
        </w:rPr>
        <w:lastRenderedPageBreak/>
        <w:t xml:space="preserve">For remaining countries where </w:t>
      </w:r>
      <w:r>
        <w:rPr>
          <w:lang w:val="en-US"/>
        </w:rPr>
        <w:t>malaria vaccines have not been introduced, we assumed introduction in 2026. For countries where information on dose timing was not available, we assumed doses were delivered at 6, 7, 8, and 20 months of age.</w:t>
      </w:r>
      <w:r w:rsidR="00F63EF3">
        <w:rPr>
          <w:lang w:val="en-US"/>
        </w:rPr>
        <w:t xml:space="preserve"> Given the greater supply of R21 relative</w:t>
      </w:r>
      <w:r w:rsidR="00375E01">
        <w:rPr>
          <w:lang w:val="en-US"/>
        </w:rPr>
        <w:t xml:space="preserve"> to RTS,S</w:t>
      </w:r>
      <w:r w:rsidR="00F63EF3">
        <w:rPr>
          <w:lang w:val="en-US"/>
        </w:rPr>
        <w:t>, we assumed the introduction of R21 in countries where vaccine choice was not specified.</w:t>
      </w:r>
    </w:p>
    <w:p w14:paraId="59B716F3" w14:textId="43731813" w:rsidR="008236AC" w:rsidRPr="008236AC" w:rsidRDefault="009A7D33" w:rsidP="00175D4F">
      <w:pPr>
        <w:spacing w:line="240" w:lineRule="auto"/>
        <w:jc w:val="both"/>
        <w:rPr>
          <w:lang w:val="en-US"/>
        </w:rPr>
      </w:pPr>
      <w:r w:rsidRPr="007B76CC">
        <w:rPr>
          <w:lang w:val="en-US"/>
        </w:rPr>
        <w:t xml:space="preserve">Under the Gavi investment opportunity, an estimated 50 million children will be vaccinated for malaria between 2026 and 2030 </w:t>
      </w:r>
      <w:r w:rsidRPr="007B76CC">
        <w:rPr>
          <w:lang w:val="en-US"/>
        </w:rPr>
        <w:fldChar w:fldCharType="begin"/>
      </w:r>
      <w:r w:rsidR="00375E01">
        <w:rPr>
          <w:lang w:val="en-US"/>
        </w:rPr>
        <w:instrText xml:space="preserve"> ADDIN ZOTERO_ITEM CSL_CITATION {"citationID":"bRQgaYBX","properties":{"formattedCitation":"\\super 23\\nosupersub{}","plainCitation":"23","noteIndex":0},"citationItems":[{"id":253,"uris":["http://zotero.org/users/local/mGKQ7BJE/items/M4SPIR9U","http://zotero.org/users/17613755/items/M4SPIR9U"],"itemData":{"id":253,"type":"webpage","abstract":"The Vaccine Alliance plans to accelerate its impact between 2026-2030, leveraging the latest innovations in vaccines and vaccine delivery to protect 500 million children and saving over 8 million lives.","language":"en","title":"Protecting Our Future: Gavi’s Investment Opportunity 2026-2030","title-short":"Protecting Our Future","URL":"https://www.gavi.org/investing-gavi/resource-mobilisation-process/protecting-our-future","accessed":{"date-parts":[["2025",1,27]]}}}],"schema":"https://github.com/citation-style-language/schema/raw/master/csl-citation.json"} </w:instrText>
      </w:r>
      <w:r w:rsidRPr="007B76CC">
        <w:rPr>
          <w:lang w:val="en-US"/>
        </w:rPr>
        <w:fldChar w:fldCharType="separate"/>
      </w:r>
      <w:r w:rsidR="00375E01" w:rsidRPr="00375E01">
        <w:rPr>
          <w:rFonts w:ascii="Calibri" w:hAnsi="Calibri" w:cs="Calibri"/>
          <w:kern w:val="0"/>
          <w:vertAlign w:val="superscript"/>
        </w:rPr>
        <w:t>23</w:t>
      </w:r>
      <w:r w:rsidRPr="007B76CC">
        <w:rPr>
          <w:lang w:val="en-US"/>
        </w:rPr>
        <w:fldChar w:fldCharType="end"/>
      </w:r>
      <w:r w:rsidRPr="007B76CC">
        <w:rPr>
          <w:lang w:val="en-US"/>
        </w:rPr>
        <w:t>. We devised a vaccine coverage scenario targeting children residing in moderate-to-high transmission settings in VIMC countries, aligning with the 50 million estimate through this 5-year period.</w:t>
      </w:r>
    </w:p>
    <w:p w14:paraId="0C747F4E" w14:textId="5D0A5F71" w:rsidR="009A7D33" w:rsidRPr="001B30C4" w:rsidRDefault="009A7D33" w:rsidP="00175D4F">
      <w:pPr>
        <w:spacing w:line="240" w:lineRule="auto"/>
        <w:jc w:val="both"/>
        <w:rPr>
          <w:lang w:val="en-US"/>
        </w:rPr>
      </w:pPr>
      <w:r w:rsidRPr="001B30C4">
        <w:rPr>
          <w:lang w:val="en-US"/>
        </w:rPr>
        <w:t xml:space="preserve">To estimate the number of children in the target age groups for vaccination, we sourced national-level VIMC data on total population, as well as population by single-year age group in each country. We used this data to calculate the proportion of 0–1-year-olds and </w:t>
      </w:r>
      <w:r w:rsidR="00FB19D2" w:rsidRPr="001B30C4">
        <w:rPr>
          <w:lang w:val="en-US"/>
        </w:rPr>
        <w:t>1–2-year-olds</w:t>
      </w:r>
      <w:r w:rsidRPr="001B30C4">
        <w:rPr>
          <w:lang w:val="en-US"/>
        </w:rPr>
        <w:t xml:space="preserve"> in the population by country. We then applied these proportions to admin-1 level estimates of total population to estimate the number of 0–1-year-olds and 1–2-year-olds residing in each admin-1 unit. In the absence of more granular data, we assumed the subnational population age distribution was equivalent to the national population age distribution.</w:t>
      </w:r>
    </w:p>
    <w:p w14:paraId="6C449DD0" w14:textId="7CE412B1" w:rsidR="009A7D33" w:rsidRDefault="009A7D33" w:rsidP="00175D4F">
      <w:pPr>
        <w:spacing w:line="240" w:lineRule="auto"/>
        <w:jc w:val="both"/>
        <w:rPr>
          <w:b/>
          <w:bCs/>
          <w:lang w:val="en-US"/>
        </w:rPr>
      </w:pPr>
      <w:r w:rsidRPr="001B30C4">
        <w:rPr>
          <w:lang w:val="en-US"/>
        </w:rPr>
        <w:t>We administered the vaccine to all moderate-to-high transmission admin-1 units in the 31 countries modelle</w:t>
      </w:r>
      <w:r w:rsidR="00F63EF3">
        <w:rPr>
          <w:lang w:val="en-US"/>
        </w:rPr>
        <w:t>d</w:t>
      </w:r>
      <w:r w:rsidRPr="001B30C4">
        <w:rPr>
          <w:lang w:val="en-US"/>
        </w:rPr>
        <w:t xml:space="preserve">. An admin-1 unit was considered moderate-to-high transmission if parasite prevalence exceeded 10% in </w:t>
      </w:r>
      <w:r w:rsidR="00375E01">
        <w:rPr>
          <w:lang w:val="en-US"/>
        </w:rPr>
        <w:t>2024</w:t>
      </w:r>
      <w:r w:rsidRPr="001B30C4">
        <w:rPr>
          <w:lang w:val="en-US"/>
        </w:rPr>
        <w:t>, according to Malaria Atlas Program estimates. When summarized over the 2026-2030 period, the target population consisted of about 100 million 0–1-year-olds residing in moderate-to-high transmission settings. If we assume a child that receives the first 3</w:t>
      </w:r>
      <w:r>
        <w:rPr>
          <w:lang w:val="en-US"/>
        </w:rPr>
        <w:t xml:space="preserve"> vaccine</w:t>
      </w:r>
      <w:r w:rsidRPr="001B30C4">
        <w:rPr>
          <w:lang w:val="en-US"/>
        </w:rPr>
        <w:t xml:space="preserve"> doses is protected, 50 million protected children would translate into a coverage estimate of roughly </w:t>
      </w:r>
      <w:r w:rsidRPr="001B30C4">
        <w:rPr>
          <w:b/>
          <w:bCs/>
          <w:lang w:val="en-US"/>
        </w:rPr>
        <w:t>50%.</w:t>
      </w:r>
    </w:p>
    <w:p w14:paraId="52CAF2B2" w14:textId="7163D254" w:rsidR="009A7D33" w:rsidRPr="00A448D7" w:rsidRDefault="009A7D33" w:rsidP="00175D4F">
      <w:pPr>
        <w:spacing w:line="240" w:lineRule="auto"/>
        <w:jc w:val="both"/>
        <w:rPr>
          <w:lang w:val="en-US"/>
        </w:rPr>
      </w:pPr>
      <w:r w:rsidRPr="007B76CC">
        <w:rPr>
          <w:lang w:val="en-US"/>
        </w:rPr>
        <w:t xml:space="preserve">In the year of vaccine introduction, we assumed malaria vaccine coverage was </w:t>
      </w:r>
      <w:r w:rsidRPr="007B76CC">
        <w:rPr>
          <w:b/>
          <w:bCs/>
          <w:lang w:val="en-US"/>
        </w:rPr>
        <w:t>40%</w:t>
      </w:r>
      <w:r w:rsidRPr="007B76CC">
        <w:rPr>
          <w:lang w:val="en-US"/>
        </w:rPr>
        <w:t xml:space="preserve"> of DTP3 (diptheria, pertussis, and tetanus) vaccine coverage in the corresponding year. Data on national DTP3 coverage was sourced from the WHO Global Health Observatory </w:t>
      </w:r>
      <w:r w:rsidRPr="007B76CC">
        <w:rPr>
          <w:lang w:val="en-US"/>
        </w:rPr>
        <w:fldChar w:fldCharType="begin"/>
      </w:r>
      <w:r w:rsidR="00375E01">
        <w:rPr>
          <w:lang w:val="en-US"/>
        </w:rPr>
        <w:instrText xml:space="preserve"> ADDIN ZOTERO_ITEM CSL_CITATION {"citationID":"XnlFnY38","properties":{"formattedCitation":"\\super 24\\nosupersub{}","plainCitation":"24","noteIndex":0},"citationItems":[{"id":251,"uris":["http://zotero.org/users/local/mGKQ7BJE/items/UJZPBRYF","http://zotero.org/users/17613755/items/UJZPBRYF"],"itemData":{"id":251,"type":"webpage","abstract":"&lt;p&gt;While immunization is one of the most successful public health interventions, coverage has plateaued over the last decade. The COVID-19 pandemic, associated disruptions, and COVID-19 vaccination efforts strained health systems in 2020 and 2021, resulting in setbacks. In 2023, DTP (diphtheria, tetanus toxoid and pertussis-containing vaccine) immunization coverage had not yet recovered to 2019 levels.&lt;/p&gt;&lt;p&gt;&amp;nbsp;&lt;/p&gt;&lt;p&gt;DTP3 (third dose of DTP containing vaccine) immunization coverage among one-year-olds worldwide dropped from 86% in 2019 to 81% in 2021, and then recovered to 84% in 2023. Still 14.5 million infants did not receive an initial dose of DTP vaccine, pointing to a lack of access to immunization and other health services, and an additional 6.5 million are partially vaccinated.&lt;/p&gt;&lt;p&gt;&amp;nbsp;&lt;/p&gt;&lt;p&gt;Measles, because of its high transmissibility, acts as a &amp;ldquo;canary in the coalmine&amp;rdquo;, quickly exposing any immunity gaps in the population. Still 22.2 million children missed their routine first dose of measles, far from 2019 levels with 19.3 million.&lt;/p&gt;&lt;p&gt;&amp;nbsp;&lt;/p&gt;&lt;div&gt;&lt;p&gt;&amp;nbsp;&lt;/p&gt;&lt;/div&gt;&lt;p&gt;&amp;nbsp;&lt;/p&gt;&lt;div&gt;&lt;p&gt;&lt;br /&gt;&lt;/p&gt;&lt;div class=\"button button-blue-background\"&gt;&lt;a target=\"_blank\" href=\"/data/gho/gho-redirect-pages/imr-links/immunization-coverage-key-facts\"&gt;Immunization coverage - key facts&lt;/a&gt;&lt;/div&gt;&lt;/div&gt;&lt;p&gt;&amp;nbsp;&lt;/p&gt;","language":"en","title":"Immunization Coverage","URL":"https://www.who.int/data/gho/data/themes/topics/immunization-coverage","accessed":{"date-parts":[["2025",1,27]]}}}],"schema":"https://github.com/citation-style-language/schema/raw/master/csl-citation.json"} </w:instrText>
      </w:r>
      <w:r w:rsidRPr="007B76CC">
        <w:rPr>
          <w:lang w:val="en-US"/>
        </w:rPr>
        <w:fldChar w:fldCharType="separate"/>
      </w:r>
      <w:r w:rsidR="00375E01" w:rsidRPr="00375E01">
        <w:rPr>
          <w:rFonts w:ascii="Calibri" w:hAnsi="Calibri" w:cs="Calibri"/>
          <w:kern w:val="0"/>
          <w:vertAlign w:val="superscript"/>
        </w:rPr>
        <w:t>24</w:t>
      </w:r>
      <w:r w:rsidRPr="007B76CC">
        <w:rPr>
          <w:lang w:val="en-US"/>
        </w:rPr>
        <w:fldChar w:fldCharType="end"/>
      </w:r>
      <w:r w:rsidRPr="007B76CC">
        <w:rPr>
          <w:lang w:val="en-US"/>
        </w:rPr>
        <w:t xml:space="preserve">. We utilized DTP3 coverage as a proxy for coverage of vaccines included in routine EPI immunization. We assumed malaria vaccine coverage scaled up to </w:t>
      </w:r>
      <w:r w:rsidRPr="007B76CC">
        <w:rPr>
          <w:b/>
          <w:bCs/>
          <w:lang w:val="en-US"/>
        </w:rPr>
        <w:t xml:space="preserve">65% </w:t>
      </w:r>
      <w:r w:rsidRPr="007B76CC">
        <w:rPr>
          <w:lang w:val="en-US"/>
        </w:rPr>
        <w:t xml:space="preserve">of DTP3 coverage in 2030, linearly interpolating coverage values between the introduction year and 2030. Given a vaccine coverage estimate of 50% across all countries, as well as WHO policy that no country may receive more than 20% of total vaccine supply initially </w:t>
      </w:r>
      <w:r w:rsidRPr="007B76CC">
        <w:rPr>
          <w:lang w:val="en-US"/>
        </w:rPr>
        <w:fldChar w:fldCharType="begin"/>
      </w:r>
      <w:r w:rsidR="00375E01">
        <w:rPr>
          <w:lang w:val="en-US"/>
        </w:rPr>
        <w:instrText xml:space="preserve"> ADDIN ZOTERO_ITEM CSL_CITATION {"citationID":"oUbkNCj8","properties":{"formattedCitation":"\\super 25\\nosupersub{}","plainCitation":"25","noteIndex":0},"citationItems":[{"id":120,"uris":["http://zotero.org/users/local/mGKQ7BJE/items/SD39HABY","http://zotero.org/users/17613755/items/SD39HABY"],"itemData":{"id":120,"type":"webpage","abstract":"This Framework is intended to be dynamic to support prioritization decisions at the start of vaccine roll-out and over the coming years as supply ramps up, until supply constraints are fully resolved. Periodic reviews and updates will ensure that the Framework remains useful and appropriate.","language":"en","title":"Framework for the allocation of limited malaria vaccine supply","URL":"https://www.who.int/publications/m/item/framework-for-allocation-of-limited-malaria-vaccine-supply","accessed":{"date-parts":[["2024",6,20]]}}}],"schema":"https://github.com/citation-style-language/schema/raw/master/csl-citation.json"} </w:instrText>
      </w:r>
      <w:r w:rsidRPr="007B76CC">
        <w:rPr>
          <w:lang w:val="en-US"/>
        </w:rPr>
        <w:fldChar w:fldCharType="separate"/>
      </w:r>
      <w:r w:rsidR="00375E01" w:rsidRPr="00375E01">
        <w:rPr>
          <w:rFonts w:ascii="Calibri" w:hAnsi="Calibri" w:cs="Calibri"/>
          <w:kern w:val="0"/>
          <w:vertAlign w:val="superscript"/>
        </w:rPr>
        <w:t>25</w:t>
      </w:r>
      <w:r w:rsidRPr="007B76CC">
        <w:rPr>
          <w:lang w:val="en-US"/>
        </w:rPr>
        <w:fldChar w:fldCharType="end"/>
      </w:r>
      <w:r w:rsidRPr="007B76CC">
        <w:rPr>
          <w:lang w:val="en-US"/>
        </w:rPr>
        <w:t xml:space="preserve">, we assumed that countries scale up to no more than 50% vaccine coverage by 2030. We assumed coverage of the booster dose was 80% of coverage of the initial three doses in the preceding year. </w:t>
      </w:r>
    </w:p>
    <w:p w14:paraId="11489CFF" w14:textId="7A20E4A2" w:rsidR="00375E01" w:rsidRDefault="009A7D33" w:rsidP="00175D4F">
      <w:pPr>
        <w:spacing w:line="240" w:lineRule="auto"/>
        <w:jc w:val="both"/>
        <w:rPr>
          <w:lang w:val="en-US"/>
        </w:rPr>
      </w:pPr>
      <w:r w:rsidRPr="008E398E">
        <w:rPr>
          <w:lang w:val="en-US"/>
        </w:rPr>
        <w:t xml:space="preserve">From 2030 through 2100, we assumed a distribution of 80-100 million doses per year, according to Gavi demand forecasts </w:t>
      </w:r>
      <w:r w:rsidRPr="008E398E">
        <w:rPr>
          <w:lang w:val="en-US"/>
        </w:rPr>
        <w:fldChar w:fldCharType="begin"/>
      </w:r>
      <w:r w:rsidR="00375E01">
        <w:rPr>
          <w:lang w:val="en-US"/>
        </w:rPr>
        <w:instrText xml:space="preserve"> ADDIN ZOTERO_ITEM CSL_CITATION {"citationID":"KkDKAKzX","properties":{"formattedCitation":"\\super 26\\nosupersub{}","plainCitation":"26","noteIndex":0},"citationItems":[{"id":252,"uris":["http://zotero.org/users/local/mGKQ7BJE/items/4EJU9K92","http://zotero.org/users/17613755/items/4EJU9K92"],"itemData":{"id":252,"type":"webpage","abstract":"A new paper published today by Gavi outlines how the world can increase supply to meet demand within the next few years by growing the number of manufacturers and supporting scale-up through predictable demand.","language":"en","title":"Gavi outlines plans to build sustainable supply of malaria vaccines","URL":"https://www.gavi.org/news/media-room/gavi-outlines-plans-build-sustainable-supply-malaria-vaccines","accessed":{"date-parts":[["2025",1,27]]}}}],"schema":"https://github.com/citation-style-language/schema/raw/master/csl-citation.json"} </w:instrText>
      </w:r>
      <w:r w:rsidRPr="008E398E">
        <w:rPr>
          <w:lang w:val="en-US"/>
        </w:rPr>
        <w:fldChar w:fldCharType="separate"/>
      </w:r>
      <w:r w:rsidR="00375E01" w:rsidRPr="00375E01">
        <w:rPr>
          <w:rFonts w:ascii="Calibri" w:hAnsi="Calibri" w:cs="Calibri"/>
          <w:kern w:val="0"/>
          <w:vertAlign w:val="superscript"/>
        </w:rPr>
        <w:t>26</w:t>
      </w:r>
      <w:r w:rsidRPr="008E398E">
        <w:rPr>
          <w:lang w:val="en-US"/>
        </w:rPr>
        <w:fldChar w:fldCharType="end"/>
      </w:r>
      <w:r w:rsidRPr="008E398E">
        <w:rPr>
          <w:lang w:val="en-US"/>
        </w:rPr>
        <w:t xml:space="preserve">. In absence of modelled data on the number of protected children, we assumed </w:t>
      </w:r>
      <w:r>
        <w:rPr>
          <w:lang w:val="en-US"/>
        </w:rPr>
        <w:t>4</w:t>
      </w:r>
      <w:r w:rsidRPr="008E398E">
        <w:rPr>
          <w:lang w:val="en-US"/>
        </w:rPr>
        <w:t xml:space="preserve"> doses </w:t>
      </w:r>
      <w:r>
        <w:rPr>
          <w:lang w:val="en-US"/>
        </w:rPr>
        <w:t xml:space="preserve">roughly </w:t>
      </w:r>
      <w:r w:rsidRPr="008E398E">
        <w:rPr>
          <w:lang w:val="en-US"/>
        </w:rPr>
        <w:t xml:space="preserve">translated into one protected child, assuming 90 million doses delivered each year translated into </w:t>
      </w:r>
      <w:r>
        <w:rPr>
          <w:lang w:val="en-US"/>
        </w:rPr>
        <w:t>22.4</w:t>
      </w:r>
      <w:r w:rsidRPr="008E398E">
        <w:rPr>
          <w:lang w:val="en-US"/>
        </w:rPr>
        <w:t xml:space="preserve"> million protected children</w:t>
      </w:r>
      <w:r>
        <w:rPr>
          <w:lang w:val="en-US"/>
        </w:rPr>
        <w:t xml:space="preserve"> annually</w:t>
      </w:r>
      <w:r w:rsidRPr="008E398E">
        <w:rPr>
          <w:lang w:val="en-US"/>
        </w:rPr>
        <w:t>. We allocated vaccine doses to all moderate-to-high transmission admin-1 units in VIMC countries, scaling up to</w:t>
      </w:r>
      <w:r>
        <w:rPr>
          <w:lang w:val="en-US"/>
        </w:rPr>
        <w:t xml:space="preserve"> a</w:t>
      </w:r>
      <w:r w:rsidRPr="008E398E">
        <w:rPr>
          <w:lang w:val="en-US"/>
        </w:rPr>
        <w:t xml:space="preserve"> 95% target coverage based on a 100 million annual dose cap. </w:t>
      </w:r>
    </w:p>
    <w:p w14:paraId="4681AE52" w14:textId="77777777" w:rsidR="00375E01" w:rsidRDefault="00375E01" w:rsidP="00175D4F">
      <w:pPr>
        <w:spacing w:line="240" w:lineRule="auto"/>
        <w:jc w:val="both"/>
        <w:rPr>
          <w:lang w:val="en-US"/>
        </w:rPr>
      </w:pPr>
    </w:p>
    <w:p w14:paraId="5B869AB6" w14:textId="6DA8B4A5" w:rsidR="00375E01" w:rsidRPr="00375E01" w:rsidRDefault="00375E01" w:rsidP="00175D4F">
      <w:pPr>
        <w:spacing w:line="240" w:lineRule="auto"/>
        <w:jc w:val="both"/>
        <w:rPr>
          <w:lang w:val="en-US"/>
        </w:rPr>
      </w:pPr>
      <w:r>
        <w:rPr>
          <w:b/>
          <w:bCs/>
          <w:lang w:val="en-US"/>
        </w:rPr>
        <w:t xml:space="preserve">Table SX: </w:t>
      </w:r>
      <w:r>
        <w:rPr>
          <w:lang w:val="en-US"/>
        </w:rPr>
        <w:t>Countries modelled, vaccine choice, year of vaccine introduction, and dose timing.</w:t>
      </w:r>
    </w:p>
    <w:tbl>
      <w:tblPr>
        <w:tblW w:w="9072" w:type="dxa"/>
        <w:jc w:val="right"/>
        <w:tblLook w:val="04A0" w:firstRow="1" w:lastRow="0" w:firstColumn="1" w:lastColumn="0" w:noHBand="0" w:noVBand="1"/>
      </w:tblPr>
      <w:tblGrid>
        <w:gridCol w:w="1574"/>
        <w:gridCol w:w="1045"/>
        <w:gridCol w:w="1045"/>
        <w:gridCol w:w="1045"/>
        <w:gridCol w:w="1045"/>
        <w:gridCol w:w="1346"/>
        <w:gridCol w:w="1972"/>
      </w:tblGrid>
      <w:tr w:rsidR="008236AC" w:rsidRPr="00D85653" w14:paraId="3AC8168E" w14:textId="77777777" w:rsidTr="008236AC">
        <w:trPr>
          <w:trHeight w:val="290"/>
          <w:jc w:val="right"/>
        </w:trPr>
        <w:tc>
          <w:tcPr>
            <w:tcW w:w="1574" w:type="dxa"/>
            <w:tcBorders>
              <w:top w:val="single" w:sz="4" w:space="0" w:color="auto"/>
              <w:left w:val="nil"/>
              <w:bottom w:val="single" w:sz="4" w:space="0" w:color="auto"/>
              <w:right w:val="nil"/>
            </w:tcBorders>
            <w:shd w:val="clear" w:color="auto" w:fill="auto"/>
            <w:noWrap/>
            <w:vAlign w:val="bottom"/>
            <w:hideMark/>
          </w:tcPr>
          <w:p w14:paraId="22A0736A" w14:textId="495931B2"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Country</w:t>
            </w:r>
          </w:p>
        </w:tc>
        <w:tc>
          <w:tcPr>
            <w:tcW w:w="1045" w:type="dxa"/>
            <w:tcBorders>
              <w:top w:val="single" w:sz="4" w:space="0" w:color="auto"/>
              <w:left w:val="nil"/>
              <w:bottom w:val="single" w:sz="4" w:space="0" w:color="auto"/>
              <w:right w:val="nil"/>
            </w:tcBorders>
            <w:shd w:val="clear" w:color="auto" w:fill="auto"/>
            <w:noWrap/>
            <w:vAlign w:val="bottom"/>
            <w:hideMark/>
          </w:tcPr>
          <w:p w14:paraId="0078648E" w14:textId="6C334FF1"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Dose 1 Timing (months)</w:t>
            </w:r>
          </w:p>
        </w:tc>
        <w:tc>
          <w:tcPr>
            <w:tcW w:w="1045" w:type="dxa"/>
            <w:tcBorders>
              <w:top w:val="single" w:sz="4" w:space="0" w:color="auto"/>
              <w:left w:val="nil"/>
              <w:bottom w:val="single" w:sz="4" w:space="0" w:color="auto"/>
              <w:right w:val="nil"/>
            </w:tcBorders>
            <w:shd w:val="clear" w:color="auto" w:fill="auto"/>
            <w:noWrap/>
            <w:vAlign w:val="bottom"/>
            <w:hideMark/>
          </w:tcPr>
          <w:p w14:paraId="25B65429" w14:textId="5F0FC19C"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Dose 2 timing (months)</w:t>
            </w:r>
          </w:p>
        </w:tc>
        <w:tc>
          <w:tcPr>
            <w:tcW w:w="1045" w:type="dxa"/>
            <w:tcBorders>
              <w:top w:val="single" w:sz="4" w:space="0" w:color="auto"/>
              <w:left w:val="nil"/>
              <w:bottom w:val="single" w:sz="4" w:space="0" w:color="auto"/>
              <w:right w:val="nil"/>
            </w:tcBorders>
            <w:shd w:val="clear" w:color="auto" w:fill="auto"/>
            <w:noWrap/>
            <w:vAlign w:val="bottom"/>
            <w:hideMark/>
          </w:tcPr>
          <w:p w14:paraId="5EC761B1" w14:textId="091C8087"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Dose 3 timing (months)</w:t>
            </w:r>
          </w:p>
        </w:tc>
        <w:tc>
          <w:tcPr>
            <w:tcW w:w="1045" w:type="dxa"/>
            <w:tcBorders>
              <w:top w:val="single" w:sz="4" w:space="0" w:color="auto"/>
              <w:left w:val="nil"/>
              <w:bottom w:val="single" w:sz="4" w:space="0" w:color="auto"/>
              <w:right w:val="nil"/>
            </w:tcBorders>
            <w:shd w:val="clear" w:color="auto" w:fill="auto"/>
            <w:noWrap/>
            <w:vAlign w:val="bottom"/>
            <w:hideMark/>
          </w:tcPr>
          <w:p w14:paraId="21FB9C81" w14:textId="0D287313"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Dose 4 timing (months)</w:t>
            </w:r>
          </w:p>
        </w:tc>
        <w:tc>
          <w:tcPr>
            <w:tcW w:w="1346" w:type="dxa"/>
            <w:tcBorders>
              <w:top w:val="single" w:sz="4" w:space="0" w:color="auto"/>
              <w:left w:val="nil"/>
              <w:bottom w:val="single" w:sz="4" w:space="0" w:color="auto"/>
              <w:right w:val="nil"/>
            </w:tcBorders>
            <w:shd w:val="clear" w:color="auto" w:fill="auto"/>
            <w:noWrap/>
            <w:vAlign w:val="bottom"/>
            <w:hideMark/>
          </w:tcPr>
          <w:p w14:paraId="0FED6E02" w14:textId="332D4392"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Year of Introduction</w:t>
            </w:r>
          </w:p>
        </w:tc>
        <w:tc>
          <w:tcPr>
            <w:tcW w:w="1972" w:type="dxa"/>
            <w:tcBorders>
              <w:top w:val="single" w:sz="4" w:space="0" w:color="auto"/>
              <w:left w:val="nil"/>
              <w:bottom w:val="single" w:sz="4" w:space="0" w:color="auto"/>
              <w:right w:val="nil"/>
            </w:tcBorders>
            <w:shd w:val="clear" w:color="auto" w:fill="auto"/>
            <w:noWrap/>
            <w:vAlign w:val="bottom"/>
            <w:hideMark/>
          </w:tcPr>
          <w:p w14:paraId="22A1F887" w14:textId="0CE95E43" w:rsidR="008236AC" w:rsidRPr="00D85653" w:rsidRDefault="008236AC" w:rsidP="00D85653">
            <w:pPr>
              <w:spacing w:after="0" w:line="240" w:lineRule="auto"/>
              <w:rPr>
                <w:rFonts w:ascii="Aptos Narrow" w:eastAsia="Times New Roman" w:hAnsi="Aptos Narrow" w:cs="Times New Roman"/>
                <w:b/>
                <w:bCs/>
                <w:color w:val="000000"/>
                <w:kern w:val="0"/>
                <w:lang w:eastAsia="en-GB"/>
                <w14:ligatures w14:val="none"/>
              </w:rPr>
            </w:pPr>
            <w:r w:rsidRPr="008236AC">
              <w:rPr>
                <w:rFonts w:ascii="Aptos Narrow" w:eastAsia="Times New Roman" w:hAnsi="Aptos Narrow" w:cs="Times New Roman"/>
                <w:b/>
                <w:bCs/>
                <w:color w:val="000000"/>
                <w:kern w:val="0"/>
                <w:lang w:eastAsia="en-GB"/>
                <w14:ligatures w14:val="none"/>
              </w:rPr>
              <w:t>Vaccine</w:t>
            </w:r>
          </w:p>
        </w:tc>
      </w:tr>
      <w:tr w:rsidR="008236AC" w:rsidRPr="00D85653" w14:paraId="67DC695A" w14:textId="77777777" w:rsidTr="008236AC">
        <w:trPr>
          <w:trHeight w:val="290"/>
          <w:jc w:val="right"/>
        </w:trPr>
        <w:tc>
          <w:tcPr>
            <w:tcW w:w="1574" w:type="dxa"/>
            <w:tcBorders>
              <w:top w:val="single" w:sz="4" w:space="0" w:color="auto"/>
              <w:left w:val="nil"/>
              <w:bottom w:val="nil"/>
              <w:right w:val="nil"/>
            </w:tcBorders>
            <w:shd w:val="clear" w:color="auto" w:fill="auto"/>
            <w:noWrap/>
            <w:vAlign w:val="bottom"/>
            <w:hideMark/>
          </w:tcPr>
          <w:p w14:paraId="29161250" w14:textId="31EAA972"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A</w:t>
            </w:r>
            <w:r>
              <w:rPr>
                <w:rFonts w:ascii="Aptos Narrow" w:eastAsia="Times New Roman" w:hAnsi="Aptos Narrow" w:cs="Times New Roman"/>
                <w:color w:val="000000"/>
                <w:kern w:val="0"/>
                <w:lang w:eastAsia="en-GB"/>
                <w14:ligatures w14:val="none"/>
              </w:rPr>
              <w:t>ngola</w:t>
            </w:r>
          </w:p>
        </w:tc>
        <w:tc>
          <w:tcPr>
            <w:tcW w:w="1045" w:type="dxa"/>
            <w:tcBorders>
              <w:top w:val="single" w:sz="4" w:space="0" w:color="auto"/>
              <w:left w:val="nil"/>
              <w:bottom w:val="nil"/>
              <w:right w:val="nil"/>
            </w:tcBorders>
            <w:shd w:val="clear" w:color="auto" w:fill="auto"/>
            <w:noWrap/>
            <w:vAlign w:val="bottom"/>
            <w:hideMark/>
          </w:tcPr>
          <w:p w14:paraId="4EC960E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single" w:sz="4" w:space="0" w:color="auto"/>
              <w:left w:val="nil"/>
              <w:bottom w:val="nil"/>
              <w:right w:val="nil"/>
            </w:tcBorders>
            <w:shd w:val="clear" w:color="auto" w:fill="auto"/>
            <w:noWrap/>
            <w:vAlign w:val="bottom"/>
            <w:hideMark/>
          </w:tcPr>
          <w:p w14:paraId="1E974F98"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single" w:sz="4" w:space="0" w:color="auto"/>
              <w:left w:val="nil"/>
              <w:bottom w:val="nil"/>
              <w:right w:val="nil"/>
            </w:tcBorders>
            <w:shd w:val="clear" w:color="auto" w:fill="auto"/>
            <w:noWrap/>
            <w:vAlign w:val="bottom"/>
            <w:hideMark/>
          </w:tcPr>
          <w:p w14:paraId="2DD52D3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single" w:sz="4" w:space="0" w:color="auto"/>
              <w:left w:val="nil"/>
              <w:bottom w:val="nil"/>
              <w:right w:val="nil"/>
            </w:tcBorders>
            <w:shd w:val="clear" w:color="auto" w:fill="auto"/>
            <w:noWrap/>
            <w:vAlign w:val="bottom"/>
            <w:hideMark/>
          </w:tcPr>
          <w:p w14:paraId="6635981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single" w:sz="4" w:space="0" w:color="auto"/>
              <w:left w:val="nil"/>
              <w:bottom w:val="nil"/>
              <w:right w:val="nil"/>
            </w:tcBorders>
            <w:shd w:val="clear" w:color="auto" w:fill="auto"/>
            <w:noWrap/>
            <w:vAlign w:val="bottom"/>
            <w:hideMark/>
          </w:tcPr>
          <w:p w14:paraId="34F64EDC" w14:textId="4B751EB1" w:rsidR="008236AC" w:rsidRPr="00D85653" w:rsidRDefault="0030708F" w:rsidP="00D85653">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NA</w:t>
            </w:r>
          </w:p>
        </w:tc>
        <w:tc>
          <w:tcPr>
            <w:tcW w:w="1972" w:type="dxa"/>
            <w:tcBorders>
              <w:top w:val="single" w:sz="4" w:space="0" w:color="auto"/>
              <w:left w:val="nil"/>
              <w:bottom w:val="nil"/>
              <w:right w:val="nil"/>
            </w:tcBorders>
            <w:shd w:val="clear" w:color="auto" w:fill="auto"/>
            <w:noWrap/>
            <w:vAlign w:val="bottom"/>
            <w:hideMark/>
          </w:tcPr>
          <w:p w14:paraId="683C2ECD"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6BB77BAB"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DC29DB4" w14:textId="3548D734"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Burundi</w:t>
            </w:r>
          </w:p>
        </w:tc>
        <w:tc>
          <w:tcPr>
            <w:tcW w:w="1045" w:type="dxa"/>
            <w:tcBorders>
              <w:top w:val="nil"/>
              <w:left w:val="nil"/>
              <w:bottom w:val="nil"/>
              <w:right w:val="nil"/>
            </w:tcBorders>
            <w:shd w:val="clear" w:color="auto" w:fill="auto"/>
            <w:noWrap/>
            <w:vAlign w:val="bottom"/>
            <w:hideMark/>
          </w:tcPr>
          <w:p w14:paraId="7E28CD7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7E5F4E9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295689D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77F1C8C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19</w:t>
            </w:r>
          </w:p>
        </w:tc>
        <w:tc>
          <w:tcPr>
            <w:tcW w:w="1346" w:type="dxa"/>
            <w:tcBorders>
              <w:top w:val="nil"/>
              <w:left w:val="nil"/>
              <w:bottom w:val="nil"/>
              <w:right w:val="nil"/>
            </w:tcBorders>
            <w:shd w:val="clear" w:color="auto" w:fill="auto"/>
            <w:noWrap/>
            <w:vAlign w:val="bottom"/>
            <w:hideMark/>
          </w:tcPr>
          <w:p w14:paraId="10E66927"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2025</w:t>
            </w:r>
          </w:p>
        </w:tc>
        <w:tc>
          <w:tcPr>
            <w:tcW w:w="1972" w:type="dxa"/>
            <w:tcBorders>
              <w:top w:val="nil"/>
              <w:left w:val="nil"/>
              <w:bottom w:val="nil"/>
              <w:right w:val="nil"/>
            </w:tcBorders>
            <w:shd w:val="clear" w:color="auto" w:fill="auto"/>
            <w:noWrap/>
            <w:vAlign w:val="bottom"/>
            <w:hideMark/>
          </w:tcPr>
          <w:p w14:paraId="725CC326"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155FAB2F"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79103A7D" w14:textId="0B405830"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lastRenderedPageBreak/>
              <w:t>B</w:t>
            </w:r>
            <w:r>
              <w:rPr>
                <w:rFonts w:ascii="Aptos Narrow" w:eastAsia="Times New Roman" w:hAnsi="Aptos Narrow" w:cs="Times New Roman"/>
                <w:color w:val="000000"/>
                <w:kern w:val="0"/>
                <w:lang w:eastAsia="en-GB"/>
                <w14:ligatures w14:val="none"/>
              </w:rPr>
              <w:t>enin</w:t>
            </w:r>
          </w:p>
        </w:tc>
        <w:tc>
          <w:tcPr>
            <w:tcW w:w="1045" w:type="dxa"/>
            <w:tcBorders>
              <w:top w:val="nil"/>
              <w:left w:val="nil"/>
              <w:bottom w:val="nil"/>
              <w:right w:val="nil"/>
            </w:tcBorders>
            <w:shd w:val="clear" w:color="auto" w:fill="auto"/>
            <w:noWrap/>
            <w:vAlign w:val="bottom"/>
            <w:hideMark/>
          </w:tcPr>
          <w:p w14:paraId="7EA0D8D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7BABFE6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104AD1B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215B2FE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310E60C8"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0FA3AE3A"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1B4485DA"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1236E1D3" w14:textId="313F4535"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B</w:t>
            </w:r>
            <w:r>
              <w:rPr>
                <w:rFonts w:ascii="Aptos Narrow" w:eastAsia="Times New Roman" w:hAnsi="Aptos Narrow" w:cs="Times New Roman"/>
                <w:color w:val="000000"/>
                <w:kern w:val="0"/>
                <w:lang w:eastAsia="en-GB"/>
                <w14:ligatures w14:val="none"/>
              </w:rPr>
              <w:t>urkina Faso</w:t>
            </w:r>
          </w:p>
        </w:tc>
        <w:tc>
          <w:tcPr>
            <w:tcW w:w="1045" w:type="dxa"/>
            <w:tcBorders>
              <w:top w:val="nil"/>
              <w:left w:val="nil"/>
              <w:bottom w:val="nil"/>
              <w:right w:val="nil"/>
            </w:tcBorders>
            <w:shd w:val="clear" w:color="auto" w:fill="auto"/>
            <w:noWrap/>
            <w:vAlign w:val="bottom"/>
            <w:hideMark/>
          </w:tcPr>
          <w:p w14:paraId="5E821485"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3F5A2D5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018A92EA"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3C32DDD8"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15</w:t>
            </w:r>
          </w:p>
        </w:tc>
        <w:tc>
          <w:tcPr>
            <w:tcW w:w="1346" w:type="dxa"/>
            <w:tcBorders>
              <w:top w:val="nil"/>
              <w:left w:val="nil"/>
              <w:bottom w:val="nil"/>
              <w:right w:val="nil"/>
            </w:tcBorders>
            <w:shd w:val="clear" w:color="auto" w:fill="auto"/>
            <w:noWrap/>
            <w:vAlign w:val="bottom"/>
            <w:hideMark/>
          </w:tcPr>
          <w:p w14:paraId="65110F48"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5A8429CD"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55D26826"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2ECFB0A6" w14:textId="68FCDBD6"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C</w:t>
            </w:r>
            <w:r>
              <w:rPr>
                <w:rFonts w:ascii="Aptos Narrow" w:eastAsia="Times New Roman" w:hAnsi="Aptos Narrow" w:cs="Times New Roman"/>
                <w:color w:val="000000"/>
                <w:kern w:val="0"/>
                <w:lang w:eastAsia="en-GB"/>
                <w14:ligatures w14:val="none"/>
              </w:rPr>
              <w:t>entral African Republic</w:t>
            </w:r>
          </w:p>
        </w:tc>
        <w:tc>
          <w:tcPr>
            <w:tcW w:w="1045" w:type="dxa"/>
            <w:tcBorders>
              <w:top w:val="nil"/>
              <w:left w:val="nil"/>
              <w:bottom w:val="nil"/>
              <w:right w:val="nil"/>
            </w:tcBorders>
            <w:shd w:val="clear" w:color="auto" w:fill="auto"/>
            <w:noWrap/>
            <w:vAlign w:val="bottom"/>
            <w:hideMark/>
          </w:tcPr>
          <w:p w14:paraId="70B8897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727ED77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071E1CC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29419DB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16</w:t>
            </w:r>
          </w:p>
        </w:tc>
        <w:tc>
          <w:tcPr>
            <w:tcW w:w="1346" w:type="dxa"/>
            <w:tcBorders>
              <w:top w:val="nil"/>
              <w:left w:val="nil"/>
              <w:bottom w:val="nil"/>
              <w:right w:val="nil"/>
            </w:tcBorders>
            <w:shd w:val="clear" w:color="auto" w:fill="auto"/>
            <w:noWrap/>
            <w:vAlign w:val="bottom"/>
            <w:hideMark/>
          </w:tcPr>
          <w:p w14:paraId="061FBC5A"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0A897176"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78564514"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3F2610F" w14:textId="4DF409C9"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Cote d’Ivoire</w:t>
            </w:r>
          </w:p>
        </w:tc>
        <w:tc>
          <w:tcPr>
            <w:tcW w:w="1045" w:type="dxa"/>
            <w:tcBorders>
              <w:top w:val="nil"/>
              <w:left w:val="nil"/>
              <w:bottom w:val="nil"/>
              <w:right w:val="nil"/>
            </w:tcBorders>
            <w:shd w:val="clear" w:color="auto" w:fill="auto"/>
            <w:noWrap/>
            <w:vAlign w:val="bottom"/>
            <w:hideMark/>
          </w:tcPr>
          <w:p w14:paraId="04823B78"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133014D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8</w:t>
            </w:r>
          </w:p>
        </w:tc>
        <w:tc>
          <w:tcPr>
            <w:tcW w:w="1045" w:type="dxa"/>
            <w:tcBorders>
              <w:top w:val="nil"/>
              <w:left w:val="nil"/>
              <w:bottom w:val="nil"/>
              <w:right w:val="nil"/>
            </w:tcBorders>
            <w:shd w:val="clear" w:color="auto" w:fill="auto"/>
            <w:noWrap/>
            <w:vAlign w:val="bottom"/>
            <w:hideMark/>
          </w:tcPr>
          <w:p w14:paraId="369CDA1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3A689275"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15</w:t>
            </w:r>
          </w:p>
        </w:tc>
        <w:tc>
          <w:tcPr>
            <w:tcW w:w="1346" w:type="dxa"/>
            <w:tcBorders>
              <w:top w:val="nil"/>
              <w:left w:val="nil"/>
              <w:bottom w:val="nil"/>
              <w:right w:val="nil"/>
            </w:tcBorders>
            <w:shd w:val="clear" w:color="auto" w:fill="auto"/>
            <w:noWrap/>
            <w:vAlign w:val="bottom"/>
            <w:hideMark/>
          </w:tcPr>
          <w:p w14:paraId="72AE9F01"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3016DE2E"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2F208D83"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20A4FD37" w14:textId="0CB1E47B"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C</w:t>
            </w:r>
            <w:r>
              <w:rPr>
                <w:rFonts w:ascii="Aptos Narrow" w:eastAsia="Times New Roman" w:hAnsi="Aptos Narrow" w:cs="Times New Roman"/>
                <w:color w:val="000000"/>
                <w:kern w:val="0"/>
                <w:lang w:eastAsia="en-GB"/>
                <w14:ligatures w14:val="none"/>
              </w:rPr>
              <w:t>ameroon</w:t>
            </w:r>
          </w:p>
        </w:tc>
        <w:tc>
          <w:tcPr>
            <w:tcW w:w="1045" w:type="dxa"/>
            <w:tcBorders>
              <w:top w:val="nil"/>
              <w:left w:val="nil"/>
              <w:bottom w:val="nil"/>
              <w:right w:val="nil"/>
            </w:tcBorders>
            <w:shd w:val="clear" w:color="auto" w:fill="auto"/>
            <w:noWrap/>
            <w:vAlign w:val="bottom"/>
            <w:hideMark/>
          </w:tcPr>
          <w:p w14:paraId="7492DEA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417484E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2E1C9DC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1ADD32F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24</w:t>
            </w:r>
          </w:p>
        </w:tc>
        <w:tc>
          <w:tcPr>
            <w:tcW w:w="1346" w:type="dxa"/>
            <w:tcBorders>
              <w:top w:val="nil"/>
              <w:left w:val="nil"/>
              <w:bottom w:val="nil"/>
              <w:right w:val="nil"/>
            </w:tcBorders>
            <w:shd w:val="clear" w:color="auto" w:fill="auto"/>
            <w:noWrap/>
            <w:vAlign w:val="bottom"/>
            <w:hideMark/>
          </w:tcPr>
          <w:p w14:paraId="2F3B627D"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143E2510"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6E051185"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EE1A4FF" w14:textId="0AE296B5"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Democratic Republic of Congo</w:t>
            </w:r>
          </w:p>
        </w:tc>
        <w:tc>
          <w:tcPr>
            <w:tcW w:w="1045" w:type="dxa"/>
            <w:tcBorders>
              <w:top w:val="nil"/>
              <w:left w:val="nil"/>
              <w:bottom w:val="nil"/>
              <w:right w:val="nil"/>
            </w:tcBorders>
            <w:shd w:val="clear" w:color="auto" w:fill="auto"/>
            <w:noWrap/>
            <w:vAlign w:val="bottom"/>
            <w:hideMark/>
          </w:tcPr>
          <w:p w14:paraId="01838C4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2EA937C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2CCD27F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8</w:t>
            </w:r>
          </w:p>
        </w:tc>
        <w:tc>
          <w:tcPr>
            <w:tcW w:w="1045" w:type="dxa"/>
            <w:tcBorders>
              <w:top w:val="nil"/>
              <w:left w:val="nil"/>
              <w:bottom w:val="nil"/>
              <w:right w:val="nil"/>
            </w:tcBorders>
            <w:shd w:val="clear" w:color="auto" w:fill="auto"/>
            <w:noWrap/>
            <w:vAlign w:val="bottom"/>
            <w:hideMark/>
          </w:tcPr>
          <w:p w14:paraId="55839BFD"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15</w:t>
            </w:r>
          </w:p>
        </w:tc>
        <w:tc>
          <w:tcPr>
            <w:tcW w:w="1346" w:type="dxa"/>
            <w:tcBorders>
              <w:top w:val="nil"/>
              <w:left w:val="nil"/>
              <w:bottom w:val="nil"/>
              <w:right w:val="nil"/>
            </w:tcBorders>
            <w:shd w:val="clear" w:color="auto" w:fill="auto"/>
            <w:noWrap/>
            <w:vAlign w:val="bottom"/>
            <w:hideMark/>
          </w:tcPr>
          <w:p w14:paraId="7C22E558"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61C56D75"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5575ECBB"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537E0A5C" w14:textId="63B998AF"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Republic of Congo</w:t>
            </w:r>
          </w:p>
        </w:tc>
        <w:tc>
          <w:tcPr>
            <w:tcW w:w="1045" w:type="dxa"/>
            <w:tcBorders>
              <w:top w:val="nil"/>
              <w:left w:val="nil"/>
              <w:bottom w:val="nil"/>
              <w:right w:val="nil"/>
            </w:tcBorders>
            <w:shd w:val="clear" w:color="auto" w:fill="auto"/>
            <w:noWrap/>
            <w:vAlign w:val="bottom"/>
            <w:hideMark/>
          </w:tcPr>
          <w:p w14:paraId="25604CC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7A6D601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510BC28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4B33424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771BD490" w14:textId="78CF78F3" w:rsidR="008236AC" w:rsidRPr="00D85653" w:rsidRDefault="0030708F" w:rsidP="00D85653">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NA</w:t>
            </w:r>
          </w:p>
        </w:tc>
        <w:tc>
          <w:tcPr>
            <w:tcW w:w="1972" w:type="dxa"/>
            <w:tcBorders>
              <w:top w:val="nil"/>
              <w:left w:val="nil"/>
              <w:bottom w:val="nil"/>
              <w:right w:val="nil"/>
            </w:tcBorders>
            <w:shd w:val="clear" w:color="auto" w:fill="auto"/>
            <w:noWrap/>
            <w:vAlign w:val="bottom"/>
            <w:hideMark/>
          </w:tcPr>
          <w:p w14:paraId="01B69B71"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1203AC90"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2807A1FF" w14:textId="39177872"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E</w:t>
            </w:r>
            <w:r>
              <w:rPr>
                <w:rFonts w:ascii="Aptos Narrow" w:eastAsia="Times New Roman" w:hAnsi="Aptos Narrow" w:cs="Times New Roman"/>
                <w:color w:val="000000"/>
                <w:kern w:val="0"/>
                <w:lang w:eastAsia="en-GB"/>
                <w14:ligatures w14:val="none"/>
              </w:rPr>
              <w:t>thiopia</w:t>
            </w:r>
          </w:p>
        </w:tc>
        <w:tc>
          <w:tcPr>
            <w:tcW w:w="1045" w:type="dxa"/>
            <w:tcBorders>
              <w:top w:val="nil"/>
              <w:left w:val="nil"/>
              <w:bottom w:val="nil"/>
              <w:right w:val="nil"/>
            </w:tcBorders>
            <w:shd w:val="clear" w:color="auto" w:fill="auto"/>
            <w:noWrap/>
            <w:vAlign w:val="bottom"/>
            <w:hideMark/>
          </w:tcPr>
          <w:p w14:paraId="47DE78D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3CCFD68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C66F3B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64A12738"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335CA7AE"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2025</w:t>
            </w:r>
          </w:p>
        </w:tc>
        <w:tc>
          <w:tcPr>
            <w:tcW w:w="1972" w:type="dxa"/>
            <w:tcBorders>
              <w:top w:val="nil"/>
              <w:left w:val="nil"/>
              <w:bottom w:val="nil"/>
              <w:right w:val="nil"/>
            </w:tcBorders>
            <w:shd w:val="clear" w:color="auto" w:fill="auto"/>
            <w:noWrap/>
            <w:vAlign w:val="bottom"/>
            <w:hideMark/>
          </w:tcPr>
          <w:p w14:paraId="04998EB0"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799C8979"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31FFD3C0" w14:textId="49B8AAF8"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G</w:t>
            </w:r>
            <w:r>
              <w:rPr>
                <w:rFonts w:ascii="Aptos Narrow" w:eastAsia="Times New Roman" w:hAnsi="Aptos Narrow" w:cs="Times New Roman"/>
                <w:color w:val="000000"/>
                <w:kern w:val="0"/>
                <w:lang w:eastAsia="en-GB"/>
                <w14:ligatures w14:val="none"/>
              </w:rPr>
              <w:t>hana</w:t>
            </w:r>
          </w:p>
        </w:tc>
        <w:tc>
          <w:tcPr>
            <w:tcW w:w="1045" w:type="dxa"/>
            <w:tcBorders>
              <w:top w:val="nil"/>
              <w:left w:val="nil"/>
              <w:bottom w:val="nil"/>
              <w:right w:val="nil"/>
            </w:tcBorders>
            <w:shd w:val="clear" w:color="auto" w:fill="auto"/>
            <w:noWrap/>
            <w:vAlign w:val="bottom"/>
            <w:hideMark/>
          </w:tcPr>
          <w:p w14:paraId="3E6B328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317D833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371E99B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2BFC9E3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751727DE"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2019</w:t>
            </w:r>
          </w:p>
        </w:tc>
        <w:tc>
          <w:tcPr>
            <w:tcW w:w="1972" w:type="dxa"/>
            <w:tcBorders>
              <w:top w:val="nil"/>
              <w:left w:val="nil"/>
              <w:bottom w:val="nil"/>
              <w:right w:val="nil"/>
            </w:tcBorders>
            <w:shd w:val="clear" w:color="auto" w:fill="auto"/>
            <w:noWrap/>
            <w:vAlign w:val="bottom"/>
            <w:hideMark/>
          </w:tcPr>
          <w:p w14:paraId="1461739A"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2F5FB1ED"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552DF72" w14:textId="0E962311"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G</w:t>
            </w:r>
            <w:r>
              <w:rPr>
                <w:rFonts w:ascii="Aptos Narrow" w:eastAsia="Times New Roman" w:hAnsi="Aptos Narrow" w:cs="Times New Roman"/>
                <w:color w:val="000000"/>
                <w:kern w:val="0"/>
                <w:lang w:eastAsia="en-GB"/>
                <w14:ligatures w14:val="none"/>
              </w:rPr>
              <w:t>uinea</w:t>
            </w:r>
          </w:p>
        </w:tc>
        <w:tc>
          <w:tcPr>
            <w:tcW w:w="1045" w:type="dxa"/>
            <w:tcBorders>
              <w:top w:val="nil"/>
              <w:left w:val="nil"/>
              <w:bottom w:val="nil"/>
              <w:right w:val="nil"/>
            </w:tcBorders>
            <w:shd w:val="clear" w:color="auto" w:fill="auto"/>
            <w:noWrap/>
            <w:vAlign w:val="bottom"/>
            <w:hideMark/>
          </w:tcPr>
          <w:p w14:paraId="5752CEE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1ED7B65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547A828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7AEDDF2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4BB09B6A"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2025</w:t>
            </w:r>
          </w:p>
        </w:tc>
        <w:tc>
          <w:tcPr>
            <w:tcW w:w="1972" w:type="dxa"/>
            <w:tcBorders>
              <w:top w:val="nil"/>
              <w:left w:val="nil"/>
              <w:bottom w:val="nil"/>
              <w:right w:val="nil"/>
            </w:tcBorders>
            <w:shd w:val="clear" w:color="auto" w:fill="auto"/>
            <w:noWrap/>
            <w:vAlign w:val="bottom"/>
            <w:hideMark/>
          </w:tcPr>
          <w:p w14:paraId="5147178F"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74161957"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53996EF" w14:textId="7996E0CB"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G</w:t>
            </w:r>
            <w:r>
              <w:rPr>
                <w:rFonts w:ascii="Aptos Narrow" w:eastAsia="Times New Roman" w:hAnsi="Aptos Narrow" w:cs="Times New Roman"/>
                <w:color w:val="000000"/>
                <w:kern w:val="0"/>
                <w:lang w:eastAsia="en-GB"/>
                <w14:ligatures w14:val="none"/>
              </w:rPr>
              <w:t>uinea-Bissau</w:t>
            </w:r>
          </w:p>
        </w:tc>
        <w:tc>
          <w:tcPr>
            <w:tcW w:w="1045" w:type="dxa"/>
            <w:tcBorders>
              <w:top w:val="nil"/>
              <w:left w:val="nil"/>
              <w:bottom w:val="nil"/>
              <w:right w:val="nil"/>
            </w:tcBorders>
            <w:shd w:val="clear" w:color="auto" w:fill="auto"/>
            <w:noWrap/>
            <w:vAlign w:val="bottom"/>
            <w:hideMark/>
          </w:tcPr>
          <w:p w14:paraId="0D600D65"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38EE828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31116C2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46ECD1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39635072" w14:textId="2CAF8E77" w:rsidR="008236AC" w:rsidRPr="00D85653" w:rsidRDefault="0030708F" w:rsidP="00D85653">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NA</w:t>
            </w:r>
          </w:p>
        </w:tc>
        <w:tc>
          <w:tcPr>
            <w:tcW w:w="1972" w:type="dxa"/>
            <w:tcBorders>
              <w:top w:val="nil"/>
              <w:left w:val="nil"/>
              <w:bottom w:val="nil"/>
              <w:right w:val="nil"/>
            </w:tcBorders>
            <w:shd w:val="clear" w:color="auto" w:fill="auto"/>
            <w:noWrap/>
            <w:vAlign w:val="bottom"/>
            <w:hideMark/>
          </w:tcPr>
          <w:p w14:paraId="3211E8A0"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0D645C92"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ED708EF" w14:textId="2A870B58"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K</w:t>
            </w:r>
            <w:r>
              <w:rPr>
                <w:rFonts w:ascii="Aptos Narrow" w:eastAsia="Times New Roman" w:hAnsi="Aptos Narrow" w:cs="Times New Roman"/>
                <w:color w:val="000000"/>
                <w:kern w:val="0"/>
                <w:lang w:eastAsia="en-GB"/>
                <w14:ligatures w14:val="none"/>
              </w:rPr>
              <w:t>enya</w:t>
            </w:r>
          </w:p>
        </w:tc>
        <w:tc>
          <w:tcPr>
            <w:tcW w:w="1045" w:type="dxa"/>
            <w:tcBorders>
              <w:top w:val="nil"/>
              <w:left w:val="nil"/>
              <w:bottom w:val="nil"/>
              <w:right w:val="nil"/>
            </w:tcBorders>
            <w:shd w:val="clear" w:color="auto" w:fill="auto"/>
            <w:noWrap/>
            <w:vAlign w:val="bottom"/>
            <w:hideMark/>
          </w:tcPr>
          <w:p w14:paraId="6A7E62B5"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0D9DA83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744A7C5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6890672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24</w:t>
            </w:r>
          </w:p>
        </w:tc>
        <w:tc>
          <w:tcPr>
            <w:tcW w:w="1346" w:type="dxa"/>
            <w:tcBorders>
              <w:top w:val="nil"/>
              <w:left w:val="nil"/>
              <w:bottom w:val="nil"/>
              <w:right w:val="nil"/>
            </w:tcBorders>
            <w:shd w:val="clear" w:color="auto" w:fill="auto"/>
            <w:noWrap/>
            <w:vAlign w:val="bottom"/>
            <w:hideMark/>
          </w:tcPr>
          <w:p w14:paraId="42235044"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2019</w:t>
            </w:r>
          </w:p>
        </w:tc>
        <w:tc>
          <w:tcPr>
            <w:tcW w:w="1972" w:type="dxa"/>
            <w:tcBorders>
              <w:top w:val="nil"/>
              <w:left w:val="nil"/>
              <w:bottom w:val="nil"/>
              <w:right w:val="nil"/>
            </w:tcBorders>
            <w:shd w:val="clear" w:color="auto" w:fill="auto"/>
            <w:noWrap/>
            <w:vAlign w:val="bottom"/>
            <w:hideMark/>
          </w:tcPr>
          <w:p w14:paraId="5FCB17FE"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5F2B5C95"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5E3FF2BA" w14:textId="18BD8BE5"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L</w:t>
            </w:r>
            <w:r>
              <w:rPr>
                <w:rFonts w:ascii="Aptos Narrow" w:eastAsia="Times New Roman" w:hAnsi="Aptos Narrow" w:cs="Times New Roman"/>
                <w:color w:val="000000"/>
                <w:kern w:val="0"/>
                <w:lang w:eastAsia="en-GB"/>
                <w14:ligatures w14:val="none"/>
              </w:rPr>
              <w:t>iberia</w:t>
            </w:r>
          </w:p>
        </w:tc>
        <w:tc>
          <w:tcPr>
            <w:tcW w:w="1045" w:type="dxa"/>
            <w:tcBorders>
              <w:top w:val="nil"/>
              <w:left w:val="nil"/>
              <w:bottom w:val="nil"/>
              <w:right w:val="nil"/>
            </w:tcBorders>
            <w:shd w:val="clear" w:color="auto" w:fill="auto"/>
            <w:noWrap/>
            <w:vAlign w:val="bottom"/>
            <w:hideMark/>
          </w:tcPr>
          <w:p w14:paraId="564FB16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4A564CA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6BC6B8D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41AF0A9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15</w:t>
            </w:r>
          </w:p>
        </w:tc>
        <w:tc>
          <w:tcPr>
            <w:tcW w:w="1346" w:type="dxa"/>
            <w:tcBorders>
              <w:top w:val="nil"/>
              <w:left w:val="nil"/>
              <w:bottom w:val="nil"/>
              <w:right w:val="nil"/>
            </w:tcBorders>
            <w:shd w:val="clear" w:color="auto" w:fill="auto"/>
            <w:noWrap/>
            <w:vAlign w:val="bottom"/>
            <w:hideMark/>
          </w:tcPr>
          <w:p w14:paraId="5E2B1896"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365B146D"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33D1955D"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1D8BA8CE" w14:textId="41253DBC"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adagascar</w:t>
            </w:r>
          </w:p>
        </w:tc>
        <w:tc>
          <w:tcPr>
            <w:tcW w:w="1045" w:type="dxa"/>
            <w:tcBorders>
              <w:top w:val="nil"/>
              <w:left w:val="nil"/>
              <w:bottom w:val="nil"/>
              <w:right w:val="nil"/>
            </w:tcBorders>
            <w:shd w:val="clear" w:color="auto" w:fill="auto"/>
            <w:noWrap/>
            <w:vAlign w:val="bottom"/>
            <w:hideMark/>
          </w:tcPr>
          <w:p w14:paraId="11D7B72A"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1B9A6EF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E9F0598"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5A65D3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4B73300C"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2026</w:t>
            </w:r>
          </w:p>
        </w:tc>
        <w:tc>
          <w:tcPr>
            <w:tcW w:w="1972" w:type="dxa"/>
            <w:tcBorders>
              <w:top w:val="nil"/>
              <w:left w:val="nil"/>
              <w:bottom w:val="nil"/>
              <w:right w:val="nil"/>
            </w:tcBorders>
            <w:shd w:val="clear" w:color="auto" w:fill="auto"/>
            <w:noWrap/>
            <w:vAlign w:val="bottom"/>
            <w:hideMark/>
          </w:tcPr>
          <w:p w14:paraId="1D071587"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37464442"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0A5BE8E8" w14:textId="291344BA"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ali</w:t>
            </w:r>
          </w:p>
        </w:tc>
        <w:tc>
          <w:tcPr>
            <w:tcW w:w="1045" w:type="dxa"/>
            <w:tcBorders>
              <w:top w:val="nil"/>
              <w:left w:val="nil"/>
              <w:bottom w:val="nil"/>
              <w:right w:val="nil"/>
            </w:tcBorders>
            <w:shd w:val="clear" w:color="auto" w:fill="auto"/>
            <w:noWrap/>
            <w:vAlign w:val="bottom"/>
            <w:hideMark/>
          </w:tcPr>
          <w:p w14:paraId="0302B0C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1944610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6F4A9C1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1C51F8D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72258A9F"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2025</w:t>
            </w:r>
          </w:p>
        </w:tc>
        <w:tc>
          <w:tcPr>
            <w:tcW w:w="1972" w:type="dxa"/>
            <w:tcBorders>
              <w:top w:val="nil"/>
              <w:left w:val="nil"/>
              <w:bottom w:val="nil"/>
              <w:right w:val="nil"/>
            </w:tcBorders>
            <w:shd w:val="clear" w:color="auto" w:fill="auto"/>
            <w:noWrap/>
            <w:vAlign w:val="bottom"/>
            <w:hideMark/>
          </w:tcPr>
          <w:p w14:paraId="2543DB71"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327F5A73"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1DB57963" w14:textId="01E92228"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ozambique</w:t>
            </w:r>
          </w:p>
        </w:tc>
        <w:tc>
          <w:tcPr>
            <w:tcW w:w="1045" w:type="dxa"/>
            <w:tcBorders>
              <w:top w:val="nil"/>
              <w:left w:val="nil"/>
              <w:bottom w:val="nil"/>
              <w:right w:val="nil"/>
            </w:tcBorders>
            <w:shd w:val="clear" w:color="auto" w:fill="auto"/>
            <w:noWrap/>
            <w:vAlign w:val="bottom"/>
            <w:hideMark/>
          </w:tcPr>
          <w:p w14:paraId="55FE838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2008FDE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1402612A"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9</w:t>
            </w:r>
          </w:p>
        </w:tc>
        <w:tc>
          <w:tcPr>
            <w:tcW w:w="1045" w:type="dxa"/>
            <w:tcBorders>
              <w:top w:val="nil"/>
              <w:left w:val="nil"/>
              <w:bottom w:val="nil"/>
              <w:right w:val="nil"/>
            </w:tcBorders>
            <w:shd w:val="clear" w:color="auto" w:fill="auto"/>
            <w:noWrap/>
            <w:vAlign w:val="bottom"/>
            <w:hideMark/>
          </w:tcPr>
          <w:p w14:paraId="3A56499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3BC9C542"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46A13BC9"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427A7E4A"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5ABDABBE" w14:textId="7AF8531E"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auritania</w:t>
            </w:r>
          </w:p>
        </w:tc>
        <w:tc>
          <w:tcPr>
            <w:tcW w:w="1045" w:type="dxa"/>
            <w:tcBorders>
              <w:top w:val="nil"/>
              <w:left w:val="nil"/>
              <w:bottom w:val="nil"/>
              <w:right w:val="nil"/>
            </w:tcBorders>
            <w:shd w:val="clear" w:color="auto" w:fill="auto"/>
            <w:noWrap/>
            <w:vAlign w:val="bottom"/>
            <w:hideMark/>
          </w:tcPr>
          <w:p w14:paraId="39727A2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77C60E9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42B064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19BE36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7D7AAD37"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2026</w:t>
            </w:r>
          </w:p>
        </w:tc>
        <w:tc>
          <w:tcPr>
            <w:tcW w:w="1972" w:type="dxa"/>
            <w:tcBorders>
              <w:top w:val="nil"/>
              <w:left w:val="nil"/>
              <w:bottom w:val="nil"/>
              <w:right w:val="nil"/>
            </w:tcBorders>
            <w:shd w:val="clear" w:color="auto" w:fill="auto"/>
            <w:noWrap/>
            <w:vAlign w:val="bottom"/>
            <w:hideMark/>
          </w:tcPr>
          <w:p w14:paraId="6654136F"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7E3FE4A3"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704BA51C" w14:textId="2C3E135A"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alawi</w:t>
            </w:r>
          </w:p>
        </w:tc>
        <w:tc>
          <w:tcPr>
            <w:tcW w:w="1045" w:type="dxa"/>
            <w:tcBorders>
              <w:top w:val="nil"/>
              <w:left w:val="nil"/>
              <w:bottom w:val="nil"/>
              <w:right w:val="nil"/>
            </w:tcBorders>
            <w:shd w:val="clear" w:color="auto" w:fill="auto"/>
            <w:noWrap/>
            <w:vAlign w:val="bottom"/>
            <w:hideMark/>
          </w:tcPr>
          <w:p w14:paraId="210A274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1D9164E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6DD8956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28E9A0E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22</w:t>
            </w:r>
          </w:p>
        </w:tc>
        <w:tc>
          <w:tcPr>
            <w:tcW w:w="1346" w:type="dxa"/>
            <w:tcBorders>
              <w:top w:val="nil"/>
              <w:left w:val="nil"/>
              <w:bottom w:val="nil"/>
              <w:right w:val="nil"/>
            </w:tcBorders>
            <w:shd w:val="clear" w:color="auto" w:fill="auto"/>
            <w:noWrap/>
            <w:vAlign w:val="bottom"/>
            <w:hideMark/>
          </w:tcPr>
          <w:p w14:paraId="0C628342"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2019</w:t>
            </w:r>
          </w:p>
        </w:tc>
        <w:tc>
          <w:tcPr>
            <w:tcW w:w="1972" w:type="dxa"/>
            <w:tcBorders>
              <w:top w:val="nil"/>
              <w:left w:val="nil"/>
              <w:bottom w:val="nil"/>
              <w:right w:val="nil"/>
            </w:tcBorders>
            <w:shd w:val="clear" w:color="auto" w:fill="auto"/>
            <w:noWrap/>
            <w:vAlign w:val="bottom"/>
            <w:hideMark/>
          </w:tcPr>
          <w:p w14:paraId="3A523173"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79E6CC62"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74333593" w14:textId="12AD40F0"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w:t>
            </w:r>
            <w:r>
              <w:rPr>
                <w:rFonts w:ascii="Aptos Narrow" w:eastAsia="Times New Roman" w:hAnsi="Aptos Narrow" w:cs="Times New Roman"/>
                <w:color w:val="000000"/>
                <w:kern w:val="0"/>
                <w:lang w:eastAsia="en-GB"/>
                <w14:ligatures w14:val="none"/>
              </w:rPr>
              <w:t>iger</w:t>
            </w:r>
          </w:p>
        </w:tc>
        <w:tc>
          <w:tcPr>
            <w:tcW w:w="1045" w:type="dxa"/>
            <w:tcBorders>
              <w:top w:val="nil"/>
              <w:left w:val="nil"/>
              <w:bottom w:val="nil"/>
              <w:right w:val="nil"/>
            </w:tcBorders>
            <w:shd w:val="clear" w:color="auto" w:fill="auto"/>
            <w:noWrap/>
            <w:vAlign w:val="bottom"/>
            <w:hideMark/>
          </w:tcPr>
          <w:p w14:paraId="6B9B4C0D"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3FC16E1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7AA9E47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8</w:t>
            </w:r>
          </w:p>
        </w:tc>
        <w:tc>
          <w:tcPr>
            <w:tcW w:w="1045" w:type="dxa"/>
            <w:tcBorders>
              <w:top w:val="nil"/>
              <w:left w:val="nil"/>
              <w:bottom w:val="nil"/>
              <w:right w:val="nil"/>
            </w:tcBorders>
            <w:shd w:val="clear" w:color="auto" w:fill="auto"/>
            <w:noWrap/>
            <w:vAlign w:val="bottom"/>
            <w:hideMark/>
          </w:tcPr>
          <w:p w14:paraId="62AF71B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16</w:t>
            </w:r>
          </w:p>
        </w:tc>
        <w:tc>
          <w:tcPr>
            <w:tcW w:w="1346" w:type="dxa"/>
            <w:tcBorders>
              <w:top w:val="nil"/>
              <w:left w:val="nil"/>
              <w:bottom w:val="nil"/>
              <w:right w:val="nil"/>
            </w:tcBorders>
            <w:shd w:val="clear" w:color="auto" w:fill="auto"/>
            <w:noWrap/>
            <w:vAlign w:val="bottom"/>
            <w:hideMark/>
          </w:tcPr>
          <w:p w14:paraId="46172DC5"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0243B0EB"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0A3B8A0A"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263BC178" w14:textId="670B15BF"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w:t>
            </w:r>
            <w:r>
              <w:rPr>
                <w:rFonts w:ascii="Aptos Narrow" w:eastAsia="Times New Roman" w:hAnsi="Aptos Narrow" w:cs="Times New Roman"/>
                <w:color w:val="000000"/>
                <w:kern w:val="0"/>
                <w:lang w:eastAsia="en-GB"/>
                <w14:ligatures w14:val="none"/>
              </w:rPr>
              <w:t>igeria</w:t>
            </w:r>
          </w:p>
        </w:tc>
        <w:tc>
          <w:tcPr>
            <w:tcW w:w="1045" w:type="dxa"/>
            <w:tcBorders>
              <w:top w:val="nil"/>
              <w:left w:val="nil"/>
              <w:bottom w:val="nil"/>
              <w:right w:val="nil"/>
            </w:tcBorders>
            <w:shd w:val="clear" w:color="auto" w:fill="auto"/>
            <w:noWrap/>
            <w:vAlign w:val="bottom"/>
            <w:hideMark/>
          </w:tcPr>
          <w:p w14:paraId="5D79D85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266E0B0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66A8E71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78B5A93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15</w:t>
            </w:r>
          </w:p>
        </w:tc>
        <w:tc>
          <w:tcPr>
            <w:tcW w:w="1346" w:type="dxa"/>
            <w:tcBorders>
              <w:top w:val="nil"/>
              <w:left w:val="nil"/>
              <w:bottom w:val="nil"/>
              <w:right w:val="nil"/>
            </w:tcBorders>
            <w:shd w:val="clear" w:color="auto" w:fill="auto"/>
            <w:noWrap/>
            <w:vAlign w:val="bottom"/>
            <w:hideMark/>
          </w:tcPr>
          <w:p w14:paraId="00B9F667"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792E8F47"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46D2C8B7"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292B4839" w14:textId="5D96E279"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S</w:t>
            </w:r>
            <w:r>
              <w:rPr>
                <w:rFonts w:ascii="Aptos Narrow" w:eastAsia="Times New Roman" w:hAnsi="Aptos Narrow" w:cs="Times New Roman"/>
                <w:color w:val="000000"/>
                <w:kern w:val="0"/>
                <w:lang w:eastAsia="en-GB"/>
                <w14:ligatures w14:val="none"/>
              </w:rPr>
              <w:t>udan</w:t>
            </w:r>
          </w:p>
        </w:tc>
        <w:tc>
          <w:tcPr>
            <w:tcW w:w="1045" w:type="dxa"/>
            <w:tcBorders>
              <w:top w:val="nil"/>
              <w:left w:val="nil"/>
              <w:bottom w:val="nil"/>
              <w:right w:val="nil"/>
            </w:tcBorders>
            <w:shd w:val="clear" w:color="auto" w:fill="auto"/>
            <w:noWrap/>
            <w:vAlign w:val="bottom"/>
            <w:hideMark/>
          </w:tcPr>
          <w:p w14:paraId="7C7E7B1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1B44E6A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3D51E25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09653AF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3F1C4D9E"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3BDA754C"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34EB07F6"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1F6AE1BC" w14:textId="0927800F"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S</w:t>
            </w:r>
            <w:r>
              <w:rPr>
                <w:rFonts w:ascii="Aptos Narrow" w:eastAsia="Times New Roman" w:hAnsi="Aptos Narrow" w:cs="Times New Roman"/>
                <w:color w:val="000000"/>
                <w:kern w:val="0"/>
                <w:lang w:eastAsia="en-GB"/>
                <w14:ligatures w14:val="none"/>
              </w:rPr>
              <w:t>ierra Leone</w:t>
            </w:r>
          </w:p>
        </w:tc>
        <w:tc>
          <w:tcPr>
            <w:tcW w:w="1045" w:type="dxa"/>
            <w:tcBorders>
              <w:top w:val="nil"/>
              <w:left w:val="nil"/>
              <w:bottom w:val="nil"/>
              <w:right w:val="nil"/>
            </w:tcBorders>
            <w:shd w:val="clear" w:color="auto" w:fill="auto"/>
            <w:noWrap/>
            <w:vAlign w:val="bottom"/>
            <w:hideMark/>
          </w:tcPr>
          <w:p w14:paraId="6262A73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7DB4B79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18F55124"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8</w:t>
            </w:r>
          </w:p>
        </w:tc>
        <w:tc>
          <w:tcPr>
            <w:tcW w:w="1045" w:type="dxa"/>
            <w:tcBorders>
              <w:top w:val="nil"/>
              <w:left w:val="nil"/>
              <w:bottom w:val="nil"/>
              <w:right w:val="nil"/>
            </w:tcBorders>
            <w:shd w:val="clear" w:color="auto" w:fill="auto"/>
            <w:noWrap/>
            <w:vAlign w:val="bottom"/>
            <w:hideMark/>
          </w:tcPr>
          <w:p w14:paraId="163687A8"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01E2D44F"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75F78D0C"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RTS,S</w:t>
            </w:r>
          </w:p>
        </w:tc>
      </w:tr>
      <w:tr w:rsidR="008236AC" w:rsidRPr="00D85653" w14:paraId="49805DDF"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379D49DA" w14:textId="2DDF7948"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S</w:t>
            </w:r>
            <w:r>
              <w:rPr>
                <w:rFonts w:ascii="Aptos Narrow" w:eastAsia="Times New Roman" w:hAnsi="Aptos Narrow" w:cs="Times New Roman"/>
                <w:color w:val="000000"/>
                <w:kern w:val="0"/>
                <w:lang w:eastAsia="en-GB"/>
                <w14:ligatures w14:val="none"/>
              </w:rPr>
              <w:t>omalia</w:t>
            </w:r>
          </w:p>
        </w:tc>
        <w:tc>
          <w:tcPr>
            <w:tcW w:w="1045" w:type="dxa"/>
            <w:tcBorders>
              <w:top w:val="nil"/>
              <w:left w:val="nil"/>
              <w:bottom w:val="nil"/>
              <w:right w:val="nil"/>
            </w:tcBorders>
            <w:shd w:val="clear" w:color="auto" w:fill="auto"/>
            <w:noWrap/>
            <w:vAlign w:val="bottom"/>
            <w:hideMark/>
          </w:tcPr>
          <w:p w14:paraId="2826EFB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78C7DA55"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260FE35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4A907EC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6853F2F5"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2026</w:t>
            </w:r>
          </w:p>
        </w:tc>
        <w:tc>
          <w:tcPr>
            <w:tcW w:w="1972" w:type="dxa"/>
            <w:tcBorders>
              <w:top w:val="nil"/>
              <w:left w:val="nil"/>
              <w:bottom w:val="nil"/>
              <w:right w:val="nil"/>
            </w:tcBorders>
            <w:shd w:val="clear" w:color="auto" w:fill="auto"/>
            <w:noWrap/>
            <w:vAlign w:val="bottom"/>
            <w:hideMark/>
          </w:tcPr>
          <w:p w14:paraId="779C7D50"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72AAF44C"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5C9E1EEF" w14:textId="56D85286"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S</w:t>
            </w:r>
            <w:r>
              <w:rPr>
                <w:rFonts w:ascii="Aptos Narrow" w:eastAsia="Times New Roman" w:hAnsi="Aptos Narrow" w:cs="Times New Roman"/>
                <w:color w:val="000000"/>
                <w:kern w:val="0"/>
                <w:lang w:eastAsia="en-GB"/>
                <w14:ligatures w14:val="none"/>
              </w:rPr>
              <w:t>outh Sudan</w:t>
            </w:r>
          </w:p>
        </w:tc>
        <w:tc>
          <w:tcPr>
            <w:tcW w:w="1045" w:type="dxa"/>
            <w:tcBorders>
              <w:top w:val="nil"/>
              <w:left w:val="nil"/>
              <w:bottom w:val="nil"/>
              <w:right w:val="nil"/>
            </w:tcBorders>
            <w:shd w:val="clear" w:color="auto" w:fill="auto"/>
            <w:noWrap/>
            <w:vAlign w:val="bottom"/>
            <w:hideMark/>
          </w:tcPr>
          <w:p w14:paraId="3915986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5</w:t>
            </w:r>
          </w:p>
        </w:tc>
        <w:tc>
          <w:tcPr>
            <w:tcW w:w="1045" w:type="dxa"/>
            <w:tcBorders>
              <w:top w:val="nil"/>
              <w:left w:val="nil"/>
              <w:bottom w:val="nil"/>
              <w:right w:val="nil"/>
            </w:tcBorders>
            <w:shd w:val="clear" w:color="auto" w:fill="auto"/>
            <w:noWrap/>
            <w:vAlign w:val="bottom"/>
            <w:hideMark/>
          </w:tcPr>
          <w:p w14:paraId="0C83AE1D"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32BB3F17"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547023CE"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2B40A5C1"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6A2398D4"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1BE1B0E4"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236B0E68" w14:textId="5F2AB604"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Chad</w:t>
            </w:r>
          </w:p>
        </w:tc>
        <w:tc>
          <w:tcPr>
            <w:tcW w:w="1045" w:type="dxa"/>
            <w:tcBorders>
              <w:top w:val="nil"/>
              <w:left w:val="nil"/>
              <w:bottom w:val="nil"/>
              <w:right w:val="nil"/>
            </w:tcBorders>
            <w:shd w:val="clear" w:color="auto" w:fill="auto"/>
            <w:noWrap/>
            <w:vAlign w:val="bottom"/>
            <w:hideMark/>
          </w:tcPr>
          <w:p w14:paraId="5D147CED"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7609856F"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6650DE65"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4770B84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6C7E85F2"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2024</w:t>
            </w:r>
          </w:p>
        </w:tc>
        <w:tc>
          <w:tcPr>
            <w:tcW w:w="1972" w:type="dxa"/>
            <w:tcBorders>
              <w:top w:val="nil"/>
              <w:left w:val="nil"/>
              <w:bottom w:val="nil"/>
              <w:right w:val="nil"/>
            </w:tcBorders>
            <w:shd w:val="clear" w:color="auto" w:fill="auto"/>
            <w:noWrap/>
            <w:vAlign w:val="bottom"/>
            <w:hideMark/>
          </w:tcPr>
          <w:p w14:paraId="4CE5830F"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2F89BC9D"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3C4BD785" w14:textId="04705CE3"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T</w:t>
            </w:r>
            <w:r>
              <w:rPr>
                <w:rFonts w:ascii="Aptos Narrow" w:eastAsia="Times New Roman" w:hAnsi="Aptos Narrow" w:cs="Times New Roman"/>
                <w:color w:val="000000"/>
                <w:kern w:val="0"/>
                <w:lang w:eastAsia="en-GB"/>
                <w14:ligatures w14:val="none"/>
              </w:rPr>
              <w:t>ogo</w:t>
            </w:r>
          </w:p>
        </w:tc>
        <w:tc>
          <w:tcPr>
            <w:tcW w:w="1045" w:type="dxa"/>
            <w:tcBorders>
              <w:top w:val="nil"/>
              <w:left w:val="nil"/>
              <w:bottom w:val="nil"/>
              <w:right w:val="nil"/>
            </w:tcBorders>
            <w:shd w:val="clear" w:color="auto" w:fill="auto"/>
            <w:noWrap/>
            <w:vAlign w:val="bottom"/>
            <w:hideMark/>
          </w:tcPr>
          <w:p w14:paraId="4497E81A"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12AFFEAC"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4C9BC11"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4A4098C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2057E0DD"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2026</w:t>
            </w:r>
          </w:p>
        </w:tc>
        <w:tc>
          <w:tcPr>
            <w:tcW w:w="1972" w:type="dxa"/>
            <w:tcBorders>
              <w:top w:val="nil"/>
              <w:left w:val="nil"/>
              <w:bottom w:val="nil"/>
              <w:right w:val="nil"/>
            </w:tcBorders>
            <w:shd w:val="clear" w:color="auto" w:fill="auto"/>
            <w:noWrap/>
            <w:vAlign w:val="bottom"/>
            <w:hideMark/>
          </w:tcPr>
          <w:p w14:paraId="665A4158"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3F5E1E18"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52159F3D" w14:textId="29B6910B"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T</w:t>
            </w:r>
            <w:r>
              <w:rPr>
                <w:rFonts w:ascii="Aptos Narrow" w:eastAsia="Times New Roman" w:hAnsi="Aptos Narrow" w:cs="Times New Roman"/>
                <w:color w:val="000000"/>
                <w:kern w:val="0"/>
                <w:lang w:eastAsia="en-GB"/>
                <w14:ligatures w14:val="none"/>
              </w:rPr>
              <w:t>anzania</w:t>
            </w:r>
          </w:p>
        </w:tc>
        <w:tc>
          <w:tcPr>
            <w:tcW w:w="1045" w:type="dxa"/>
            <w:tcBorders>
              <w:top w:val="nil"/>
              <w:left w:val="nil"/>
              <w:bottom w:val="nil"/>
              <w:right w:val="nil"/>
            </w:tcBorders>
            <w:shd w:val="clear" w:color="auto" w:fill="auto"/>
            <w:noWrap/>
            <w:vAlign w:val="bottom"/>
            <w:hideMark/>
          </w:tcPr>
          <w:p w14:paraId="228AB69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3E8B60A6"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0407971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323B746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1C064E03"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2026</w:t>
            </w:r>
          </w:p>
        </w:tc>
        <w:tc>
          <w:tcPr>
            <w:tcW w:w="1972" w:type="dxa"/>
            <w:tcBorders>
              <w:top w:val="nil"/>
              <w:left w:val="nil"/>
              <w:bottom w:val="nil"/>
              <w:right w:val="nil"/>
            </w:tcBorders>
            <w:shd w:val="clear" w:color="auto" w:fill="auto"/>
            <w:noWrap/>
            <w:vAlign w:val="bottom"/>
            <w:hideMark/>
          </w:tcPr>
          <w:p w14:paraId="38EB8BC7"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r w:rsidR="008236AC" w:rsidRPr="00D85653" w14:paraId="039E6861"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18B55F87" w14:textId="1033D4B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U</w:t>
            </w:r>
            <w:r>
              <w:rPr>
                <w:rFonts w:ascii="Aptos Narrow" w:eastAsia="Times New Roman" w:hAnsi="Aptos Narrow" w:cs="Times New Roman"/>
                <w:color w:val="000000"/>
                <w:kern w:val="0"/>
                <w:lang w:eastAsia="en-GB"/>
                <w14:ligatures w14:val="none"/>
              </w:rPr>
              <w:t>ganda</w:t>
            </w:r>
          </w:p>
        </w:tc>
        <w:tc>
          <w:tcPr>
            <w:tcW w:w="1045" w:type="dxa"/>
            <w:tcBorders>
              <w:top w:val="nil"/>
              <w:left w:val="nil"/>
              <w:bottom w:val="nil"/>
              <w:right w:val="nil"/>
            </w:tcBorders>
            <w:shd w:val="clear" w:color="auto" w:fill="auto"/>
            <w:noWrap/>
            <w:vAlign w:val="bottom"/>
            <w:hideMark/>
          </w:tcPr>
          <w:p w14:paraId="011E8B9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6</w:t>
            </w:r>
          </w:p>
        </w:tc>
        <w:tc>
          <w:tcPr>
            <w:tcW w:w="1045" w:type="dxa"/>
            <w:tcBorders>
              <w:top w:val="nil"/>
              <w:left w:val="nil"/>
              <w:bottom w:val="nil"/>
              <w:right w:val="nil"/>
            </w:tcBorders>
            <w:shd w:val="clear" w:color="auto" w:fill="auto"/>
            <w:noWrap/>
            <w:vAlign w:val="bottom"/>
            <w:hideMark/>
          </w:tcPr>
          <w:p w14:paraId="0BDE1FFD"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7</w:t>
            </w:r>
          </w:p>
        </w:tc>
        <w:tc>
          <w:tcPr>
            <w:tcW w:w="1045" w:type="dxa"/>
            <w:tcBorders>
              <w:top w:val="nil"/>
              <w:left w:val="nil"/>
              <w:bottom w:val="nil"/>
              <w:right w:val="nil"/>
            </w:tcBorders>
            <w:shd w:val="clear" w:color="auto" w:fill="auto"/>
            <w:noWrap/>
            <w:vAlign w:val="bottom"/>
            <w:hideMark/>
          </w:tcPr>
          <w:p w14:paraId="637DD140"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8</w:t>
            </w:r>
          </w:p>
        </w:tc>
        <w:tc>
          <w:tcPr>
            <w:tcW w:w="1045" w:type="dxa"/>
            <w:tcBorders>
              <w:top w:val="nil"/>
              <w:left w:val="nil"/>
              <w:bottom w:val="nil"/>
              <w:right w:val="nil"/>
            </w:tcBorders>
            <w:shd w:val="clear" w:color="auto" w:fill="auto"/>
            <w:noWrap/>
            <w:vAlign w:val="bottom"/>
            <w:hideMark/>
          </w:tcPr>
          <w:p w14:paraId="6CD16D42"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18</w:t>
            </w:r>
          </w:p>
        </w:tc>
        <w:tc>
          <w:tcPr>
            <w:tcW w:w="1346" w:type="dxa"/>
            <w:tcBorders>
              <w:top w:val="nil"/>
              <w:left w:val="nil"/>
              <w:bottom w:val="nil"/>
              <w:right w:val="nil"/>
            </w:tcBorders>
            <w:shd w:val="clear" w:color="auto" w:fill="auto"/>
            <w:noWrap/>
            <w:vAlign w:val="bottom"/>
            <w:hideMark/>
          </w:tcPr>
          <w:p w14:paraId="3988BB02"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2025</w:t>
            </w:r>
          </w:p>
        </w:tc>
        <w:tc>
          <w:tcPr>
            <w:tcW w:w="1972" w:type="dxa"/>
            <w:tcBorders>
              <w:top w:val="nil"/>
              <w:left w:val="nil"/>
              <w:bottom w:val="nil"/>
              <w:right w:val="nil"/>
            </w:tcBorders>
            <w:shd w:val="clear" w:color="auto" w:fill="auto"/>
            <w:noWrap/>
            <w:vAlign w:val="bottom"/>
            <w:hideMark/>
          </w:tcPr>
          <w:p w14:paraId="4D7B05E8"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 xml:space="preserve"> R21</w:t>
            </w:r>
          </w:p>
        </w:tc>
      </w:tr>
      <w:tr w:rsidR="008236AC" w:rsidRPr="00D85653" w14:paraId="68DBBC0C" w14:textId="77777777" w:rsidTr="008236AC">
        <w:trPr>
          <w:trHeight w:val="290"/>
          <w:jc w:val="right"/>
        </w:trPr>
        <w:tc>
          <w:tcPr>
            <w:tcW w:w="1574" w:type="dxa"/>
            <w:tcBorders>
              <w:top w:val="nil"/>
              <w:left w:val="nil"/>
              <w:bottom w:val="nil"/>
              <w:right w:val="nil"/>
            </w:tcBorders>
            <w:shd w:val="clear" w:color="auto" w:fill="auto"/>
            <w:noWrap/>
            <w:vAlign w:val="bottom"/>
            <w:hideMark/>
          </w:tcPr>
          <w:p w14:paraId="6F171592" w14:textId="56228F99"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Z</w:t>
            </w:r>
            <w:r>
              <w:rPr>
                <w:rFonts w:ascii="Aptos Narrow" w:eastAsia="Times New Roman" w:hAnsi="Aptos Narrow" w:cs="Times New Roman"/>
                <w:color w:val="000000"/>
                <w:kern w:val="0"/>
                <w:lang w:eastAsia="en-GB"/>
                <w14:ligatures w14:val="none"/>
              </w:rPr>
              <w:t>ambia</w:t>
            </w:r>
          </w:p>
        </w:tc>
        <w:tc>
          <w:tcPr>
            <w:tcW w:w="1045" w:type="dxa"/>
            <w:tcBorders>
              <w:top w:val="nil"/>
              <w:left w:val="nil"/>
              <w:bottom w:val="nil"/>
              <w:right w:val="nil"/>
            </w:tcBorders>
            <w:shd w:val="clear" w:color="auto" w:fill="auto"/>
            <w:noWrap/>
            <w:vAlign w:val="bottom"/>
            <w:hideMark/>
          </w:tcPr>
          <w:p w14:paraId="63A3750D"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10CE6D09"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5A39A8AB"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045" w:type="dxa"/>
            <w:tcBorders>
              <w:top w:val="nil"/>
              <w:left w:val="nil"/>
              <w:bottom w:val="nil"/>
              <w:right w:val="nil"/>
            </w:tcBorders>
            <w:shd w:val="clear" w:color="auto" w:fill="auto"/>
            <w:noWrap/>
            <w:vAlign w:val="bottom"/>
            <w:hideMark/>
          </w:tcPr>
          <w:p w14:paraId="71087D03" w14:textId="77777777" w:rsidR="008236AC" w:rsidRPr="00D85653" w:rsidRDefault="008236AC" w:rsidP="008236AC">
            <w:pPr>
              <w:spacing w:after="0" w:line="240" w:lineRule="auto"/>
              <w:jc w:val="center"/>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NA</w:t>
            </w:r>
          </w:p>
        </w:tc>
        <w:tc>
          <w:tcPr>
            <w:tcW w:w="1346" w:type="dxa"/>
            <w:tcBorders>
              <w:top w:val="nil"/>
              <w:left w:val="nil"/>
              <w:bottom w:val="nil"/>
              <w:right w:val="nil"/>
            </w:tcBorders>
            <w:shd w:val="clear" w:color="auto" w:fill="auto"/>
            <w:noWrap/>
            <w:vAlign w:val="bottom"/>
            <w:hideMark/>
          </w:tcPr>
          <w:p w14:paraId="33D7E83D" w14:textId="77777777" w:rsidR="008236AC" w:rsidRPr="00D85653" w:rsidRDefault="008236AC" w:rsidP="00D85653">
            <w:pPr>
              <w:spacing w:after="0" w:line="240" w:lineRule="auto"/>
              <w:jc w:val="right"/>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2026</w:t>
            </w:r>
          </w:p>
        </w:tc>
        <w:tc>
          <w:tcPr>
            <w:tcW w:w="1972" w:type="dxa"/>
            <w:tcBorders>
              <w:top w:val="nil"/>
              <w:left w:val="nil"/>
              <w:bottom w:val="nil"/>
              <w:right w:val="nil"/>
            </w:tcBorders>
            <w:shd w:val="clear" w:color="auto" w:fill="auto"/>
            <w:noWrap/>
            <w:vAlign w:val="bottom"/>
            <w:hideMark/>
          </w:tcPr>
          <w:p w14:paraId="7CF54818" w14:textId="77777777" w:rsidR="008236AC" w:rsidRPr="00D85653" w:rsidRDefault="008236AC" w:rsidP="00D85653">
            <w:pPr>
              <w:spacing w:after="0" w:line="240" w:lineRule="auto"/>
              <w:rPr>
                <w:rFonts w:ascii="Aptos Narrow" w:eastAsia="Times New Roman" w:hAnsi="Aptos Narrow" w:cs="Times New Roman"/>
                <w:color w:val="000000"/>
                <w:kern w:val="0"/>
                <w:lang w:eastAsia="en-GB"/>
                <w14:ligatures w14:val="none"/>
              </w:rPr>
            </w:pPr>
            <w:r w:rsidRPr="00D85653">
              <w:rPr>
                <w:rFonts w:ascii="Aptos Narrow" w:eastAsia="Times New Roman" w:hAnsi="Aptos Narrow" w:cs="Times New Roman"/>
                <w:color w:val="000000"/>
                <w:kern w:val="0"/>
                <w:lang w:eastAsia="en-GB"/>
                <w14:ligatures w14:val="none"/>
              </w:rPr>
              <w:t>R21</w:t>
            </w:r>
          </w:p>
        </w:tc>
      </w:tr>
    </w:tbl>
    <w:p w14:paraId="269A42F0" w14:textId="77777777" w:rsidR="00D85653" w:rsidRPr="008E398E" w:rsidRDefault="00D85653" w:rsidP="00175D4F">
      <w:pPr>
        <w:spacing w:line="240" w:lineRule="auto"/>
        <w:jc w:val="both"/>
        <w:rPr>
          <w:lang w:val="en-US"/>
        </w:rPr>
      </w:pPr>
    </w:p>
    <w:p w14:paraId="39ACBEAF" w14:textId="77777777" w:rsidR="009A7D33" w:rsidRDefault="009A7D33" w:rsidP="00175D4F">
      <w:pPr>
        <w:pStyle w:val="NoSpacing"/>
        <w:ind w:left="720"/>
        <w:rPr>
          <w:b/>
          <w:caps/>
          <w:lang w:val="en-US"/>
        </w:rPr>
      </w:pPr>
    </w:p>
    <w:p w14:paraId="0084B848" w14:textId="77777777" w:rsidR="00375E01" w:rsidRDefault="00375E01" w:rsidP="00175D4F">
      <w:pPr>
        <w:pStyle w:val="NoSpacing"/>
        <w:ind w:left="720"/>
        <w:rPr>
          <w:b/>
          <w:caps/>
          <w:lang w:val="en-US"/>
        </w:rPr>
      </w:pPr>
    </w:p>
    <w:p w14:paraId="1B8176F1" w14:textId="77777777" w:rsidR="00375E01" w:rsidRDefault="00375E01" w:rsidP="00175D4F">
      <w:pPr>
        <w:pStyle w:val="NoSpacing"/>
        <w:ind w:left="720"/>
        <w:rPr>
          <w:b/>
          <w:caps/>
          <w:lang w:val="en-US"/>
        </w:rPr>
      </w:pPr>
    </w:p>
    <w:p w14:paraId="726267E7" w14:textId="77777777" w:rsidR="00375E01" w:rsidRDefault="00375E01" w:rsidP="00175D4F">
      <w:pPr>
        <w:pStyle w:val="NoSpacing"/>
        <w:ind w:left="720"/>
        <w:rPr>
          <w:b/>
          <w:caps/>
          <w:lang w:val="en-US"/>
        </w:rPr>
      </w:pPr>
    </w:p>
    <w:p w14:paraId="56D5AD69" w14:textId="77777777" w:rsidR="00375E01" w:rsidRDefault="00375E01" w:rsidP="00175D4F">
      <w:pPr>
        <w:pStyle w:val="NoSpacing"/>
        <w:ind w:left="720"/>
        <w:rPr>
          <w:b/>
          <w:caps/>
          <w:lang w:val="en-US"/>
        </w:rPr>
      </w:pPr>
    </w:p>
    <w:p w14:paraId="355E5DA4" w14:textId="77777777" w:rsidR="00375E01" w:rsidRDefault="00375E01" w:rsidP="00175D4F">
      <w:pPr>
        <w:pStyle w:val="NoSpacing"/>
        <w:ind w:left="720"/>
        <w:rPr>
          <w:b/>
          <w:caps/>
          <w:lang w:val="en-US"/>
        </w:rPr>
      </w:pPr>
    </w:p>
    <w:p w14:paraId="78F72BCF" w14:textId="77777777" w:rsidR="00375E01" w:rsidRDefault="00375E01" w:rsidP="00175D4F">
      <w:pPr>
        <w:pStyle w:val="NoSpacing"/>
        <w:ind w:left="720"/>
        <w:rPr>
          <w:b/>
          <w:caps/>
          <w:lang w:val="en-US"/>
        </w:rPr>
      </w:pPr>
    </w:p>
    <w:p w14:paraId="0C9F43DE" w14:textId="77777777" w:rsidR="00375E01" w:rsidRDefault="00375E01" w:rsidP="00175D4F">
      <w:pPr>
        <w:pStyle w:val="NoSpacing"/>
        <w:ind w:left="720"/>
        <w:rPr>
          <w:b/>
          <w:caps/>
          <w:lang w:val="en-US"/>
        </w:rPr>
      </w:pPr>
    </w:p>
    <w:p w14:paraId="49286403" w14:textId="77777777" w:rsidR="00375E01" w:rsidRDefault="00375E01" w:rsidP="00175D4F">
      <w:pPr>
        <w:pStyle w:val="NoSpacing"/>
        <w:ind w:left="720"/>
        <w:rPr>
          <w:b/>
          <w:caps/>
          <w:lang w:val="en-US"/>
        </w:rPr>
      </w:pPr>
    </w:p>
    <w:p w14:paraId="45988A7D" w14:textId="77777777" w:rsidR="00375E01" w:rsidRDefault="00375E01" w:rsidP="00175D4F">
      <w:pPr>
        <w:pStyle w:val="NoSpacing"/>
        <w:ind w:left="720"/>
        <w:rPr>
          <w:b/>
          <w:caps/>
          <w:lang w:val="en-US"/>
        </w:rPr>
      </w:pPr>
    </w:p>
    <w:p w14:paraId="5DD289BD" w14:textId="77777777" w:rsidR="00375E01" w:rsidRDefault="00375E01" w:rsidP="00175D4F">
      <w:pPr>
        <w:pStyle w:val="NoSpacing"/>
        <w:ind w:left="720"/>
        <w:rPr>
          <w:b/>
          <w:caps/>
          <w:lang w:val="en-US"/>
        </w:rPr>
      </w:pPr>
    </w:p>
    <w:p w14:paraId="6AC9B6B9" w14:textId="77777777" w:rsidR="00375E01" w:rsidRDefault="00375E01" w:rsidP="00175D4F">
      <w:pPr>
        <w:pStyle w:val="NoSpacing"/>
        <w:ind w:left="720"/>
        <w:rPr>
          <w:b/>
          <w:caps/>
          <w:lang w:val="en-US"/>
        </w:rPr>
      </w:pPr>
    </w:p>
    <w:p w14:paraId="10C2B86A" w14:textId="77777777" w:rsidR="00375E01" w:rsidRDefault="00375E01" w:rsidP="00175D4F">
      <w:pPr>
        <w:pStyle w:val="NoSpacing"/>
        <w:ind w:left="720"/>
        <w:rPr>
          <w:b/>
          <w:caps/>
          <w:lang w:val="en-US"/>
        </w:rPr>
      </w:pPr>
    </w:p>
    <w:p w14:paraId="65C64A35" w14:textId="77777777" w:rsidR="00375E01" w:rsidRPr="00D06215" w:rsidRDefault="00375E01" w:rsidP="00175D4F">
      <w:pPr>
        <w:pStyle w:val="NoSpacing"/>
        <w:ind w:left="720"/>
        <w:rPr>
          <w:b/>
          <w:caps/>
          <w:lang w:val="en-US"/>
        </w:rPr>
      </w:pPr>
    </w:p>
    <w:p w14:paraId="331C100C" w14:textId="3439E649" w:rsidR="009A7D33" w:rsidRDefault="009A7D33" w:rsidP="00175D4F">
      <w:pPr>
        <w:pStyle w:val="NoSpacing"/>
        <w:rPr>
          <w:lang w:val="en-US"/>
        </w:rPr>
      </w:pPr>
      <w:r>
        <w:rPr>
          <w:b/>
          <w:bCs/>
          <w:lang w:val="en-US"/>
        </w:rPr>
        <w:lastRenderedPageBreak/>
        <w:t xml:space="preserve">Supplemental Figure </w:t>
      </w:r>
      <w:r w:rsidR="00717375">
        <w:rPr>
          <w:b/>
          <w:bCs/>
          <w:lang w:val="en-US"/>
        </w:rPr>
        <w:t>X</w:t>
      </w:r>
      <w:r>
        <w:rPr>
          <w:b/>
          <w:bCs/>
          <w:lang w:val="en-US"/>
        </w:rPr>
        <w:t xml:space="preserve">, </w:t>
      </w:r>
      <w:r w:rsidR="00D2083D">
        <w:rPr>
          <w:lang w:val="en-US"/>
        </w:rPr>
        <w:t>Map of modelled</w:t>
      </w:r>
      <w:r>
        <w:rPr>
          <w:lang w:val="en-US"/>
        </w:rPr>
        <w:t xml:space="preserve"> countries at the admin-1 level. Vaccines were introduced to all moderate-to-high transmission admin-1 units (highlighted in red).</w:t>
      </w:r>
    </w:p>
    <w:p w14:paraId="56A07958" w14:textId="77777777" w:rsidR="009A7D33" w:rsidRDefault="009A7D33" w:rsidP="00175D4F">
      <w:pPr>
        <w:pStyle w:val="NoSpacing"/>
        <w:rPr>
          <w:lang w:val="en-US"/>
        </w:rPr>
      </w:pPr>
      <w:r w:rsidRPr="004E075B">
        <w:rPr>
          <w:noProof/>
          <w:lang w:val="en-US"/>
        </w:rPr>
        <w:drawing>
          <wp:inline distT="0" distB="0" distL="0" distR="0" wp14:anchorId="67869EED" wp14:editId="328BD5FF">
            <wp:extent cx="5731510" cy="4095115"/>
            <wp:effectExtent l="0" t="0" r="2540" b="635"/>
            <wp:docPr id="2132793529" name="Picture 1" descr="A map of africa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3529" name="Picture 1" descr="A map of africa with different colored areas&#10;&#10;Description automatically generated"/>
                    <pic:cNvPicPr/>
                  </pic:nvPicPr>
                  <pic:blipFill>
                    <a:blip r:embed="rId276"/>
                    <a:stretch>
                      <a:fillRect/>
                    </a:stretch>
                  </pic:blipFill>
                  <pic:spPr>
                    <a:xfrm>
                      <a:off x="0" y="0"/>
                      <a:ext cx="5731510" cy="4095115"/>
                    </a:xfrm>
                    <a:prstGeom prst="rect">
                      <a:avLst/>
                    </a:prstGeom>
                  </pic:spPr>
                </pic:pic>
              </a:graphicData>
            </a:graphic>
          </wp:inline>
        </w:drawing>
      </w:r>
    </w:p>
    <w:p w14:paraId="3F3CA6F7" w14:textId="77777777" w:rsidR="009A7D33" w:rsidRPr="00F63EF3" w:rsidRDefault="009A7D33" w:rsidP="00F63EF3">
      <w:pPr>
        <w:spacing w:line="240" w:lineRule="auto"/>
        <w:rPr>
          <w:rFonts w:eastAsia="Times New Roman" w:cs="Times New Roman"/>
          <w:b/>
          <w:bCs/>
          <w:i/>
          <w:iCs/>
          <w:lang w:val="en-US"/>
        </w:rPr>
      </w:pPr>
    </w:p>
    <w:p w14:paraId="14DE2E1F" w14:textId="77777777" w:rsidR="009A7D33" w:rsidRPr="007333E3" w:rsidRDefault="009A7D33" w:rsidP="00175D4F">
      <w:pPr>
        <w:pStyle w:val="ListParagraph"/>
        <w:spacing w:line="240" w:lineRule="auto"/>
        <w:ind w:left="360"/>
        <w:rPr>
          <w:rFonts w:eastAsia="Times New Roman" w:cs="Times New Roman"/>
          <w:b/>
          <w:bCs/>
          <w:i/>
          <w:iCs/>
          <w:lang w:val="en-US"/>
        </w:rPr>
      </w:pPr>
    </w:p>
    <w:p w14:paraId="2A9C0D51" w14:textId="77777777" w:rsidR="009A7D33" w:rsidRDefault="009A7D33" w:rsidP="00175D4F">
      <w:pPr>
        <w:spacing w:line="240" w:lineRule="auto"/>
        <w:rPr>
          <w:rFonts w:eastAsia="Times New Roman" w:cs="Times New Roman"/>
          <w:b/>
          <w:bCs/>
          <w:lang w:val="en-US"/>
        </w:rPr>
      </w:pPr>
      <w:r w:rsidRPr="2F026701">
        <w:rPr>
          <w:rFonts w:eastAsia="Times New Roman" w:cs="Times New Roman"/>
          <w:b/>
          <w:bCs/>
          <w:lang w:val="en-US"/>
        </w:rPr>
        <w:t>Supplemental results</w:t>
      </w:r>
    </w:p>
    <w:p w14:paraId="3FB79CCA" w14:textId="5380444B" w:rsidR="009A7D33" w:rsidRDefault="009A7D33" w:rsidP="00175D4F">
      <w:pPr>
        <w:spacing w:line="240" w:lineRule="auto"/>
        <w:rPr>
          <w:rFonts w:eastAsia="Times New Roman" w:cs="Times New Roman"/>
          <w:lang w:val="en-US"/>
        </w:rPr>
      </w:pPr>
      <w:r>
        <w:rPr>
          <w:rFonts w:eastAsia="Times New Roman" w:cs="Times New Roman"/>
          <w:b/>
          <w:bCs/>
          <w:lang w:val="en-US"/>
        </w:rPr>
        <w:t>Table S</w:t>
      </w:r>
      <w:r w:rsidR="00717375">
        <w:rPr>
          <w:rFonts w:eastAsia="Times New Roman" w:cs="Times New Roman"/>
          <w:b/>
          <w:bCs/>
          <w:lang w:val="en-US"/>
        </w:rPr>
        <w:t>X</w:t>
      </w:r>
      <w:r>
        <w:rPr>
          <w:rFonts w:eastAsia="Times New Roman" w:cs="Times New Roman"/>
          <w:b/>
          <w:bCs/>
          <w:lang w:val="en-US"/>
        </w:rPr>
        <w:t xml:space="preserve">, </w:t>
      </w:r>
      <w:r>
        <w:rPr>
          <w:rFonts w:eastAsia="Times New Roman" w:cs="Times New Roman"/>
          <w:lang w:val="en-US"/>
        </w:rPr>
        <w:t>Median cases and deaths per scenario, taken across 50 stochastic model runs</w:t>
      </w:r>
    </w:p>
    <w:tbl>
      <w:tblPr>
        <w:tblW w:w="8647" w:type="dxa"/>
        <w:tblLook w:val="04A0" w:firstRow="1" w:lastRow="0" w:firstColumn="1" w:lastColumn="0" w:noHBand="0" w:noVBand="1"/>
      </w:tblPr>
      <w:tblGrid>
        <w:gridCol w:w="851"/>
        <w:gridCol w:w="283"/>
        <w:gridCol w:w="1701"/>
        <w:gridCol w:w="1560"/>
        <w:gridCol w:w="2126"/>
        <w:gridCol w:w="2126"/>
      </w:tblGrid>
      <w:tr w:rsidR="009A7D33" w:rsidRPr="008620C5" w14:paraId="5110DCCE" w14:textId="77777777" w:rsidTr="001510A7">
        <w:trPr>
          <w:trHeight w:val="290"/>
        </w:trPr>
        <w:tc>
          <w:tcPr>
            <w:tcW w:w="1134" w:type="dxa"/>
            <w:gridSpan w:val="2"/>
            <w:tcBorders>
              <w:top w:val="single" w:sz="4" w:space="0" w:color="auto"/>
              <w:left w:val="nil"/>
              <w:bottom w:val="single" w:sz="4" w:space="0" w:color="auto"/>
              <w:right w:val="nil"/>
            </w:tcBorders>
            <w:shd w:val="clear" w:color="auto" w:fill="auto"/>
            <w:noWrap/>
            <w:vAlign w:val="bottom"/>
            <w:hideMark/>
          </w:tcPr>
          <w:p w14:paraId="0206CC5A" w14:textId="77777777" w:rsidR="009A7D33" w:rsidRPr="00D06215" w:rsidRDefault="009A7D33" w:rsidP="00175D4F">
            <w:pPr>
              <w:spacing w:after="0" w:line="240" w:lineRule="auto"/>
              <w:rPr>
                <w:rFonts w:ascii="Aptos Narrow" w:eastAsia="Times New Roman" w:hAnsi="Aptos Narrow" w:cs="Times New Roman"/>
                <w:b/>
                <w:bCs/>
                <w:color w:val="000000"/>
                <w:kern w:val="0"/>
                <w:lang w:eastAsia="en-GB"/>
                <w14:ligatures w14:val="none"/>
              </w:rPr>
            </w:pPr>
            <w:r>
              <w:rPr>
                <w:rFonts w:ascii="Aptos Narrow" w:eastAsia="Times New Roman" w:hAnsi="Aptos Narrow" w:cs="Times New Roman"/>
                <w:b/>
                <w:bCs/>
                <w:color w:val="000000"/>
                <w:kern w:val="0"/>
                <w:lang w:eastAsia="en-GB"/>
                <w14:ligatures w14:val="none"/>
              </w:rPr>
              <w:t>Y</w:t>
            </w:r>
            <w:r w:rsidRPr="00D06215">
              <w:rPr>
                <w:rFonts w:ascii="Aptos Narrow" w:eastAsia="Times New Roman" w:hAnsi="Aptos Narrow" w:cs="Times New Roman"/>
                <w:b/>
                <w:bCs/>
                <w:color w:val="000000"/>
                <w:kern w:val="0"/>
                <w:lang w:eastAsia="en-GB"/>
                <w14:ligatures w14:val="none"/>
              </w:rPr>
              <w:t>ear</w:t>
            </w:r>
          </w:p>
        </w:tc>
        <w:tc>
          <w:tcPr>
            <w:tcW w:w="1701" w:type="dxa"/>
            <w:tcBorders>
              <w:top w:val="single" w:sz="4" w:space="0" w:color="auto"/>
              <w:left w:val="nil"/>
              <w:bottom w:val="single" w:sz="4" w:space="0" w:color="auto"/>
              <w:right w:val="nil"/>
            </w:tcBorders>
            <w:shd w:val="clear" w:color="auto" w:fill="auto"/>
            <w:noWrap/>
            <w:vAlign w:val="bottom"/>
            <w:hideMark/>
          </w:tcPr>
          <w:p w14:paraId="59DA3970" w14:textId="77777777" w:rsidR="009A7D33" w:rsidRPr="00D06215" w:rsidRDefault="009A7D33" w:rsidP="00175D4F">
            <w:pPr>
              <w:spacing w:after="0" w:line="240" w:lineRule="auto"/>
              <w:rPr>
                <w:rFonts w:ascii="Aptos Narrow" w:eastAsia="Times New Roman" w:hAnsi="Aptos Narrow" w:cs="Times New Roman"/>
                <w:b/>
                <w:bCs/>
                <w:color w:val="000000"/>
                <w:kern w:val="0"/>
                <w:lang w:eastAsia="en-GB"/>
                <w14:ligatures w14:val="none"/>
              </w:rPr>
            </w:pPr>
            <w:r w:rsidRPr="00D06215">
              <w:rPr>
                <w:rFonts w:ascii="Aptos Narrow" w:eastAsia="Times New Roman" w:hAnsi="Aptos Narrow" w:cs="Times New Roman"/>
                <w:b/>
                <w:bCs/>
                <w:color w:val="000000"/>
                <w:kern w:val="0"/>
                <w:lang w:eastAsia="en-GB"/>
                <w14:ligatures w14:val="none"/>
              </w:rPr>
              <w:t>Cases (Control)</w:t>
            </w:r>
          </w:p>
        </w:tc>
        <w:tc>
          <w:tcPr>
            <w:tcW w:w="1560" w:type="dxa"/>
            <w:tcBorders>
              <w:top w:val="single" w:sz="4" w:space="0" w:color="auto"/>
              <w:left w:val="nil"/>
              <w:bottom w:val="single" w:sz="4" w:space="0" w:color="auto"/>
              <w:right w:val="nil"/>
            </w:tcBorders>
            <w:shd w:val="clear" w:color="auto" w:fill="auto"/>
            <w:noWrap/>
            <w:vAlign w:val="bottom"/>
            <w:hideMark/>
          </w:tcPr>
          <w:p w14:paraId="23DA65FE" w14:textId="77777777" w:rsidR="009A7D33" w:rsidRPr="00D06215" w:rsidRDefault="009A7D33" w:rsidP="00175D4F">
            <w:pPr>
              <w:spacing w:after="0" w:line="240" w:lineRule="auto"/>
              <w:rPr>
                <w:rFonts w:ascii="Aptos Narrow" w:eastAsia="Times New Roman" w:hAnsi="Aptos Narrow" w:cs="Times New Roman"/>
                <w:b/>
                <w:bCs/>
                <w:color w:val="000000"/>
                <w:kern w:val="0"/>
                <w:lang w:eastAsia="en-GB"/>
                <w14:ligatures w14:val="none"/>
              </w:rPr>
            </w:pPr>
            <w:r w:rsidRPr="00D06215">
              <w:rPr>
                <w:rFonts w:ascii="Aptos Narrow" w:eastAsia="Times New Roman" w:hAnsi="Aptos Narrow" w:cs="Times New Roman"/>
                <w:b/>
                <w:bCs/>
                <w:color w:val="000000"/>
                <w:kern w:val="0"/>
                <w:lang w:eastAsia="en-GB"/>
                <w14:ligatures w14:val="none"/>
              </w:rPr>
              <w:t>Cases (Routine)</w:t>
            </w:r>
          </w:p>
        </w:tc>
        <w:tc>
          <w:tcPr>
            <w:tcW w:w="2126" w:type="dxa"/>
            <w:tcBorders>
              <w:top w:val="single" w:sz="4" w:space="0" w:color="auto"/>
              <w:left w:val="nil"/>
              <w:bottom w:val="single" w:sz="4" w:space="0" w:color="auto"/>
              <w:right w:val="nil"/>
            </w:tcBorders>
            <w:shd w:val="clear" w:color="auto" w:fill="auto"/>
            <w:noWrap/>
            <w:vAlign w:val="bottom"/>
            <w:hideMark/>
          </w:tcPr>
          <w:p w14:paraId="0C8785C3" w14:textId="77777777" w:rsidR="009A7D33" w:rsidRPr="00D06215" w:rsidRDefault="009A7D33" w:rsidP="00175D4F">
            <w:pPr>
              <w:spacing w:after="0" w:line="240" w:lineRule="auto"/>
              <w:rPr>
                <w:rFonts w:ascii="Aptos Narrow" w:eastAsia="Times New Roman" w:hAnsi="Aptos Narrow" w:cs="Times New Roman"/>
                <w:b/>
                <w:bCs/>
                <w:color w:val="000000"/>
                <w:kern w:val="0"/>
                <w:lang w:eastAsia="en-GB"/>
                <w14:ligatures w14:val="none"/>
              </w:rPr>
            </w:pPr>
            <w:r w:rsidRPr="00D06215">
              <w:rPr>
                <w:rFonts w:ascii="Aptos Narrow" w:eastAsia="Times New Roman" w:hAnsi="Aptos Narrow" w:cs="Times New Roman"/>
                <w:b/>
                <w:bCs/>
                <w:color w:val="000000"/>
                <w:kern w:val="0"/>
                <w:lang w:eastAsia="en-GB"/>
                <w14:ligatures w14:val="none"/>
              </w:rPr>
              <w:t>Deaths (Control)</w:t>
            </w:r>
          </w:p>
        </w:tc>
        <w:tc>
          <w:tcPr>
            <w:tcW w:w="2126" w:type="dxa"/>
            <w:tcBorders>
              <w:top w:val="single" w:sz="4" w:space="0" w:color="auto"/>
              <w:left w:val="nil"/>
              <w:bottom w:val="single" w:sz="4" w:space="0" w:color="auto"/>
              <w:right w:val="nil"/>
            </w:tcBorders>
            <w:shd w:val="clear" w:color="auto" w:fill="auto"/>
            <w:noWrap/>
            <w:vAlign w:val="bottom"/>
            <w:hideMark/>
          </w:tcPr>
          <w:p w14:paraId="46233E11" w14:textId="77777777" w:rsidR="009A7D33" w:rsidRPr="00D06215" w:rsidRDefault="009A7D33" w:rsidP="00175D4F">
            <w:pPr>
              <w:spacing w:after="0" w:line="240" w:lineRule="auto"/>
              <w:rPr>
                <w:rFonts w:ascii="Aptos Narrow" w:eastAsia="Times New Roman" w:hAnsi="Aptos Narrow" w:cs="Times New Roman"/>
                <w:b/>
                <w:bCs/>
                <w:color w:val="000000"/>
                <w:kern w:val="0"/>
                <w:lang w:eastAsia="en-GB"/>
                <w14:ligatures w14:val="none"/>
              </w:rPr>
            </w:pPr>
            <w:r w:rsidRPr="00D06215">
              <w:rPr>
                <w:rFonts w:ascii="Aptos Narrow" w:eastAsia="Times New Roman" w:hAnsi="Aptos Narrow" w:cs="Times New Roman"/>
                <w:b/>
                <w:bCs/>
                <w:color w:val="000000"/>
                <w:kern w:val="0"/>
                <w:lang w:eastAsia="en-GB"/>
                <w14:ligatures w14:val="none"/>
              </w:rPr>
              <w:t>Deaths (Routine)</w:t>
            </w:r>
          </w:p>
        </w:tc>
      </w:tr>
      <w:tr w:rsidR="009A7D33" w:rsidRPr="00C33A3A" w14:paraId="0ADCF549" w14:textId="77777777" w:rsidTr="001510A7">
        <w:trPr>
          <w:trHeight w:val="290"/>
        </w:trPr>
        <w:tc>
          <w:tcPr>
            <w:tcW w:w="851" w:type="dxa"/>
            <w:tcBorders>
              <w:top w:val="single" w:sz="4" w:space="0" w:color="auto"/>
              <w:left w:val="nil"/>
              <w:bottom w:val="nil"/>
              <w:right w:val="nil"/>
            </w:tcBorders>
            <w:shd w:val="clear" w:color="auto" w:fill="auto"/>
            <w:noWrap/>
            <w:vAlign w:val="bottom"/>
            <w:hideMark/>
          </w:tcPr>
          <w:p w14:paraId="0EF3A16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2000</w:t>
            </w:r>
          </w:p>
        </w:tc>
        <w:tc>
          <w:tcPr>
            <w:tcW w:w="1984" w:type="dxa"/>
            <w:gridSpan w:val="2"/>
            <w:tcBorders>
              <w:top w:val="single" w:sz="4" w:space="0" w:color="auto"/>
              <w:left w:val="nil"/>
              <w:bottom w:val="nil"/>
              <w:right w:val="nil"/>
            </w:tcBorders>
            <w:shd w:val="clear" w:color="auto" w:fill="auto"/>
            <w:noWrap/>
            <w:vAlign w:val="bottom"/>
            <w:hideMark/>
          </w:tcPr>
          <w:p w14:paraId="3382D83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213777281</w:t>
            </w:r>
          </w:p>
        </w:tc>
        <w:tc>
          <w:tcPr>
            <w:tcW w:w="1560" w:type="dxa"/>
            <w:tcBorders>
              <w:top w:val="single" w:sz="4" w:space="0" w:color="auto"/>
              <w:left w:val="nil"/>
              <w:bottom w:val="nil"/>
              <w:right w:val="nil"/>
            </w:tcBorders>
            <w:shd w:val="clear" w:color="auto" w:fill="auto"/>
            <w:noWrap/>
            <w:vAlign w:val="bottom"/>
            <w:hideMark/>
          </w:tcPr>
          <w:p w14:paraId="3DAD5E8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213777281</w:t>
            </w:r>
          </w:p>
        </w:tc>
        <w:tc>
          <w:tcPr>
            <w:tcW w:w="2126" w:type="dxa"/>
            <w:tcBorders>
              <w:top w:val="single" w:sz="4" w:space="0" w:color="auto"/>
              <w:left w:val="nil"/>
              <w:bottom w:val="nil"/>
              <w:right w:val="nil"/>
            </w:tcBorders>
            <w:shd w:val="clear" w:color="auto" w:fill="auto"/>
            <w:noWrap/>
            <w:vAlign w:val="bottom"/>
            <w:hideMark/>
          </w:tcPr>
          <w:p w14:paraId="3F0FD20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563730</w:t>
            </w:r>
          </w:p>
        </w:tc>
        <w:tc>
          <w:tcPr>
            <w:tcW w:w="2126" w:type="dxa"/>
            <w:tcBorders>
              <w:top w:val="single" w:sz="4" w:space="0" w:color="auto"/>
              <w:left w:val="nil"/>
              <w:bottom w:val="nil"/>
              <w:right w:val="nil"/>
            </w:tcBorders>
            <w:shd w:val="clear" w:color="auto" w:fill="auto"/>
            <w:noWrap/>
            <w:vAlign w:val="bottom"/>
            <w:hideMark/>
          </w:tcPr>
          <w:p w14:paraId="5CFA56B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563730</w:t>
            </w:r>
          </w:p>
        </w:tc>
      </w:tr>
      <w:tr w:rsidR="009A7D33" w:rsidRPr="00C33A3A" w14:paraId="7BDA6D22" w14:textId="77777777" w:rsidTr="001510A7">
        <w:trPr>
          <w:trHeight w:val="290"/>
        </w:trPr>
        <w:tc>
          <w:tcPr>
            <w:tcW w:w="851" w:type="dxa"/>
            <w:tcBorders>
              <w:top w:val="nil"/>
              <w:left w:val="nil"/>
              <w:bottom w:val="nil"/>
              <w:right w:val="nil"/>
            </w:tcBorders>
            <w:shd w:val="clear" w:color="auto" w:fill="auto"/>
            <w:noWrap/>
            <w:vAlign w:val="bottom"/>
            <w:hideMark/>
          </w:tcPr>
          <w:p w14:paraId="59BAA65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2001</w:t>
            </w:r>
          </w:p>
        </w:tc>
        <w:tc>
          <w:tcPr>
            <w:tcW w:w="1984" w:type="dxa"/>
            <w:gridSpan w:val="2"/>
            <w:tcBorders>
              <w:top w:val="nil"/>
              <w:left w:val="nil"/>
              <w:bottom w:val="nil"/>
              <w:right w:val="nil"/>
            </w:tcBorders>
            <w:shd w:val="clear" w:color="auto" w:fill="auto"/>
            <w:noWrap/>
            <w:vAlign w:val="bottom"/>
            <w:hideMark/>
          </w:tcPr>
          <w:p w14:paraId="688C59F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223593567</w:t>
            </w:r>
          </w:p>
        </w:tc>
        <w:tc>
          <w:tcPr>
            <w:tcW w:w="1560" w:type="dxa"/>
            <w:tcBorders>
              <w:top w:val="nil"/>
              <w:left w:val="nil"/>
              <w:bottom w:val="nil"/>
              <w:right w:val="nil"/>
            </w:tcBorders>
            <w:shd w:val="clear" w:color="auto" w:fill="auto"/>
            <w:noWrap/>
            <w:vAlign w:val="bottom"/>
            <w:hideMark/>
          </w:tcPr>
          <w:p w14:paraId="6B64CE1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223593567</w:t>
            </w:r>
          </w:p>
        </w:tc>
        <w:tc>
          <w:tcPr>
            <w:tcW w:w="2126" w:type="dxa"/>
            <w:tcBorders>
              <w:top w:val="nil"/>
              <w:left w:val="nil"/>
              <w:bottom w:val="nil"/>
              <w:right w:val="nil"/>
            </w:tcBorders>
            <w:shd w:val="clear" w:color="auto" w:fill="auto"/>
            <w:noWrap/>
            <w:vAlign w:val="bottom"/>
            <w:hideMark/>
          </w:tcPr>
          <w:p w14:paraId="1544503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568084</w:t>
            </w:r>
          </w:p>
        </w:tc>
        <w:tc>
          <w:tcPr>
            <w:tcW w:w="2126" w:type="dxa"/>
            <w:tcBorders>
              <w:top w:val="nil"/>
              <w:left w:val="nil"/>
              <w:bottom w:val="nil"/>
              <w:right w:val="nil"/>
            </w:tcBorders>
            <w:shd w:val="clear" w:color="auto" w:fill="auto"/>
            <w:noWrap/>
            <w:vAlign w:val="bottom"/>
            <w:hideMark/>
          </w:tcPr>
          <w:p w14:paraId="78C6C0A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568084</w:t>
            </w:r>
          </w:p>
        </w:tc>
      </w:tr>
      <w:tr w:rsidR="009A7D33" w:rsidRPr="00C33A3A" w14:paraId="0C5F6BE1" w14:textId="77777777" w:rsidTr="001510A7">
        <w:trPr>
          <w:trHeight w:val="290"/>
        </w:trPr>
        <w:tc>
          <w:tcPr>
            <w:tcW w:w="851" w:type="dxa"/>
            <w:tcBorders>
              <w:top w:val="nil"/>
              <w:left w:val="nil"/>
              <w:bottom w:val="nil"/>
              <w:right w:val="nil"/>
            </w:tcBorders>
            <w:shd w:val="clear" w:color="auto" w:fill="auto"/>
            <w:noWrap/>
            <w:vAlign w:val="bottom"/>
            <w:hideMark/>
          </w:tcPr>
          <w:p w14:paraId="0599ABD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2002</w:t>
            </w:r>
          </w:p>
        </w:tc>
        <w:tc>
          <w:tcPr>
            <w:tcW w:w="1984" w:type="dxa"/>
            <w:gridSpan w:val="2"/>
            <w:tcBorders>
              <w:top w:val="nil"/>
              <w:left w:val="nil"/>
              <w:bottom w:val="nil"/>
              <w:right w:val="nil"/>
            </w:tcBorders>
            <w:shd w:val="clear" w:color="auto" w:fill="auto"/>
            <w:noWrap/>
            <w:vAlign w:val="bottom"/>
            <w:hideMark/>
          </w:tcPr>
          <w:p w14:paraId="7362F02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230748341</w:t>
            </w:r>
          </w:p>
        </w:tc>
        <w:tc>
          <w:tcPr>
            <w:tcW w:w="1560" w:type="dxa"/>
            <w:tcBorders>
              <w:top w:val="nil"/>
              <w:left w:val="nil"/>
              <w:bottom w:val="nil"/>
              <w:right w:val="nil"/>
            </w:tcBorders>
            <w:shd w:val="clear" w:color="auto" w:fill="auto"/>
            <w:noWrap/>
            <w:vAlign w:val="bottom"/>
            <w:hideMark/>
          </w:tcPr>
          <w:p w14:paraId="35A43B8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230748341</w:t>
            </w:r>
          </w:p>
        </w:tc>
        <w:tc>
          <w:tcPr>
            <w:tcW w:w="2126" w:type="dxa"/>
            <w:tcBorders>
              <w:top w:val="nil"/>
              <w:left w:val="nil"/>
              <w:bottom w:val="nil"/>
              <w:right w:val="nil"/>
            </w:tcBorders>
            <w:shd w:val="clear" w:color="auto" w:fill="auto"/>
            <w:noWrap/>
            <w:vAlign w:val="bottom"/>
            <w:hideMark/>
          </w:tcPr>
          <w:p w14:paraId="788D3E0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581499</w:t>
            </w:r>
          </w:p>
        </w:tc>
        <w:tc>
          <w:tcPr>
            <w:tcW w:w="2126" w:type="dxa"/>
            <w:tcBorders>
              <w:top w:val="nil"/>
              <w:left w:val="nil"/>
              <w:bottom w:val="nil"/>
              <w:right w:val="nil"/>
            </w:tcBorders>
            <w:shd w:val="clear" w:color="auto" w:fill="auto"/>
            <w:noWrap/>
            <w:vAlign w:val="bottom"/>
            <w:hideMark/>
          </w:tcPr>
          <w:p w14:paraId="5D90858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581499</w:t>
            </w:r>
          </w:p>
        </w:tc>
      </w:tr>
      <w:tr w:rsidR="009A7D33" w:rsidRPr="00C33A3A" w14:paraId="60D1A7AC" w14:textId="77777777" w:rsidTr="001510A7">
        <w:trPr>
          <w:trHeight w:val="290"/>
        </w:trPr>
        <w:tc>
          <w:tcPr>
            <w:tcW w:w="851" w:type="dxa"/>
            <w:tcBorders>
              <w:top w:val="nil"/>
              <w:left w:val="nil"/>
              <w:bottom w:val="nil"/>
              <w:right w:val="nil"/>
            </w:tcBorders>
            <w:shd w:val="clear" w:color="auto" w:fill="auto"/>
            <w:noWrap/>
            <w:vAlign w:val="bottom"/>
            <w:hideMark/>
          </w:tcPr>
          <w:p w14:paraId="43BA566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2003</w:t>
            </w:r>
          </w:p>
        </w:tc>
        <w:tc>
          <w:tcPr>
            <w:tcW w:w="1984" w:type="dxa"/>
            <w:gridSpan w:val="2"/>
            <w:tcBorders>
              <w:top w:val="nil"/>
              <w:left w:val="nil"/>
              <w:bottom w:val="nil"/>
              <w:right w:val="nil"/>
            </w:tcBorders>
            <w:shd w:val="clear" w:color="auto" w:fill="auto"/>
            <w:noWrap/>
            <w:vAlign w:val="bottom"/>
            <w:hideMark/>
          </w:tcPr>
          <w:p w14:paraId="5E927C9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234330116</w:t>
            </w:r>
          </w:p>
        </w:tc>
        <w:tc>
          <w:tcPr>
            <w:tcW w:w="1560" w:type="dxa"/>
            <w:tcBorders>
              <w:top w:val="nil"/>
              <w:left w:val="nil"/>
              <w:bottom w:val="nil"/>
              <w:right w:val="nil"/>
            </w:tcBorders>
            <w:shd w:val="clear" w:color="auto" w:fill="auto"/>
            <w:noWrap/>
            <w:vAlign w:val="bottom"/>
            <w:hideMark/>
          </w:tcPr>
          <w:p w14:paraId="34C1D93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234330116</w:t>
            </w:r>
          </w:p>
        </w:tc>
        <w:tc>
          <w:tcPr>
            <w:tcW w:w="2126" w:type="dxa"/>
            <w:tcBorders>
              <w:top w:val="nil"/>
              <w:left w:val="nil"/>
              <w:bottom w:val="nil"/>
              <w:right w:val="nil"/>
            </w:tcBorders>
            <w:shd w:val="clear" w:color="auto" w:fill="auto"/>
            <w:noWrap/>
            <w:vAlign w:val="bottom"/>
            <w:hideMark/>
          </w:tcPr>
          <w:p w14:paraId="0BB7B7B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575627</w:t>
            </w:r>
          </w:p>
        </w:tc>
        <w:tc>
          <w:tcPr>
            <w:tcW w:w="2126" w:type="dxa"/>
            <w:tcBorders>
              <w:top w:val="nil"/>
              <w:left w:val="nil"/>
              <w:bottom w:val="nil"/>
              <w:right w:val="nil"/>
            </w:tcBorders>
            <w:shd w:val="clear" w:color="auto" w:fill="auto"/>
            <w:noWrap/>
            <w:vAlign w:val="bottom"/>
            <w:hideMark/>
          </w:tcPr>
          <w:p w14:paraId="221027C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575627</w:t>
            </w:r>
          </w:p>
        </w:tc>
      </w:tr>
      <w:tr w:rsidR="009A7D33" w:rsidRPr="00C33A3A" w14:paraId="1D97B904" w14:textId="77777777" w:rsidTr="001510A7">
        <w:trPr>
          <w:trHeight w:val="290"/>
        </w:trPr>
        <w:tc>
          <w:tcPr>
            <w:tcW w:w="851" w:type="dxa"/>
            <w:tcBorders>
              <w:top w:val="nil"/>
              <w:left w:val="nil"/>
              <w:bottom w:val="nil"/>
              <w:right w:val="nil"/>
            </w:tcBorders>
            <w:shd w:val="clear" w:color="auto" w:fill="auto"/>
            <w:noWrap/>
            <w:vAlign w:val="bottom"/>
            <w:hideMark/>
          </w:tcPr>
          <w:p w14:paraId="661A50C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2004</w:t>
            </w:r>
          </w:p>
        </w:tc>
        <w:tc>
          <w:tcPr>
            <w:tcW w:w="1984" w:type="dxa"/>
            <w:gridSpan w:val="2"/>
            <w:tcBorders>
              <w:top w:val="nil"/>
              <w:left w:val="nil"/>
              <w:bottom w:val="nil"/>
              <w:right w:val="nil"/>
            </w:tcBorders>
            <w:shd w:val="clear" w:color="auto" w:fill="auto"/>
            <w:noWrap/>
            <w:vAlign w:val="bottom"/>
            <w:hideMark/>
          </w:tcPr>
          <w:p w14:paraId="1A9A576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235874575</w:t>
            </w:r>
          </w:p>
        </w:tc>
        <w:tc>
          <w:tcPr>
            <w:tcW w:w="1560" w:type="dxa"/>
            <w:tcBorders>
              <w:top w:val="nil"/>
              <w:left w:val="nil"/>
              <w:bottom w:val="nil"/>
              <w:right w:val="nil"/>
            </w:tcBorders>
            <w:shd w:val="clear" w:color="auto" w:fill="auto"/>
            <w:noWrap/>
            <w:vAlign w:val="bottom"/>
            <w:hideMark/>
          </w:tcPr>
          <w:p w14:paraId="2E172A1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235874575</w:t>
            </w:r>
          </w:p>
        </w:tc>
        <w:tc>
          <w:tcPr>
            <w:tcW w:w="2126" w:type="dxa"/>
            <w:tcBorders>
              <w:top w:val="nil"/>
              <w:left w:val="nil"/>
              <w:bottom w:val="nil"/>
              <w:right w:val="nil"/>
            </w:tcBorders>
            <w:shd w:val="clear" w:color="auto" w:fill="auto"/>
            <w:noWrap/>
            <w:vAlign w:val="bottom"/>
            <w:hideMark/>
          </w:tcPr>
          <w:p w14:paraId="49B56B0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571136</w:t>
            </w:r>
          </w:p>
        </w:tc>
        <w:tc>
          <w:tcPr>
            <w:tcW w:w="2126" w:type="dxa"/>
            <w:tcBorders>
              <w:top w:val="nil"/>
              <w:left w:val="nil"/>
              <w:bottom w:val="nil"/>
              <w:right w:val="nil"/>
            </w:tcBorders>
            <w:shd w:val="clear" w:color="auto" w:fill="auto"/>
            <w:noWrap/>
            <w:vAlign w:val="bottom"/>
            <w:hideMark/>
          </w:tcPr>
          <w:p w14:paraId="4FD79C6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571136</w:t>
            </w:r>
          </w:p>
        </w:tc>
      </w:tr>
      <w:tr w:rsidR="009A7D33" w:rsidRPr="00C33A3A" w14:paraId="7D0E1F81" w14:textId="77777777" w:rsidTr="001510A7">
        <w:trPr>
          <w:trHeight w:val="290"/>
        </w:trPr>
        <w:tc>
          <w:tcPr>
            <w:tcW w:w="851" w:type="dxa"/>
            <w:tcBorders>
              <w:top w:val="nil"/>
              <w:left w:val="nil"/>
              <w:bottom w:val="nil"/>
              <w:right w:val="nil"/>
            </w:tcBorders>
            <w:shd w:val="clear" w:color="auto" w:fill="auto"/>
            <w:noWrap/>
            <w:vAlign w:val="bottom"/>
            <w:hideMark/>
          </w:tcPr>
          <w:p w14:paraId="60A19EA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2005</w:t>
            </w:r>
          </w:p>
        </w:tc>
        <w:tc>
          <w:tcPr>
            <w:tcW w:w="1984" w:type="dxa"/>
            <w:gridSpan w:val="2"/>
            <w:tcBorders>
              <w:top w:val="nil"/>
              <w:left w:val="nil"/>
              <w:bottom w:val="nil"/>
              <w:right w:val="nil"/>
            </w:tcBorders>
            <w:shd w:val="clear" w:color="auto" w:fill="auto"/>
            <w:noWrap/>
            <w:vAlign w:val="bottom"/>
            <w:hideMark/>
          </w:tcPr>
          <w:p w14:paraId="334F479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233066430</w:t>
            </w:r>
          </w:p>
        </w:tc>
        <w:tc>
          <w:tcPr>
            <w:tcW w:w="1560" w:type="dxa"/>
            <w:tcBorders>
              <w:top w:val="nil"/>
              <w:left w:val="nil"/>
              <w:bottom w:val="nil"/>
              <w:right w:val="nil"/>
            </w:tcBorders>
            <w:shd w:val="clear" w:color="auto" w:fill="auto"/>
            <w:noWrap/>
            <w:vAlign w:val="bottom"/>
            <w:hideMark/>
          </w:tcPr>
          <w:p w14:paraId="037AB2D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233066430</w:t>
            </w:r>
          </w:p>
        </w:tc>
        <w:tc>
          <w:tcPr>
            <w:tcW w:w="2126" w:type="dxa"/>
            <w:tcBorders>
              <w:top w:val="nil"/>
              <w:left w:val="nil"/>
              <w:bottom w:val="nil"/>
              <w:right w:val="nil"/>
            </w:tcBorders>
            <w:shd w:val="clear" w:color="auto" w:fill="auto"/>
            <w:noWrap/>
            <w:vAlign w:val="bottom"/>
            <w:hideMark/>
          </w:tcPr>
          <w:p w14:paraId="152CB2E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560640</w:t>
            </w:r>
          </w:p>
        </w:tc>
        <w:tc>
          <w:tcPr>
            <w:tcW w:w="2126" w:type="dxa"/>
            <w:tcBorders>
              <w:top w:val="nil"/>
              <w:left w:val="nil"/>
              <w:bottom w:val="nil"/>
              <w:right w:val="nil"/>
            </w:tcBorders>
            <w:shd w:val="clear" w:color="auto" w:fill="auto"/>
            <w:noWrap/>
            <w:vAlign w:val="bottom"/>
            <w:hideMark/>
          </w:tcPr>
          <w:p w14:paraId="6ED85A5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560640</w:t>
            </w:r>
          </w:p>
        </w:tc>
      </w:tr>
      <w:tr w:rsidR="009A7D33" w:rsidRPr="00C33A3A" w14:paraId="4557E78A" w14:textId="77777777" w:rsidTr="001510A7">
        <w:trPr>
          <w:trHeight w:val="290"/>
        </w:trPr>
        <w:tc>
          <w:tcPr>
            <w:tcW w:w="851" w:type="dxa"/>
            <w:tcBorders>
              <w:top w:val="nil"/>
              <w:left w:val="nil"/>
              <w:bottom w:val="nil"/>
              <w:right w:val="nil"/>
            </w:tcBorders>
            <w:shd w:val="clear" w:color="auto" w:fill="auto"/>
            <w:noWrap/>
            <w:vAlign w:val="bottom"/>
            <w:hideMark/>
          </w:tcPr>
          <w:p w14:paraId="21DB93B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2006</w:t>
            </w:r>
          </w:p>
        </w:tc>
        <w:tc>
          <w:tcPr>
            <w:tcW w:w="1984" w:type="dxa"/>
            <w:gridSpan w:val="2"/>
            <w:tcBorders>
              <w:top w:val="nil"/>
              <w:left w:val="nil"/>
              <w:bottom w:val="nil"/>
              <w:right w:val="nil"/>
            </w:tcBorders>
            <w:shd w:val="clear" w:color="auto" w:fill="auto"/>
            <w:noWrap/>
            <w:vAlign w:val="bottom"/>
            <w:hideMark/>
          </w:tcPr>
          <w:p w14:paraId="7FBEDD6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224116208</w:t>
            </w:r>
          </w:p>
        </w:tc>
        <w:tc>
          <w:tcPr>
            <w:tcW w:w="1560" w:type="dxa"/>
            <w:tcBorders>
              <w:top w:val="nil"/>
              <w:left w:val="nil"/>
              <w:bottom w:val="nil"/>
              <w:right w:val="nil"/>
            </w:tcBorders>
            <w:shd w:val="clear" w:color="auto" w:fill="auto"/>
            <w:noWrap/>
            <w:vAlign w:val="bottom"/>
            <w:hideMark/>
          </w:tcPr>
          <w:p w14:paraId="5841616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224116208</w:t>
            </w:r>
          </w:p>
        </w:tc>
        <w:tc>
          <w:tcPr>
            <w:tcW w:w="2126" w:type="dxa"/>
            <w:tcBorders>
              <w:top w:val="nil"/>
              <w:left w:val="nil"/>
              <w:bottom w:val="nil"/>
              <w:right w:val="nil"/>
            </w:tcBorders>
            <w:shd w:val="clear" w:color="auto" w:fill="auto"/>
            <w:noWrap/>
            <w:vAlign w:val="bottom"/>
            <w:hideMark/>
          </w:tcPr>
          <w:p w14:paraId="5F43BA1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541945</w:t>
            </w:r>
          </w:p>
        </w:tc>
        <w:tc>
          <w:tcPr>
            <w:tcW w:w="2126" w:type="dxa"/>
            <w:tcBorders>
              <w:top w:val="nil"/>
              <w:left w:val="nil"/>
              <w:bottom w:val="nil"/>
              <w:right w:val="nil"/>
            </w:tcBorders>
            <w:shd w:val="clear" w:color="auto" w:fill="auto"/>
            <w:noWrap/>
            <w:vAlign w:val="bottom"/>
            <w:hideMark/>
          </w:tcPr>
          <w:p w14:paraId="4445D06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541945</w:t>
            </w:r>
          </w:p>
        </w:tc>
      </w:tr>
      <w:tr w:rsidR="009A7D33" w:rsidRPr="00C33A3A" w14:paraId="15D26D6A" w14:textId="77777777" w:rsidTr="001510A7">
        <w:trPr>
          <w:trHeight w:val="290"/>
        </w:trPr>
        <w:tc>
          <w:tcPr>
            <w:tcW w:w="851" w:type="dxa"/>
            <w:tcBorders>
              <w:top w:val="nil"/>
              <w:left w:val="nil"/>
              <w:bottom w:val="nil"/>
              <w:right w:val="nil"/>
            </w:tcBorders>
            <w:shd w:val="clear" w:color="auto" w:fill="auto"/>
            <w:noWrap/>
            <w:vAlign w:val="bottom"/>
            <w:hideMark/>
          </w:tcPr>
          <w:p w14:paraId="585A6BD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2007</w:t>
            </w:r>
          </w:p>
        </w:tc>
        <w:tc>
          <w:tcPr>
            <w:tcW w:w="1984" w:type="dxa"/>
            <w:gridSpan w:val="2"/>
            <w:tcBorders>
              <w:top w:val="nil"/>
              <w:left w:val="nil"/>
              <w:bottom w:val="nil"/>
              <w:right w:val="nil"/>
            </w:tcBorders>
            <w:shd w:val="clear" w:color="auto" w:fill="auto"/>
            <w:noWrap/>
            <w:vAlign w:val="bottom"/>
            <w:hideMark/>
          </w:tcPr>
          <w:p w14:paraId="1FE8786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217780311</w:t>
            </w:r>
          </w:p>
        </w:tc>
        <w:tc>
          <w:tcPr>
            <w:tcW w:w="1560" w:type="dxa"/>
            <w:tcBorders>
              <w:top w:val="nil"/>
              <w:left w:val="nil"/>
              <w:bottom w:val="nil"/>
              <w:right w:val="nil"/>
            </w:tcBorders>
            <w:shd w:val="clear" w:color="auto" w:fill="auto"/>
            <w:noWrap/>
            <w:vAlign w:val="bottom"/>
            <w:hideMark/>
          </w:tcPr>
          <w:p w14:paraId="34605BC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217780311</w:t>
            </w:r>
          </w:p>
        </w:tc>
        <w:tc>
          <w:tcPr>
            <w:tcW w:w="2126" w:type="dxa"/>
            <w:tcBorders>
              <w:top w:val="nil"/>
              <w:left w:val="nil"/>
              <w:bottom w:val="nil"/>
              <w:right w:val="nil"/>
            </w:tcBorders>
            <w:shd w:val="clear" w:color="auto" w:fill="auto"/>
            <w:noWrap/>
            <w:vAlign w:val="bottom"/>
            <w:hideMark/>
          </w:tcPr>
          <w:p w14:paraId="6FAD3F3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535689</w:t>
            </w:r>
          </w:p>
        </w:tc>
        <w:tc>
          <w:tcPr>
            <w:tcW w:w="2126" w:type="dxa"/>
            <w:tcBorders>
              <w:top w:val="nil"/>
              <w:left w:val="nil"/>
              <w:bottom w:val="nil"/>
              <w:right w:val="nil"/>
            </w:tcBorders>
            <w:shd w:val="clear" w:color="auto" w:fill="auto"/>
            <w:noWrap/>
            <w:vAlign w:val="bottom"/>
            <w:hideMark/>
          </w:tcPr>
          <w:p w14:paraId="645E6EE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535689</w:t>
            </w:r>
          </w:p>
        </w:tc>
      </w:tr>
      <w:tr w:rsidR="008D0518" w:rsidRPr="00C33A3A" w14:paraId="507056A5" w14:textId="77777777" w:rsidTr="001510A7">
        <w:trPr>
          <w:trHeight w:val="290"/>
        </w:trPr>
        <w:tc>
          <w:tcPr>
            <w:tcW w:w="851" w:type="dxa"/>
            <w:tcBorders>
              <w:top w:val="nil"/>
              <w:left w:val="nil"/>
              <w:bottom w:val="nil"/>
              <w:right w:val="nil"/>
            </w:tcBorders>
            <w:shd w:val="clear" w:color="auto" w:fill="auto"/>
            <w:noWrap/>
            <w:vAlign w:val="bottom"/>
          </w:tcPr>
          <w:p w14:paraId="4D183E06" w14:textId="77777777" w:rsidR="008D0518" w:rsidRPr="00C33A3A" w:rsidRDefault="008D0518" w:rsidP="00175D4F">
            <w:pPr>
              <w:spacing w:after="0" w:line="240" w:lineRule="auto"/>
              <w:jc w:val="right"/>
              <w:rPr>
                <w:rFonts w:ascii="Aptos Narrow" w:eastAsia="Times New Roman" w:hAnsi="Aptos Narrow" w:cs="Times New Roman"/>
                <w:color w:val="000000"/>
                <w:kern w:val="0"/>
                <w:lang w:eastAsia="en-GB"/>
                <w14:ligatures w14:val="none"/>
              </w:rPr>
            </w:pPr>
          </w:p>
        </w:tc>
        <w:tc>
          <w:tcPr>
            <w:tcW w:w="1984" w:type="dxa"/>
            <w:gridSpan w:val="2"/>
            <w:tcBorders>
              <w:top w:val="nil"/>
              <w:left w:val="nil"/>
              <w:bottom w:val="nil"/>
              <w:right w:val="nil"/>
            </w:tcBorders>
            <w:shd w:val="clear" w:color="auto" w:fill="auto"/>
            <w:noWrap/>
            <w:vAlign w:val="bottom"/>
          </w:tcPr>
          <w:p w14:paraId="36103B3B" w14:textId="77777777" w:rsidR="008D0518" w:rsidRPr="00C33A3A" w:rsidRDefault="008D0518" w:rsidP="00175D4F">
            <w:pPr>
              <w:spacing w:after="0" w:line="240" w:lineRule="auto"/>
              <w:jc w:val="right"/>
              <w:rPr>
                <w:rFonts w:ascii="Aptos Narrow" w:eastAsia="Times New Roman" w:hAnsi="Aptos Narrow" w:cs="Times New Roman"/>
                <w:color w:val="000000"/>
                <w:kern w:val="0"/>
                <w:lang w:eastAsia="en-GB"/>
                <w14:ligatures w14:val="none"/>
              </w:rPr>
            </w:pPr>
          </w:p>
        </w:tc>
        <w:tc>
          <w:tcPr>
            <w:tcW w:w="1560" w:type="dxa"/>
            <w:tcBorders>
              <w:top w:val="nil"/>
              <w:left w:val="nil"/>
              <w:bottom w:val="nil"/>
              <w:right w:val="nil"/>
            </w:tcBorders>
            <w:shd w:val="clear" w:color="auto" w:fill="auto"/>
            <w:noWrap/>
            <w:vAlign w:val="bottom"/>
          </w:tcPr>
          <w:p w14:paraId="27BD121D" w14:textId="77777777" w:rsidR="008D0518" w:rsidRPr="00C33A3A" w:rsidRDefault="008D0518" w:rsidP="00175D4F">
            <w:pPr>
              <w:spacing w:after="0" w:line="240" w:lineRule="auto"/>
              <w:jc w:val="right"/>
              <w:rPr>
                <w:rFonts w:ascii="Aptos Narrow" w:eastAsia="Times New Roman" w:hAnsi="Aptos Narrow" w:cs="Times New Roman"/>
                <w:color w:val="000000"/>
                <w:kern w:val="0"/>
                <w:lang w:eastAsia="en-GB"/>
                <w14:ligatures w14:val="none"/>
              </w:rPr>
            </w:pPr>
          </w:p>
        </w:tc>
        <w:tc>
          <w:tcPr>
            <w:tcW w:w="2126" w:type="dxa"/>
            <w:tcBorders>
              <w:top w:val="nil"/>
              <w:left w:val="nil"/>
              <w:bottom w:val="nil"/>
              <w:right w:val="nil"/>
            </w:tcBorders>
            <w:shd w:val="clear" w:color="auto" w:fill="auto"/>
            <w:noWrap/>
            <w:vAlign w:val="bottom"/>
          </w:tcPr>
          <w:p w14:paraId="1B6CA78C" w14:textId="77777777" w:rsidR="008D0518" w:rsidRPr="00C33A3A" w:rsidRDefault="008D0518" w:rsidP="00175D4F">
            <w:pPr>
              <w:spacing w:after="0" w:line="240" w:lineRule="auto"/>
              <w:jc w:val="right"/>
              <w:rPr>
                <w:rFonts w:ascii="Aptos Narrow" w:eastAsia="Times New Roman" w:hAnsi="Aptos Narrow" w:cs="Times New Roman"/>
                <w:color w:val="000000"/>
                <w:kern w:val="0"/>
                <w:lang w:eastAsia="en-GB"/>
                <w14:ligatures w14:val="none"/>
              </w:rPr>
            </w:pPr>
          </w:p>
        </w:tc>
        <w:tc>
          <w:tcPr>
            <w:tcW w:w="2126" w:type="dxa"/>
            <w:tcBorders>
              <w:top w:val="nil"/>
              <w:left w:val="nil"/>
              <w:bottom w:val="nil"/>
              <w:right w:val="nil"/>
            </w:tcBorders>
            <w:shd w:val="clear" w:color="auto" w:fill="auto"/>
            <w:noWrap/>
            <w:vAlign w:val="bottom"/>
          </w:tcPr>
          <w:p w14:paraId="32646480" w14:textId="77777777" w:rsidR="008D0518" w:rsidRPr="00C33A3A" w:rsidRDefault="008D0518" w:rsidP="00175D4F">
            <w:pPr>
              <w:spacing w:after="0" w:line="240" w:lineRule="auto"/>
              <w:jc w:val="right"/>
              <w:rPr>
                <w:rFonts w:ascii="Aptos Narrow" w:eastAsia="Times New Roman" w:hAnsi="Aptos Narrow" w:cs="Times New Roman"/>
                <w:color w:val="000000"/>
                <w:kern w:val="0"/>
                <w:lang w:eastAsia="en-GB"/>
                <w14:ligatures w14:val="none"/>
              </w:rPr>
            </w:pPr>
          </w:p>
        </w:tc>
      </w:tr>
      <w:tr w:rsidR="009A7D33" w:rsidRPr="00C33A3A" w14:paraId="04CF6F34" w14:textId="77777777" w:rsidTr="001510A7">
        <w:trPr>
          <w:trHeight w:val="290"/>
        </w:trPr>
        <w:tc>
          <w:tcPr>
            <w:tcW w:w="851" w:type="dxa"/>
            <w:tcBorders>
              <w:top w:val="nil"/>
              <w:left w:val="nil"/>
              <w:bottom w:val="nil"/>
              <w:right w:val="nil"/>
            </w:tcBorders>
            <w:shd w:val="clear" w:color="auto" w:fill="auto"/>
            <w:noWrap/>
            <w:vAlign w:val="bottom"/>
            <w:hideMark/>
          </w:tcPr>
          <w:p w14:paraId="44BC43E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2008</w:t>
            </w:r>
          </w:p>
        </w:tc>
        <w:tc>
          <w:tcPr>
            <w:tcW w:w="1984" w:type="dxa"/>
            <w:gridSpan w:val="2"/>
            <w:tcBorders>
              <w:top w:val="nil"/>
              <w:left w:val="nil"/>
              <w:bottom w:val="nil"/>
              <w:right w:val="nil"/>
            </w:tcBorders>
            <w:shd w:val="clear" w:color="auto" w:fill="auto"/>
            <w:noWrap/>
            <w:vAlign w:val="bottom"/>
            <w:hideMark/>
          </w:tcPr>
          <w:p w14:paraId="0585472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216338564</w:t>
            </w:r>
          </w:p>
        </w:tc>
        <w:tc>
          <w:tcPr>
            <w:tcW w:w="1560" w:type="dxa"/>
            <w:tcBorders>
              <w:top w:val="nil"/>
              <w:left w:val="nil"/>
              <w:bottom w:val="nil"/>
              <w:right w:val="nil"/>
            </w:tcBorders>
            <w:shd w:val="clear" w:color="auto" w:fill="auto"/>
            <w:noWrap/>
            <w:vAlign w:val="bottom"/>
            <w:hideMark/>
          </w:tcPr>
          <w:p w14:paraId="6506E43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216338564</w:t>
            </w:r>
          </w:p>
        </w:tc>
        <w:tc>
          <w:tcPr>
            <w:tcW w:w="2126" w:type="dxa"/>
            <w:tcBorders>
              <w:top w:val="nil"/>
              <w:left w:val="nil"/>
              <w:bottom w:val="nil"/>
              <w:right w:val="nil"/>
            </w:tcBorders>
            <w:shd w:val="clear" w:color="auto" w:fill="auto"/>
            <w:noWrap/>
            <w:vAlign w:val="bottom"/>
            <w:hideMark/>
          </w:tcPr>
          <w:p w14:paraId="546E6F1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537228</w:t>
            </w:r>
          </w:p>
        </w:tc>
        <w:tc>
          <w:tcPr>
            <w:tcW w:w="2126" w:type="dxa"/>
            <w:tcBorders>
              <w:top w:val="nil"/>
              <w:left w:val="nil"/>
              <w:bottom w:val="nil"/>
              <w:right w:val="nil"/>
            </w:tcBorders>
            <w:shd w:val="clear" w:color="auto" w:fill="auto"/>
            <w:noWrap/>
            <w:vAlign w:val="bottom"/>
            <w:hideMark/>
          </w:tcPr>
          <w:p w14:paraId="2BA8C66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537228</w:t>
            </w:r>
          </w:p>
        </w:tc>
      </w:tr>
      <w:tr w:rsidR="009A7D33" w:rsidRPr="00C33A3A" w14:paraId="6BEBF14A" w14:textId="77777777" w:rsidTr="001510A7">
        <w:trPr>
          <w:trHeight w:val="290"/>
        </w:trPr>
        <w:tc>
          <w:tcPr>
            <w:tcW w:w="851" w:type="dxa"/>
            <w:tcBorders>
              <w:top w:val="nil"/>
              <w:left w:val="nil"/>
              <w:bottom w:val="nil"/>
              <w:right w:val="nil"/>
            </w:tcBorders>
            <w:shd w:val="clear" w:color="auto" w:fill="auto"/>
            <w:noWrap/>
            <w:vAlign w:val="bottom"/>
            <w:hideMark/>
          </w:tcPr>
          <w:p w14:paraId="24E9C9F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2009</w:t>
            </w:r>
          </w:p>
        </w:tc>
        <w:tc>
          <w:tcPr>
            <w:tcW w:w="1984" w:type="dxa"/>
            <w:gridSpan w:val="2"/>
            <w:tcBorders>
              <w:top w:val="nil"/>
              <w:left w:val="nil"/>
              <w:bottom w:val="nil"/>
              <w:right w:val="nil"/>
            </w:tcBorders>
            <w:shd w:val="clear" w:color="auto" w:fill="auto"/>
            <w:noWrap/>
            <w:vAlign w:val="bottom"/>
            <w:hideMark/>
          </w:tcPr>
          <w:p w14:paraId="37F541A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213961955</w:t>
            </w:r>
          </w:p>
        </w:tc>
        <w:tc>
          <w:tcPr>
            <w:tcW w:w="1560" w:type="dxa"/>
            <w:tcBorders>
              <w:top w:val="nil"/>
              <w:left w:val="nil"/>
              <w:bottom w:val="nil"/>
              <w:right w:val="nil"/>
            </w:tcBorders>
            <w:shd w:val="clear" w:color="auto" w:fill="auto"/>
            <w:noWrap/>
            <w:vAlign w:val="bottom"/>
            <w:hideMark/>
          </w:tcPr>
          <w:p w14:paraId="56E3628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213961955</w:t>
            </w:r>
          </w:p>
        </w:tc>
        <w:tc>
          <w:tcPr>
            <w:tcW w:w="2126" w:type="dxa"/>
            <w:tcBorders>
              <w:top w:val="nil"/>
              <w:left w:val="nil"/>
              <w:bottom w:val="nil"/>
              <w:right w:val="nil"/>
            </w:tcBorders>
            <w:shd w:val="clear" w:color="auto" w:fill="auto"/>
            <w:noWrap/>
            <w:vAlign w:val="bottom"/>
            <w:hideMark/>
          </w:tcPr>
          <w:p w14:paraId="6C46BE5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538159</w:t>
            </w:r>
          </w:p>
        </w:tc>
        <w:tc>
          <w:tcPr>
            <w:tcW w:w="2126" w:type="dxa"/>
            <w:tcBorders>
              <w:top w:val="nil"/>
              <w:left w:val="nil"/>
              <w:bottom w:val="nil"/>
              <w:right w:val="nil"/>
            </w:tcBorders>
            <w:shd w:val="clear" w:color="auto" w:fill="auto"/>
            <w:noWrap/>
            <w:vAlign w:val="bottom"/>
            <w:hideMark/>
          </w:tcPr>
          <w:p w14:paraId="7101C4E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538159</w:t>
            </w:r>
          </w:p>
        </w:tc>
      </w:tr>
      <w:tr w:rsidR="009A7D33" w:rsidRPr="00C33A3A" w14:paraId="7F6E17CD" w14:textId="77777777" w:rsidTr="001510A7">
        <w:trPr>
          <w:trHeight w:val="290"/>
        </w:trPr>
        <w:tc>
          <w:tcPr>
            <w:tcW w:w="851" w:type="dxa"/>
            <w:tcBorders>
              <w:top w:val="nil"/>
              <w:left w:val="nil"/>
              <w:bottom w:val="nil"/>
              <w:right w:val="nil"/>
            </w:tcBorders>
            <w:shd w:val="clear" w:color="auto" w:fill="auto"/>
            <w:noWrap/>
            <w:vAlign w:val="bottom"/>
            <w:hideMark/>
          </w:tcPr>
          <w:p w14:paraId="55948B3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2010</w:t>
            </w:r>
          </w:p>
        </w:tc>
        <w:tc>
          <w:tcPr>
            <w:tcW w:w="1984" w:type="dxa"/>
            <w:gridSpan w:val="2"/>
            <w:tcBorders>
              <w:top w:val="nil"/>
              <w:left w:val="nil"/>
              <w:bottom w:val="nil"/>
              <w:right w:val="nil"/>
            </w:tcBorders>
            <w:shd w:val="clear" w:color="auto" w:fill="auto"/>
            <w:noWrap/>
            <w:vAlign w:val="bottom"/>
            <w:hideMark/>
          </w:tcPr>
          <w:p w14:paraId="3EAD5CA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196133496</w:t>
            </w:r>
          </w:p>
        </w:tc>
        <w:tc>
          <w:tcPr>
            <w:tcW w:w="1560" w:type="dxa"/>
            <w:tcBorders>
              <w:top w:val="nil"/>
              <w:left w:val="nil"/>
              <w:bottom w:val="nil"/>
              <w:right w:val="nil"/>
            </w:tcBorders>
            <w:shd w:val="clear" w:color="auto" w:fill="auto"/>
            <w:noWrap/>
            <w:vAlign w:val="bottom"/>
            <w:hideMark/>
          </w:tcPr>
          <w:p w14:paraId="1BC92C5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196133496</w:t>
            </w:r>
          </w:p>
        </w:tc>
        <w:tc>
          <w:tcPr>
            <w:tcW w:w="2126" w:type="dxa"/>
            <w:tcBorders>
              <w:top w:val="nil"/>
              <w:left w:val="nil"/>
              <w:bottom w:val="nil"/>
              <w:right w:val="nil"/>
            </w:tcBorders>
            <w:shd w:val="clear" w:color="auto" w:fill="auto"/>
            <w:noWrap/>
            <w:vAlign w:val="bottom"/>
            <w:hideMark/>
          </w:tcPr>
          <w:p w14:paraId="0FB6069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513015</w:t>
            </w:r>
          </w:p>
        </w:tc>
        <w:tc>
          <w:tcPr>
            <w:tcW w:w="2126" w:type="dxa"/>
            <w:tcBorders>
              <w:top w:val="nil"/>
              <w:left w:val="nil"/>
              <w:bottom w:val="nil"/>
              <w:right w:val="nil"/>
            </w:tcBorders>
            <w:shd w:val="clear" w:color="auto" w:fill="auto"/>
            <w:noWrap/>
            <w:vAlign w:val="bottom"/>
            <w:hideMark/>
          </w:tcPr>
          <w:p w14:paraId="5528205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513015</w:t>
            </w:r>
          </w:p>
        </w:tc>
      </w:tr>
      <w:tr w:rsidR="009A7D33" w:rsidRPr="00C33A3A" w14:paraId="18D832BA" w14:textId="77777777" w:rsidTr="001510A7">
        <w:trPr>
          <w:trHeight w:val="290"/>
        </w:trPr>
        <w:tc>
          <w:tcPr>
            <w:tcW w:w="851" w:type="dxa"/>
            <w:tcBorders>
              <w:top w:val="nil"/>
              <w:left w:val="nil"/>
              <w:bottom w:val="nil"/>
              <w:right w:val="nil"/>
            </w:tcBorders>
            <w:shd w:val="clear" w:color="auto" w:fill="auto"/>
            <w:noWrap/>
            <w:vAlign w:val="bottom"/>
            <w:hideMark/>
          </w:tcPr>
          <w:p w14:paraId="3D93FE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2011</w:t>
            </w:r>
          </w:p>
        </w:tc>
        <w:tc>
          <w:tcPr>
            <w:tcW w:w="1984" w:type="dxa"/>
            <w:gridSpan w:val="2"/>
            <w:tcBorders>
              <w:top w:val="nil"/>
              <w:left w:val="nil"/>
              <w:bottom w:val="nil"/>
              <w:right w:val="nil"/>
            </w:tcBorders>
            <w:shd w:val="clear" w:color="auto" w:fill="auto"/>
            <w:noWrap/>
            <w:vAlign w:val="bottom"/>
            <w:hideMark/>
          </w:tcPr>
          <w:p w14:paraId="7184EB0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193523612</w:t>
            </w:r>
          </w:p>
        </w:tc>
        <w:tc>
          <w:tcPr>
            <w:tcW w:w="1560" w:type="dxa"/>
            <w:tcBorders>
              <w:top w:val="nil"/>
              <w:left w:val="nil"/>
              <w:bottom w:val="nil"/>
              <w:right w:val="nil"/>
            </w:tcBorders>
            <w:shd w:val="clear" w:color="auto" w:fill="auto"/>
            <w:noWrap/>
            <w:vAlign w:val="bottom"/>
            <w:hideMark/>
          </w:tcPr>
          <w:p w14:paraId="1339EE0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193523612</w:t>
            </w:r>
          </w:p>
        </w:tc>
        <w:tc>
          <w:tcPr>
            <w:tcW w:w="2126" w:type="dxa"/>
            <w:tcBorders>
              <w:top w:val="nil"/>
              <w:left w:val="nil"/>
              <w:bottom w:val="nil"/>
              <w:right w:val="nil"/>
            </w:tcBorders>
            <w:shd w:val="clear" w:color="auto" w:fill="auto"/>
            <w:noWrap/>
            <w:vAlign w:val="bottom"/>
            <w:hideMark/>
          </w:tcPr>
          <w:p w14:paraId="306E0F5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519735</w:t>
            </w:r>
          </w:p>
        </w:tc>
        <w:tc>
          <w:tcPr>
            <w:tcW w:w="2126" w:type="dxa"/>
            <w:tcBorders>
              <w:top w:val="nil"/>
              <w:left w:val="nil"/>
              <w:bottom w:val="nil"/>
              <w:right w:val="nil"/>
            </w:tcBorders>
            <w:shd w:val="clear" w:color="auto" w:fill="auto"/>
            <w:noWrap/>
            <w:vAlign w:val="bottom"/>
            <w:hideMark/>
          </w:tcPr>
          <w:p w14:paraId="094E387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519735</w:t>
            </w:r>
          </w:p>
        </w:tc>
      </w:tr>
      <w:tr w:rsidR="009A7D33" w:rsidRPr="00C33A3A" w14:paraId="43F2F734" w14:textId="77777777" w:rsidTr="001510A7">
        <w:trPr>
          <w:trHeight w:val="290"/>
        </w:trPr>
        <w:tc>
          <w:tcPr>
            <w:tcW w:w="851" w:type="dxa"/>
            <w:tcBorders>
              <w:top w:val="nil"/>
              <w:left w:val="nil"/>
              <w:bottom w:val="nil"/>
              <w:right w:val="nil"/>
            </w:tcBorders>
            <w:shd w:val="clear" w:color="auto" w:fill="auto"/>
            <w:noWrap/>
            <w:vAlign w:val="bottom"/>
            <w:hideMark/>
          </w:tcPr>
          <w:p w14:paraId="391EBDB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2012</w:t>
            </w:r>
          </w:p>
        </w:tc>
        <w:tc>
          <w:tcPr>
            <w:tcW w:w="1984" w:type="dxa"/>
            <w:gridSpan w:val="2"/>
            <w:tcBorders>
              <w:top w:val="nil"/>
              <w:left w:val="nil"/>
              <w:bottom w:val="nil"/>
              <w:right w:val="nil"/>
            </w:tcBorders>
            <w:shd w:val="clear" w:color="auto" w:fill="auto"/>
            <w:noWrap/>
            <w:vAlign w:val="bottom"/>
            <w:hideMark/>
          </w:tcPr>
          <w:p w14:paraId="6B6125D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203706758</w:t>
            </w:r>
          </w:p>
        </w:tc>
        <w:tc>
          <w:tcPr>
            <w:tcW w:w="1560" w:type="dxa"/>
            <w:tcBorders>
              <w:top w:val="nil"/>
              <w:left w:val="nil"/>
              <w:bottom w:val="nil"/>
              <w:right w:val="nil"/>
            </w:tcBorders>
            <w:shd w:val="clear" w:color="auto" w:fill="auto"/>
            <w:noWrap/>
            <w:vAlign w:val="bottom"/>
            <w:hideMark/>
          </w:tcPr>
          <w:p w14:paraId="08F6905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203706758</w:t>
            </w:r>
          </w:p>
        </w:tc>
        <w:tc>
          <w:tcPr>
            <w:tcW w:w="2126" w:type="dxa"/>
            <w:tcBorders>
              <w:top w:val="nil"/>
              <w:left w:val="nil"/>
              <w:bottom w:val="nil"/>
              <w:right w:val="nil"/>
            </w:tcBorders>
            <w:shd w:val="clear" w:color="auto" w:fill="auto"/>
            <w:noWrap/>
            <w:vAlign w:val="bottom"/>
            <w:hideMark/>
          </w:tcPr>
          <w:p w14:paraId="760B1EC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555171</w:t>
            </w:r>
          </w:p>
        </w:tc>
        <w:tc>
          <w:tcPr>
            <w:tcW w:w="2126" w:type="dxa"/>
            <w:tcBorders>
              <w:top w:val="nil"/>
              <w:left w:val="nil"/>
              <w:bottom w:val="nil"/>
              <w:right w:val="nil"/>
            </w:tcBorders>
            <w:shd w:val="clear" w:color="auto" w:fill="auto"/>
            <w:noWrap/>
            <w:vAlign w:val="bottom"/>
            <w:hideMark/>
          </w:tcPr>
          <w:p w14:paraId="23A9CB8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555171</w:t>
            </w:r>
          </w:p>
        </w:tc>
      </w:tr>
      <w:tr w:rsidR="009A7D33" w:rsidRPr="00C33A3A" w14:paraId="4228B1D8" w14:textId="77777777" w:rsidTr="001510A7">
        <w:trPr>
          <w:trHeight w:val="290"/>
        </w:trPr>
        <w:tc>
          <w:tcPr>
            <w:tcW w:w="851" w:type="dxa"/>
            <w:tcBorders>
              <w:top w:val="nil"/>
              <w:left w:val="nil"/>
              <w:bottom w:val="nil"/>
              <w:right w:val="nil"/>
            </w:tcBorders>
            <w:shd w:val="clear" w:color="auto" w:fill="auto"/>
            <w:noWrap/>
            <w:vAlign w:val="bottom"/>
            <w:hideMark/>
          </w:tcPr>
          <w:p w14:paraId="5B025FF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2013</w:t>
            </w:r>
          </w:p>
        </w:tc>
        <w:tc>
          <w:tcPr>
            <w:tcW w:w="1984" w:type="dxa"/>
            <w:gridSpan w:val="2"/>
            <w:tcBorders>
              <w:top w:val="nil"/>
              <w:left w:val="nil"/>
              <w:bottom w:val="nil"/>
              <w:right w:val="nil"/>
            </w:tcBorders>
            <w:shd w:val="clear" w:color="auto" w:fill="auto"/>
            <w:noWrap/>
            <w:vAlign w:val="bottom"/>
            <w:hideMark/>
          </w:tcPr>
          <w:p w14:paraId="0527FA3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207041830</w:t>
            </w:r>
          </w:p>
        </w:tc>
        <w:tc>
          <w:tcPr>
            <w:tcW w:w="1560" w:type="dxa"/>
            <w:tcBorders>
              <w:top w:val="nil"/>
              <w:left w:val="nil"/>
              <w:bottom w:val="nil"/>
              <w:right w:val="nil"/>
            </w:tcBorders>
            <w:shd w:val="clear" w:color="auto" w:fill="auto"/>
            <w:noWrap/>
            <w:vAlign w:val="bottom"/>
            <w:hideMark/>
          </w:tcPr>
          <w:p w14:paraId="69B7035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207041830</w:t>
            </w:r>
          </w:p>
        </w:tc>
        <w:tc>
          <w:tcPr>
            <w:tcW w:w="2126" w:type="dxa"/>
            <w:tcBorders>
              <w:top w:val="nil"/>
              <w:left w:val="nil"/>
              <w:bottom w:val="nil"/>
              <w:right w:val="nil"/>
            </w:tcBorders>
            <w:shd w:val="clear" w:color="auto" w:fill="auto"/>
            <w:noWrap/>
            <w:vAlign w:val="bottom"/>
            <w:hideMark/>
          </w:tcPr>
          <w:p w14:paraId="2D0922D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549397</w:t>
            </w:r>
          </w:p>
        </w:tc>
        <w:tc>
          <w:tcPr>
            <w:tcW w:w="2126" w:type="dxa"/>
            <w:tcBorders>
              <w:top w:val="nil"/>
              <w:left w:val="nil"/>
              <w:bottom w:val="nil"/>
              <w:right w:val="nil"/>
            </w:tcBorders>
            <w:shd w:val="clear" w:color="auto" w:fill="auto"/>
            <w:noWrap/>
            <w:vAlign w:val="bottom"/>
            <w:hideMark/>
          </w:tcPr>
          <w:p w14:paraId="528B397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549397</w:t>
            </w:r>
          </w:p>
        </w:tc>
      </w:tr>
      <w:tr w:rsidR="009A7D33" w:rsidRPr="00C33A3A" w14:paraId="56908E54" w14:textId="77777777" w:rsidTr="001510A7">
        <w:trPr>
          <w:trHeight w:val="290"/>
        </w:trPr>
        <w:tc>
          <w:tcPr>
            <w:tcW w:w="851" w:type="dxa"/>
            <w:tcBorders>
              <w:top w:val="nil"/>
              <w:left w:val="nil"/>
              <w:bottom w:val="nil"/>
              <w:right w:val="nil"/>
            </w:tcBorders>
            <w:shd w:val="clear" w:color="auto" w:fill="auto"/>
            <w:noWrap/>
            <w:vAlign w:val="bottom"/>
            <w:hideMark/>
          </w:tcPr>
          <w:p w14:paraId="2E3B91F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2014</w:t>
            </w:r>
          </w:p>
        </w:tc>
        <w:tc>
          <w:tcPr>
            <w:tcW w:w="1984" w:type="dxa"/>
            <w:gridSpan w:val="2"/>
            <w:tcBorders>
              <w:top w:val="nil"/>
              <w:left w:val="nil"/>
              <w:bottom w:val="nil"/>
              <w:right w:val="nil"/>
            </w:tcBorders>
            <w:shd w:val="clear" w:color="auto" w:fill="auto"/>
            <w:noWrap/>
            <w:vAlign w:val="bottom"/>
            <w:hideMark/>
          </w:tcPr>
          <w:p w14:paraId="3E5BC38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199440153</w:t>
            </w:r>
          </w:p>
        </w:tc>
        <w:tc>
          <w:tcPr>
            <w:tcW w:w="1560" w:type="dxa"/>
            <w:tcBorders>
              <w:top w:val="nil"/>
              <w:left w:val="nil"/>
              <w:bottom w:val="nil"/>
              <w:right w:val="nil"/>
            </w:tcBorders>
            <w:shd w:val="clear" w:color="auto" w:fill="auto"/>
            <w:noWrap/>
            <w:vAlign w:val="bottom"/>
            <w:hideMark/>
          </w:tcPr>
          <w:p w14:paraId="6168726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199440153</w:t>
            </w:r>
          </w:p>
        </w:tc>
        <w:tc>
          <w:tcPr>
            <w:tcW w:w="2126" w:type="dxa"/>
            <w:tcBorders>
              <w:top w:val="nil"/>
              <w:left w:val="nil"/>
              <w:bottom w:val="nil"/>
              <w:right w:val="nil"/>
            </w:tcBorders>
            <w:shd w:val="clear" w:color="auto" w:fill="auto"/>
            <w:noWrap/>
            <w:vAlign w:val="bottom"/>
            <w:hideMark/>
          </w:tcPr>
          <w:p w14:paraId="7EFA806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529418</w:t>
            </w:r>
          </w:p>
        </w:tc>
        <w:tc>
          <w:tcPr>
            <w:tcW w:w="2126" w:type="dxa"/>
            <w:tcBorders>
              <w:top w:val="nil"/>
              <w:left w:val="nil"/>
              <w:bottom w:val="nil"/>
              <w:right w:val="nil"/>
            </w:tcBorders>
            <w:shd w:val="clear" w:color="auto" w:fill="auto"/>
            <w:noWrap/>
            <w:vAlign w:val="bottom"/>
            <w:hideMark/>
          </w:tcPr>
          <w:p w14:paraId="6B1D1A8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529418</w:t>
            </w:r>
          </w:p>
        </w:tc>
      </w:tr>
      <w:tr w:rsidR="009A7D33" w:rsidRPr="00C33A3A" w14:paraId="60AF32BA" w14:textId="77777777" w:rsidTr="001510A7">
        <w:trPr>
          <w:trHeight w:val="290"/>
        </w:trPr>
        <w:tc>
          <w:tcPr>
            <w:tcW w:w="851" w:type="dxa"/>
            <w:tcBorders>
              <w:top w:val="nil"/>
              <w:left w:val="nil"/>
              <w:bottom w:val="nil"/>
              <w:right w:val="nil"/>
            </w:tcBorders>
            <w:shd w:val="clear" w:color="auto" w:fill="auto"/>
            <w:noWrap/>
            <w:vAlign w:val="bottom"/>
            <w:hideMark/>
          </w:tcPr>
          <w:p w14:paraId="02B1172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lastRenderedPageBreak/>
              <w:t>2015</w:t>
            </w:r>
          </w:p>
        </w:tc>
        <w:tc>
          <w:tcPr>
            <w:tcW w:w="1984" w:type="dxa"/>
            <w:gridSpan w:val="2"/>
            <w:tcBorders>
              <w:top w:val="nil"/>
              <w:left w:val="nil"/>
              <w:bottom w:val="nil"/>
              <w:right w:val="nil"/>
            </w:tcBorders>
            <w:shd w:val="clear" w:color="auto" w:fill="auto"/>
            <w:noWrap/>
            <w:vAlign w:val="bottom"/>
            <w:hideMark/>
          </w:tcPr>
          <w:p w14:paraId="5ED185C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200561825</w:t>
            </w:r>
          </w:p>
        </w:tc>
        <w:tc>
          <w:tcPr>
            <w:tcW w:w="1560" w:type="dxa"/>
            <w:tcBorders>
              <w:top w:val="nil"/>
              <w:left w:val="nil"/>
              <w:bottom w:val="nil"/>
              <w:right w:val="nil"/>
            </w:tcBorders>
            <w:shd w:val="clear" w:color="auto" w:fill="auto"/>
            <w:noWrap/>
            <w:vAlign w:val="bottom"/>
            <w:hideMark/>
          </w:tcPr>
          <w:p w14:paraId="270560D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200561825</w:t>
            </w:r>
          </w:p>
        </w:tc>
        <w:tc>
          <w:tcPr>
            <w:tcW w:w="2126" w:type="dxa"/>
            <w:tcBorders>
              <w:top w:val="nil"/>
              <w:left w:val="nil"/>
              <w:bottom w:val="nil"/>
              <w:right w:val="nil"/>
            </w:tcBorders>
            <w:shd w:val="clear" w:color="auto" w:fill="auto"/>
            <w:noWrap/>
            <w:vAlign w:val="bottom"/>
            <w:hideMark/>
          </w:tcPr>
          <w:p w14:paraId="1460B7C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544851</w:t>
            </w:r>
          </w:p>
        </w:tc>
        <w:tc>
          <w:tcPr>
            <w:tcW w:w="2126" w:type="dxa"/>
            <w:tcBorders>
              <w:top w:val="nil"/>
              <w:left w:val="nil"/>
              <w:bottom w:val="nil"/>
              <w:right w:val="nil"/>
            </w:tcBorders>
            <w:shd w:val="clear" w:color="auto" w:fill="auto"/>
            <w:noWrap/>
            <w:vAlign w:val="bottom"/>
            <w:hideMark/>
          </w:tcPr>
          <w:p w14:paraId="5D7806F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544851</w:t>
            </w:r>
          </w:p>
        </w:tc>
      </w:tr>
      <w:tr w:rsidR="009A7D33" w:rsidRPr="00C33A3A" w14:paraId="1CB08A82" w14:textId="77777777" w:rsidTr="001510A7">
        <w:trPr>
          <w:trHeight w:val="290"/>
        </w:trPr>
        <w:tc>
          <w:tcPr>
            <w:tcW w:w="851" w:type="dxa"/>
            <w:tcBorders>
              <w:top w:val="nil"/>
              <w:left w:val="nil"/>
              <w:bottom w:val="nil"/>
              <w:right w:val="nil"/>
            </w:tcBorders>
            <w:shd w:val="clear" w:color="auto" w:fill="auto"/>
            <w:noWrap/>
            <w:vAlign w:val="bottom"/>
            <w:hideMark/>
          </w:tcPr>
          <w:p w14:paraId="3C39E7F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2016</w:t>
            </w:r>
          </w:p>
        </w:tc>
        <w:tc>
          <w:tcPr>
            <w:tcW w:w="1984" w:type="dxa"/>
            <w:gridSpan w:val="2"/>
            <w:tcBorders>
              <w:top w:val="nil"/>
              <w:left w:val="nil"/>
              <w:bottom w:val="nil"/>
              <w:right w:val="nil"/>
            </w:tcBorders>
            <w:shd w:val="clear" w:color="auto" w:fill="auto"/>
            <w:noWrap/>
            <w:vAlign w:val="bottom"/>
            <w:hideMark/>
          </w:tcPr>
          <w:p w14:paraId="14855CE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201830407</w:t>
            </w:r>
          </w:p>
        </w:tc>
        <w:tc>
          <w:tcPr>
            <w:tcW w:w="1560" w:type="dxa"/>
            <w:tcBorders>
              <w:top w:val="nil"/>
              <w:left w:val="nil"/>
              <w:bottom w:val="nil"/>
              <w:right w:val="nil"/>
            </w:tcBorders>
            <w:shd w:val="clear" w:color="auto" w:fill="auto"/>
            <w:noWrap/>
            <w:vAlign w:val="bottom"/>
            <w:hideMark/>
          </w:tcPr>
          <w:p w14:paraId="5B4ADAA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201830407</w:t>
            </w:r>
          </w:p>
        </w:tc>
        <w:tc>
          <w:tcPr>
            <w:tcW w:w="2126" w:type="dxa"/>
            <w:tcBorders>
              <w:top w:val="nil"/>
              <w:left w:val="nil"/>
              <w:bottom w:val="nil"/>
              <w:right w:val="nil"/>
            </w:tcBorders>
            <w:shd w:val="clear" w:color="auto" w:fill="auto"/>
            <w:noWrap/>
            <w:vAlign w:val="bottom"/>
            <w:hideMark/>
          </w:tcPr>
          <w:p w14:paraId="61B2D1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550792</w:t>
            </w:r>
          </w:p>
        </w:tc>
        <w:tc>
          <w:tcPr>
            <w:tcW w:w="2126" w:type="dxa"/>
            <w:tcBorders>
              <w:top w:val="nil"/>
              <w:left w:val="nil"/>
              <w:bottom w:val="nil"/>
              <w:right w:val="nil"/>
            </w:tcBorders>
            <w:shd w:val="clear" w:color="auto" w:fill="auto"/>
            <w:noWrap/>
            <w:vAlign w:val="bottom"/>
            <w:hideMark/>
          </w:tcPr>
          <w:p w14:paraId="240987E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550792</w:t>
            </w:r>
          </w:p>
        </w:tc>
      </w:tr>
      <w:tr w:rsidR="009A7D33" w:rsidRPr="00C33A3A" w14:paraId="77508CE0" w14:textId="77777777" w:rsidTr="001510A7">
        <w:trPr>
          <w:trHeight w:val="290"/>
        </w:trPr>
        <w:tc>
          <w:tcPr>
            <w:tcW w:w="851" w:type="dxa"/>
            <w:tcBorders>
              <w:top w:val="nil"/>
              <w:left w:val="nil"/>
              <w:bottom w:val="nil"/>
              <w:right w:val="nil"/>
            </w:tcBorders>
            <w:shd w:val="clear" w:color="auto" w:fill="auto"/>
            <w:noWrap/>
            <w:vAlign w:val="bottom"/>
            <w:hideMark/>
          </w:tcPr>
          <w:p w14:paraId="3BBE56E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2017</w:t>
            </w:r>
          </w:p>
        </w:tc>
        <w:tc>
          <w:tcPr>
            <w:tcW w:w="1984" w:type="dxa"/>
            <w:gridSpan w:val="2"/>
            <w:tcBorders>
              <w:top w:val="nil"/>
              <w:left w:val="nil"/>
              <w:bottom w:val="nil"/>
              <w:right w:val="nil"/>
            </w:tcBorders>
            <w:shd w:val="clear" w:color="auto" w:fill="auto"/>
            <w:noWrap/>
            <w:vAlign w:val="bottom"/>
            <w:hideMark/>
          </w:tcPr>
          <w:p w14:paraId="1019705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193605305</w:t>
            </w:r>
          </w:p>
        </w:tc>
        <w:tc>
          <w:tcPr>
            <w:tcW w:w="1560" w:type="dxa"/>
            <w:tcBorders>
              <w:top w:val="nil"/>
              <w:left w:val="nil"/>
              <w:bottom w:val="nil"/>
              <w:right w:val="nil"/>
            </w:tcBorders>
            <w:shd w:val="clear" w:color="auto" w:fill="auto"/>
            <w:noWrap/>
            <w:vAlign w:val="bottom"/>
            <w:hideMark/>
          </w:tcPr>
          <w:p w14:paraId="3AF7232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193605305</w:t>
            </w:r>
          </w:p>
        </w:tc>
        <w:tc>
          <w:tcPr>
            <w:tcW w:w="2126" w:type="dxa"/>
            <w:tcBorders>
              <w:top w:val="nil"/>
              <w:left w:val="nil"/>
              <w:bottom w:val="nil"/>
              <w:right w:val="nil"/>
            </w:tcBorders>
            <w:shd w:val="clear" w:color="auto" w:fill="auto"/>
            <w:noWrap/>
            <w:vAlign w:val="bottom"/>
            <w:hideMark/>
          </w:tcPr>
          <w:p w14:paraId="360B6FF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533903</w:t>
            </w:r>
          </w:p>
        </w:tc>
        <w:tc>
          <w:tcPr>
            <w:tcW w:w="2126" w:type="dxa"/>
            <w:tcBorders>
              <w:top w:val="nil"/>
              <w:left w:val="nil"/>
              <w:bottom w:val="nil"/>
              <w:right w:val="nil"/>
            </w:tcBorders>
            <w:shd w:val="clear" w:color="auto" w:fill="auto"/>
            <w:noWrap/>
            <w:vAlign w:val="bottom"/>
            <w:hideMark/>
          </w:tcPr>
          <w:p w14:paraId="6FD2714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533903</w:t>
            </w:r>
          </w:p>
        </w:tc>
      </w:tr>
      <w:tr w:rsidR="009A7D33" w:rsidRPr="00C33A3A" w14:paraId="1CF3D121" w14:textId="77777777" w:rsidTr="001510A7">
        <w:trPr>
          <w:trHeight w:val="290"/>
        </w:trPr>
        <w:tc>
          <w:tcPr>
            <w:tcW w:w="851" w:type="dxa"/>
            <w:tcBorders>
              <w:top w:val="nil"/>
              <w:left w:val="nil"/>
              <w:bottom w:val="nil"/>
              <w:right w:val="nil"/>
            </w:tcBorders>
            <w:shd w:val="clear" w:color="auto" w:fill="auto"/>
            <w:noWrap/>
            <w:vAlign w:val="bottom"/>
            <w:hideMark/>
          </w:tcPr>
          <w:p w14:paraId="683976B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2018</w:t>
            </w:r>
          </w:p>
        </w:tc>
        <w:tc>
          <w:tcPr>
            <w:tcW w:w="1984" w:type="dxa"/>
            <w:gridSpan w:val="2"/>
            <w:tcBorders>
              <w:top w:val="nil"/>
              <w:left w:val="nil"/>
              <w:bottom w:val="nil"/>
              <w:right w:val="nil"/>
            </w:tcBorders>
            <w:shd w:val="clear" w:color="auto" w:fill="auto"/>
            <w:noWrap/>
            <w:vAlign w:val="bottom"/>
            <w:hideMark/>
          </w:tcPr>
          <w:p w14:paraId="7F8C48B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206143010</w:t>
            </w:r>
          </w:p>
        </w:tc>
        <w:tc>
          <w:tcPr>
            <w:tcW w:w="1560" w:type="dxa"/>
            <w:tcBorders>
              <w:top w:val="nil"/>
              <w:left w:val="nil"/>
              <w:bottom w:val="nil"/>
              <w:right w:val="nil"/>
            </w:tcBorders>
            <w:shd w:val="clear" w:color="auto" w:fill="auto"/>
            <w:noWrap/>
            <w:vAlign w:val="bottom"/>
            <w:hideMark/>
          </w:tcPr>
          <w:p w14:paraId="43CF309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206143010</w:t>
            </w:r>
          </w:p>
        </w:tc>
        <w:tc>
          <w:tcPr>
            <w:tcW w:w="2126" w:type="dxa"/>
            <w:tcBorders>
              <w:top w:val="nil"/>
              <w:left w:val="nil"/>
              <w:bottom w:val="nil"/>
              <w:right w:val="nil"/>
            </w:tcBorders>
            <w:shd w:val="clear" w:color="auto" w:fill="auto"/>
            <w:noWrap/>
            <w:vAlign w:val="bottom"/>
            <w:hideMark/>
          </w:tcPr>
          <w:p w14:paraId="7E88A21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570333</w:t>
            </w:r>
          </w:p>
        </w:tc>
        <w:tc>
          <w:tcPr>
            <w:tcW w:w="2126" w:type="dxa"/>
            <w:tcBorders>
              <w:top w:val="nil"/>
              <w:left w:val="nil"/>
              <w:bottom w:val="nil"/>
              <w:right w:val="nil"/>
            </w:tcBorders>
            <w:shd w:val="clear" w:color="auto" w:fill="auto"/>
            <w:noWrap/>
            <w:vAlign w:val="bottom"/>
            <w:hideMark/>
          </w:tcPr>
          <w:p w14:paraId="5AC043B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570333</w:t>
            </w:r>
          </w:p>
        </w:tc>
      </w:tr>
      <w:tr w:rsidR="009A7D33" w:rsidRPr="00C33A3A" w14:paraId="43EC7FC3" w14:textId="77777777" w:rsidTr="001510A7">
        <w:trPr>
          <w:trHeight w:val="290"/>
        </w:trPr>
        <w:tc>
          <w:tcPr>
            <w:tcW w:w="851" w:type="dxa"/>
            <w:tcBorders>
              <w:top w:val="nil"/>
              <w:left w:val="nil"/>
              <w:bottom w:val="nil"/>
              <w:right w:val="nil"/>
            </w:tcBorders>
            <w:shd w:val="clear" w:color="auto" w:fill="auto"/>
            <w:noWrap/>
            <w:vAlign w:val="bottom"/>
            <w:hideMark/>
          </w:tcPr>
          <w:p w14:paraId="50AA913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2019</w:t>
            </w:r>
          </w:p>
        </w:tc>
        <w:tc>
          <w:tcPr>
            <w:tcW w:w="1984" w:type="dxa"/>
            <w:gridSpan w:val="2"/>
            <w:tcBorders>
              <w:top w:val="nil"/>
              <w:left w:val="nil"/>
              <w:bottom w:val="nil"/>
              <w:right w:val="nil"/>
            </w:tcBorders>
            <w:shd w:val="clear" w:color="auto" w:fill="auto"/>
            <w:noWrap/>
            <w:vAlign w:val="bottom"/>
            <w:hideMark/>
          </w:tcPr>
          <w:p w14:paraId="3A90D31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230742926</w:t>
            </w:r>
          </w:p>
        </w:tc>
        <w:tc>
          <w:tcPr>
            <w:tcW w:w="1560" w:type="dxa"/>
            <w:tcBorders>
              <w:top w:val="nil"/>
              <w:left w:val="nil"/>
              <w:bottom w:val="nil"/>
              <w:right w:val="nil"/>
            </w:tcBorders>
            <w:shd w:val="clear" w:color="auto" w:fill="auto"/>
            <w:noWrap/>
            <w:vAlign w:val="bottom"/>
            <w:hideMark/>
          </w:tcPr>
          <w:p w14:paraId="60FF5F2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230742926</w:t>
            </w:r>
          </w:p>
        </w:tc>
        <w:tc>
          <w:tcPr>
            <w:tcW w:w="2126" w:type="dxa"/>
            <w:tcBorders>
              <w:top w:val="nil"/>
              <w:left w:val="nil"/>
              <w:bottom w:val="nil"/>
              <w:right w:val="nil"/>
            </w:tcBorders>
            <w:shd w:val="clear" w:color="auto" w:fill="auto"/>
            <w:noWrap/>
            <w:vAlign w:val="bottom"/>
            <w:hideMark/>
          </w:tcPr>
          <w:p w14:paraId="3FF2BC7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614024</w:t>
            </w:r>
          </w:p>
        </w:tc>
        <w:tc>
          <w:tcPr>
            <w:tcW w:w="2126" w:type="dxa"/>
            <w:tcBorders>
              <w:top w:val="nil"/>
              <w:left w:val="nil"/>
              <w:bottom w:val="nil"/>
              <w:right w:val="nil"/>
            </w:tcBorders>
            <w:shd w:val="clear" w:color="auto" w:fill="auto"/>
            <w:noWrap/>
            <w:vAlign w:val="bottom"/>
            <w:hideMark/>
          </w:tcPr>
          <w:p w14:paraId="5E35759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614024</w:t>
            </w:r>
          </w:p>
        </w:tc>
      </w:tr>
      <w:tr w:rsidR="009A7D33" w:rsidRPr="00C33A3A" w14:paraId="3DE0BD28" w14:textId="77777777" w:rsidTr="001510A7">
        <w:trPr>
          <w:trHeight w:val="290"/>
        </w:trPr>
        <w:tc>
          <w:tcPr>
            <w:tcW w:w="851" w:type="dxa"/>
            <w:tcBorders>
              <w:top w:val="nil"/>
              <w:left w:val="nil"/>
              <w:bottom w:val="nil"/>
              <w:right w:val="nil"/>
            </w:tcBorders>
            <w:shd w:val="clear" w:color="auto" w:fill="auto"/>
            <w:noWrap/>
            <w:vAlign w:val="bottom"/>
            <w:hideMark/>
          </w:tcPr>
          <w:p w14:paraId="62EE433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2020</w:t>
            </w:r>
          </w:p>
        </w:tc>
        <w:tc>
          <w:tcPr>
            <w:tcW w:w="1984" w:type="dxa"/>
            <w:gridSpan w:val="2"/>
            <w:tcBorders>
              <w:top w:val="nil"/>
              <w:left w:val="nil"/>
              <w:bottom w:val="nil"/>
              <w:right w:val="nil"/>
            </w:tcBorders>
            <w:shd w:val="clear" w:color="auto" w:fill="auto"/>
            <w:noWrap/>
            <w:vAlign w:val="bottom"/>
            <w:hideMark/>
          </w:tcPr>
          <w:p w14:paraId="69966E7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245085431</w:t>
            </w:r>
          </w:p>
        </w:tc>
        <w:tc>
          <w:tcPr>
            <w:tcW w:w="1560" w:type="dxa"/>
            <w:tcBorders>
              <w:top w:val="nil"/>
              <w:left w:val="nil"/>
              <w:bottom w:val="nil"/>
              <w:right w:val="nil"/>
            </w:tcBorders>
            <w:shd w:val="clear" w:color="auto" w:fill="auto"/>
            <w:noWrap/>
            <w:vAlign w:val="bottom"/>
            <w:hideMark/>
          </w:tcPr>
          <w:p w14:paraId="4B1906B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245085431</w:t>
            </w:r>
          </w:p>
        </w:tc>
        <w:tc>
          <w:tcPr>
            <w:tcW w:w="2126" w:type="dxa"/>
            <w:tcBorders>
              <w:top w:val="nil"/>
              <w:left w:val="nil"/>
              <w:bottom w:val="nil"/>
              <w:right w:val="nil"/>
            </w:tcBorders>
            <w:shd w:val="clear" w:color="auto" w:fill="auto"/>
            <w:noWrap/>
            <w:vAlign w:val="bottom"/>
            <w:hideMark/>
          </w:tcPr>
          <w:p w14:paraId="1A22ECB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650027</w:t>
            </w:r>
          </w:p>
        </w:tc>
        <w:tc>
          <w:tcPr>
            <w:tcW w:w="2126" w:type="dxa"/>
            <w:tcBorders>
              <w:top w:val="nil"/>
              <w:left w:val="nil"/>
              <w:bottom w:val="nil"/>
              <w:right w:val="nil"/>
            </w:tcBorders>
            <w:shd w:val="clear" w:color="auto" w:fill="auto"/>
            <w:noWrap/>
            <w:vAlign w:val="bottom"/>
            <w:hideMark/>
          </w:tcPr>
          <w:p w14:paraId="48DF698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650027</w:t>
            </w:r>
          </w:p>
        </w:tc>
      </w:tr>
      <w:tr w:rsidR="009A7D33" w:rsidRPr="00C33A3A" w14:paraId="6979AE20" w14:textId="77777777" w:rsidTr="001510A7">
        <w:trPr>
          <w:trHeight w:val="290"/>
        </w:trPr>
        <w:tc>
          <w:tcPr>
            <w:tcW w:w="851" w:type="dxa"/>
            <w:tcBorders>
              <w:top w:val="nil"/>
              <w:left w:val="nil"/>
              <w:bottom w:val="nil"/>
              <w:right w:val="nil"/>
            </w:tcBorders>
            <w:shd w:val="clear" w:color="auto" w:fill="auto"/>
            <w:noWrap/>
            <w:vAlign w:val="bottom"/>
            <w:hideMark/>
          </w:tcPr>
          <w:p w14:paraId="71C5823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2021</w:t>
            </w:r>
          </w:p>
        </w:tc>
        <w:tc>
          <w:tcPr>
            <w:tcW w:w="1984" w:type="dxa"/>
            <w:gridSpan w:val="2"/>
            <w:tcBorders>
              <w:top w:val="nil"/>
              <w:left w:val="nil"/>
              <w:bottom w:val="nil"/>
              <w:right w:val="nil"/>
            </w:tcBorders>
            <w:shd w:val="clear" w:color="auto" w:fill="auto"/>
            <w:noWrap/>
            <w:vAlign w:val="bottom"/>
            <w:hideMark/>
          </w:tcPr>
          <w:p w14:paraId="412089C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262289715</w:t>
            </w:r>
          </w:p>
        </w:tc>
        <w:tc>
          <w:tcPr>
            <w:tcW w:w="1560" w:type="dxa"/>
            <w:tcBorders>
              <w:top w:val="nil"/>
              <w:left w:val="nil"/>
              <w:bottom w:val="nil"/>
              <w:right w:val="nil"/>
            </w:tcBorders>
            <w:shd w:val="clear" w:color="auto" w:fill="auto"/>
            <w:noWrap/>
            <w:vAlign w:val="bottom"/>
            <w:hideMark/>
          </w:tcPr>
          <w:p w14:paraId="1851D05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262289715</w:t>
            </w:r>
          </w:p>
        </w:tc>
        <w:tc>
          <w:tcPr>
            <w:tcW w:w="2126" w:type="dxa"/>
            <w:tcBorders>
              <w:top w:val="nil"/>
              <w:left w:val="nil"/>
              <w:bottom w:val="nil"/>
              <w:right w:val="nil"/>
            </w:tcBorders>
            <w:shd w:val="clear" w:color="auto" w:fill="auto"/>
            <w:noWrap/>
            <w:vAlign w:val="bottom"/>
            <w:hideMark/>
          </w:tcPr>
          <w:p w14:paraId="15B24C8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675697</w:t>
            </w:r>
          </w:p>
        </w:tc>
        <w:tc>
          <w:tcPr>
            <w:tcW w:w="2126" w:type="dxa"/>
            <w:tcBorders>
              <w:top w:val="nil"/>
              <w:left w:val="nil"/>
              <w:bottom w:val="nil"/>
              <w:right w:val="nil"/>
            </w:tcBorders>
            <w:shd w:val="clear" w:color="auto" w:fill="auto"/>
            <w:noWrap/>
            <w:vAlign w:val="bottom"/>
            <w:hideMark/>
          </w:tcPr>
          <w:p w14:paraId="742FD13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675697</w:t>
            </w:r>
          </w:p>
        </w:tc>
      </w:tr>
      <w:tr w:rsidR="009A7D33" w:rsidRPr="00C33A3A" w14:paraId="48649402" w14:textId="77777777" w:rsidTr="001510A7">
        <w:trPr>
          <w:trHeight w:val="290"/>
        </w:trPr>
        <w:tc>
          <w:tcPr>
            <w:tcW w:w="851" w:type="dxa"/>
            <w:tcBorders>
              <w:top w:val="nil"/>
              <w:left w:val="nil"/>
              <w:bottom w:val="nil"/>
              <w:right w:val="nil"/>
            </w:tcBorders>
            <w:shd w:val="clear" w:color="auto" w:fill="auto"/>
            <w:noWrap/>
            <w:vAlign w:val="bottom"/>
            <w:hideMark/>
          </w:tcPr>
          <w:p w14:paraId="7C19F3B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2022</w:t>
            </w:r>
          </w:p>
        </w:tc>
        <w:tc>
          <w:tcPr>
            <w:tcW w:w="1984" w:type="dxa"/>
            <w:gridSpan w:val="2"/>
            <w:tcBorders>
              <w:top w:val="nil"/>
              <w:left w:val="nil"/>
              <w:bottom w:val="nil"/>
              <w:right w:val="nil"/>
            </w:tcBorders>
            <w:shd w:val="clear" w:color="auto" w:fill="auto"/>
            <w:noWrap/>
            <w:vAlign w:val="bottom"/>
            <w:hideMark/>
          </w:tcPr>
          <w:p w14:paraId="0AA88C0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280932052</w:t>
            </w:r>
          </w:p>
        </w:tc>
        <w:tc>
          <w:tcPr>
            <w:tcW w:w="1560" w:type="dxa"/>
            <w:tcBorders>
              <w:top w:val="nil"/>
              <w:left w:val="nil"/>
              <w:bottom w:val="nil"/>
              <w:right w:val="nil"/>
            </w:tcBorders>
            <w:shd w:val="clear" w:color="auto" w:fill="auto"/>
            <w:noWrap/>
            <w:vAlign w:val="bottom"/>
            <w:hideMark/>
          </w:tcPr>
          <w:p w14:paraId="7F0FBD0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280932052</w:t>
            </w:r>
          </w:p>
        </w:tc>
        <w:tc>
          <w:tcPr>
            <w:tcW w:w="2126" w:type="dxa"/>
            <w:tcBorders>
              <w:top w:val="nil"/>
              <w:left w:val="nil"/>
              <w:bottom w:val="nil"/>
              <w:right w:val="nil"/>
            </w:tcBorders>
            <w:shd w:val="clear" w:color="auto" w:fill="auto"/>
            <w:noWrap/>
            <w:vAlign w:val="bottom"/>
            <w:hideMark/>
          </w:tcPr>
          <w:p w14:paraId="19D3BE5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709134</w:t>
            </w:r>
          </w:p>
        </w:tc>
        <w:tc>
          <w:tcPr>
            <w:tcW w:w="2126" w:type="dxa"/>
            <w:tcBorders>
              <w:top w:val="nil"/>
              <w:left w:val="nil"/>
              <w:bottom w:val="nil"/>
              <w:right w:val="nil"/>
            </w:tcBorders>
            <w:shd w:val="clear" w:color="auto" w:fill="auto"/>
            <w:noWrap/>
            <w:vAlign w:val="bottom"/>
            <w:hideMark/>
          </w:tcPr>
          <w:p w14:paraId="6B3AC35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709134</w:t>
            </w:r>
          </w:p>
        </w:tc>
      </w:tr>
      <w:tr w:rsidR="009A7D33" w:rsidRPr="00C33A3A" w14:paraId="369753F5" w14:textId="77777777" w:rsidTr="001510A7">
        <w:trPr>
          <w:trHeight w:val="290"/>
        </w:trPr>
        <w:tc>
          <w:tcPr>
            <w:tcW w:w="851" w:type="dxa"/>
            <w:tcBorders>
              <w:top w:val="nil"/>
              <w:left w:val="nil"/>
              <w:bottom w:val="nil"/>
              <w:right w:val="nil"/>
            </w:tcBorders>
            <w:shd w:val="clear" w:color="auto" w:fill="auto"/>
            <w:noWrap/>
            <w:vAlign w:val="bottom"/>
            <w:hideMark/>
          </w:tcPr>
          <w:p w14:paraId="558EDB9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2023</w:t>
            </w:r>
          </w:p>
        </w:tc>
        <w:tc>
          <w:tcPr>
            <w:tcW w:w="1984" w:type="dxa"/>
            <w:gridSpan w:val="2"/>
            <w:tcBorders>
              <w:top w:val="nil"/>
              <w:left w:val="nil"/>
              <w:bottom w:val="nil"/>
              <w:right w:val="nil"/>
            </w:tcBorders>
            <w:shd w:val="clear" w:color="auto" w:fill="auto"/>
            <w:noWrap/>
            <w:vAlign w:val="bottom"/>
            <w:hideMark/>
          </w:tcPr>
          <w:p w14:paraId="648AA83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286972414</w:t>
            </w:r>
          </w:p>
        </w:tc>
        <w:tc>
          <w:tcPr>
            <w:tcW w:w="1560" w:type="dxa"/>
            <w:tcBorders>
              <w:top w:val="nil"/>
              <w:left w:val="nil"/>
              <w:bottom w:val="nil"/>
              <w:right w:val="nil"/>
            </w:tcBorders>
            <w:shd w:val="clear" w:color="auto" w:fill="auto"/>
            <w:noWrap/>
            <w:vAlign w:val="bottom"/>
            <w:hideMark/>
          </w:tcPr>
          <w:p w14:paraId="36640B9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286964097</w:t>
            </w:r>
          </w:p>
        </w:tc>
        <w:tc>
          <w:tcPr>
            <w:tcW w:w="2126" w:type="dxa"/>
            <w:tcBorders>
              <w:top w:val="nil"/>
              <w:left w:val="nil"/>
              <w:bottom w:val="nil"/>
              <w:right w:val="nil"/>
            </w:tcBorders>
            <w:shd w:val="clear" w:color="auto" w:fill="auto"/>
            <w:noWrap/>
            <w:vAlign w:val="bottom"/>
            <w:hideMark/>
          </w:tcPr>
          <w:p w14:paraId="371D6FE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725589</w:t>
            </w:r>
          </w:p>
        </w:tc>
        <w:tc>
          <w:tcPr>
            <w:tcW w:w="2126" w:type="dxa"/>
            <w:tcBorders>
              <w:top w:val="nil"/>
              <w:left w:val="nil"/>
              <w:bottom w:val="nil"/>
              <w:right w:val="nil"/>
            </w:tcBorders>
            <w:shd w:val="clear" w:color="auto" w:fill="auto"/>
            <w:noWrap/>
            <w:vAlign w:val="bottom"/>
            <w:hideMark/>
          </w:tcPr>
          <w:p w14:paraId="7F59E44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723796</w:t>
            </w:r>
          </w:p>
        </w:tc>
      </w:tr>
      <w:tr w:rsidR="009A7D33" w:rsidRPr="00C33A3A" w14:paraId="6C676BAA" w14:textId="77777777" w:rsidTr="001510A7">
        <w:trPr>
          <w:trHeight w:val="290"/>
        </w:trPr>
        <w:tc>
          <w:tcPr>
            <w:tcW w:w="851" w:type="dxa"/>
            <w:tcBorders>
              <w:top w:val="nil"/>
              <w:left w:val="nil"/>
              <w:bottom w:val="nil"/>
              <w:right w:val="nil"/>
            </w:tcBorders>
            <w:shd w:val="clear" w:color="auto" w:fill="auto"/>
            <w:noWrap/>
            <w:vAlign w:val="bottom"/>
            <w:hideMark/>
          </w:tcPr>
          <w:p w14:paraId="667CA1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2024</w:t>
            </w:r>
          </w:p>
        </w:tc>
        <w:tc>
          <w:tcPr>
            <w:tcW w:w="1984" w:type="dxa"/>
            <w:gridSpan w:val="2"/>
            <w:tcBorders>
              <w:top w:val="nil"/>
              <w:left w:val="nil"/>
              <w:bottom w:val="nil"/>
              <w:right w:val="nil"/>
            </w:tcBorders>
            <w:shd w:val="clear" w:color="auto" w:fill="auto"/>
            <w:noWrap/>
            <w:vAlign w:val="bottom"/>
            <w:hideMark/>
          </w:tcPr>
          <w:p w14:paraId="5652D16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298086801</w:t>
            </w:r>
          </w:p>
        </w:tc>
        <w:tc>
          <w:tcPr>
            <w:tcW w:w="1560" w:type="dxa"/>
            <w:tcBorders>
              <w:top w:val="nil"/>
              <w:left w:val="nil"/>
              <w:bottom w:val="nil"/>
              <w:right w:val="nil"/>
            </w:tcBorders>
            <w:shd w:val="clear" w:color="auto" w:fill="auto"/>
            <w:noWrap/>
            <w:vAlign w:val="bottom"/>
            <w:hideMark/>
          </w:tcPr>
          <w:p w14:paraId="4238EDD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297067833</w:t>
            </w:r>
          </w:p>
        </w:tc>
        <w:tc>
          <w:tcPr>
            <w:tcW w:w="2126" w:type="dxa"/>
            <w:tcBorders>
              <w:top w:val="nil"/>
              <w:left w:val="nil"/>
              <w:bottom w:val="nil"/>
              <w:right w:val="nil"/>
            </w:tcBorders>
            <w:shd w:val="clear" w:color="auto" w:fill="auto"/>
            <w:noWrap/>
            <w:vAlign w:val="bottom"/>
            <w:hideMark/>
          </w:tcPr>
          <w:p w14:paraId="1D08D6C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736882</w:t>
            </w:r>
          </w:p>
        </w:tc>
        <w:tc>
          <w:tcPr>
            <w:tcW w:w="2126" w:type="dxa"/>
            <w:tcBorders>
              <w:top w:val="nil"/>
              <w:left w:val="nil"/>
              <w:bottom w:val="nil"/>
              <w:right w:val="nil"/>
            </w:tcBorders>
            <w:shd w:val="clear" w:color="auto" w:fill="auto"/>
            <w:noWrap/>
            <w:vAlign w:val="bottom"/>
            <w:hideMark/>
          </w:tcPr>
          <w:p w14:paraId="772548D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727323</w:t>
            </w:r>
          </w:p>
        </w:tc>
      </w:tr>
      <w:tr w:rsidR="009A7D33" w:rsidRPr="00C33A3A" w14:paraId="3DA3189F" w14:textId="77777777" w:rsidTr="001510A7">
        <w:trPr>
          <w:trHeight w:val="290"/>
        </w:trPr>
        <w:tc>
          <w:tcPr>
            <w:tcW w:w="851" w:type="dxa"/>
            <w:tcBorders>
              <w:top w:val="nil"/>
              <w:left w:val="nil"/>
              <w:bottom w:val="nil"/>
              <w:right w:val="nil"/>
            </w:tcBorders>
            <w:shd w:val="clear" w:color="auto" w:fill="auto"/>
            <w:noWrap/>
            <w:vAlign w:val="bottom"/>
            <w:hideMark/>
          </w:tcPr>
          <w:p w14:paraId="569A4E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2025</w:t>
            </w:r>
          </w:p>
        </w:tc>
        <w:tc>
          <w:tcPr>
            <w:tcW w:w="1984" w:type="dxa"/>
            <w:gridSpan w:val="2"/>
            <w:tcBorders>
              <w:top w:val="nil"/>
              <w:left w:val="nil"/>
              <w:bottom w:val="nil"/>
              <w:right w:val="nil"/>
            </w:tcBorders>
            <w:shd w:val="clear" w:color="auto" w:fill="auto"/>
            <w:noWrap/>
            <w:vAlign w:val="bottom"/>
            <w:hideMark/>
          </w:tcPr>
          <w:p w14:paraId="78CCB8B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312773752</w:t>
            </w:r>
          </w:p>
        </w:tc>
        <w:tc>
          <w:tcPr>
            <w:tcW w:w="1560" w:type="dxa"/>
            <w:tcBorders>
              <w:top w:val="nil"/>
              <w:left w:val="nil"/>
              <w:bottom w:val="nil"/>
              <w:right w:val="nil"/>
            </w:tcBorders>
            <w:shd w:val="clear" w:color="auto" w:fill="auto"/>
            <w:noWrap/>
            <w:vAlign w:val="bottom"/>
            <w:hideMark/>
          </w:tcPr>
          <w:p w14:paraId="60D6A2C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309322505</w:t>
            </w:r>
          </w:p>
        </w:tc>
        <w:tc>
          <w:tcPr>
            <w:tcW w:w="2126" w:type="dxa"/>
            <w:tcBorders>
              <w:top w:val="nil"/>
              <w:left w:val="nil"/>
              <w:bottom w:val="nil"/>
              <w:right w:val="nil"/>
            </w:tcBorders>
            <w:shd w:val="clear" w:color="auto" w:fill="auto"/>
            <w:noWrap/>
            <w:vAlign w:val="bottom"/>
            <w:hideMark/>
          </w:tcPr>
          <w:p w14:paraId="252EF6D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755807</w:t>
            </w:r>
          </w:p>
        </w:tc>
        <w:tc>
          <w:tcPr>
            <w:tcW w:w="2126" w:type="dxa"/>
            <w:tcBorders>
              <w:top w:val="nil"/>
              <w:left w:val="nil"/>
              <w:bottom w:val="nil"/>
              <w:right w:val="nil"/>
            </w:tcBorders>
            <w:shd w:val="clear" w:color="auto" w:fill="auto"/>
            <w:noWrap/>
            <w:vAlign w:val="bottom"/>
            <w:hideMark/>
          </w:tcPr>
          <w:p w14:paraId="15C18F4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739604</w:t>
            </w:r>
          </w:p>
        </w:tc>
      </w:tr>
      <w:tr w:rsidR="009A7D33" w:rsidRPr="00C33A3A" w14:paraId="3418825C" w14:textId="77777777" w:rsidTr="001510A7">
        <w:trPr>
          <w:trHeight w:val="290"/>
        </w:trPr>
        <w:tc>
          <w:tcPr>
            <w:tcW w:w="851" w:type="dxa"/>
            <w:tcBorders>
              <w:top w:val="nil"/>
              <w:left w:val="nil"/>
              <w:bottom w:val="nil"/>
              <w:right w:val="nil"/>
            </w:tcBorders>
            <w:shd w:val="clear" w:color="auto" w:fill="auto"/>
            <w:noWrap/>
            <w:vAlign w:val="bottom"/>
            <w:hideMark/>
          </w:tcPr>
          <w:p w14:paraId="34F4669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2026</w:t>
            </w:r>
          </w:p>
        </w:tc>
        <w:tc>
          <w:tcPr>
            <w:tcW w:w="1984" w:type="dxa"/>
            <w:gridSpan w:val="2"/>
            <w:tcBorders>
              <w:top w:val="nil"/>
              <w:left w:val="nil"/>
              <w:bottom w:val="nil"/>
              <w:right w:val="nil"/>
            </w:tcBorders>
            <w:shd w:val="clear" w:color="auto" w:fill="auto"/>
            <w:noWrap/>
            <w:vAlign w:val="bottom"/>
            <w:hideMark/>
          </w:tcPr>
          <w:p w14:paraId="1F0FF4F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315383149</w:t>
            </w:r>
          </w:p>
        </w:tc>
        <w:tc>
          <w:tcPr>
            <w:tcW w:w="1560" w:type="dxa"/>
            <w:tcBorders>
              <w:top w:val="nil"/>
              <w:left w:val="nil"/>
              <w:bottom w:val="nil"/>
              <w:right w:val="nil"/>
            </w:tcBorders>
            <w:shd w:val="clear" w:color="auto" w:fill="auto"/>
            <w:noWrap/>
            <w:vAlign w:val="bottom"/>
            <w:hideMark/>
          </w:tcPr>
          <w:p w14:paraId="4234655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306192479</w:t>
            </w:r>
          </w:p>
        </w:tc>
        <w:tc>
          <w:tcPr>
            <w:tcW w:w="2126" w:type="dxa"/>
            <w:tcBorders>
              <w:top w:val="nil"/>
              <w:left w:val="nil"/>
              <w:bottom w:val="nil"/>
              <w:right w:val="nil"/>
            </w:tcBorders>
            <w:shd w:val="clear" w:color="auto" w:fill="auto"/>
            <w:noWrap/>
            <w:vAlign w:val="bottom"/>
            <w:hideMark/>
          </w:tcPr>
          <w:p w14:paraId="6F219A3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763698</w:t>
            </w:r>
          </w:p>
        </w:tc>
        <w:tc>
          <w:tcPr>
            <w:tcW w:w="2126" w:type="dxa"/>
            <w:tcBorders>
              <w:top w:val="nil"/>
              <w:left w:val="nil"/>
              <w:bottom w:val="nil"/>
              <w:right w:val="nil"/>
            </w:tcBorders>
            <w:shd w:val="clear" w:color="auto" w:fill="auto"/>
            <w:noWrap/>
            <w:vAlign w:val="bottom"/>
            <w:hideMark/>
          </w:tcPr>
          <w:p w14:paraId="7727273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718377</w:t>
            </w:r>
          </w:p>
        </w:tc>
      </w:tr>
      <w:tr w:rsidR="009A7D33" w:rsidRPr="00C33A3A" w14:paraId="04B8F4A5" w14:textId="77777777" w:rsidTr="001510A7">
        <w:trPr>
          <w:trHeight w:val="290"/>
        </w:trPr>
        <w:tc>
          <w:tcPr>
            <w:tcW w:w="851" w:type="dxa"/>
            <w:tcBorders>
              <w:top w:val="nil"/>
              <w:left w:val="nil"/>
              <w:bottom w:val="nil"/>
              <w:right w:val="nil"/>
            </w:tcBorders>
            <w:shd w:val="clear" w:color="auto" w:fill="auto"/>
            <w:noWrap/>
            <w:vAlign w:val="bottom"/>
            <w:hideMark/>
          </w:tcPr>
          <w:p w14:paraId="2B4DD65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2027</w:t>
            </w:r>
          </w:p>
        </w:tc>
        <w:tc>
          <w:tcPr>
            <w:tcW w:w="1984" w:type="dxa"/>
            <w:gridSpan w:val="2"/>
            <w:tcBorders>
              <w:top w:val="nil"/>
              <w:left w:val="nil"/>
              <w:bottom w:val="nil"/>
              <w:right w:val="nil"/>
            </w:tcBorders>
            <w:shd w:val="clear" w:color="auto" w:fill="auto"/>
            <w:noWrap/>
            <w:vAlign w:val="bottom"/>
            <w:hideMark/>
          </w:tcPr>
          <w:p w14:paraId="6425B0E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323989445</w:t>
            </w:r>
          </w:p>
        </w:tc>
        <w:tc>
          <w:tcPr>
            <w:tcW w:w="1560" w:type="dxa"/>
            <w:tcBorders>
              <w:top w:val="nil"/>
              <w:left w:val="nil"/>
              <w:bottom w:val="nil"/>
              <w:right w:val="nil"/>
            </w:tcBorders>
            <w:shd w:val="clear" w:color="auto" w:fill="auto"/>
            <w:noWrap/>
            <w:vAlign w:val="bottom"/>
            <w:hideMark/>
          </w:tcPr>
          <w:p w14:paraId="1500AF8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308877350</w:t>
            </w:r>
          </w:p>
        </w:tc>
        <w:tc>
          <w:tcPr>
            <w:tcW w:w="2126" w:type="dxa"/>
            <w:tcBorders>
              <w:top w:val="nil"/>
              <w:left w:val="nil"/>
              <w:bottom w:val="nil"/>
              <w:right w:val="nil"/>
            </w:tcBorders>
            <w:shd w:val="clear" w:color="auto" w:fill="auto"/>
            <w:noWrap/>
            <w:vAlign w:val="bottom"/>
            <w:hideMark/>
          </w:tcPr>
          <w:p w14:paraId="565B134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776248</w:t>
            </w:r>
          </w:p>
        </w:tc>
        <w:tc>
          <w:tcPr>
            <w:tcW w:w="2126" w:type="dxa"/>
            <w:tcBorders>
              <w:top w:val="nil"/>
              <w:left w:val="nil"/>
              <w:bottom w:val="nil"/>
              <w:right w:val="nil"/>
            </w:tcBorders>
            <w:shd w:val="clear" w:color="auto" w:fill="auto"/>
            <w:noWrap/>
            <w:vAlign w:val="bottom"/>
            <w:hideMark/>
          </w:tcPr>
          <w:p w14:paraId="7EFE817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710791</w:t>
            </w:r>
          </w:p>
        </w:tc>
      </w:tr>
      <w:tr w:rsidR="009A7D33" w:rsidRPr="00C33A3A" w14:paraId="6715EF28" w14:textId="77777777" w:rsidTr="001510A7">
        <w:trPr>
          <w:trHeight w:val="290"/>
        </w:trPr>
        <w:tc>
          <w:tcPr>
            <w:tcW w:w="851" w:type="dxa"/>
            <w:tcBorders>
              <w:top w:val="nil"/>
              <w:left w:val="nil"/>
              <w:bottom w:val="nil"/>
              <w:right w:val="nil"/>
            </w:tcBorders>
            <w:shd w:val="clear" w:color="auto" w:fill="auto"/>
            <w:noWrap/>
            <w:vAlign w:val="bottom"/>
            <w:hideMark/>
          </w:tcPr>
          <w:p w14:paraId="468E05B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2028</w:t>
            </w:r>
          </w:p>
        </w:tc>
        <w:tc>
          <w:tcPr>
            <w:tcW w:w="1984" w:type="dxa"/>
            <w:gridSpan w:val="2"/>
            <w:tcBorders>
              <w:top w:val="nil"/>
              <w:left w:val="nil"/>
              <w:bottom w:val="nil"/>
              <w:right w:val="nil"/>
            </w:tcBorders>
            <w:shd w:val="clear" w:color="auto" w:fill="auto"/>
            <w:noWrap/>
            <w:vAlign w:val="bottom"/>
            <w:hideMark/>
          </w:tcPr>
          <w:p w14:paraId="517E9BB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339884035</w:t>
            </w:r>
          </w:p>
        </w:tc>
        <w:tc>
          <w:tcPr>
            <w:tcW w:w="1560" w:type="dxa"/>
            <w:tcBorders>
              <w:top w:val="nil"/>
              <w:left w:val="nil"/>
              <w:bottom w:val="nil"/>
              <w:right w:val="nil"/>
            </w:tcBorders>
            <w:shd w:val="clear" w:color="auto" w:fill="auto"/>
            <w:noWrap/>
            <w:vAlign w:val="bottom"/>
            <w:hideMark/>
          </w:tcPr>
          <w:p w14:paraId="0128B1F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318112174</w:t>
            </w:r>
          </w:p>
        </w:tc>
        <w:tc>
          <w:tcPr>
            <w:tcW w:w="2126" w:type="dxa"/>
            <w:tcBorders>
              <w:top w:val="nil"/>
              <w:left w:val="nil"/>
              <w:bottom w:val="nil"/>
              <w:right w:val="nil"/>
            </w:tcBorders>
            <w:shd w:val="clear" w:color="auto" w:fill="auto"/>
            <w:noWrap/>
            <w:vAlign w:val="bottom"/>
            <w:hideMark/>
          </w:tcPr>
          <w:p w14:paraId="113F4B1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806071</w:t>
            </w:r>
          </w:p>
        </w:tc>
        <w:tc>
          <w:tcPr>
            <w:tcW w:w="2126" w:type="dxa"/>
            <w:tcBorders>
              <w:top w:val="nil"/>
              <w:left w:val="nil"/>
              <w:bottom w:val="nil"/>
              <w:right w:val="nil"/>
            </w:tcBorders>
            <w:shd w:val="clear" w:color="auto" w:fill="auto"/>
            <w:noWrap/>
            <w:vAlign w:val="bottom"/>
            <w:hideMark/>
          </w:tcPr>
          <w:p w14:paraId="442F567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716295</w:t>
            </w:r>
          </w:p>
        </w:tc>
      </w:tr>
      <w:tr w:rsidR="009A7D33" w:rsidRPr="00C33A3A" w14:paraId="2C572194" w14:textId="77777777" w:rsidTr="001510A7">
        <w:trPr>
          <w:trHeight w:val="290"/>
        </w:trPr>
        <w:tc>
          <w:tcPr>
            <w:tcW w:w="851" w:type="dxa"/>
            <w:tcBorders>
              <w:top w:val="nil"/>
              <w:left w:val="nil"/>
              <w:bottom w:val="nil"/>
              <w:right w:val="nil"/>
            </w:tcBorders>
            <w:shd w:val="clear" w:color="auto" w:fill="auto"/>
            <w:noWrap/>
            <w:vAlign w:val="bottom"/>
            <w:hideMark/>
          </w:tcPr>
          <w:p w14:paraId="4F84CFB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2029</w:t>
            </w:r>
          </w:p>
        </w:tc>
        <w:tc>
          <w:tcPr>
            <w:tcW w:w="1984" w:type="dxa"/>
            <w:gridSpan w:val="2"/>
            <w:tcBorders>
              <w:top w:val="nil"/>
              <w:left w:val="nil"/>
              <w:bottom w:val="nil"/>
              <w:right w:val="nil"/>
            </w:tcBorders>
            <w:shd w:val="clear" w:color="auto" w:fill="auto"/>
            <w:noWrap/>
            <w:vAlign w:val="bottom"/>
            <w:hideMark/>
          </w:tcPr>
          <w:p w14:paraId="35214E7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340402126</w:t>
            </w:r>
          </w:p>
        </w:tc>
        <w:tc>
          <w:tcPr>
            <w:tcW w:w="1560" w:type="dxa"/>
            <w:tcBorders>
              <w:top w:val="nil"/>
              <w:left w:val="nil"/>
              <w:bottom w:val="nil"/>
              <w:right w:val="nil"/>
            </w:tcBorders>
            <w:shd w:val="clear" w:color="auto" w:fill="auto"/>
            <w:noWrap/>
            <w:vAlign w:val="bottom"/>
            <w:hideMark/>
          </w:tcPr>
          <w:p w14:paraId="59CBDA6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315668206</w:t>
            </w:r>
          </w:p>
        </w:tc>
        <w:tc>
          <w:tcPr>
            <w:tcW w:w="2126" w:type="dxa"/>
            <w:tcBorders>
              <w:top w:val="nil"/>
              <w:left w:val="nil"/>
              <w:bottom w:val="nil"/>
              <w:right w:val="nil"/>
            </w:tcBorders>
            <w:shd w:val="clear" w:color="auto" w:fill="auto"/>
            <w:noWrap/>
            <w:vAlign w:val="bottom"/>
            <w:hideMark/>
          </w:tcPr>
          <w:p w14:paraId="7C87BEC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814078</w:t>
            </w:r>
          </w:p>
        </w:tc>
        <w:tc>
          <w:tcPr>
            <w:tcW w:w="2126" w:type="dxa"/>
            <w:tcBorders>
              <w:top w:val="nil"/>
              <w:left w:val="nil"/>
              <w:bottom w:val="nil"/>
              <w:right w:val="nil"/>
            </w:tcBorders>
            <w:shd w:val="clear" w:color="auto" w:fill="auto"/>
            <w:noWrap/>
            <w:vAlign w:val="bottom"/>
            <w:hideMark/>
          </w:tcPr>
          <w:p w14:paraId="7EAF763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706862</w:t>
            </w:r>
          </w:p>
        </w:tc>
      </w:tr>
      <w:tr w:rsidR="009A7D33" w:rsidRPr="00C33A3A" w14:paraId="3428B0C1" w14:textId="77777777" w:rsidTr="001510A7">
        <w:trPr>
          <w:trHeight w:val="290"/>
        </w:trPr>
        <w:tc>
          <w:tcPr>
            <w:tcW w:w="851" w:type="dxa"/>
            <w:tcBorders>
              <w:top w:val="nil"/>
              <w:left w:val="nil"/>
              <w:bottom w:val="nil"/>
              <w:right w:val="nil"/>
            </w:tcBorders>
            <w:shd w:val="clear" w:color="auto" w:fill="auto"/>
            <w:noWrap/>
            <w:vAlign w:val="bottom"/>
            <w:hideMark/>
          </w:tcPr>
          <w:p w14:paraId="25AFFF8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2030</w:t>
            </w:r>
          </w:p>
        </w:tc>
        <w:tc>
          <w:tcPr>
            <w:tcW w:w="1984" w:type="dxa"/>
            <w:gridSpan w:val="2"/>
            <w:tcBorders>
              <w:top w:val="nil"/>
              <w:left w:val="nil"/>
              <w:bottom w:val="nil"/>
              <w:right w:val="nil"/>
            </w:tcBorders>
            <w:shd w:val="clear" w:color="auto" w:fill="auto"/>
            <w:noWrap/>
            <w:vAlign w:val="bottom"/>
            <w:hideMark/>
          </w:tcPr>
          <w:p w14:paraId="6BEA08C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348792572</w:t>
            </w:r>
          </w:p>
        </w:tc>
        <w:tc>
          <w:tcPr>
            <w:tcW w:w="1560" w:type="dxa"/>
            <w:tcBorders>
              <w:top w:val="nil"/>
              <w:left w:val="nil"/>
              <w:bottom w:val="nil"/>
              <w:right w:val="nil"/>
            </w:tcBorders>
            <w:shd w:val="clear" w:color="auto" w:fill="auto"/>
            <w:noWrap/>
            <w:vAlign w:val="bottom"/>
            <w:hideMark/>
          </w:tcPr>
          <w:p w14:paraId="0C5F790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317210966</w:t>
            </w:r>
          </w:p>
        </w:tc>
        <w:tc>
          <w:tcPr>
            <w:tcW w:w="2126" w:type="dxa"/>
            <w:tcBorders>
              <w:top w:val="nil"/>
              <w:left w:val="nil"/>
              <w:bottom w:val="nil"/>
              <w:right w:val="nil"/>
            </w:tcBorders>
            <w:shd w:val="clear" w:color="auto" w:fill="auto"/>
            <w:noWrap/>
            <w:vAlign w:val="bottom"/>
            <w:hideMark/>
          </w:tcPr>
          <w:p w14:paraId="45B21CE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815008</w:t>
            </w:r>
          </w:p>
        </w:tc>
        <w:tc>
          <w:tcPr>
            <w:tcW w:w="2126" w:type="dxa"/>
            <w:tcBorders>
              <w:top w:val="nil"/>
              <w:left w:val="nil"/>
              <w:bottom w:val="nil"/>
              <w:right w:val="nil"/>
            </w:tcBorders>
            <w:shd w:val="clear" w:color="auto" w:fill="auto"/>
            <w:noWrap/>
            <w:vAlign w:val="bottom"/>
            <w:hideMark/>
          </w:tcPr>
          <w:p w14:paraId="5D0C19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711908</w:t>
            </w:r>
          </w:p>
        </w:tc>
      </w:tr>
      <w:tr w:rsidR="009A7D33" w:rsidRPr="00C33A3A" w14:paraId="65419AFA" w14:textId="77777777" w:rsidTr="001510A7">
        <w:trPr>
          <w:trHeight w:val="290"/>
        </w:trPr>
        <w:tc>
          <w:tcPr>
            <w:tcW w:w="851" w:type="dxa"/>
            <w:tcBorders>
              <w:top w:val="nil"/>
              <w:left w:val="nil"/>
              <w:bottom w:val="nil"/>
              <w:right w:val="nil"/>
            </w:tcBorders>
            <w:shd w:val="clear" w:color="auto" w:fill="auto"/>
            <w:noWrap/>
            <w:vAlign w:val="bottom"/>
            <w:hideMark/>
          </w:tcPr>
          <w:p w14:paraId="1811B11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2031</w:t>
            </w:r>
          </w:p>
        </w:tc>
        <w:tc>
          <w:tcPr>
            <w:tcW w:w="1984" w:type="dxa"/>
            <w:gridSpan w:val="2"/>
            <w:tcBorders>
              <w:top w:val="nil"/>
              <w:left w:val="nil"/>
              <w:bottom w:val="nil"/>
              <w:right w:val="nil"/>
            </w:tcBorders>
            <w:shd w:val="clear" w:color="auto" w:fill="auto"/>
            <w:noWrap/>
            <w:vAlign w:val="bottom"/>
            <w:hideMark/>
          </w:tcPr>
          <w:p w14:paraId="79C34BB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365904926</w:t>
            </w:r>
          </w:p>
        </w:tc>
        <w:tc>
          <w:tcPr>
            <w:tcW w:w="1560" w:type="dxa"/>
            <w:tcBorders>
              <w:top w:val="nil"/>
              <w:left w:val="nil"/>
              <w:bottom w:val="nil"/>
              <w:right w:val="nil"/>
            </w:tcBorders>
            <w:shd w:val="clear" w:color="auto" w:fill="auto"/>
            <w:noWrap/>
            <w:vAlign w:val="bottom"/>
            <w:hideMark/>
          </w:tcPr>
          <w:p w14:paraId="543CAA8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330060409</w:t>
            </w:r>
          </w:p>
        </w:tc>
        <w:tc>
          <w:tcPr>
            <w:tcW w:w="2126" w:type="dxa"/>
            <w:tcBorders>
              <w:top w:val="nil"/>
              <w:left w:val="nil"/>
              <w:bottom w:val="nil"/>
              <w:right w:val="nil"/>
            </w:tcBorders>
            <w:shd w:val="clear" w:color="auto" w:fill="auto"/>
            <w:noWrap/>
            <w:vAlign w:val="bottom"/>
            <w:hideMark/>
          </w:tcPr>
          <w:p w14:paraId="36680C3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850279</w:t>
            </w:r>
          </w:p>
        </w:tc>
        <w:tc>
          <w:tcPr>
            <w:tcW w:w="2126" w:type="dxa"/>
            <w:tcBorders>
              <w:top w:val="nil"/>
              <w:left w:val="nil"/>
              <w:bottom w:val="nil"/>
              <w:right w:val="nil"/>
            </w:tcBorders>
            <w:shd w:val="clear" w:color="auto" w:fill="auto"/>
            <w:noWrap/>
            <w:vAlign w:val="bottom"/>
            <w:hideMark/>
          </w:tcPr>
          <w:p w14:paraId="50A857E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724159</w:t>
            </w:r>
          </w:p>
        </w:tc>
      </w:tr>
      <w:tr w:rsidR="009A7D33" w:rsidRPr="00C33A3A" w14:paraId="569215FE" w14:textId="77777777" w:rsidTr="001510A7">
        <w:trPr>
          <w:trHeight w:val="290"/>
        </w:trPr>
        <w:tc>
          <w:tcPr>
            <w:tcW w:w="851" w:type="dxa"/>
            <w:tcBorders>
              <w:top w:val="nil"/>
              <w:left w:val="nil"/>
              <w:bottom w:val="nil"/>
              <w:right w:val="nil"/>
            </w:tcBorders>
            <w:shd w:val="clear" w:color="auto" w:fill="auto"/>
            <w:noWrap/>
            <w:vAlign w:val="bottom"/>
            <w:hideMark/>
          </w:tcPr>
          <w:p w14:paraId="20E3430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2032</w:t>
            </w:r>
          </w:p>
        </w:tc>
        <w:tc>
          <w:tcPr>
            <w:tcW w:w="1984" w:type="dxa"/>
            <w:gridSpan w:val="2"/>
            <w:tcBorders>
              <w:top w:val="nil"/>
              <w:left w:val="nil"/>
              <w:bottom w:val="nil"/>
              <w:right w:val="nil"/>
            </w:tcBorders>
            <w:shd w:val="clear" w:color="auto" w:fill="auto"/>
            <w:noWrap/>
            <w:vAlign w:val="bottom"/>
            <w:hideMark/>
          </w:tcPr>
          <w:p w14:paraId="498F7E6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366484932</w:t>
            </w:r>
          </w:p>
        </w:tc>
        <w:tc>
          <w:tcPr>
            <w:tcW w:w="1560" w:type="dxa"/>
            <w:tcBorders>
              <w:top w:val="nil"/>
              <w:left w:val="nil"/>
              <w:bottom w:val="nil"/>
              <w:right w:val="nil"/>
            </w:tcBorders>
            <w:shd w:val="clear" w:color="auto" w:fill="auto"/>
            <w:noWrap/>
            <w:vAlign w:val="bottom"/>
            <w:hideMark/>
          </w:tcPr>
          <w:p w14:paraId="20F1BA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330820826</w:t>
            </w:r>
          </w:p>
        </w:tc>
        <w:tc>
          <w:tcPr>
            <w:tcW w:w="2126" w:type="dxa"/>
            <w:tcBorders>
              <w:top w:val="nil"/>
              <w:left w:val="nil"/>
              <w:bottom w:val="nil"/>
              <w:right w:val="nil"/>
            </w:tcBorders>
            <w:shd w:val="clear" w:color="auto" w:fill="auto"/>
            <w:noWrap/>
            <w:vAlign w:val="bottom"/>
            <w:hideMark/>
          </w:tcPr>
          <w:p w14:paraId="747A21E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866771</w:t>
            </w:r>
          </w:p>
        </w:tc>
        <w:tc>
          <w:tcPr>
            <w:tcW w:w="2126" w:type="dxa"/>
            <w:tcBorders>
              <w:top w:val="nil"/>
              <w:left w:val="nil"/>
              <w:bottom w:val="nil"/>
              <w:right w:val="nil"/>
            </w:tcBorders>
            <w:shd w:val="clear" w:color="auto" w:fill="auto"/>
            <w:noWrap/>
            <w:vAlign w:val="bottom"/>
            <w:hideMark/>
          </w:tcPr>
          <w:p w14:paraId="0C73EE8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738383</w:t>
            </w:r>
          </w:p>
        </w:tc>
      </w:tr>
      <w:tr w:rsidR="009A7D33" w:rsidRPr="00C33A3A" w14:paraId="69F4273B" w14:textId="77777777" w:rsidTr="001510A7">
        <w:trPr>
          <w:trHeight w:val="290"/>
        </w:trPr>
        <w:tc>
          <w:tcPr>
            <w:tcW w:w="851" w:type="dxa"/>
            <w:tcBorders>
              <w:top w:val="nil"/>
              <w:left w:val="nil"/>
              <w:bottom w:val="nil"/>
              <w:right w:val="nil"/>
            </w:tcBorders>
            <w:shd w:val="clear" w:color="auto" w:fill="auto"/>
            <w:noWrap/>
            <w:vAlign w:val="bottom"/>
            <w:hideMark/>
          </w:tcPr>
          <w:p w14:paraId="3D629B8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2033</w:t>
            </w:r>
          </w:p>
        </w:tc>
        <w:tc>
          <w:tcPr>
            <w:tcW w:w="1984" w:type="dxa"/>
            <w:gridSpan w:val="2"/>
            <w:tcBorders>
              <w:top w:val="nil"/>
              <w:left w:val="nil"/>
              <w:bottom w:val="nil"/>
              <w:right w:val="nil"/>
            </w:tcBorders>
            <w:shd w:val="clear" w:color="auto" w:fill="auto"/>
            <w:noWrap/>
            <w:vAlign w:val="bottom"/>
            <w:hideMark/>
          </w:tcPr>
          <w:p w14:paraId="0AF52CE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372814306</w:t>
            </w:r>
          </w:p>
        </w:tc>
        <w:tc>
          <w:tcPr>
            <w:tcW w:w="1560" w:type="dxa"/>
            <w:tcBorders>
              <w:top w:val="nil"/>
              <w:left w:val="nil"/>
              <w:bottom w:val="nil"/>
              <w:right w:val="nil"/>
            </w:tcBorders>
            <w:shd w:val="clear" w:color="auto" w:fill="auto"/>
            <w:noWrap/>
            <w:vAlign w:val="bottom"/>
            <w:hideMark/>
          </w:tcPr>
          <w:p w14:paraId="7AC7C5B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333990107</w:t>
            </w:r>
          </w:p>
        </w:tc>
        <w:tc>
          <w:tcPr>
            <w:tcW w:w="2126" w:type="dxa"/>
            <w:tcBorders>
              <w:top w:val="nil"/>
              <w:left w:val="nil"/>
              <w:bottom w:val="nil"/>
              <w:right w:val="nil"/>
            </w:tcBorders>
            <w:shd w:val="clear" w:color="auto" w:fill="auto"/>
            <w:noWrap/>
            <w:vAlign w:val="bottom"/>
            <w:hideMark/>
          </w:tcPr>
          <w:p w14:paraId="5CF8379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860019</w:t>
            </w:r>
          </w:p>
        </w:tc>
        <w:tc>
          <w:tcPr>
            <w:tcW w:w="2126" w:type="dxa"/>
            <w:tcBorders>
              <w:top w:val="nil"/>
              <w:left w:val="nil"/>
              <w:bottom w:val="nil"/>
              <w:right w:val="nil"/>
            </w:tcBorders>
            <w:shd w:val="clear" w:color="auto" w:fill="auto"/>
            <w:noWrap/>
            <w:vAlign w:val="bottom"/>
            <w:hideMark/>
          </w:tcPr>
          <w:p w14:paraId="3978CA4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742237</w:t>
            </w:r>
          </w:p>
        </w:tc>
      </w:tr>
      <w:tr w:rsidR="009A7D33" w:rsidRPr="00C33A3A" w14:paraId="0B2502B1" w14:textId="77777777" w:rsidTr="001510A7">
        <w:trPr>
          <w:trHeight w:val="290"/>
        </w:trPr>
        <w:tc>
          <w:tcPr>
            <w:tcW w:w="851" w:type="dxa"/>
            <w:tcBorders>
              <w:top w:val="nil"/>
              <w:left w:val="nil"/>
              <w:bottom w:val="nil"/>
              <w:right w:val="nil"/>
            </w:tcBorders>
            <w:shd w:val="clear" w:color="auto" w:fill="auto"/>
            <w:noWrap/>
            <w:vAlign w:val="bottom"/>
            <w:hideMark/>
          </w:tcPr>
          <w:p w14:paraId="5691F9C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2034</w:t>
            </w:r>
          </w:p>
        </w:tc>
        <w:tc>
          <w:tcPr>
            <w:tcW w:w="1984" w:type="dxa"/>
            <w:gridSpan w:val="2"/>
            <w:tcBorders>
              <w:top w:val="nil"/>
              <w:left w:val="nil"/>
              <w:bottom w:val="nil"/>
              <w:right w:val="nil"/>
            </w:tcBorders>
            <w:shd w:val="clear" w:color="auto" w:fill="auto"/>
            <w:noWrap/>
            <w:vAlign w:val="bottom"/>
            <w:hideMark/>
          </w:tcPr>
          <w:p w14:paraId="3928C82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391129444</w:t>
            </w:r>
          </w:p>
        </w:tc>
        <w:tc>
          <w:tcPr>
            <w:tcW w:w="1560" w:type="dxa"/>
            <w:tcBorders>
              <w:top w:val="nil"/>
              <w:left w:val="nil"/>
              <w:bottom w:val="nil"/>
              <w:right w:val="nil"/>
            </w:tcBorders>
            <w:shd w:val="clear" w:color="auto" w:fill="auto"/>
            <w:noWrap/>
            <w:vAlign w:val="bottom"/>
            <w:hideMark/>
          </w:tcPr>
          <w:p w14:paraId="6C9326C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350450438</w:t>
            </w:r>
          </w:p>
        </w:tc>
        <w:tc>
          <w:tcPr>
            <w:tcW w:w="2126" w:type="dxa"/>
            <w:tcBorders>
              <w:top w:val="nil"/>
              <w:left w:val="nil"/>
              <w:bottom w:val="nil"/>
              <w:right w:val="nil"/>
            </w:tcBorders>
            <w:shd w:val="clear" w:color="auto" w:fill="auto"/>
            <w:noWrap/>
            <w:vAlign w:val="bottom"/>
            <w:hideMark/>
          </w:tcPr>
          <w:p w14:paraId="6442A8D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898972</w:t>
            </w:r>
          </w:p>
        </w:tc>
        <w:tc>
          <w:tcPr>
            <w:tcW w:w="2126" w:type="dxa"/>
            <w:tcBorders>
              <w:top w:val="nil"/>
              <w:left w:val="nil"/>
              <w:bottom w:val="nil"/>
              <w:right w:val="nil"/>
            </w:tcBorders>
            <w:shd w:val="clear" w:color="auto" w:fill="auto"/>
            <w:noWrap/>
            <w:vAlign w:val="bottom"/>
            <w:hideMark/>
          </w:tcPr>
          <w:p w14:paraId="6C54C56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776221</w:t>
            </w:r>
          </w:p>
        </w:tc>
      </w:tr>
      <w:tr w:rsidR="009A7D33" w:rsidRPr="00C33A3A" w14:paraId="58BE0221" w14:textId="77777777" w:rsidTr="001510A7">
        <w:trPr>
          <w:trHeight w:val="290"/>
        </w:trPr>
        <w:tc>
          <w:tcPr>
            <w:tcW w:w="851" w:type="dxa"/>
            <w:tcBorders>
              <w:top w:val="nil"/>
              <w:left w:val="nil"/>
              <w:bottom w:val="nil"/>
              <w:right w:val="nil"/>
            </w:tcBorders>
            <w:shd w:val="clear" w:color="auto" w:fill="auto"/>
            <w:noWrap/>
            <w:vAlign w:val="bottom"/>
            <w:hideMark/>
          </w:tcPr>
          <w:p w14:paraId="25E4FBD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2035</w:t>
            </w:r>
          </w:p>
        </w:tc>
        <w:tc>
          <w:tcPr>
            <w:tcW w:w="1984" w:type="dxa"/>
            <w:gridSpan w:val="2"/>
            <w:tcBorders>
              <w:top w:val="nil"/>
              <w:left w:val="nil"/>
              <w:bottom w:val="nil"/>
              <w:right w:val="nil"/>
            </w:tcBorders>
            <w:shd w:val="clear" w:color="auto" w:fill="auto"/>
            <w:noWrap/>
            <w:vAlign w:val="bottom"/>
            <w:hideMark/>
          </w:tcPr>
          <w:p w14:paraId="5C9F5CF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390997795</w:t>
            </w:r>
          </w:p>
        </w:tc>
        <w:tc>
          <w:tcPr>
            <w:tcW w:w="1560" w:type="dxa"/>
            <w:tcBorders>
              <w:top w:val="nil"/>
              <w:left w:val="nil"/>
              <w:bottom w:val="nil"/>
              <w:right w:val="nil"/>
            </w:tcBorders>
            <w:shd w:val="clear" w:color="auto" w:fill="auto"/>
            <w:noWrap/>
            <w:vAlign w:val="bottom"/>
            <w:hideMark/>
          </w:tcPr>
          <w:p w14:paraId="68BF8B4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353109709</w:t>
            </w:r>
          </w:p>
        </w:tc>
        <w:tc>
          <w:tcPr>
            <w:tcW w:w="2126" w:type="dxa"/>
            <w:tcBorders>
              <w:top w:val="nil"/>
              <w:left w:val="nil"/>
              <w:bottom w:val="nil"/>
              <w:right w:val="nil"/>
            </w:tcBorders>
            <w:shd w:val="clear" w:color="auto" w:fill="auto"/>
            <w:noWrap/>
            <w:vAlign w:val="bottom"/>
            <w:hideMark/>
          </w:tcPr>
          <w:p w14:paraId="17504C6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906833</w:t>
            </w:r>
          </w:p>
        </w:tc>
        <w:tc>
          <w:tcPr>
            <w:tcW w:w="2126" w:type="dxa"/>
            <w:tcBorders>
              <w:top w:val="nil"/>
              <w:left w:val="nil"/>
              <w:bottom w:val="nil"/>
              <w:right w:val="nil"/>
            </w:tcBorders>
            <w:shd w:val="clear" w:color="auto" w:fill="auto"/>
            <w:noWrap/>
            <w:vAlign w:val="bottom"/>
            <w:hideMark/>
          </w:tcPr>
          <w:p w14:paraId="7E8F410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781925</w:t>
            </w:r>
          </w:p>
        </w:tc>
      </w:tr>
      <w:tr w:rsidR="009A7D33" w:rsidRPr="00C33A3A" w14:paraId="31113831" w14:textId="77777777" w:rsidTr="001510A7">
        <w:trPr>
          <w:trHeight w:val="290"/>
        </w:trPr>
        <w:tc>
          <w:tcPr>
            <w:tcW w:w="851" w:type="dxa"/>
            <w:tcBorders>
              <w:top w:val="nil"/>
              <w:left w:val="nil"/>
              <w:bottom w:val="nil"/>
              <w:right w:val="nil"/>
            </w:tcBorders>
            <w:shd w:val="clear" w:color="auto" w:fill="auto"/>
            <w:noWrap/>
            <w:vAlign w:val="bottom"/>
            <w:hideMark/>
          </w:tcPr>
          <w:p w14:paraId="0C64978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2036</w:t>
            </w:r>
          </w:p>
        </w:tc>
        <w:tc>
          <w:tcPr>
            <w:tcW w:w="1984" w:type="dxa"/>
            <w:gridSpan w:val="2"/>
            <w:tcBorders>
              <w:top w:val="nil"/>
              <w:left w:val="nil"/>
              <w:bottom w:val="nil"/>
              <w:right w:val="nil"/>
            </w:tcBorders>
            <w:shd w:val="clear" w:color="auto" w:fill="auto"/>
            <w:noWrap/>
            <w:vAlign w:val="bottom"/>
            <w:hideMark/>
          </w:tcPr>
          <w:p w14:paraId="0A15492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396036458</w:t>
            </w:r>
          </w:p>
        </w:tc>
        <w:tc>
          <w:tcPr>
            <w:tcW w:w="1560" w:type="dxa"/>
            <w:tcBorders>
              <w:top w:val="nil"/>
              <w:left w:val="nil"/>
              <w:bottom w:val="nil"/>
              <w:right w:val="nil"/>
            </w:tcBorders>
            <w:shd w:val="clear" w:color="auto" w:fill="auto"/>
            <w:noWrap/>
            <w:vAlign w:val="bottom"/>
            <w:hideMark/>
          </w:tcPr>
          <w:p w14:paraId="6DA4C28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357234057</w:t>
            </w:r>
          </w:p>
        </w:tc>
        <w:tc>
          <w:tcPr>
            <w:tcW w:w="2126" w:type="dxa"/>
            <w:tcBorders>
              <w:top w:val="nil"/>
              <w:left w:val="nil"/>
              <w:bottom w:val="nil"/>
              <w:right w:val="nil"/>
            </w:tcBorders>
            <w:shd w:val="clear" w:color="auto" w:fill="auto"/>
            <w:noWrap/>
            <w:vAlign w:val="bottom"/>
            <w:hideMark/>
          </w:tcPr>
          <w:p w14:paraId="64C7689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891588</w:t>
            </w:r>
          </w:p>
        </w:tc>
        <w:tc>
          <w:tcPr>
            <w:tcW w:w="2126" w:type="dxa"/>
            <w:tcBorders>
              <w:top w:val="nil"/>
              <w:left w:val="nil"/>
              <w:bottom w:val="nil"/>
              <w:right w:val="nil"/>
            </w:tcBorders>
            <w:shd w:val="clear" w:color="auto" w:fill="auto"/>
            <w:noWrap/>
            <w:vAlign w:val="bottom"/>
            <w:hideMark/>
          </w:tcPr>
          <w:p w14:paraId="510467D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781152</w:t>
            </w:r>
          </w:p>
        </w:tc>
      </w:tr>
      <w:tr w:rsidR="009A7D33" w:rsidRPr="00C33A3A" w14:paraId="078407C3" w14:textId="77777777" w:rsidTr="001510A7">
        <w:trPr>
          <w:trHeight w:val="290"/>
        </w:trPr>
        <w:tc>
          <w:tcPr>
            <w:tcW w:w="851" w:type="dxa"/>
            <w:tcBorders>
              <w:top w:val="nil"/>
              <w:left w:val="nil"/>
              <w:bottom w:val="nil"/>
              <w:right w:val="nil"/>
            </w:tcBorders>
            <w:shd w:val="clear" w:color="auto" w:fill="auto"/>
            <w:noWrap/>
            <w:vAlign w:val="bottom"/>
            <w:hideMark/>
          </w:tcPr>
          <w:p w14:paraId="7CA57E6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2037</w:t>
            </w:r>
          </w:p>
        </w:tc>
        <w:tc>
          <w:tcPr>
            <w:tcW w:w="1984" w:type="dxa"/>
            <w:gridSpan w:val="2"/>
            <w:tcBorders>
              <w:top w:val="nil"/>
              <w:left w:val="nil"/>
              <w:bottom w:val="nil"/>
              <w:right w:val="nil"/>
            </w:tcBorders>
            <w:shd w:val="clear" w:color="auto" w:fill="auto"/>
            <w:noWrap/>
            <w:vAlign w:val="bottom"/>
            <w:hideMark/>
          </w:tcPr>
          <w:p w14:paraId="73EEFDA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413719719</w:t>
            </w:r>
          </w:p>
        </w:tc>
        <w:tc>
          <w:tcPr>
            <w:tcW w:w="1560" w:type="dxa"/>
            <w:tcBorders>
              <w:top w:val="nil"/>
              <w:left w:val="nil"/>
              <w:bottom w:val="nil"/>
              <w:right w:val="nil"/>
            </w:tcBorders>
            <w:shd w:val="clear" w:color="auto" w:fill="auto"/>
            <w:noWrap/>
            <w:vAlign w:val="bottom"/>
            <w:hideMark/>
          </w:tcPr>
          <w:p w14:paraId="3285A70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375555696</w:t>
            </w:r>
          </w:p>
        </w:tc>
        <w:tc>
          <w:tcPr>
            <w:tcW w:w="2126" w:type="dxa"/>
            <w:tcBorders>
              <w:top w:val="nil"/>
              <w:left w:val="nil"/>
              <w:bottom w:val="nil"/>
              <w:right w:val="nil"/>
            </w:tcBorders>
            <w:shd w:val="clear" w:color="auto" w:fill="auto"/>
            <w:noWrap/>
            <w:vAlign w:val="bottom"/>
            <w:hideMark/>
          </w:tcPr>
          <w:p w14:paraId="4C660D7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936567</w:t>
            </w:r>
          </w:p>
        </w:tc>
        <w:tc>
          <w:tcPr>
            <w:tcW w:w="2126" w:type="dxa"/>
            <w:tcBorders>
              <w:top w:val="nil"/>
              <w:left w:val="nil"/>
              <w:bottom w:val="nil"/>
              <w:right w:val="nil"/>
            </w:tcBorders>
            <w:shd w:val="clear" w:color="auto" w:fill="auto"/>
            <w:noWrap/>
            <w:vAlign w:val="bottom"/>
            <w:hideMark/>
          </w:tcPr>
          <w:p w14:paraId="021F581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816122</w:t>
            </w:r>
          </w:p>
        </w:tc>
      </w:tr>
      <w:tr w:rsidR="009A7D33" w:rsidRPr="00C33A3A" w14:paraId="560091F3" w14:textId="77777777" w:rsidTr="001510A7">
        <w:trPr>
          <w:trHeight w:val="290"/>
        </w:trPr>
        <w:tc>
          <w:tcPr>
            <w:tcW w:w="851" w:type="dxa"/>
            <w:tcBorders>
              <w:top w:val="nil"/>
              <w:left w:val="nil"/>
              <w:bottom w:val="nil"/>
              <w:right w:val="nil"/>
            </w:tcBorders>
            <w:shd w:val="clear" w:color="auto" w:fill="auto"/>
            <w:noWrap/>
            <w:vAlign w:val="bottom"/>
            <w:hideMark/>
          </w:tcPr>
          <w:p w14:paraId="6F2A724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2038</w:t>
            </w:r>
          </w:p>
        </w:tc>
        <w:tc>
          <w:tcPr>
            <w:tcW w:w="1984" w:type="dxa"/>
            <w:gridSpan w:val="2"/>
            <w:tcBorders>
              <w:top w:val="nil"/>
              <w:left w:val="nil"/>
              <w:bottom w:val="nil"/>
              <w:right w:val="nil"/>
            </w:tcBorders>
            <w:shd w:val="clear" w:color="auto" w:fill="auto"/>
            <w:noWrap/>
            <w:vAlign w:val="bottom"/>
            <w:hideMark/>
          </w:tcPr>
          <w:p w14:paraId="4A6FAFC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415168737</w:t>
            </w:r>
          </w:p>
        </w:tc>
        <w:tc>
          <w:tcPr>
            <w:tcW w:w="1560" w:type="dxa"/>
            <w:tcBorders>
              <w:top w:val="nil"/>
              <w:left w:val="nil"/>
              <w:bottom w:val="nil"/>
              <w:right w:val="nil"/>
            </w:tcBorders>
            <w:shd w:val="clear" w:color="auto" w:fill="auto"/>
            <w:noWrap/>
            <w:vAlign w:val="bottom"/>
            <w:hideMark/>
          </w:tcPr>
          <w:p w14:paraId="39B66E3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378328094</w:t>
            </w:r>
          </w:p>
        </w:tc>
        <w:tc>
          <w:tcPr>
            <w:tcW w:w="2126" w:type="dxa"/>
            <w:tcBorders>
              <w:top w:val="nil"/>
              <w:left w:val="nil"/>
              <w:bottom w:val="nil"/>
              <w:right w:val="nil"/>
            </w:tcBorders>
            <w:shd w:val="clear" w:color="auto" w:fill="auto"/>
            <w:noWrap/>
            <w:vAlign w:val="bottom"/>
            <w:hideMark/>
          </w:tcPr>
          <w:p w14:paraId="26AFB59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947321</w:t>
            </w:r>
          </w:p>
        </w:tc>
        <w:tc>
          <w:tcPr>
            <w:tcW w:w="2126" w:type="dxa"/>
            <w:tcBorders>
              <w:top w:val="nil"/>
              <w:left w:val="nil"/>
              <w:bottom w:val="nil"/>
              <w:right w:val="nil"/>
            </w:tcBorders>
            <w:shd w:val="clear" w:color="auto" w:fill="auto"/>
            <w:noWrap/>
            <w:vAlign w:val="bottom"/>
            <w:hideMark/>
          </w:tcPr>
          <w:p w14:paraId="3DD6016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826539</w:t>
            </w:r>
          </w:p>
        </w:tc>
      </w:tr>
      <w:tr w:rsidR="009A7D33" w:rsidRPr="00C33A3A" w14:paraId="3B2A8521" w14:textId="77777777" w:rsidTr="001510A7">
        <w:trPr>
          <w:trHeight w:val="290"/>
        </w:trPr>
        <w:tc>
          <w:tcPr>
            <w:tcW w:w="851" w:type="dxa"/>
            <w:tcBorders>
              <w:top w:val="nil"/>
              <w:left w:val="nil"/>
              <w:bottom w:val="nil"/>
              <w:right w:val="nil"/>
            </w:tcBorders>
            <w:shd w:val="clear" w:color="auto" w:fill="auto"/>
            <w:noWrap/>
            <w:vAlign w:val="bottom"/>
            <w:hideMark/>
          </w:tcPr>
          <w:p w14:paraId="6EEC06B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2039</w:t>
            </w:r>
          </w:p>
        </w:tc>
        <w:tc>
          <w:tcPr>
            <w:tcW w:w="1984" w:type="dxa"/>
            <w:gridSpan w:val="2"/>
            <w:tcBorders>
              <w:top w:val="nil"/>
              <w:left w:val="nil"/>
              <w:bottom w:val="nil"/>
              <w:right w:val="nil"/>
            </w:tcBorders>
            <w:shd w:val="clear" w:color="auto" w:fill="auto"/>
            <w:noWrap/>
            <w:vAlign w:val="bottom"/>
            <w:hideMark/>
          </w:tcPr>
          <w:p w14:paraId="6FC9B85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417421161</w:t>
            </w:r>
          </w:p>
        </w:tc>
        <w:tc>
          <w:tcPr>
            <w:tcW w:w="1560" w:type="dxa"/>
            <w:tcBorders>
              <w:top w:val="nil"/>
              <w:left w:val="nil"/>
              <w:bottom w:val="nil"/>
              <w:right w:val="nil"/>
            </w:tcBorders>
            <w:shd w:val="clear" w:color="auto" w:fill="auto"/>
            <w:noWrap/>
            <w:vAlign w:val="bottom"/>
            <w:hideMark/>
          </w:tcPr>
          <w:p w14:paraId="28B1241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381981397</w:t>
            </w:r>
          </w:p>
        </w:tc>
        <w:tc>
          <w:tcPr>
            <w:tcW w:w="2126" w:type="dxa"/>
            <w:tcBorders>
              <w:top w:val="nil"/>
              <w:left w:val="nil"/>
              <w:bottom w:val="nil"/>
              <w:right w:val="nil"/>
            </w:tcBorders>
            <w:shd w:val="clear" w:color="auto" w:fill="auto"/>
            <w:noWrap/>
            <w:vAlign w:val="bottom"/>
            <w:hideMark/>
          </w:tcPr>
          <w:p w14:paraId="2EC25B6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946546</w:t>
            </w:r>
          </w:p>
        </w:tc>
        <w:tc>
          <w:tcPr>
            <w:tcW w:w="2126" w:type="dxa"/>
            <w:tcBorders>
              <w:top w:val="nil"/>
              <w:left w:val="nil"/>
              <w:bottom w:val="nil"/>
              <w:right w:val="nil"/>
            </w:tcBorders>
            <w:shd w:val="clear" w:color="auto" w:fill="auto"/>
            <w:noWrap/>
            <w:vAlign w:val="bottom"/>
            <w:hideMark/>
          </w:tcPr>
          <w:p w14:paraId="7139381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818344</w:t>
            </w:r>
          </w:p>
        </w:tc>
      </w:tr>
      <w:tr w:rsidR="009A7D33" w:rsidRPr="00C33A3A" w14:paraId="080243B8" w14:textId="77777777" w:rsidTr="001510A7">
        <w:trPr>
          <w:trHeight w:val="290"/>
        </w:trPr>
        <w:tc>
          <w:tcPr>
            <w:tcW w:w="851" w:type="dxa"/>
            <w:tcBorders>
              <w:top w:val="nil"/>
              <w:left w:val="nil"/>
              <w:bottom w:val="nil"/>
              <w:right w:val="nil"/>
            </w:tcBorders>
            <w:shd w:val="clear" w:color="auto" w:fill="auto"/>
            <w:noWrap/>
            <w:vAlign w:val="bottom"/>
            <w:hideMark/>
          </w:tcPr>
          <w:p w14:paraId="69421FA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2040</w:t>
            </w:r>
          </w:p>
        </w:tc>
        <w:tc>
          <w:tcPr>
            <w:tcW w:w="1984" w:type="dxa"/>
            <w:gridSpan w:val="2"/>
            <w:tcBorders>
              <w:top w:val="nil"/>
              <w:left w:val="nil"/>
              <w:bottom w:val="nil"/>
              <w:right w:val="nil"/>
            </w:tcBorders>
            <w:shd w:val="clear" w:color="auto" w:fill="auto"/>
            <w:noWrap/>
            <w:vAlign w:val="bottom"/>
            <w:hideMark/>
          </w:tcPr>
          <w:p w14:paraId="28C5FDC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436506367</w:t>
            </w:r>
          </w:p>
        </w:tc>
        <w:tc>
          <w:tcPr>
            <w:tcW w:w="1560" w:type="dxa"/>
            <w:tcBorders>
              <w:top w:val="nil"/>
              <w:left w:val="nil"/>
              <w:bottom w:val="nil"/>
              <w:right w:val="nil"/>
            </w:tcBorders>
            <w:shd w:val="clear" w:color="auto" w:fill="auto"/>
            <w:noWrap/>
            <w:vAlign w:val="bottom"/>
            <w:hideMark/>
          </w:tcPr>
          <w:p w14:paraId="4EA56B2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400842582</w:t>
            </w:r>
          </w:p>
        </w:tc>
        <w:tc>
          <w:tcPr>
            <w:tcW w:w="2126" w:type="dxa"/>
            <w:tcBorders>
              <w:top w:val="nil"/>
              <w:left w:val="nil"/>
              <w:bottom w:val="nil"/>
              <w:right w:val="nil"/>
            </w:tcBorders>
            <w:shd w:val="clear" w:color="auto" w:fill="auto"/>
            <w:noWrap/>
            <w:vAlign w:val="bottom"/>
            <w:hideMark/>
          </w:tcPr>
          <w:p w14:paraId="3B0D537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973148</w:t>
            </w:r>
          </w:p>
        </w:tc>
        <w:tc>
          <w:tcPr>
            <w:tcW w:w="2126" w:type="dxa"/>
            <w:tcBorders>
              <w:top w:val="nil"/>
              <w:left w:val="nil"/>
              <w:bottom w:val="nil"/>
              <w:right w:val="nil"/>
            </w:tcBorders>
            <w:shd w:val="clear" w:color="auto" w:fill="auto"/>
            <w:noWrap/>
            <w:vAlign w:val="bottom"/>
            <w:hideMark/>
          </w:tcPr>
          <w:p w14:paraId="09471BC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849698</w:t>
            </w:r>
          </w:p>
        </w:tc>
      </w:tr>
      <w:tr w:rsidR="009A7D33" w:rsidRPr="00C33A3A" w14:paraId="48AB0C0C" w14:textId="77777777" w:rsidTr="001510A7">
        <w:trPr>
          <w:trHeight w:val="290"/>
        </w:trPr>
        <w:tc>
          <w:tcPr>
            <w:tcW w:w="851" w:type="dxa"/>
            <w:tcBorders>
              <w:top w:val="nil"/>
              <w:left w:val="nil"/>
              <w:bottom w:val="nil"/>
              <w:right w:val="nil"/>
            </w:tcBorders>
            <w:shd w:val="clear" w:color="auto" w:fill="auto"/>
            <w:noWrap/>
            <w:vAlign w:val="bottom"/>
            <w:hideMark/>
          </w:tcPr>
          <w:p w14:paraId="59EC9ED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2041</w:t>
            </w:r>
          </w:p>
        </w:tc>
        <w:tc>
          <w:tcPr>
            <w:tcW w:w="1984" w:type="dxa"/>
            <w:gridSpan w:val="2"/>
            <w:tcBorders>
              <w:top w:val="nil"/>
              <w:left w:val="nil"/>
              <w:bottom w:val="nil"/>
              <w:right w:val="nil"/>
            </w:tcBorders>
            <w:shd w:val="clear" w:color="auto" w:fill="auto"/>
            <w:noWrap/>
            <w:vAlign w:val="bottom"/>
            <w:hideMark/>
          </w:tcPr>
          <w:p w14:paraId="6595A1D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436849807</w:t>
            </w:r>
          </w:p>
        </w:tc>
        <w:tc>
          <w:tcPr>
            <w:tcW w:w="1560" w:type="dxa"/>
            <w:tcBorders>
              <w:top w:val="nil"/>
              <w:left w:val="nil"/>
              <w:bottom w:val="nil"/>
              <w:right w:val="nil"/>
            </w:tcBorders>
            <w:shd w:val="clear" w:color="auto" w:fill="auto"/>
            <w:noWrap/>
            <w:vAlign w:val="bottom"/>
            <w:hideMark/>
          </w:tcPr>
          <w:p w14:paraId="386FE21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402831482</w:t>
            </w:r>
          </w:p>
        </w:tc>
        <w:tc>
          <w:tcPr>
            <w:tcW w:w="2126" w:type="dxa"/>
            <w:tcBorders>
              <w:top w:val="nil"/>
              <w:left w:val="nil"/>
              <w:bottom w:val="nil"/>
              <w:right w:val="nil"/>
            </w:tcBorders>
            <w:shd w:val="clear" w:color="auto" w:fill="auto"/>
            <w:noWrap/>
            <w:vAlign w:val="bottom"/>
            <w:hideMark/>
          </w:tcPr>
          <w:p w14:paraId="3740A24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973849</w:t>
            </w:r>
          </w:p>
        </w:tc>
        <w:tc>
          <w:tcPr>
            <w:tcW w:w="2126" w:type="dxa"/>
            <w:tcBorders>
              <w:top w:val="nil"/>
              <w:left w:val="nil"/>
              <w:bottom w:val="nil"/>
              <w:right w:val="nil"/>
            </w:tcBorders>
            <w:shd w:val="clear" w:color="auto" w:fill="auto"/>
            <w:noWrap/>
            <w:vAlign w:val="bottom"/>
            <w:hideMark/>
          </w:tcPr>
          <w:p w14:paraId="459D900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858082</w:t>
            </w:r>
          </w:p>
        </w:tc>
      </w:tr>
      <w:tr w:rsidR="009A7D33" w:rsidRPr="00C33A3A" w14:paraId="14D8E08D" w14:textId="77777777" w:rsidTr="001510A7">
        <w:trPr>
          <w:trHeight w:val="290"/>
        </w:trPr>
        <w:tc>
          <w:tcPr>
            <w:tcW w:w="851" w:type="dxa"/>
            <w:tcBorders>
              <w:top w:val="nil"/>
              <w:left w:val="nil"/>
              <w:bottom w:val="nil"/>
              <w:right w:val="nil"/>
            </w:tcBorders>
            <w:shd w:val="clear" w:color="auto" w:fill="auto"/>
            <w:noWrap/>
            <w:vAlign w:val="bottom"/>
            <w:hideMark/>
          </w:tcPr>
          <w:p w14:paraId="64FA085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2042</w:t>
            </w:r>
          </w:p>
        </w:tc>
        <w:tc>
          <w:tcPr>
            <w:tcW w:w="1984" w:type="dxa"/>
            <w:gridSpan w:val="2"/>
            <w:tcBorders>
              <w:top w:val="nil"/>
              <w:left w:val="nil"/>
              <w:bottom w:val="nil"/>
              <w:right w:val="nil"/>
            </w:tcBorders>
            <w:shd w:val="clear" w:color="auto" w:fill="auto"/>
            <w:noWrap/>
            <w:vAlign w:val="bottom"/>
            <w:hideMark/>
          </w:tcPr>
          <w:p w14:paraId="671EE59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438705875</w:t>
            </w:r>
          </w:p>
        </w:tc>
        <w:tc>
          <w:tcPr>
            <w:tcW w:w="1560" w:type="dxa"/>
            <w:tcBorders>
              <w:top w:val="nil"/>
              <w:left w:val="nil"/>
              <w:bottom w:val="nil"/>
              <w:right w:val="nil"/>
            </w:tcBorders>
            <w:shd w:val="clear" w:color="auto" w:fill="auto"/>
            <w:noWrap/>
            <w:vAlign w:val="bottom"/>
            <w:hideMark/>
          </w:tcPr>
          <w:p w14:paraId="275AD8F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405346791</w:t>
            </w:r>
          </w:p>
        </w:tc>
        <w:tc>
          <w:tcPr>
            <w:tcW w:w="2126" w:type="dxa"/>
            <w:tcBorders>
              <w:top w:val="nil"/>
              <w:left w:val="nil"/>
              <w:bottom w:val="nil"/>
              <w:right w:val="nil"/>
            </w:tcBorders>
            <w:shd w:val="clear" w:color="auto" w:fill="auto"/>
            <w:noWrap/>
            <w:vAlign w:val="bottom"/>
            <w:hideMark/>
          </w:tcPr>
          <w:p w14:paraId="6341CF3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975230</w:t>
            </w:r>
          </w:p>
        </w:tc>
        <w:tc>
          <w:tcPr>
            <w:tcW w:w="2126" w:type="dxa"/>
            <w:tcBorders>
              <w:top w:val="nil"/>
              <w:left w:val="nil"/>
              <w:bottom w:val="nil"/>
              <w:right w:val="nil"/>
            </w:tcBorders>
            <w:shd w:val="clear" w:color="auto" w:fill="auto"/>
            <w:noWrap/>
            <w:vAlign w:val="bottom"/>
            <w:hideMark/>
          </w:tcPr>
          <w:p w14:paraId="6EB79B9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860174</w:t>
            </w:r>
          </w:p>
        </w:tc>
      </w:tr>
      <w:tr w:rsidR="009A7D33" w:rsidRPr="00C33A3A" w14:paraId="1E1249BD" w14:textId="77777777" w:rsidTr="001510A7">
        <w:trPr>
          <w:trHeight w:val="290"/>
        </w:trPr>
        <w:tc>
          <w:tcPr>
            <w:tcW w:w="851" w:type="dxa"/>
            <w:tcBorders>
              <w:top w:val="nil"/>
              <w:left w:val="nil"/>
              <w:bottom w:val="nil"/>
              <w:right w:val="nil"/>
            </w:tcBorders>
            <w:shd w:val="clear" w:color="auto" w:fill="auto"/>
            <w:noWrap/>
            <w:vAlign w:val="bottom"/>
            <w:hideMark/>
          </w:tcPr>
          <w:p w14:paraId="5F2B3BE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2043</w:t>
            </w:r>
          </w:p>
        </w:tc>
        <w:tc>
          <w:tcPr>
            <w:tcW w:w="1984" w:type="dxa"/>
            <w:gridSpan w:val="2"/>
            <w:tcBorders>
              <w:top w:val="nil"/>
              <w:left w:val="nil"/>
              <w:bottom w:val="nil"/>
              <w:right w:val="nil"/>
            </w:tcBorders>
            <w:shd w:val="clear" w:color="auto" w:fill="auto"/>
            <w:noWrap/>
            <w:vAlign w:val="bottom"/>
            <w:hideMark/>
          </w:tcPr>
          <w:p w14:paraId="18A57C4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458452624</w:t>
            </w:r>
          </w:p>
        </w:tc>
        <w:tc>
          <w:tcPr>
            <w:tcW w:w="1560" w:type="dxa"/>
            <w:tcBorders>
              <w:top w:val="nil"/>
              <w:left w:val="nil"/>
              <w:bottom w:val="nil"/>
              <w:right w:val="nil"/>
            </w:tcBorders>
            <w:shd w:val="clear" w:color="auto" w:fill="auto"/>
            <w:noWrap/>
            <w:vAlign w:val="bottom"/>
            <w:hideMark/>
          </w:tcPr>
          <w:p w14:paraId="1F9DC9E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424432823</w:t>
            </w:r>
          </w:p>
        </w:tc>
        <w:tc>
          <w:tcPr>
            <w:tcW w:w="2126" w:type="dxa"/>
            <w:tcBorders>
              <w:top w:val="nil"/>
              <w:left w:val="nil"/>
              <w:bottom w:val="nil"/>
              <w:right w:val="nil"/>
            </w:tcBorders>
            <w:shd w:val="clear" w:color="auto" w:fill="auto"/>
            <w:noWrap/>
            <w:vAlign w:val="bottom"/>
            <w:hideMark/>
          </w:tcPr>
          <w:p w14:paraId="03582E9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992481</w:t>
            </w:r>
          </w:p>
        </w:tc>
        <w:tc>
          <w:tcPr>
            <w:tcW w:w="2126" w:type="dxa"/>
            <w:tcBorders>
              <w:top w:val="nil"/>
              <w:left w:val="nil"/>
              <w:bottom w:val="nil"/>
              <w:right w:val="nil"/>
            </w:tcBorders>
            <w:shd w:val="clear" w:color="auto" w:fill="auto"/>
            <w:noWrap/>
            <w:vAlign w:val="bottom"/>
            <w:hideMark/>
          </w:tcPr>
          <w:p w14:paraId="68FF1D4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878998</w:t>
            </w:r>
          </w:p>
        </w:tc>
      </w:tr>
      <w:tr w:rsidR="009A7D33" w:rsidRPr="00C33A3A" w14:paraId="0BE408AF" w14:textId="77777777" w:rsidTr="001510A7">
        <w:trPr>
          <w:trHeight w:val="290"/>
        </w:trPr>
        <w:tc>
          <w:tcPr>
            <w:tcW w:w="851" w:type="dxa"/>
            <w:tcBorders>
              <w:top w:val="nil"/>
              <w:left w:val="nil"/>
              <w:bottom w:val="nil"/>
              <w:right w:val="nil"/>
            </w:tcBorders>
            <w:shd w:val="clear" w:color="auto" w:fill="auto"/>
            <w:noWrap/>
            <w:vAlign w:val="bottom"/>
            <w:hideMark/>
          </w:tcPr>
          <w:p w14:paraId="3EA3AC8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2044</w:t>
            </w:r>
          </w:p>
        </w:tc>
        <w:tc>
          <w:tcPr>
            <w:tcW w:w="1984" w:type="dxa"/>
            <w:gridSpan w:val="2"/>
            <w:tcBorders>
              <w:top w:val="nil"/>
              <w:left w:val="nil"/>
              <w:bottom w:val="nil"/>
              <w:right w:val="nil"/>
            </w:tcBorders>
            <w:shd w:val="clear" w:color="auto" w:fill="auto"/>
            <w:noWrap/>
            <w:vAlign w:val="bottom"/>
            <w:hideMark/>
          </w:tcPr>
          <w:p w14:paraId="281F95B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458463702</w:t>
            </w:r>
          </w:p>
        </w:tc>
        <w:tc>
          <w:tcPr>
            <w:tcW w:w="1560" w:type="dxa"/>
            <w:tcBorders>
              <w:top w:val="nil"/>
              <w:left w:val="nil"/>
              <w:bottom w:val="nil"/>
              <w:right w:val="nil"/>
            </w:tcBorders>
            <w:shd w:val="clear" w:color="auto" w:fill="auto"/>
            <w:noWrap/>
            <w:vAlign w:val="bottom"/>
            <w:hideMark/>
          </w:tcPr>
          <w:p w14:paraId="5EBF1D9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427237410</w:t>
            </w:r>
          </w:p>
        </w:tc>
        <w:tc>
          <w:tcPr>
            <w:tcW w:w="2126" w:type="dxa"/>
            <w:tcBorders>
              <w:top w:val="nil"/>
              <w:left w:val="nil"/>
              <w:bottom w:val="nil"/>
              <w:right w:val="nil"/>
            </w:tcBorders>
            <w:shd w:val="clear" w:color="auto" w:fill="auto"/>
            <w:noWrap/>
            <w:vAlign w:val="bottom"/>
            <w:hideMark/>
          </w:tcPr>
          <w:p w14:paraId="64DF05B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1004905</w:t>
            </w:r>
          </w:p>
        </w:tc>
        <w:tc>
          <w:tcPr>
            <w:tcW w:w="2126" w:type="dxa"/>
            <w:tcBorders>
              <w:top w:val="nil"/>
              <w:left w:val="nil"/>
              <w:bottom w:val="nil"/>
              <w:right w:val="nil"/>
            </w:tcBorders>
            <w:shd w:val="clear" w:color="auto" w:fill="auto"/>
            <w:noWrap/>
            <w:vAlign w:val="bottom"/>
            <w:hideMark/>
          </w:tcPr>
          <w:p w14:paraId="5AEB31D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896812</w:t>
            </w:r>
          </w:p>
        </w:tc>
      </w:tr>
      <w:tr w:rsidR="009A7D33" w:rsidRPr="00C33A3A" w14:paraId="721883FC" w14:textId="77777777" w:rsidTr="001510A7">
        <w:trPr>
          <w:trHeight w:val="290"/>
        </w:trPr>
        <w:tc>
          <w:tcPr>
            <w:tcW w:w="851" w:type="dxa"/>
            <w:tcBorders>
              <w:top w:val="nil"/>
              <w:left w:val="nil"/>
              <w:bottom w:val="nil"/>
              <w:right w:val="nil"/>
            </w:tcBorders>
            <w:shd w:val="clear" w:color="auto" w:fill="auto"/>
            <w:noWrap/>
            <w:vAlign w:val="bottom"/>
            <w:hideMark/>
          </w:tcPr>
          <w:p w14:paraId="462DD38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2045</w:t>
            </w:r>
          </w:p>
        </w:tc>
        <w:tc>
          <w:tcPr>
            <w:tcW w:w="1984" w:type="dxa"/>
            <w:gridSpan w:val="2"/>
            <w:tcBorders>
              <w:top w:val="nil"/>
              <w:left w:val="nil"/>
              <w:bottom w:val="nil"/>
              <w:right w:val="nil"/>
            </w:tcBorders>
            <w:shd w:val="clear" w:color="auto" w:fill="auto"/>
            <w:noWrap/>
            <w:vAlign w:val="bottom"/>
            <w:hideMark/>
          </w:tcPr>
          <w:p w14:paraId="6719A7F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459047106</w:t>
            </w:r>
          </w:p>
        </w:tc>
        <w:tc>
          <w:tcPr>
            <w:tcW w:w="1560" w:type="dxa"/>
            <w:tcBorders>
              <w:top w:val="nil"/>
              <w:left w:val="nil"/>
              <w:bottom w:val="nil"/>
              <w:right w:val="nil"/>
            </w:tcBorders>
            <w:shd w:val="clear" w:color="auto" w:fill="auto"/>
            <w:noWrap/>
            <w:vAlign w:val="bottom"/>
            <w:hideMark/>
          </w:tcPr>
          <w:p w14:paraId="5E4E274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427356172</w:t>
            </w:r>
          </w:p>
        </w:tc>
        <w:tc>
          <w:tcPr>
            <w:tcW w:w="2126" w:type="dxa"/>
            <w:tcBorders>
              <w:top w:val="nil"/>
              <w:left w:val="nil"/>
              <w:bottom w:val="nil"/>
              <w:right w:val="nil"/>
            </w:tcBorders>
            <w:shd w:val="clear" w:color="auto" w:fill="auto"/>
            <w:noWrap/>
            <w:vAlign w:val="bottom"/>
            <w:hideMark/>
          </w:tcPr>
          <w:p w14:paraId="774548C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1003329</w:t>
            </w:r>
          </w:p>
        </w:tc>
        <w:tc>
          <w:tcPr>
            <w:tcW w:w="2126" w:type="dxa"/>
            <w:tcBorders>
              <w:top w:val="nil"/>
              <w:left w:val="nil"/>
              <w:bottom w:val="nil"/>
              <w:right w:val="nil"/>
            </w:tcBorders>
            <w:shd w:val="clear" w:color="auto" w:fill="auto"/>
            <w:noWrap/>
            <w:vAlign w:val="bottom"/>
            <w:hideMark/>
          </w:tcPr>
          <w:p w14:paraId="3806A5E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886591</w:t>
            </w:r>
          </w:p>
        </w:tc>
      </w:tr>
      <w:tr w:rsidR="009A7D33" w:rsidRPr="00C33A3A" w14:paraId="223A8D6E" w14:textId="77777777" w:rsidTr="001510A7">
        <w:trPr>
          <w:trHeight w:val="290"/>
        </w:trPr>
        <w:tc>
          <w:tcPr>
            <w:tcW w:w="851" w:type="dxa"/>
            <w:tcBorders>
              <w:top w:val="nil"/>
              <w:left w:val="nil"/>
              <w:bottom w:val="nil"/>
              <w:right w:val="nil"/>
            </w:tcBorders>
            <w:shd w:val="clear" w:color="auto" w:fill="auto"/>
            <w:noWrap/>
            <w:vAlign w:val="bottom"/>
            <w:hideMark/>
          </w:tcPr>
          <w:p w14:paraId="318C434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2046</w:t>
            </w:r>
          </w:p>
        </w:tc>
        <w:tc>
          <w:tcPr>
            <w:tcW w:w="1984" w:type="dxa"/>
            <w:gridSpan w:val="2"/>
            <w:tcBorders>
              <w:top w:val="nil"/>
              <w:left w:val="nil"/>
              <w:bottom w:val="nil"/>
              <w:right w:val="nil"/>
            </w:tcBorders>
            <w:shd w:val="clear" w:color="auto" w:fill="auto"/>
            <w:noWrap/>
            <w:vAlign w:val="bottom"/>
            <w:hideMark/>
          </w:tcPr>
          <w:p w14:paraId="6CFE920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478280373</w:t>
            </w:r>
          </w:p>
        </w:tc>
        <w:tc>
          <w:tcPr>
            <w:tcW w:w="1560" w:type="dxa"/>
            <w:tcBorders>
              <w:top w:val="nil"/>
              <w:left w:val="nil"/>
              <w:bottom w:val="nil"/>
              <w:right w:val="nil"/>
            </w:tcBorders>
            <w:shd w:val="clear" w:color="auto" w:fill="auto"/>
            <w:noWrap/>
            <w:vAlign w:val="bottom"/>
            <w:hideMark/>
          </w:tcPr>
          <w:p w14:paraId="7D35D59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446603217</w:t>
            </w:r>
          </w:p>
        </w:tc>
        <w:tc>
          <w:tcPr>
            <w:tcW w:w="2126" w:type="dxa"/>
            <w:tcBorders>
              <w:top w:val="nil"/>
              <w:left w:val="nil"/>
              <w:bottom w:val="nil"/>
              <w:right w:val="nil"/>
            </w:tcBorders>
            <w:shd w:val="clear" w:color="auto" w:fill="auto"/>
            <w:noWrap/>
            <w:vAlign w:val="bottom"/>
            <w:hideMark/>
          </w:tcPr>
          <w:p w14:paraId="154FC5D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1028206</w:t>
            </w:r>
          </w:p>
        </w:tc>
        <w:tc>
          <w:tcPr>
            <w:tcW w:w="2126" w:type="dxa"/>
            <w:tcBorders>
              <w:top w:val="nil"/>
              <w:left w:val="nil"/>
              <w:bottom w:val="nil"/>
              <w:right w:val="nil"/>
            </w:tcBorders>
            <w:shd w:val="clear" w:color="auto" w:fill="auto"/>
            <w:noWrap/>
            <w:vAlign w:val="bottom"/>
            <w:hideMark/>
          </w:tcPr>
          <w:p w14:paraId="3064B32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917498</w:t>
            </w:r>
          </w:p>
        </w:tc>
      </w:tr>
      <w:tr w:rsidR="009A7D33" w:rsidRPr="00C33A3A" w14:paraId="269DAF55" w14:textId="77777777" w:rsidTr="001510A7">
        <w:trPr>
          <w:trHeight w:val="290"/>
        </w:trPr>
        <w:tc>
          <w:tcPr>
            <w:tcW w:w="851" w:type="dxa"/>
            <w:tcBorders>
              <w:top w:val="nil"/>
              <w:left w:val="nil"/>
              <w:bottom w:val="nil"/>
              <w:right w:val="nil"/>
            </w:tcBorders>
            <w:shd w:val="clear" w:color="auto" w:fill="auto"/>
            <w:noWrap/>
            <w:vAlign w:val="bottom"/>
            <w:hideMark/>
          </w:tcPr>
          <w:p w14:paraId="3B5084C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2047</w:t>
            </w:r>
          </w:p>
        </w:tc>
        <w:tc>
          <w:tcPr>
            <w:tcW w:w="1984" w:type="dxa"/>
            <w:gridSpan w:val="2"/>
            <w:tcBorders>
              <w:top w:val="nil"/>
              <w:left w:val="nil"/>
              <w:bottom w:val="nil"/>
              <w:right w:val="nil"/>
            </w:tcBorders>
            <w:shd w:val="clear" w:color="auto" w:fill="auto"/>
            <w:noWrap/>
            <w:vAlign w:val="bottom"/>
            <w:hideMark/>
          </w:tcPr>
          <w:p w14:paraId="1B01F17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478419164</w:t>
            </w:r>
          </w:p>
        </w:tc>
        <w:tc>
          <w:tcPr>
            <w:tcW w:w="1560" w:type="dxa"/>
            <w:tcBorders>
              <w:top w:val="nil"/>
              <w:left w:val="nil"/>
              <w:bottom w:val="nil"/>
              <w:right w:val="nil"/>
            </w:tcBorders>
            <w:shd w:val="clear" w:color="auto" w:fill="auto"/>
            <w:noWrap/>
            <w:vAlign w:val="bottom"/>
            <w:hideMark/>
          </w:tcPr>
          <w:p w14:paraId="3499977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448943058</w:t>
            </w:r>
          </w:p>
        </w:tc>
        <w:tc>
          <w:tcPr>
            <w:tcW w:w="2126" w:type="dxa"/>
            <w:tcBorders>
              <w:top w:val="nil"/>
              <w:left w:val="nil"/>
              <w:bottom w:val="nil"/>
              <w:right w:val="nil"/>
            </w:tcBorders>
            <w:shd w:val="clear" w:color="auto" w:fill="auto"/>
            <w:noWrap/>
            <w:vAlign w:val="bottom"/>
            <w:hideMark/>
          </w:tcPr>
          <w:p w14:paraId="0355327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1044987</w:t>
            </w:r>
          </w:p>
        </w:tc>
        <w:tc>
          <w:tcPr>
            <w:tcW w:w="2126" w:type="dxa"/>
            <w:tcBorders>
              <w:top w:val="nil"/>
              <w:left w:val="nil"/>
              <w:bottom w:val="nil"/>
              <w:right w:val="nil"/>
            </w:tcBorders>
            <w:shd w:val="clear" w:color="auto" w:fill="auto"/>
            <w:noWrap/>
            <w:vAlign w:val="bottom"/>
            <w:hideMark/>
          </w:tcPr>
          <w:p w14:paraId="767CA39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937426</w:t>
            </w:r>
          </w:p>
        </w:tc>
      </w:tr>
      <w:tr w:rsidR="009A7D33" w:rsidRPr="00C33A3A" w14:paraId="7B644CA5" w14:textId="77777777" w:rsidTr="001510A7">
        <w:trPr>
          <w:trHeight w:val="290"/>
        </w:trPr>
        <w:tc>
          <w:tcPr>
            <w:tcW w:w="851" w:type="dxa"/>
            <w:tcBorders>
              <w:top w:val="nil"/>
              <w:left w:val="nil"/>
              <w:bottom w:val="nil"/>
              <w:right w:val="nil"/>
            </w:tcBorders>
            <w:shd w:val="clear" w:color="auto" w:fill="auto"/>
            <w:noWrap/>
            <w:vAlign w:val="bottom"/>
            <w:hideMark/>
          </w:tcPr>
          <w:p w14:paraId="0A5C0CA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2048</w:t>
            </w:r>
          </w:p>
        </w:tc>
        <w:tc>
          <w:tcPr>
            <w:tcW w:w="1984" w:type="dxa"/>
            <w:gridSpan w:val="2"/>
            <w:tcBorders>
              <w:top w:val="nil"/>
              <w:left w:val="nil"/>
              <w:bottom w:val="nil"/>
              <w:right w:val="nil"/>
            </w:tcBorders>
            <w:shd w:val="clear" w:color="auto" w:fill="auto"/>
            <w:noWrap/>
            <w:vAlign w:val="bottom"/>
            <w:hideMark/>
          </w:tcPr>
          <w:p w14:paraId="085DFBB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478525597</w:t>
            </w:r>
          </w:p>
        </w:tc>
        <w:tc>
          <w:tcPr>
            <w:tcW w:w="1560" w:type="dxa"/>
            <w:tcBorders>
              <w:top w:val="nil"/>
              <w:left w:val="nil"/>
              <w:bottom w:val="nil"/>
              <w:right w:val="nil"/>
            </w:tcBorders>
            <w:shd w:val="clear" w:color="auto" w:fill="auto"/>
            <w:noWrap/>
            <w:vAlign w:val="bottom"/>
            <w:hideMark/>
          </w:tcPr>
          <w:p w14:paraId="188DA8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448123857</w:t>
            </w:r>
          </w:p>
        </w:tc>
        <w:tc>
          <w:tcPr>
            <w:tcW w:w="2126" w:type="dxa"/>
            <w:tcBorders>
              <w:top w:val="nil"/>
              <w:left w:val="nil"/>
              <w:bottom w:val="nil"/>
              <w:right w:val="nil"/>
            </w:tcBorders>
            <w:shd w:val="clear" w:color="auto" w:fill="auto"/>
            <w:noWrap/>
            <w:vAlign w:val="bottom"/>
            <w:hideMark/>
          </w:tcPr>
          <w:p w14:paraId="0D903D8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1031737</w:t>
            </w:r>
          </w:p>
        </w:tc>
        <w:tc>
          <w:tcPr>
            <w:tcW w:w="2126" w:type="dxa"/>
            <w:tcBorders>
              <w:top w:val="nil"/>
              <w:left w:val="nil"/>
              <w:bottom w:val="nil"/>
              <w:right w:val="nil"/>
            </w:tcBorders>
            <w:shd w:val="clear" w:color="auto" w:fill="auto"/>
            <w:noWrap/>
            <w:vAlign w:val="bottom"/>
            <w:hideMark/>
          </w:tcPr>
          <w:p w14:paraId="7194FAB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915493</w:t>
            </w:r>
          </w:p>
        </w:tc>
      </w:tr>
      <w:tr w:rsidR="009A7D33" w:rsidRPr="00C33A3A" w14:paraId="3CDA00E6" w14:textId="77777777" w:rsidTr="001510A7">
        <w:trPr>
          <w:trHeight w:val="290"/>
        </w:trPr>
        <w:tc>
          <w:tcPr>
            <w:tcW w:w="851" w:type="dxa"/>
            <w:tcBorders>
              <w:top w:val="nil"/>
              <w:left w:val="nil"/>
              <w:bottom w:val="nil"/>
              <w:right w:val="nil"/>
            </w:tcBorders>
            <w:shd w:val="clear" w:color="auto" w:fill="auto"/>
            <w:noWrap/>
            <w:vAlign w:val="bottom"/>
            <w:hideMark/>
          </w:tcPr>
          <w:p w14:paraId="51DD5F6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2049</w:t>
            </w:r>
          </w:p>
        </w:tc>
        <w:tc>
          <w:tcPr>
            <w:tcW w:w="1984" w:type="dxa"/>
            <w:gridSpan w:val="2"/>
            <w:tcBorders>
              <w:top w:val="nil"/>
              <w:left w:val="nil"/>
              <w:bottom w:val="nil"/>
              <w:right w:val="nil"/>
            </w:tcBorders>
            <w:shd w:val="clear" w:color="auto" w:fill="auto"/>
            <w:noWrap/>
            <w:vAlign w:val="bottom"/>
            <w:hideMark/>
          </w:tcPr>
          <w:p w14:paraId="34A30B2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497967778</w:t>
            </w:r>
          </w:p>
        </w:tc>
        <w:tc>
          <w:tcPr>
            <w:tcW w:w="1560" w:type="dxa"/>
            <w:tcBorders>
              <w:top w:val="nil"/>
              <w:left w:val="nil"/>
              <w:bottom w:val="nil"/>
              <w:right w:val="nil"/>
            </w:tcBorders>
            <w:shd w:val="clear" w:color="auto" w:fill="auto"/>
            <w:noWrap/>
            <w:vAlign w:val="bottom"/>
            <w:hideMark/>
          </w:tcPr>
          <w:p w14:paraId="6DEFAB3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468559928</w:t>
            </w:r>
          </w:p>
        </w:tc>
        <w:tc>
          <w:tcPr>
            <w:tcW w:w="2126" w:type="dxa"/>
            <w:tcBorders>
              <w:top w:val="nil"/>
              <w:left w:val="nil"/>
              <w:bottom w:val="nil"/>
              <w:right w:val="nil"/>
            </w:tcBorders>
            <w:shd w:val="clear" w:color="auto" w:fill="auto"/>
            <w:noWrap/>
            <w:vAlign w:val="bottom"/>
            <w:hideMark/>
          </w:tcPr>
          <w:p w14:paraId="1E89155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1057536</w:t>
            </w:r>
          </w:p>
        </w:tc>
        <w:tc>
          <w:tcPr>
            <w:tcW w:w="2126" w:type="dxa"/>
            <w:tcBorders>
              <w:top w:val="nil"/>
              <w:left w:val="nil"/>
              <w:bottom w:val="nil"/>
              <w:right w:val="nil"/>
            </w:tcBorders>
            <w:shd w:val="clear" w:color="auto" w:fill="auto"/>
            <w:noWrap/>
            <w:vAlign w:val="bottom"/>
            <w:hideMark/>
          </w:tcPr>
          <w:p w14:paraId="0C0527F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951894</w:t>
            </w:r>
          </w:p>
        </w:tc>
      </w:tr>
      <w:tr w:rsidR="009A7D33" w:rsidRPr="00C33A3A" w14:paraId="7DCA1EF7" w14:textId="77777777" w:rsidTr="001510A7">
        <w:trPr>
          <w:trHeight w:val="290"/>
        </w:trPr>
        <w:tc>
          <w:tcPr>
            <w:tcW w:w="851" w:type="dxa"/>
            <w:tcBorders>
              <w:top w:val="nil"/>
              <w:left w:val="nil"/>
              <w:bottom w:val="nil"/>
              <w:right w:val="nil"/>
            </w:tcBorders>
            <w:shd w:val="clear" w:color="auto" w:fill="auto"/>
            <w:noWrap/>
            <w:vAlign w:val="bottom"/>
            <w:hideMark/>
          </w:tcPr>
          <w:p w14:paraId="126141D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2050</w:t>
            </w:r>
          </w:p>
        </w:tc>
        <w:tc>
          <w:tcPr>
            <w:tcW w:w="1984" w:type="dxa"/>
            <w:gridSpan w:val="2"/>
            <w:tcBorders>
              <w:top w:val="nil"/>
              <w:left w:val="nil"/>
              <w:bottom w:val="nil"/>
              <w:right w:val="nil"/>
            </w:tcBorders>
            <w:shd w:val="clear" w:color="auto" w:fill="auto"/>
            <w:noWrap/>
            <w:vAlign w:val="bottom"/>
            <w:hideMark/>
          </w:tcPr>
          <w:p w14:paraId="38267C4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498804355</w:t>
            </w:r>
          </w:p>
        </w:tc>
        <w:tc>
          <w:tcPr>
            <w:tcW w:w="1560" w:type="dxa"/>
            <w:tcBorders>
              <w:top w:val="nil"/>
              <w:left w:val="nil"/>
              <w:bottom w:val="nil"/>
              <w:right w:val="nil"/>
            </w:tcBorders>
            <w:shd w:val="clear" w:color="auto" w:fill="auto"/>
            <w:noWrap/>
            <w:vAlign w:val="bottom"/>
            <w:hideMark/>
          </w:tcPr>
          <w:p w14:paraId="3779FCE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468609546</w:t>
            </w:r>
          </w:p>
        </w:tc>
        <w:tc>
          <w:tcPr>
            <w:tcW w:w="2126" w:type="dxa"/>
            <w:tcBorders>
              <w:top w:val="nil"/>
              <w:left w:val="nil"/>
              <w:bottom w:val="nil"/>
              <w:right w:val="nil"/>
            </w:tcBorders>
            <w:shd w:val="clear" w:color="auto" w:fill="auto"/>
            <w:noWrap/>
            <w:vAlign w:val="bottom"/>
            <w:hideMark/>
          </w:tcPr>
          <w:p w14:paraId="5DE8906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1077182</w:t>
            </w:r>
          </w:p>
        </w:tc>
        <w:tc>
          <w:tcPr>
            <w:tcW w:w="2126" w:type="dxa"/>
            <w:tcBorders>
              <w:top w:val="nil"/>
              <w:left w:val="nil"/>
              <w:bottom w:val="nil"/>
              <w:right w:val="nil"/>
            </w:tcBorders>
            <w:shd w:val="clear" w:color="auto" w:fill="auto"/>
            <w:noWrap/>
            <w:vAlign w:val="bottom"/>
            <w:hideMark/>
          </w:tcPr>
          <w:p w14:paraId="3DF8686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949155</w:t>
            </w:r>
          </w:p>
        </w:tc>
      </w:tr>
      <w:tr w:rsidR="009A7D33" w:rsidRPr="00C33A3A" w14:paraId="34548B54" w14:textId="77777777" w:rsidTr="001510A7">
        <w:trPr>
          <w:trHeight w:val="290"/>
        </w:trPr>
        <w:tc>
          <w:tcPr>
            <w:tcW w:w="851" w:type="dxa"/>
            <w:tcBorders>
              <w:top w:val="nil"/>
              <w:left w:val="nil"/>
              <w:bottom w:val="nil"/>
              <w:right w:val="nil"/>
            </w:tcBorders>
            <w:shd w:val="clear" w:color="auto" w:fill="auto"/>
            <w:noWrap/>
            <w:vAlign w:val="bottom"/>
            <w:hideMark/>
          </w:tcPr>
          <w:p w14:paraId="4E12EAF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2051</w:t>
            </w:r>
          </w:p>
        </w:tc>
        <w:tc>
          <w:tcPr>
            <w:tcW w:w="1984" w:type="dxa"/>
            <w:gridSpan w:val="2"/>
            <w:tcBorders>
              <w:top w:val="nil"/>
              <w:left w:val="nil"/>
              <w:bottom w:val="nil"/>
              <w:right w:val="nil"/>
            </w:tcBorders>
            <w:shd w:val="clear" w:color="auto" w:fill="auto"/>
            <w:noWrap/>
            <w:vAlign w:val="bottom"/>
            <w:hideMark/>
          </w:tcPr>
          <w:p w14:paraId="46CD85C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496583946</w:t>
            </w:r>
          </w:p>
        </w:tc>
        <w:tc>
          <w:tcPr>
            <w:tcW w:w="1560" w:type="dxa"/>
            <w:tcBorders>
              <w:top w:val="nil"/>
              <w:left w:val="nil"/>
              <w:bottom w:val="nil"/>
              <w:right w:val="nil"/>
            </w:tcBorders>
            <w:shd w:val="clear" w:color="auto" w:fill="auto"/>
            <w:noWrap/>
            <w:vAlign w:val="bottom"/>
            <w:hideMark/>
          </w:tcPr>
          <w:p w14:paraId="559156D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467164986</w:t>
            </w:r>
          </w:p>
        </w:tc>
        <w:tc>
          <w:tcPr>
            <w:tcW w:w="2126" w:type="dxa"/>
            <w:tcBorders>
              <w:top w:val="nil"/>
              <w:left w:val="nil"/>
              <w:bottom w:val="nil"/>
              <w:right w:val="nil"/>
            </w:tcBorders>
            <w:shd w:val="clear" w:color="auto" w:fill="auto"/>
            <w:noWrap/>
            <w:vAlign w:val="bottom"/>
            <w:hideMark/>
          </w:tcPr>
          <w:p w14:paraId="43BE51F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1060017</w:t>
            </w:r>
          </w:p>
        </w:tc>
        <w:tc>
          <w:tcPr>
            <w:tcW w:w="2126" w:type="dxa"/>
            <w:tcBorders>
              <w:top w:val="nil"/>
              <w:left w:val="nil"/>
              <w:bottom w:val="nil"/>
              <w:right w:val="nil"/>
            </w:tcBorders>
            <w:shd w:val="clear" w:color="auto" w:fill="auto"/>
            <w:noWrap/>
            <w:vAlign w:val="bottom"/>
            <w:hideMark/>
          </w:tcPr>
          <w:p w14:paraId="775C8B2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938102</w:t>
            </w:r>
          </w:p>
        </w:tc>
      </w:tr>
      <w:tr w:rsidR="009A7D33" w:rsidRPr="00C33A3A" w14:paraId="55206823" w14:textId="77777777" w:rsidTr="001510A7">
        <w:trPr>
          <w:trHeight w:val="290"/>
        </w:trPr>
        <w:tc>
          <w:tcPr>
            <w:tcW w:w="851" w:type="dxa"/>
            <w:tcBorders>
              <w:top w:val="nil"/>
              <w:left w:val="nil"/>
              <w:bottom w:val="nil"/>
              <w:right w:val="nil"/>
            </w:tcBorders>
            <w:shd w:val="clear" w:color="auto" w:fill="auto"/>
            <w:noWrap/>
            <w:vAlign w:val="bottom"/>
            <w:hideMark/>
          </w:tcPr>
          <w:p w14:paraId="2A71D5B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2052</w:t>
            </w:r>
          </w:p>
        </w:tc>
        <w:tc>
          <w:tcPr>
            <w:tcW w:w="1984" w:type="dxa"/>
            <w:gridSpan w:val="2"/>
            <w:tcBorders>
              <w:top w:val="nil"/>
              <w:left w:val="nil"/>
              <w:bottom w:val="nil"/>
              <w:right w:val="nil"/>
            </w:tcBorders>
            <w:shd w:val="clear" w:color="auto" w:fill="auto"/>
            <w:noWrap/>
            <w:vAlign w:val="bottom"/>
            <w:hideMark/>
          </w:tcPr>
          <w:p w14:paraId="6C2133F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517518215</w:t>
            </w:r>
          </w:p>
        </w:tc>
        <w:tc>
          <w:tcPr>
            <w:tcW w:w="1560" w:type="dxa"/>
            <w:tcBorders>
              <w:top w:val="nil"/>
              <w:left w:val="nil"/>
              <w:bottom w:val="nil"/>
              <w:right w:val="nil"/>
            </w:tcBorders>
            <w:shd w:val="clear" w:color="auto" w:fill="auto"/>
            <w:noWrap/>
            <w:vAlign w:val="bottom"/>
            <w:hideMark/>
          </w:tcPr>
          <w:p w14:paraId="50D333B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487458504</w:t>
            </w:r>
          </w:p>
        </w:tc>
        <w:tc>
          <w:tcPr>
            <w:tcW w:w="2126" w:type="dxa"/>
            <w:tcBorders>
              <w:top w:val="nil"/>
              <w:left w:val="nil"/>
              <w:bottom w:val="nil"/>
              <w:right w:val="nil"/>
            </w:tcBorders>
            <w:shd w:val="clear" w:color="auto" w:fill="auto"/>
            <w:noWrap/>
            <w:vAlign w:val="bottom"/>
            <w:hideMark/>
          </w:tcPr>
          <w:p w14:paraId="5173DB1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1082333</w:t>
            </w:r>
          </w:p>
        </w:tc>
        <w:tc>
          <w:tcPr>
            <w:tcW w:w="2126" w:type="dxa"/>
            <w:tcBorders>
              <w:top w:val="nil"/>
              <w:left w:val="nil"/>
              <w:bottom w:val="nil"/>
              <w:right w:val="nil"/>
            </w:tcBorders>
            <w:shd w:val="clear" w:color="auto" w:fill="auto"/>
            <w:noWrap/>
            <w:vAlign w:val="bottom"/>
            <w:hideMark/>
          </w:tcPr>
          <w:p w14:paraId="64A97C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970662</w:t>
            </w:r>
          </w:p>
        </w:tc>
      </w:tr>
      <w:tr w:rsidR="009A7D33" w:rsidRPr="00C33A3A" w14:paraId="0BF01394" w14:textId="77777777" w:rsidTr="001510A7">
        <w:trPr>
          <w:trHeight w:val="290"/>
        </w:trPr>
        <w:tc>
          <w:tcPr>
            <w:tcW w:w="851" w:type="dxa"/>
            <w:tcBorders>
              <w:top w:val="nil"/>
              <w:left w:val="nil"/>
              <w:bottom w:val="nil"/>
              <w:right w:val="nil"/>
            </w:tcBorders>
            <w:shd w:val="clear" w:color="auto" w:fill="auto"/>
            <w:noWrap/>
            <w:vAlign w:val="bottom"/>
            <w:hideMark/>
          </w:tcPr>
          <w:p w14:paraId="5747F38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2053</w:t>
            </w:r>
          </w:p>
        </w:tc>
        <w:tc>
          <w:tcPr>
            <w:tcW w:w="1984" w:type="dxa"/>
            <w:gridSpan w:val="2"/>
            <w:tcBorders>
              <w:top w:val="nil"/>
              <w:left w:val="nil"/>
              <w:bottom w:val="nil"/>
              <w:right w:val="nil"/>
            </w:tcBorders>
            <w:shd w:val="clear" w:color="auto" w:fill="auto"/>
            <w:noWrap/>
            <w:vAlign w:val="bottom"/>
            <w:hideMark/>
          </w:tcPr>
          <w:p w14:paraId="7E55B88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517338086</w:t>
            </w:r>
          </w:p>
        </w:tc>
        <w:tc>
          <w:tcPr>
            <w:tcW w:w="1560" w:type="dxa"/>
            <w:tcBorders>
              <w:top w:val="nil"/>
              <w:left w:val="nil"/>
              <w:bottom w:val="nil"/>
              <w:right w:val="nil"/>
            </w:tcBorders>
            <w:shd w:val="clear" w:color="auto" w:fill="auto"/>
            <w:noWrap/>
            <w:vAlign w:val="bottom"/>
            <w:hideMark/>
          </w:tcPr>
          <w:p w14:paraId="399558B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488500262</w:t>
            </w:r>
          </w:p>
        </w:tc>
        <w:tc>
          <w:tcPr>
            <w:tcW w:w="2126" w:type="dxa"/>
            <w:tcBorders>
              <w:top w:val="nil"/>
              <w:left w:val="nil"/>
              <w:bottom w:val="nil"/>
              <w:right w:val="nil"/>
            </w:tcBorders>
            <w:shd w:val="clear" w:color="auto" w:fill="auto"/>
            <w:noWrap/>
            <w:vAlign w:val="bottom"/>
            <w:hideMark/>
          </w:tcPr>
          <w:p w14:paraId="3178D1D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1103866</w:t>
            </w:r>
          </w:p>
        </w:tc>
        <w:tc>
          <w:tcPr>
            <w:tcW w:w="2126" w:type="dxa"/>
            <w:tcBorders>
              <w:top w:val="nil"/>
              <w:left w:val="nil"/>
              <w:bottom w:val="nil"/>
              <w:right w:val="nil"/>
            </w:tcBorders>
            <w:shd w:val="clear" w:color="auto" w:fill="auto"/>
            <w:noWrap/>
            <w:vAlign w:val="bottom"/>
            <w:hideMark/>
          </w:tcPr>
          <w:p w14:paraId="03165CB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987053</w:t>
            </w:r>
          </w:p>
        </w:tc>
      </w:tr>
      <w:tr w:rsidR="009A7D33" w:rsidRPr="00C33A3A" w14:paraId="3C894512" w14:textId="77777777" w:rsidTr="001510A7">
        <w:trPr>
          <w:trHeight w:val="290"/>
        </w:trPr>
        <w:tc>
          <w:tcPr>
            <w:tcW w:w="851" w:type="dxa"/>
            <w:tcBorders>
              <w:top w:val="nil"/>
              <w:left w:val="nil"/>
              <w:bottom w:val="nil"/>
              <w:right w:val="nil"/>
            </w:tcBorders>
            <w:shd w:val="clear" w:color="auto" w:fill="auto"/>
            <w:noWrap/>
            <w:vAlign w:val="bottom"/>
            <w:hideMark/>
          </w:tcPr>
          <w:p w14:paraId="142BDD9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2054</w:t>
            </w:r>
          </w:p>
        </w:tc>
        <w:tc>
          <w:tcPr>
            <w:tcW w:w="1984" w:type="dxa"/>
            <w:gridSpan w:val="2"/>
            <w:tcBorders>
              <w:top w:val="nil"/>
              <w:left w:val="nil"/>
              <w:bottom w:val="nil"/>
              <w:right w:val="nil"/>
            </w:tcBorders>
            <w:shd w:val="clear" w:color="auto" w:fill="auto"/>
            <w:noWrap/>
            <w:vAlign w:val="bottom"/>
            <w:hideMark/>
          </w:tcPr>
          <w:p w14:paraId="71E1165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514361735</w:t>
            </w:r>
          </w:p>
        </w:tc>
        <w:tc>
          <w:tcPr>
            <w:tcW w:w="1560" w:type="dxa"/>
            <w:tcBorders>
              <w:top w:val="nil"/>
              <w:left w:val="nil"/>
              <w:bottom w:val="nil"/>
              <w:right w:val="nil"/>
            </w:tcBorders>
            <w:shd w:val="clear" w:color="auto" w:fill="auto"/>
            <w:noWrap/>
            <w:vAlign w:val="bottom"/>
            <w:hideMark/>
          </w:tcPr>
          <w:p w14:paraId="63228AB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485871234</w:t>
            </w:r>
          </w:p>
        </w:tc>
        <w:tc>
          <w:tcPr>
            <w:tcW w:w="2126" w:type="dxa"/>
            <w:tcBorders>
              <w:top w:val="nil"/>
              <w:left w:val="nil"/>
              <w:bottom w:val="nil"/>
              <w:right w:val="nil"/>
            </w:tcBorders>
            <w:shd w:val="clear" w:color="auto" w:fill="auto"/>
            <w:noWrap/>
            <w:vAlign w:val="bottom"/>
            <w:hideMark/>
          </w:tcPr>
          <w:p w14:paraId="3F3069D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1082985</w:t>
            </w:r>
          </w:p>
        </w:tc>
        <w:tc>
          <w:tcPr>
            <w:tcW w:w="2126" w:type="dxa"/>
            <w:tcBorders>
              <w:top w:val="nil"/>
              <w:left w:val="nil"/>
              <w:bottom w:val="nil"/>
              <w:right w:val="nil"/>
            </w:tcBorders>
            <w:shd w:val="clear" w:color="auto" w:fill="auto"/>
            <w:noWrap/>
            <w:vAlign w:val="bottom"/>
            <w:hideMark/>
          </w:tcPr>
          <w:p w14:paraId="3F5860E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966837</w:t>
            </w:r>
          </w:p>
        </w:tc>
      </w:tr>
      <w:tr w:rsidR="009A7D33" w:rsidRPr="00C33A3A" w14:paraId="2091D428" w14:textId="77777777" w:rsidTr="001510A7">
        <w:trPr>
          <w:trHeight w:val="290"/>
        </w:trPr>
        <w:tc>
          <w:tcPr>
            <w:tcW w:w="851" w:type="dxa"/>
            <w:tcBorders>
              <w:top w:val="nil"/>
              <w:left w:val="nil"/>
              <w:bottom w:val="nil"/>
              <w:right w:val="nil"/>
            </w:tcBorders>
            <w:shd w:val="clear" w:color="auto" w:fill="auto"/>
            <w:noWrap/>
            <w:vAlign w:val="bottom"/>
            <w:hideMark/>
          </w:tcPr>
          <w:p w14:paraId="792B994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2055</w:t>
            </w:r>
          </w:p>
        </w:tc>
        <w:tc>
          <w:tcPr>
            <w:tcW w:w="1984" w:type="dxa"/>
            <w:gridSpan w:val="2"/>
            <w:tcBorders>
              <w:top w:val="nil"/>
              <w:left w:val="nil"/>
              <w:bottom w:val="nil"/>
              <w:right w:val="nil"/>
            </w:tcBorders>
            <w:shd w:val="clear" w:color="auto" w:fill="auto"/>
            <w:noWrap/>
            <w:vAlign w:val="bottom"/>
            <w:hideMark/>
          </w:tcPr>
          <w:p w14:paraId="18A34B0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534241642</w:t>
            </w:r>
          </w:p>
        </w:tc>
        <w:tc>
          <w:tcPr>
            <w:tcW w:w="1560" w:type="dxa"/>
            <w:tcBorders>
              <w:top w:val="nil"/>
              <w:left w:val="nil"/>
              <w:bottom w:val="nil"/>
              <w:right w:val="nil"/>
            </w:tcBorders>
            <w:shd w:val="clear" w:color="auto" w:fill="auto"/>
            <w:noWrap/>
            <w:vAlign w:val="bottom"/>
            <w:hideMark/>
          </w:tcPr>
          <w:p w14:paraId="4B81FB1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506038319</w:t>
            </w:r>
          </w:p>
        </w:tc>
        <w:tc>
          <w:tcPr>
            <w:tcW w:w="2126" w:type="dxa"/>
            <w:tcBorders>
              <w:top w:val="nil"/>
              <w:left w:val="nil"/>
              <w:bottom w:val="nil"/>
              <w:right w:val="nil"/>
            </w:tcBorders>
            <w:shd w:val="clear" w:color="auto" w:fill="auto"/>
            <w:noWrap/>
            <w:vAlign w:val="bottom"/>
            <w:hideMark/>
          </w:tcPr>
          <w:p w14:paraId="548BBB3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1105446</w:t>
            </w:r>
          </w:p>
        </w:tc>
        <w:tc>
          <w:tcPr>
            <w:tcW w:w="2126" w:type="dxa"/>
            <w:tcBorders>
              <w:top w:val="nil"/>
              <w:left w:val="nil"/>
              <w:bottom w:val="nil"/>
              <w:right w:val="nil"/>
            </w:tcBorders>
            <w:shd w:val="clear" w:color="auto" w:fill="auto"/>
            <w:noWrap/>
            <w:vAlign w:val="bottom"/>
            <w:hideMark/>
          </w:tcPr>
          <w:p w14:paraId="0F99F67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989636</w:t>
            </w:r>
          </w:p>
        </w:tc>
      </w:tr>
      <w:tr w:rsidR="009A7D33" w:rsidRPr="00C33A3A" w14:paraId="49544965" w14:textId="77777777" w:rsidTr="001510A7">
        <w:trPr>
          <w:trHeight w:val="290"/>
        </w:trPr>
        <w:tc>
          <w:tcPr>
            <w:tcW w:w="851" w:type="dxa"/>
            <w:tcBorders>
              <w:top w:val="nil"/>
              <w:left w:val="nil"/>
              <w:bottom w:val="nil"/>
              <w:right w:val="nil"/>
            </w:tcBorders>
            <w:shd w:val="clear" w:color="auto" w:fill="auto"/>
            <w:noWrap/>
            <w:vAlign w:val="bottom"/>
            <w:hideMark/>
          </w:tcPr>
          <w:p w14:paraId="1584C59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2056</w:t>
            </w:r>
          </w:p>
        </w:tc>
        <w:tc>
          <w:tcPr>
            <w:tcW w:w="1984" w:type="dxa"/>
            <w:gridSpan w:val="2"/>
            <w:tcBorders>
              <w:top w:val="nil"/>
              <w:left w:val="nil"/>
              <w:bottom w:val="nil"/>
              <w:right w:val="nil"/>
            </w:tcBorders>
            <w:shd w:val="clear" w:color="auto" w:fill="auto"/>
            <w:noWrap/>
            <w:vAlign w:val="bottom"/>
            <w:hideMark/>
          </w:tcPr>
          <w:p w14:paraId="219D218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535484350</w:t>
            </w:r>
          </w:p>
        </w:tc>
        <w:tc>
          <w:tcPr>
            <w:tcW w:w="1560" w:type="dxa"/>
            <w:tcBorders>
              <w:top w:val="nil"/>
              <w:left w:val="nil"/>
              <w:bottom w:val="nil"/>
              <w:right w:val="nil"/>
            </w:tcBorders>
            <w:shd w:val="clear" w:color="auto" w:fill="auto"/>
            <w:noWrap/>
            <w:vAlign w:val="bottom"/>
            <w:hideMark/>
          </w:tcPr>
          <w:p w14:paraId="241AF7B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507622342</w:t>
            </w:r>
          </w:p>
        </w:tc>
        <w:tc>
          <w:tcPr>
            <w:tcW w:w="2126" w:type="dxa"/>
            <w:tcBorders>
              <w:top w:val="nil"/>
              <w:left w:val="nil"/>
              <w:bottom w:val="nil"/>
              <w:right w:val="nil"/>
            </w:tcBorders>
            <w:shd w:val="clear" w:color="auto" w:fill="auto"/>
            <w:noWrap/>
            <w:vAlign w:val="bottom"/>
            <w:hideMark/>
          </w:tcPr>
          <w:p w14:paraId="399D83D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1114346</w:t>
            </w:r>
          </w:p>
        </w:tc>
        <w:tc>
          <w:tcPr>
            <w:tcW w:w="2126" w:type="dxa"/>
            <w:tcBorders>
              <w:top w:val="nil"/>
              <w:left w:val="nil"/>
              <w:bottom w:val="nil"/>
              <w:right w:val="nil"/>
            </w:tcBorders>
            <w:shd w:val="clear" w:color="auto" w:fill="auto"/>
            <w:noWrap/>
            <w:vAlign w:val="bottom"/>
            <w:hideMark/>
          </w:tcPr>
          <w:p w14:paraId="6AD6B11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1006512</w:t>
            </w:r>
          </w:p>
        </w:tc>
      </w:tr>
      <w:tr w:rsidR="009A7D33" w:rsidRPr="00C33A3A" w14:paraId="0801BF73" w14:textId="77777777" w:rsidTr="001510A7">
        <w:trPr>
          <w:trHeight w:val="290"/>
        </w:trPr>
        <w:tc>
          <w:tcPr>
            <w:tcW w:w="851" w:type="dxa"/>
            <w:tcBorders>
              <w:top w:val="nil"/>
              <w:left w:val="nil"/>
              <w:bottom w:val="nil"/>
              <w:right w:val="nil"/>
            </w:tcBorders>
            <w:shd w:val="clear" w:color="auto" w:fill="auto"/>
            <w:noWrap/>
            <w:vAlign w:val="bottom"/>
            <w:hideMark/>
          </w:tcPr>
          <w:p w14:paraId="41908EB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2057</w:t>
            </w:r>
          </w:p>
        </w:tc>
        <w:tc>
          <w:tcPr>
            <w:tcW w:w="1984" w:type="dxa"/>
            <w:gridSpan w:val="2"/>
            <w:tcBorders>
              <w:top w:val="nil"/>
              <w:left w:val="nil"/>
              <w:bottom w:val="nil"/>
              <w:right w:val="nil"/>
            </w:tcBorders>
            <w:shd w:val="clear" w:color="auto" w:fill="auto"/>
            <w:noWrap/>
            <w:vAlign w:val="bottom"/>
            <w:hideMark/>
          </w:tcPr>
          <w:p w14:paraId="61BFF95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532467004</w:t>
            </w:r>
          </w:p>
        </w:tc>
        <w:tc>
          <w:tcPr>
            <w:tcW w:w="1560" w:type="dxa"/>
            <w:tcBorders>
              <w:top w:val="nil"/>
              <w:left w:val="nil"/>
              <w:bottom w:val="nil"/>
              <w:right w:val="nil"/>
            </w:tcBorders>
            <w:shd w:val="clear" w:color="auto" w:fill="auto"/>
            <w:noWrap/>
            <w:vAlign w:val="bottom"/>
            <w:hideMark/>
          </w:tcPr>
          <w:p w14:paraId="1CCC756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504588803</w:t>
            </w:r>
          </w:p>
        </w:tc>
        <w:tc>
          <w:tcPr>
            <w:tcW w:w="2126" w:type="dxa"/>
            <w:tcBorders>
              <w:top w:val="nil"/>
              <w:left w:val="nil"/>
              <w:bottom w:val="nil"/>
              <w:right w:val="nil"/>
            </w:tcBorders>
            <w:shd w:val="clear" w:color="auto" w:fill="auto"/>
            <w:noWrap/>
            <w:vAlign w:val="bottom"/>
            <w:hideMark/>
          </w:tcPr>
          <w:p w14:paraId="6AC126F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1103177</w:t>
            </w:r>
          </w:p>
        </w:tc>
        <w:tc>
          <w:tcPr>
            <w:tcW w:w="2126" w:type="dxa"/>
            <w:tcBorders>
              <w:top w:val="nil"/>
              <w:left w:val="nil"/>
              <w:bottom w:val="nil"/>
              <w:right w:val="nil"/>
            </w:tcBorders>
            <w:shd w:val="clear" w:color="auto" w:fill="auto"/>
            <w:noWrap/>
            <w:vAlign w:val="bottom"/>
            <w:hideMark/>
          </w:tcPr>
          <w:p w14:paraId="0EFFD7A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986760</w:t>
            </w:r>
          </w:p>
        </w:tc>
      </w:tr>
      <w:tr w:rsidR="009A7D33" w:rsidRPr="00C33A3A" w14:paraId="320C75BD" w14:textId="77777777" w:rsidTr="001510A7">
        <w:trPr>
          <w:trHeight w:val="290"/>
        </w:trPr>
        <w:tc>
          <w:tcPr>
            <w:tcW w:w="851" w:type="dxa"/>
            <w:tcBorders>
              <w:top w:val="nil"/>
              <w:left w:val="nil"/>
              <w:bottom w:val="nil"/>
              <w:right w:val="nil"/>
            </w:tcBorders>
            <w:shd w:val="clear" w:color="auto" w:fill="auto"/>
            <w:noWrap/>
            <w:vAlign w:val="bottom"/>
            <w:hideMark/>
          </w:tcPr>
          <w:p w14:paraId="461A49B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2058</w:t>
            </w:r>
          </w:p>
        </w:tc>
        <w:tc>
          <w:tcPr>
            <w:tcW w:w="1984" w:type="dxa"/>
            <w:gridSpan w:val="2"/>
            <w:tcBorders>
              <w:top w:val="nil"/>
              <w:left w:val="nil"/>
              <w:bottom w:val="nil"/>
              <w:right w:val="nil"/>
            </w:tcBorders>
            <w:shd w:val="clear" w:color="auto" w:fill="auto"/>
            <w:noWrap/>
            <w:vAlign w:val="bottom"/>
            <w:hideMark/>
          </w:tcPr>
          <w:p w14:paraId="798AA80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553334516</w:t>
            </w:r>
          </w:p>
        </w:tc>
        <w:tc>
          <w:tcPr>
            <w:tcW w:w="1560" w:type="dxa"/>
            <w:tcBorders>
              <w:top w:val="nil"/>
              <w:left w:val="nil"/>
              <w:bottom w:val="nil"/>
              <w:right w:val="nil"/>
            </w:tcBorders>
            <w:shd w:val="clear" w:color="auto" w:fill="auto"/>
            <w:noWrap/>
            <w:vAlign w:val="bottom"/>
            <w:hideMark/>
          </w:tcPr>
          <w:p w14:paraId="575CF75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524949714</w:t>
            </w:r>
          </w:p>
        </w:tc>
        <w:tc>
          <w:tcPr>
            <w:tcW w:w="2126" w:type="dxa"/>
            <w:tcBorders>
              <w:top w:val="nil"/>
              <w:left w:val="nil"/>
              <w:bottom w:val="nil"/>
              <w:right w:val="nil"/>
            </w:tcBorders>
            <w:shd w:val="clear" w:color="auto" w:fill="auto"/>
            <w:noWrap/>
            <w:vAlign w:val="bottom"/>
            <w:hideMark/>
          </w:tcPr>
          <w:p w14:paraId="248AE7D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1129682</w:t>
            </w:r>
          </w:p>
        </w:tc>
        <w:tc>
          <w:tcPr>
            <w:tcW w:w="2126" w:type="dxa"/>
            <w:tcBorders>
              <w:top w:val="nil"/>
              <w:left w:val="nil"/>
              <w:bottom w:val="nil"/>
              <w:right w:val="nil"/>
            </w:tcBorders>
            <w:shd w:val="clear" w:color="auto" w:fill="auto"/>
            <w:noWrap/>
            <w:vAlign w:val="bottom"/>
            <w:hideMark/>
          </w:tcPr>
          <w:p w14:paraId="7FEC949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1011794</w:t>
            </w:r>
          </w:p>
        </w:tc>
      </w:tr>
      <w:tr w:rsidR="009A7D33" w:rsidRPr="00C33A3A" w14:paraId="0D89EC49" w14:textId="77777777" w:rsidTr="001510A7">
        <w:trPr>
          <w:trHeight w:val="290"/>
        </w:trPr>
        <w:tc>
          <w:tcPr>
            <w:tcW w:w="851" w:type="dxa"/>
            <w:tcBorders>
              <w:top w:val="nil"/>
              <w:left w:val="nil"/>
              <w:bottom w:val="nil"/>
              <w:right w:val="nil"/>
            </w:tcBorders>
            <w:shd w:val="clear" w:color="auto" w:fill="auto"/>
            <w:noWrap/>
            <w:vAlign w:val="bottom"/>
            <w:hideMark/>
          </w:tcPr>
          <w:p w14:paraId="230D9F4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2059</w:t>
            </w:r>
          </w:p>
        </w:tc>
        <w:tc>
          <w:tcPr>
            <w:tcW w:w="1984" w:type="dxa"/>
            <w:gridSpan w:val="2"/>
            <w:tcBorders>
              <w:top w:val="nil"/>
              <w:left w:val="nil"/>
              <w:bottom w:val="nil"/>
              <w:right w:val="nil"/>
            </w:tcBorders>
            <w:shd w:val="clear" w:color="auto" w:fill="auto"/>
            <w:noWrap/>
            <w:vAlign w:val="bottom"/>
            <w:hideMark/>
          </w:tcPr>
          <w:p w14:paraId="5CA3B1B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552886860</w:t>
            </w:r>
          </w:p>
        </w:tc>
        <w:tc>
          <w:tcPr>
            <w:tcW w:w="1560" w:type="dxa"/>
            <w:tcBorders>
              <w:top w:val="nil"/>
              <w:left w:val="nil"/>
              <w:bottom w:val="nil"/>
              <w:right w:val="nil"/>
            </w:tcBorders>
            <w:shd w:val="clear" w:color="auto" w:fill="auto"/>
            <w:noWrap/>
            <w:vAlign w:val="bottom"/>
            <w:hideMark/>
          </w:tcPr>
          <w:p w14:paraId="0EE6AF2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524720780</w:t>
            </w:r>
          </w:p>
        </w:tc>
        <w:tc>
          <w:tcPr>
            <w:tcW w:w="2126" w:type="dxa"/>
            <w:tcBorders>
              <w:top w:val="nil"/>
              <w:left w:val="nil"/>
              <w:bottom w:val="nil"/>
              <w:right w:val="nil"/>
            </w:tcBorders>
            <w:shd w:val="clear" w:color="auto" w:fill="auto"/>
            <w:noWrap/>
            <w:vAlign w:val="bottom"/>
            <w:hideMark/>
          </w:tcPr>
          <w:p w14:paraId="42DA189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1133438</w:t>
            </w:r>
          </w:p>
        </w:tc>
        <w:tc>
          <w:tcPr>
            <w:tcW w:w="2126" w:type="dxa"/>
            <w:tcBorders>
              <w:top w:val="nil"/>
              <w:left w:val="nil"/>
              <w:bottom w:val="nil"/>
              <w:right w:val="nil"/>
            </w:tcBorders>
            <w:shd w:val="clear" w:color="auto" w:fill="auto"/>
            <w:noWrap/>
            <w:vAlign w:val="bottom"/>
            <w:hideMark/>
          </w:tcPr>
          <w:p w14:paraId="43ED9C1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1027095</w:t>
            </w:r>
          </w:p>
        </w:tc>
      </w:tr>
      <w:tr w:rsidR="009A7D33" w:rsidRPr="00C33A3A" w14:paraId="64EA96DD" w14:textId="77777777" w:rsidTr="001510A7">
        <w:trPr>
          <w:trHeight w:val="290"/>
        </w:trPr>
        <w:tc>
          <w:tcPr>
            <w:tcW w:w="851" w:type="dxa"/>
            <w:tcBorders>
              <w:top w:val="nil"/>
              <w:left w:val="nil"/>
              <w:bottom w:val="nil"/>
              <w:right w:val="nil"/>
            </w:tcBorders>
            <w:shd w:val="clear" w:color="auto" w:fill="auto"/>
            <w:noWrap/>
            <w:vAlign w:val="bottom"/>
            <w:hideMark/>
          </w:tcPr>
          <w:p w14:paraId="7F3A5C6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2060</w:t>
            </w:r>
          </w:p>
        </w:tc>
        <w:tc>
          <w:tcPr>
            <w:tcW w:w="1984" w:type="dxa"/>
            <w:gridSpan w:val="2"/>
            <w:tcBorders>
              <w:top w:val="nil"/>
              <w:left w:val="nil"/>
              <w:bottom w:val="nil"/>
              <w:right w:val="nil"/>
            </w:tcBorders>
            <w:shd w:val="clear" w:color="auto" w:fill="auto"/>
            <w:noWrap/>
            <w:vAlign w:val="bottom"/>
            <w:hideMark/>
          </w:tcPr>
          <w:p w14:paraId="7CF7918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549197616</w:t>
            </w:r>
          </w:p>
        </w:tc>
        <w:tc>
          <w:tcPr>
            <w:tcW w:w="1560" w:type="dxa"/>
            <w:tcBorders>
              <w:top w:val="nil"/>
              <w:left w:val="nil"/>
              <w:bottom w:val="nil"/>
              <w:right w:val="nil"/>
            </w:tcBorders>
            <w:shd w:val="clear" w:color="auto" w:fill="auto"/>
            <w:noWrap/>
            <w:vAlign w:val="bottom"/>
            <w:hideMark/>
          </w:tcPr>
          <w:p w14:paraId="4096547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521213458</w:t>
            </w:r>
          </w:p>
        </w:tc>
        <w:tc>
          <w:tcPr>
            <w:tcW w:w="2126" w:type="dxa"/>
            <w:tcBorders>
              <w:top w:val="nil"/>
              <w:left w:val="nil"/>
              <w:bottom w:val="nil"/>
              <w:right w:val="nil"/>
            </w:tcBorders>
            <w:shd w:val="clear" w:color="auto" w:fill="auto"/>
            <w:noWrap/>
            <w:vAlign w:val="bottom"/>
            <w:hideMark/>
          </w:tcPr>
          <w:p w14:paraId="623409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1116632</w:t>
            </w:r>
          </w:p>
        </w:tc>
        <w:tc>
          <w:tcPr>
            <w:tcW w:w="2126" w:type="dxa"/>
            <w:tcBorders>
              <w:top w:val="nil"/>
              <w:left w:val="nil"/>
              <w:bottom w:val="nil"/>
              <w:right w:val="nil"/>
            </w:tcBorders>
            <w:shd w:val="clear" w:color="auto" w:fill="auto"/>
            <w:noWrap/>
            <w:vAlign w:val="bottom"/>
            <w:hideMark/>
          </w:tcPr>
          <w:p w14:paraId="016398D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1004912</w:t>
            </w:r>
          </w:p>
        </w:tc>
      </w:tr>
      <w:tr w:rsidR="009A7D33" w:rsidRPr="00C33A3A" w14:paraId="5802A72E" w14:textId="77777777" w:rsidTr="001510A7">
        <w:trPr>
          <w:trHeight w:val="290"/>
        </w:trPr>
        <w:tc>
          <w:tcPr>
            <w:tcW w:w="851" w:type="dxa"/>
            <w:tcBorders>
              <w:top w:val="nil"/>
              <w:left w:val="nil"/>
              <w:bottom w:val="nil"/>
              <w:right w:val="nil"/>
            </w:tcBorders>
            <w:shd w:val="clear" w:color="auto" w:fill="auto"/>
            <w:noWrap/>
            <w:vAlign w:val="bottom"/>
            <w:hideMark/>
          </w:tcPr>
          <w:p w14:paraId="16AA8FA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2061</w:t>
            </w:r>
          </w:p>
        </w:tc>
        <w:tc>
          <w:tcPr>
            <w:tcW w:w="1984" w:type="dxa"/>
            <w:gridSpan w:val="2"/>
            <w:tcBorders>
              <w:top w:val="nil"/>
              <w:left w:val="nil"/>
              <w:bottom w:val="nil"/>
              <w:right w:val="nil"/>
            </w:tcBorders>
            <w:shd w:val="clear" w:color="auto" w:fill="auto"/>
            <w:noWrap/>
            <w:vAlign w:val="bottom"/>
            <w:hideMark/>
          </w:tcPr>
          <w:p w14:paraId="2856BA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570096586</w:t>
            </w:r>
          </w:p>
        </w:tc>
        <w:tc>
          <w:tcPr>
            <w:tcW w:w="1560" w:type="dxa"/>
            <w:tcBorders>
              <w:top w:val="nil"/>
              <w:left w:val="nil"/>
              <w:bottom w:val="nil"/>
              <w:right w:val="nil"/>
            </w:tcBorders>
            <w:shd w:val="clear" w:color="auto" w:fill="auto"/>
            <w:noWrap/>
            <w:vAlign w:val="bottom"/>
            <w:hideMark/>
          </w:tcPr>
          <w:p w14:paraId="2243C4E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541553478</w:t>
            </w:r>
          </w:p>
        </w:tc>
        <w:tc>
          <w:tcPr>
            <w:tcW w:w="2126" w:type="dxa"/>
            <w:tcBorders>
              <w:top w:val="nil"/>
              <w:left w:val="nil"/>
              <w:bottom w:val="nil"/>
              <w:right w:val="nil"/>
            </w:tcBorders>
            <w:shd w:val="clear" w:color="auto" w:fill="auto"/>
            <w:noWrap/>
            <w:vAlign w:val="bottom"/>
            <w:hideMark/>
          </w:tcPr>
          <w:p w14:paraId="1CE6A8A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1152932</w:t>
            </w:r>
          </w:p>
        </w:tc>
        <w:tc>
          <w:tcPr>
            <w:tcW w:w="2126" w:type="dxa"/>
            <w:tcBorders>
              <w:top w:val="nil"/>
              <w:left w:val="nil"/>
              <w:bottom w:val="nil"/>
              <w:right w:val="nil"/>
            </w:tcBorders>
            <w:shd w:val="clear" w:color="auto" w:fill="auto"/>
            <w:noWrap/>
            <w:vAlign w:val="bottom"/>
            <w:hideMark/>
          </w:tcPr>
          <w:p w14:paraId="57E06EA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1027953</w:t>
            </w:r>
          </w:p>
        </w:tc>
      </w:tr>
      <w:tr w:rsidR="009A7D33" w:rsidRPr="00C33A3A" w14:paraId="4F2BA982" w14:textId="77777777" w:rsidTr="001510A7">
        <w:trPr>
          <w:trHeight w:val="290"/>
        </w:trPr>
        <w:tc>
          <w:tcPr>
            <w:tcW w:w="851" w:type="dxa"/>
            <w:tcBorders>
              <w:top w:val="nil"/>
              <w:left w:val="nil"/>
              <w:bottom w:val="nil"/>
              <w:right w:val="nil"/>
            </w:tcBorders>
            <w:shd w:val="clear" w:color="auto" w:fill="auto"/>
            <w:noWrap/>
            <w:vAlign w:val="bottom"/>
            <w:hideMark/>
          </w:tcPr>
          <w:p w14:paraId="78D482B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2062</w:t>
            </w:r>
          </w:p>
        </w:tc>
        <w:tc>
          <w:tcPr>
            <w:tcW w:w="1984" w:type="dxa"/>
            <w:gridSpan w:val="2"/>
            <w:tcBorders>
              <w:top w:val="nil"/>
              <w:left w:val="nil"/>
              <w:bottom w:val="nil"/>
              <w:right w:val="nil"/>
            </w:tcBorders>
            <w:shd w:val="clear" w:color="auto" w:fill="auto"/>
            <w:noWrap/>
            <w:vAlign w:val="bottom"/>
            <w:hideMark/>
          </w:tcPr>
          <w:p w14:paraId="0BA7EC7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570123750</w:t>
            </w:r>
          </w:p>
        </w:tc>
        <w:tc>
          <w:tcPr>
            <w:tcW w:w="1560" w:type="dxa"/>
            <w:tcBorders>
              <w:top w:val="nil"/>
              <w:left w:val="nil"/>
              <w:bottom w:val="nil"/>
              <w:right w:val="nil"/>
            </w:tcBorders>
            <w:shd w:val="clear" w:color="auto" w:fill="auto"/>
            <w:noWrap/>
            <w:vAlign w:val="bottom"/>
            <w:hideMark/>
          </w:tcPr>
          <w:p w14:paraId="442680F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541597236</w:t>
            </w:r>
          </w:p>
        </w:tc>
        <w:tc>
          <w:tcPr>
            <w:tcW w:w="2126" w:type="dxa"/>
            <w:tcBorders>
              <w:top w:val="nil"/>
              <w:left w:val="nil"/>
              <w:bottom w:val="nil"/>
              <w:right w:val="nil"/>
            </w:tcBorders>
            <w:shd w:val="clear" w:color="auto" w:fill="auto"/>
            <w:noWrap/>
            <w:vAlign w:val="bottom"/>
            <w:hideMark/>
          </w:tcPr>
          <w:p w14:paraId="142F773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1159331</w:t>
            </w:r>
          </w:p>
        </w:tc>
        <w:tc>
          <w:tcPr>
            <w:tcW w:w="2126" w:type="dxa"/>
            <w:tcBorders>
              <w:top w:val="nil"/>
              <w:left w:val="nil"/>
              <w:bottom w:val="nil"/>
              <w:right w:val="nil"/>
            </w:tcBorders>
            <w:shd w:val="clear" w:color="auto" w:fill="auto"/>
            <w:noWrap/>
            <w:vAlign w:val="bottom"/>
            <w:hideMark/>
          </w:tcPr>
          <w:p w14:paraId="7BFDB59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1050306</w:t>
            </w:r>
          </w:p>
        </w:tc>
      </w:tr>
      <w:tr w:rsidR="009A7D33" w:rsidRPr="00C33A3A" w14:paraId="2FFB0F49" w14:textId="77777777" w:rsidTr="001510A7">
        <w:trPr>
          <w:trHeight w:val="290"/>
        </w:trPr>
        <w:tc>
          <w:tcPr>
            <w:tcW w:w="851" w:type="dxa"/>
            <w:tcBorders>
              <w:top w:val="nil"/>
              <w:left w:val="nil"/>
              <w:bottom w:val="nil"/>
              <w:right w:val="nil"/>
            </w:tcBorders>
            <w:shd w:val="clear" w:color="auto" w:fill="auto"/>
            <w:noWrap/>
            <w:vAlign w:val="bottom"/>
            <w:hideMark/>
          </w:tcPr>
          <w:p w14:paraId="5912C9A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lastRenderedPageBreak/>
              <w:t>2063</w:t>
            </w:r>
          </w:p>
        </w:tc>
        <w:tc>
          <w:tcPr>
            <w:tcW w:w="1984" w:type="dxa"/>
            <w:gridSpan w:val="2"/>
            <w:tcBorders>
              <w:top w:val="nil"/>
              <w:left w:val="nil"/>
              <w:bottom w:val="nil"/>
              <w:right w:val="nil"/>
            </w:tcBorders>
            <w:shd w:val="clear" w:color="auto" w:fill="auto"/>
            <w:noWrap/>
            <w:vAlign w:val="bottom"/>
            <w:hideMark/>
          </w:tcPr>
          <w:p w14:paraId="40CED4F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567045247</w:t>
            </w:r>
          </w:p>
        </w:tc>
        <w:tc>
          <w:tcPr>
            <w:tcW w:w="1560" w:type="dxa"/>
            <w:tcBorders>
              <w:top w:val="nil"/>
              <w:left w:val="nil"/>
              <w:bottom w:val="nil"/>
              <w:right w:val="nil"/>
            </w:tcBorders>
            <w:shd w:val="clear" w:color="auto" w:fill="auto"/>
            <w:noWrap/>
            <w:vAlign w:val="bottom"/>
            <w:hideMark/>
          </w:tcPr>
          <w:p w14:paraId="59CC3A7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536192531</w:t>
            </w:r>
          </w:p>
        </w:tc>
        <w:tc>
          <w:tcPr>
            <w:tcW w:w="2126" w:type="dxa"/>
            <w:tcBorders>
              <w:top w:val="nil"/>
              <w:left w:val="nil"/>
              <w:bottom w:val="nil"/>
              <w:right w:val="nil"/>
            </w:tcBorders>
            <w:shd w:val="clear" w:color="auto" w:fill="auto"/>
            <w:noWrap/>
            <w:vAlign w:val="bottom"/>
            <w:hideMark/>
          </w:tcPr>
          <w:p w14:paraId="0AEC501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1136704</w:t>
            </w:r>
          </w:p>
        </w:tc>
        <w:tc>
          <w:tcPr>
            <w:tcW w:w="2126" w:type="dxa"/>
            <w:tcBorders>
              <w:top w:val="nil"/>
              <w:left w:val="nil"/>
              <w:bottom w:val="nil"/>
              <w:right w:val="nil"/>
            </w:tcBorders>
            <w:shd w:val="clear" w:color="auto" w:fill="auto"/>
            <w:noWrap/>
            <w:vAlign w:val="bottom"/>
            <w:hideMark/>
          </w:tcPr>
          <w:p w14:paraId="26CA0A5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1021124</w:t>
            </w:r>
          </w:p>
        </w:tc>
      </w:tr>
      <w:tr w:rsidR="009A7D33" w:rsidRPr="00C33A3A" w14:paraId="3135FCCD" w14:textId="77777777" w:rsidTr="001510A7">
        <w:trPr>
          <w:trHeight w:val="290"/>
        </w:trPr>
        <w:tc>
          <w:tcPr>
            <w:tcW w:w="851" w:type="dxa"/>
            <w:tcBorders>
              <w:top w:val="nil"/>
              <w:left w:val="nil"/>
              <w:bottom w:val="nil"/>
              <w:right w:val="nil"/>
            </w:tcBorders>
            <w:shd w:val="clear" w:color="auto" w:fill="auto"/>
            <w:noWrap/>
            <w:vAlign w:val="bottom"/>
            <w:hideMark/>
          </w:tcPr>
          <w:p w14:paraId="4D86240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2064</w:t>
            </w:r>
          </w:p>
        </w:tc>
        <w:tc>
          <w:tcPr>
            <w:tcW w:w="1984" w:type="dxa"/>
            <w:gridSpan w:val="2"/>
            <w:tcBorders>
              <w:top w:val="nil"/>
              <w:left w:val="nil"/>
              <w:bottom w:val="nil"/>
              <w:right w:val="nil"/>
            </w:tcBorders>
            <w:shd w:val="clear" w:color="auto" w:fill="auto"/>
            <w:noWrap/>
            <w:vAlign w:val="bottom"/>
            <w:hideMark/>
          </w:tcPr>
          <w:p w14:paraId="2E212FC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588276693</w:t>
            </w:r>
          </w:p>
        </w:tc>
        <w:tc>
          <w:tcPr>
            <w:tcW w:w="1560" w:type="dxa"/>
            <w:tcBorders>
              <w:top w:val="nil"/>
              <w:left w:val="nil"/>
              <w:bottom w:val="nil"/>
              <w:right w:val="nil"/>
            </w:tcBorders>
            <w:shd w:val="clear" w:color="auto" w:fill="auto"/>
            <w:noWrap/>
            <w:vAlign w:val="bottom"/>
            <w:hideMark/>
          </w:tcPr>
          <w:p w14:paraId="4A33D71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557510673</w:t>
            </w:r>
          </w:p>
        </w:tc>
        <w:tc>
          <w:tcPr>
            <w:tcW w:w="2126" w:type="dxa"/>
            <w:tcBorders>
              <w:top w:val="nil"/>
              <w:left w:val="nil"/>
              <w:bottom w:val="nil"/>
              <w:right w:val="nil"/>
            </w:tcBorders>
            <w:shd w:val="clear" w:color="auto" w:fill="auto"/>
            <w:noWrap/>
            <w:vAlign w:val="bottom"/>
            <w:hideMark/>
          </w:tcPr>
          <w:p w14:paraId="41CE69D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1168124</w:t>
            </w:r>
          </w:p>
        </w:tc>
        <w:tc>
          <w:tcPr>
            <w:tcW w:w="2126" w:type="dxa"/>
            <w:tcBorders>
              <w:top w:val="nil"/>
              <w:left w:val="nil"/>
              <w:bottom w:val="nil"/>
              <w:right w:val="nil"/>
            </w:tcBorders>
            <w:shd w:val="clear" w:color="auto" w:fill="auto"/>
            <w:noWrap/>
            <w:vAlign w:val="bottom"/>
            <w:hideMark/>
          </w:tcPr>
          <w:p w14:paraId="26C0101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1040985</w:t>
            </w:r>
          </w:p>
        </w:tc>
      </w:tr>
      <w:tr w:rsidR="009A7D33" w:rsidRPr="00C33A3A" w14:paraId="70E6F2B4" w14:textId="77777777" w:rsidTr="001510A7">
        <w:trPr>
          <w:trHeight w:val="290"/>
        </w:trPr>
        <w:tc>
          <w:tcPr>
            <w:tcW w:w="851" w:type="dxa"/>
            <w:tcBorders>
              <w:top w:val="nil"/>
              <w:left w:val="nil"/>
              <w:bottom w:val="nil"/>
              <w:right w:val="nil"/>
            </w:tcBorders>
            <w:shd w:val="clear" w:color="auto" w:fill="auto"/>
            <w:noWrap/>
            <w:vAlign w:val="bottom"/>
            <w:hideMark/>
          </w:tcPr>
          <w:p w14:paraId="7F3012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2065</w:t>
            </w:r>
          </w:p>
        </w:tc>
        <w:tc>
          <w:tcPr>
            <w:tcW w:w="1984" w:type="dxa"/>
            <w:gridSpan w:val="2"/>
            <w:tcBorders>
              <w:top w:val="nil"/>
              <w:left w:val="nil"/>
              <w:bottom w:val="nil"/>
              <w:right w:val="nil"/>
            </w:tcBorders>
            <w:shd w:val="clear" w:color="auto" w:fill="auto"/>
            <w:noWrap/>
            <w:vAlign w:val="bottom"/>
            <w:hideMark/>
          </w:tcPr>
          <w:p w14:paraId="723049F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588893324</w:t>
            </w:r>
          </w:p>
        </w:tc>
        <w:tc>
          <w:tcPr>
            <w:tcW w:w="1560" w:type="dxa"/>
            <w:tcBorders>
              <w:top w:val="nil"/>
              <w:left w:val="nil"/>
              <w:bottom w:val="nil"/>
              <w:right w:val="nil"/>
            </w:tcBorders>
            <w:shd w:val="clear" w:color="auto" w:fill="auto"/>
            <w:noWrap/>
            <w:vAlign w:val="bottom"/>
            <w:hideMark/>
          </w:tcPr>
          <w:p w14:paraId="419193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558623104</w:t>
            </w:r>
          </w:p>
        </w:tc>
        <w:tc>
          <w:tcPr>
            <w:tcW w:w="2126" w:type="dxa"/>
            <w:tcBorders>
              <w:top w:val="nil"/>
              <w:left w:val="nil"/>
              <w:bottom w:val="nil"/>
              <w:right w:val="nil"/>
            </w:tcBorders>
            <w:shd w:val="clear" w:color="auto" w:fill="auto"/>
            <w:noWrap/>
            <w:vAlign w:val="bottom"/>
            <w:hideMark/>
          </w:tcPr>
          <w:p w14:paraId="08DEB1B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1174283</w:t>
            </w:r>
          </w:p>
        </w:tc>
        <w:tc>
          <w:tcPr>
            <w:tcW w:w="2126" w:type="dxa"/>
            <w:tcBorders>
              <w:top w:val="nil"/>
              <w:left w:val="nil"/>
              <w:bottom w:val="nil"/>
              <w:right w:val="nil"/>
            </w:tcBorders>
            <w:shd w:val="clear" w:color="auto" w:fill="auto"/>
            <w:noWrap/>
            <w:vAlign w:val="bottom"/>
            <w:hideMark/>
          </w:tcPr>
          <w:p w14:paraId="6254F92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1059629</w:t>
            </w:r>
          </w:p>
        </w:tc>
      </w:tr>
      <w:tr w:rsidR="009A7D33" w:rsidRPr="00C33A3A" w14:paraId="478D8BA1" w14:textId="77777777" w:rsidTr="001510A7">
        <w:trPr>
          <w:trHeight w:val="290"/>
        </w:trPr>
        <w:tc>
          <w:tcPr>
            <w:tcW w:w="851" w:type="dxa"/>
            <w:tcBorders>
              <w:top w:val="nil"/>
              <w:left w:val="nil"/>
              <w:bottom w:val="nil"/>
              <w:right w:val="nil"/>
            </w:tcBorders>
            <w:shd w:val="clear" w:color="auto" w:fill="auto"/>
            <w:noWrap/>
            <w:vAlign w:val="bottom"/>
            <w:hideMark/>
          </w:tcPr>
          <w:p w14:paraId="66F9E3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2066</w:t>
            </w:r>
          </w:p>
        </w:tc>
        <w:tc>
          <w:tcPr>
            <w:tcW w:w="1984" w:type="dxa"/>
            <w:gridSpan w:val="2"/>
            <w:tcBorders>
              <w:top w:val="nil"/>
              <w:left w:val="nil"/>
              <w:bottom w:val="nil"/>
              <w:right w:val="nil"/>
            </w:tcBorders>
            <w:shd w:val="clear" w:color="auto" w:fill="auto"/>
            <w:noWrap/>
            <w:vAlign w:val="bottom"/>
            <w:hideMark/>
          </w:tcPr>
          <w:p w14:paraId="1B9FEFC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584224160</w:t>
            </w:r>
          </w:p>
        </w:tc>
        <w:tc>
          <w:tcPr>
            <w:tcW w:w="1560" w:type="dxa"/>
            <w:tcBorders>
              <w:top w:val="nil"/>
              <w:left w:val="nil"/>
              <w:bottom w:val="nil"/>
              <w:right w:val="nil"/>
            </w:tcBorders>
            <w:shd w:val="clear" w:color="auto" w:fill="auto"/>
            <w:noWrap/>
            <w:vAlign w:val="bottom"/>
            <w:hideMark/>
          </w:tcPr>
          <w:p w14:paraId="61BDE11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554644040</w:t>
            </w:r>
          </w:p>
        </w:tc>
        <w:tc>
          <w:tcPr>
            <w:tcW w:w="2126" w:type="dxa"/>
            <w:tcBorders>
              <w:top w:val="nil"/>
              <w:left w:val="nil"/>
              <w:bottom w:val="nil"/>
              <w:right w:val="nil"/>
            </w:tcBorders>
            <w:shd w:val="clear" w:color="auto" w:fill="auto"/>
            <w:noWrap/>
            <w:vAlign w:val="bottom"/>
            <w:hideMark/>
          </w:tcPr>
          <w:p w14:paraId="4C71BD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1145711</w:t>
            </w:r>
          </w:p>
        </w:tc>
        <w:tc>
          <w:tcPr>
            <w:tcW w:w="2126" w:type="dxa"/>
            <w:tcBorders>
              <w:top w:val="nil"/>
              <w:left w:val="nil"/>
              <w:bottom w:val="nil"/>
              <w:right w:val="nil"/>
            </w:tcBorders>
            <w:shd w:val="clear" w:color="auto" w:fill="auto"/>
            <w:noWrap/>
            <w:vAlign w:val="bottom"/>
            <w:hideMark/>
          </w:tcPr>
          <w:p w14:paraId="428A1D2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1049750</w:t>
            </w:r>
          </w:p>
        </w:tc>
      </w:tr>
      <w:tr w:rsidR="009A7D33" w:rsidRPr="00C33A3A" w14:paraId="7BD111A2" w14:textId="77777777" w:rsidTr="001510A7">
        <w:trPr>
          <w:trHeight w:val="290"/>
        </w:trPr>
        <w:tc>
          <w:tcPr>
            <w:tcW w:w="851" w:type="dxa"/>
            <w:tcBorders>
              <w:top w:val="nil"/>
              <w:left w:val="nil"/>
              <w:bottom w:val="nil"/>
              <w:right w:val="nil"/>
            </w:tcBorders>
            <w:shd w:val="clear" w:color="auto" w:fill="auto"/>
            <w:noWrap/>
            <w:vAlign w:val="bottom"/>
            <w:hideMark/>
          </w:tcPr>
          <w:p w14:paraId="1C32823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2067</w:t>
            </w:r>
          </w:p>
        </w:tc>
        <w:tc>
          <w:tcPr>
            <w:tcW w:w="1984" w:type="dxa"/>
            <w:gridSpan w:val="2"/>
            <w:tcBorders>
              <w:top w:val="nil"/>
              <w:left w:val="nil"/>
              <w:bottom w:val="nil"/>
              <w:right w:val="nil"/>
            </w:tcBorders>
            <w:shd w:val="clear" w:color="auto" w:fill="auto"/>
            <w:noWrap/>
            <w:vAlign w:val="bottom"/>
            <w:hideMark/>
          </w:tcPr>
          <w:p w14:paraId="58BB6DC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605752466</w:t>
            </w:r>
          </w:p>
        </w:tc>
        <w:tc>
          <w:tcPr>
            <w:tcW w:w="1560" w:type="dxa"/>
            <w:tcBorders>
              <w:top w:val="nil"/>
              <w:left w:val="nil"/>
              <w:bottom w:val="nil"/>
              <w:right w:val="nil"/>
            </w:tcBorders>
            <w:shd w:val="clear" w:color="auto" w:fill="auto"/>
            <w:noWrap/>
            <w:vAlign w:val="bottom"/>
            <w:hideMark/>
          </w:tcPr>
          <w:p w14:paraId="29700CD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574995911</w:t>
            </w:r>
          </w:p>
        </w:tc>
        <w:tc>
          <w:tcPr>
            <w:tcW w:w="2126" w:type="dxa"/>
            <w:tcBorders>
              <w:top w:val="nil"/>
              <w:left w:val="nil"/>
              <w:bottom w:val="nil"/>
              <w:right w:val="nil"/>
            </w:tcBorders>
            <w:shd w:val="clear" w:color="auto" w:fill="auto"/>
            <w:noWrap/>
            <w:vAlign w:val="bottom"/>
            <w:hideMark/>
          </w:tcPr>
          <w:p w14:paraId="4AA8825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1174605</w:t>
            </w:r>
          </w:p>
        </w:tc>
        <w:tc>
          <w:tcPr>
            <w:tcW w:w="2126" w:type="dxa"/>
            <w:tcBorders>
              <w:top w:val="nil"/>
              <w:left w:val="nil"/>
              <w:bottom w:val="nil"/>
              <w:right w:val="nil"/>
            </w:tcBorders>
            <w:shd w:val="clear" w:color="auto" w:fill="auto"/>
            <w:noWrap/>
            <w:vAlign w:val="bottom"/>
            <w:hideMark/>
          </w:tcPr>
          <w:p w14:paraId="3D9E453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1058903</w:t>
            </w:r>
          </w:p>
        </w:tc>
      </w:tr>
      <w:tr w:rsidR="009A7D33" w:rsidRPr="00C33A3A" w14:paraId="299BC532" w14:textId="77777777" w:rsidTr="001510A7">
        <w:trPr>
          <w:trHeight w:val="290"/>
        </w:trPr>
        <w:tc>
          <w:tcPr>
            <w:tcW w:w="851" w:type="dxa"/>
            <w:tcBorders>
              <w:top w:val="nil"/>
              <w:left w:val="nil"/>
              <w:bottom w:val="nil"/>
              <w:right w:val="nil"/>
            </w:tcBorders>
            <w:shd w:val="clear" w:color="auto" w:fill="auto"/>
            <w:noWrap/>
            <w:vAlign w:val="bottom"/>
            <w:hideMark/>
          </w:tcPr>
          <w:p w14:paraId="1E9E73D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2068</w:t>
            </w:r>
          </w:p>
        </w:tc>
        <w:tc>
          <w:tcPr>
            <w:tcW w:w="1984" w:type="dxa"/>
            <w:gridSpan w:val="2"/>
            <w:tcBorders>
              <w:top w:val="nil"/>
              <w:left w:val="nil"/>
              <w:bottom w:val="nil"/>
              <w:right w:val="nil"/>
            </w:tcBorders>
            <w:shd w:val="clear" w:color="auto" w:fill="auto"/>
            <w:noWrap/>
            <w:vAlign w:val="bottom"/>
            <w:hideMark/>
          </w:tcPr>
          <w:p w14:paraId="3FCE6F2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606300203</w:t>
            </w:r>
          </w:p>
        </w:tc>
        <w:tc>
          <w:tcPr>
            <w:tcW w:w="1560" w:type="dxa"/>
            <w:tcBorders>
              <w:top w:val="nil"/>
              <w:left w:val="nil"/>
              <w:bottom w:val="nil"/>
              <w:right w:val="nil"/>
            </w:tcBorders>
            <w:shd w:val="clear" w:color="auto" w:fill="auto"/>
            <w:noWrap/>
            <w:vAlign w:val="bottom"/>
            <w:hideMark/>
          </w:tcPr>
          <w:p w14:paraId="6D8AC43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575657044</w:t>
            </w:r>
          </w:p>
        </w:tc>
        <w:tc>
          <w:tcPr>
            <w:tcW w:w="2126" w:type="dxa"/>
            <w:tcBorders>
              <w:top w:val="nil"/>
              <w:left w:val="nil"/>
              <w:bottom w:val="nil"/>
              <w:right w:val="nil"/>
            </w:tcBorders>
            <w:shd w:val="clear" w:color="auto" w:fill="auto"/>
            <w:noWrap/>
            <w:vAlign w:val="bottom"/>
            <w:hideMark/>
          </w:tcPr>
          <w:p w14:paraId="7F957F4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1181104</w:t>
            </w:r>
          </w:p>
        </w:tc>
        <w:tc>
          <w:tcPr>
            <w:tcW w:w="2126" w:type="dxa"/>
            <w:tcBorders>
              <w:top w:val="nil"/>
              <w:left w:val="nil"/>
              <w:bottom w:val="nil"/>
              <w:right w:val="nil"/>
            </w:tcBorders>
            <w:shd w:val="clear" w:color="auto" w:fill="auto"/>
            <w:noWrap/>
            <w:vAlign w:val="bottom"/>
            <w:hideMark/>
          </w:tcPr>
          <w:p w14:paraId="25402A1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1076075</w:t>
            </w:r>
          </w:p>
        </w:tc>
      </w:tr>
      <w:tr w:rsidR="009A7D33" w:rsidRPr="00C33A3A" w14:paraId="3D057C80" w14:textId="77777777" w:rsidTr="001510A7">
        <w:trPr>
          <w:trHeight w:val="290"/>
        </w:trPr>
        <w:tc>
          <w:tcPr>
            <w:tcW w:w="851" w:type="dxa"/>
            <w:tcBorders>
              <w:top w:val="nil"/>
              <w:left w:val="nil"/>
              <w:bottom w:val="nil"/>
              <w:right w:val="nil"/>
            </w:tcBorders>
            <w:shd w:val="clear" w:color="auto" w:fill="auto"/>
            <w:noWrap/>
            <w:vAlign w:val="bottom"/>
            <w:hideMark/>
          </w:tcPr>
          <w:p w14:paraId="57E8C6E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2069</w:t>
            </w:r>
          </w:p>
        </w:tc>
        <w:tc>
          <w:tcPr>
            <w:tcW w:w="1984" w:type="dxa"/>
            <w:gridSpan w:val="2"/>
            <w:tcBorders>
              <w:top w:val="nil"/>
              <w:left w:val="nil"/>
              <w:bottom w:val="nil"/>
              <w:right w:val="nil"/>
            </w:tcBorders>
            <w:shd w:val="clear" w:color="auto" w:fill="auto"/>
            <w:noWrap/>
            <w:vAlign w:val="bottom"/>
            <w:hideMark/>
          </w:tcPr>
          <w:p w14:paraId="1823B7E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600652669</w:t>
            </w:r>
          </w:p>
        </w:tc>
        <w:tc>
          <w:tcPr>
            <w:tcW w:w="1560" w:type="dxa"/>
            <w:tcBorders>
              <w:top w:val="nil"/>
              <w:left w:val="nil"/>
              <w:bottom w:val="nil"/>
              <w:right w:val="nil"/>
            </w:tcBorders>
            <w:shd w:val="clear" w:color="auto" w:fill="auto"/>
            <w:noWrap/>
            <w:vAlign w:val="bottom"/>
            <w:hideMark/>
          </w:tcPr>
          <w:p w14:paraId="2D52076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570437031</w:t>
            </w:r>
          </w:p>
        </w:tc>
        <w:tc>
          <w:tcPr>
            <w:tcW w:w="2126" w:type="dxa"/>
            <w:tcBorders>
              <w:top w:val="nil"/>
              <w:left w:val="nil"/>
              <w:bottom w:val="nil"/>
              <w:right w:val="nil"/>
            </w:tcBorders>
            <w:shd w:val="clear" w:color="auto" w:fill="auto"/>
            <w:noWrap/>
            <w:vAlign w:val="bottom"/>
            <w:hideMark/>
          </w:tcPr>
          <w:p w14:paraId="3EF3045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1165986</w:t>
            </w:r>
          </w:p>
        </w:tc>
        <w:tc>
          <w:tcPr>
            <w:tcW w:w="2126" w:type="dxa"/>
            <w:tcBorders>
              <w:top w:val="nil"/>
              <w:left w:val="nil"/>
              <w:bottom w:val="nil"/>
              <w:right w:val="nil"/>
            </w:tcBorders>
            <w:shd w:val="clear" w:color="auto" w:fill="auto"/>
            <w:noWrap/>
            <w:vAlign w:val="bottom"/>
            <w:hideMark/>
          </w:tcPr>
          <w:p w14:paraId="0BFB26A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1053644</w:t>
            </w:r>
          </w:p>
        </w:tc>
      </w:tr>
      <w:tr w:rsidR="009A7D33" w:rsidRPr="00C33A3A" w14:paraId="49C43C23" w14:textId="77777777" w:rsidTr="001510A7">
        <w:trPr>
          <w:trHeight w:val="290"/>
        </w:trPr>
        <w:tc>
          <w:tcPr>
            <w:tcW w:w="851" w:type="dxa"/>
            <w:tcBorders>
              <w:top w:val="nil"/>
              <w:left w:val="nil"/>
              <w:bottom w:val="nil"/>
              <w:right w:val="nil"/>
            </w:tcBorders>
            <w:shd w:val="clear" w:color="auto" w:fill="auto"/>
            <w:noWrap/>
            <w:vAlign w:val="bottom"/>
            <w:hideMark/>
          </w:tcPr>
          <w:p w14:paraId="1686131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2070</w:t>
            </w:r>
          </w:p>
        </w:tc>
        <w:tc>
          <w:tcPr>
            <w:tcW w:w="1984" w:type="dxa"/>
            <w:gridSpan w:val="2"/>
            <w:tcBorders>
              <w:top w:val="nil"/>
              <w:left w:val="nil"/>
              <w:bottom w:val="nil"/>
              <w:right w:val="nil"/>
            </w:tcBorders>
            <w:shd w:val="clear" w:color="auto" w:fill="auto"/>
            <w:noWrap/>
            <w:vAlign w:val="bottom"/>
            <w:hideMark/>
          </w:tcPr>
          <w:p w14:paraId="3096417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620419193</w:t>
            </w:r>
          </w:p>
        </w:tc>
        <w:tc>
          <w:tcPr>
            <w:tcW w:w="1560" w:type="dxa"/>
            <w:tcBorders>
              <w:top w:val="nil"/>
              <w:left w:val="nil"/>
              <w:bottom w:val="nil"/>
              <w:right w:val="nil"/>
            </w:tcBorders>
            <w:shd w:val="clear" w:color="auto" w:fill="auto"/>
            <w:noWrap/>
            <w:vAlign w:val="bottom"/>
            <w:hideMark/>
          </w:tcPr>
          <w:p w14:paraId="0F5AB80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591981879</w:t>
            </w:r>
          </w:p>
        </w:tc>
        <w:tc>
          <w:tcPr>
            <w:tcW w:w="2126" w:type="dxa"/>
            <w:tcBorders>
              <w:top w:val="nil"/>
              <w:left w:val="nil"/>
              <w:bottom w:val="nil"/>
              <w:right w:val="nil"/>
            </w:tcBorders>
            <w:shd w:val="clear" w:color="auto" w:fill="auto"/>
            <w:noWrap/>
            <w:vAlign w:val="bottom"/>
            <w:hideMark/>
          </w:tcPr>
          <w:p w14:paraId="265345D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1182062</w:t>
            </w:r>
          </w:p>
        </w:tc>
        <w:tc>
          <w:tcPr>
            <w:tcW w:w="2126" w:type="dxa"/>
            <w:tcBorders>
              <w:top w:val="nil"/>
              <w:left w:val="nil"/>
              <w:bottom w:val="nil"/>
              <w:right w:val="nil"/>
            </w:tcBorders>
            <w:shd w:val="clear" w:color="auto" w:fill="auto"/>
            <w:noWrap/>
            <w:vAlign w:val="bottom"/>
            <w:hideMark/>
          </w:tcPr>
          <w:p w14:paraId="63AB9D7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1080300</w:t>
            </w:r>
          </w:p>
        </w:tc>
      </w:tr>
      <w:tr w:rsidR="009A7D33" w:rsidRPr="00C33A3A" w14:paraId="76E02287" w14:textId="77777777" w:rsidTr="001510A7">
        <w:trPr>
          <w:trHeight w:val="290"/>
        </w:trPr>
        <w:tc>
          <w:tcPr>
            <w:tcW w:w="851" w:type="dxa"/>
            <w:tcBorders>
              <w:top w:val="nil"/>
              <w:left w:val="nil"/>
              <w:bottom w:val="nil"/>
              <w:right w:val="nil"/>
            </w:tcBorders>
            <w:shd w:val="clear" w:color="auto" w:fill="auto"/>
            <w:noWrap/>
            <w:vAlign w:val="bottom"/>
            <w:hideMark/>
          </w:tcPr>
          <w:p w14:paraId="0843F21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2071</w:t>
            </w:r>
          </w:p>
        </w:tc>
        <w:tc>
          <w:tcPr>
            <w:tcW w:w="1984" w:type="dxa"/>
            <w:gridSpan w:val="2"/>
            <w:tcBorders>
              <w:top w:val="nil"/>
              <w:left w:val="nil"/>
              <w:bottom w:val="nil"/>
              <w:right w:val="nil"/>
            </w:tcBorders>
            <w:shd w:val="clear" w:color="auto" w:fill="auto"/>
            <w:noWrap/>
            <w:vAlign w:val="bottom"/>
            <w:hideMark/>
          </w:tcPr>
          <w:p w14:paraId="31AC35D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621448893</w:t>
            </w:r>
          </w:p>
        </w:tc>
        <w:tc>
          <w:tcPr>
            <w:tcW w:w="1560" w:type="dxa"/>
            <w:tcBorders>
              <w:top w:val="nil"/>
              <w:left w:val="nil"/>
              <w:bottom w:val="nil"/>
              <w:right w:val="nil"/>
            </w:tcBorders>
            <w:shd w:val="clear" w:color="auto" w:fill="auto"/>
            <w:noWrap/>
            <w:vAlign w:val="bottom"/>
            <w:hideMark/>
          </w:tcPr>
          <w:p w14:paraId="369AB49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592600448</w:t>
            </w:r>
          </w:p>
        </w:tc>
        <w:tc>
          <w:tcPr>
            <w:tcW w:w="2126" w:type="dxa"/>
            <w:tcBorders>
              <w:top w:val="nil"/>
              <w:left w:val="nil"/>
              <w:bottom w:val="nil"/>
              <w:right w:val="nil"/>
            </w:tcBorders>
            <w:shd w:val="clear" w:color="auto" w:fill="auto"/>
            <w:noWrap/>
            <w:vAlign w:val="bottom"/>
            <w:hideMark/>
          </w:tcPr>
          <w:p w14:paraId="680E571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1201262</w:t>
            </w:r>
          </w:p>
        </w:tc>
        <w:tc>
          <w:tcPr>
            <w:tcW w:w="2126" w:type="dxa"/>
            <w:tcBorders>
              <w:top w:val="nil"/>
              <w:left w:val="nil"/>
              <w:bottom w:val="nil"/>
              <w:right w:val="nil"/>
            </w:tcBorders>
            <w:shd w:val="clear" w:color="auto" w:fill="auto"/>
            <w:noWrap/>
            <w:vAlign w:val="bottom"/>
            <w:hideMark/>
          </w:tcPr>
          <w:p w14:paraId="092F4E6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1103084</w:t>
            </w:r>
          </w:p>
        </w:tc>
      </w:tr>
      <w:tr w:rsidR="009A7D33" w:rsidRPr="00C33A3A" w14:paraId="319DF30A" w14:textId="77777777" w:rsidTr="001510A7">
        <w:trPr>
          <w:trHeight w:val="290"/>
        </w:trPr>
        <w:tc>
          <w:tcPr>
            <w:tcW w:w="851" w:type="dxa"/>
            <w:tcBorders>
              <w:top w:val="nil"/>
              <w:left w:val="nil"/>
              <w:bottom w:val="nil"/>
              <w:right w:val="nil"/>
            </w:tcBorders>
            <w:shd w:val="clear" w:color="auto" w:fill="auto"/>
            <w:noWrap/>
            <w:vAlign w:val="bottom"/>
            <w:hideMark/>
          </w:tcPr>
          <w:p w14:paraId="0F99961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2072</w:t>
            </w:r>
          </w:p>
        </w:tc>
        <w:tc>
          <w:tcPr>
            <w:tcW w:w="1984" w:type="dxa"/>
            <w:gridSpan w:val="2"/>
            <w:tcBorders>
              <w:top w:val="nil"/>
              <w:left w:val="nil"/>
              <w:bottom w:val="nil"/>
              <w:right w:val="nil"/>
            </w:tcBorders>
            <w:shd w:val="clear" w:color="auto" w:fill="auto"/>
            <w:noWrap/>
            <w:vAlign w:val="bottom"/>
            <w:hideMark/>
          </w:tcPr>
          <w:p w14:paraId="121F024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613052105</w:t>
            </w:r>
          </w:p>
        </w:tc>
        <w:tc>
          <w:tcPr>
            <w:tcW w:w="1560" w:type="dxa"/>
            <w:tcBorders>
              <w:top w:val="nil"/>
              <w:left w:val="nil"/>
              <w:bottom w:val="nil"/>
              <w:right w:val="nil"/>
            </w:tcBorders>
            <w:shd w:val="clear" w:color="auto" w:fill="auto"/>
            <w:noWrap/>
            <w:vAlign w:val="bottom"/>
            <w:hideMark/>
          </w:tcPr>
          <w:p w14:paraId="4AA78AE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585957565</w:t>
            </w:r>
          </w:p>
        </w:tc>
        <w:tc>
          <w:tcPr>
            <w:tcW w:w="2126" w:type="dxa"/>
            <w:tcBorders>
              <w:top w:val="nil"/>
              <w:left w:val="nil"/>
              <w:bottom w:val="nil"/>
              <w:right w:val="nil"/>
            </w:tcBorders>
            <w:shd w:val="clear" w:color="auto" w:fill="auto"/>
            <w:noWrap/>
            <w:vAlign w:val="bottom"/>
            <w:hideMark/>
          </w:tcPr>
          <w:p w14:paraId="1887A3D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1167759</w:t>
            </w:r>
          </w:p>
        </w:tc>
        <w:tc>
          <w:tcPr>
            <w:tcW w:w="2126" w:type="dxa"/>
            <w:tcBorders>
              <w:top w:val="nil"/>
              <w:left w:val="nil"/>
              <w:bottom w:val="nil"/>
              <w:right w:val="nil"/>
            </w:tcBorders>
            <w:shd w:val="clear" w:color="auto" w:fill="auto"/>
            <w:noWrap/>
            <w:vAlign w:val="bottom"/>
            <w:hideMark/>
          </w:tcPr>
          <w:p w14:paraId="26A5619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1060147</w:t>
            </w:r>
          </w:p>
        </w:tc>
      </w:tr>
      <w:tr w:rsidR="009A7D33" w:rsidRPr="00C33A3A" w14:paraId="3929F2D4" w14:textId="77777777" w:rsidTr="001510A7">
        <w:trPr>
          <w:trHeight w:val="290"/>
        </w:trPr>
        <w:tc>
          <w:tcPr>
            <w:tcW w:w="851" w:type="dxa"/>
            <w:tcBorders>
              <w:top w:val="nil"/>
              <w:left w:val="nil"/>
              <w:bottom w:val="nil"/>
              <w:right w:val="nil"/>
            </w:tcBorders>
            <w:shd w:val="clear" w:color="auto" w:fill="auto"/>
            <w:noWrap/>
            <w:vAlign w:val="bottom"/>
            <w:hideMark/>
          </w:tcPr>
          <w:p w14:paraId="138192E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2073</w:t>
            </w:r>
          </w:p>
        </w:tc>
        <w:tc>
          <w:tcPr>
            <w:tcW w:w="1984" w:type="dxa"/>
            <w:gridSpan w:val="2"/>
            <w:tcBorders>
              <w:top w:val="nil"/>
              <w:left w:val="nil"/>
              <w:bottom w:val="nil"/>
              <w:right w:val="nil"/>
            </w:tcBorders>
            <w:shd w:val="clear" w:color="auto" w:fill="auto"/>
            <w:noWrap/>
            <w:vAlign w:val="bottom"/>
            <w:hideMark/>
          </w:tcPr>
          <w:p w14:paraId="6CEDCB0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632668061</w:t>
            </w:r>
          </w:p>
        </w:tc>
        <w:tc>
          <w:tcPr>
            <w:tcW w:w="1560" w:type="dxa"/>
            <w:tcBorders>
              <w:top w:val="nil"/>
              <w:left w:val="nil"/>
              <w:bottom w:val="nil"/>
              <w:right w:val="nil"/>
            </w:tcBorders>
            <w:shd w:val="clear" w:color="auto" w:fill="auto"/>
            <w:noWrap/>
            <w:vAlign w:val="bottom"/>
            <w:hideMark/>
          </w:tcPr>
          <w:p w14:paraId="799302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607760252</w:t>
            </w:r>
          </w:p>
        </w:tc>
        <w:tc>
          <w:tcPr>
            <w:tcW w:w="2126" w:type="dxa"/>
            <w:tcBorders>
              <w:top w:val="nil"/>
              <w:left w:val="nil"/>
              <w:bottom w:val="nil"/>
              <w:right w:val="nil"/>
            </w:tcBorders>
            <w:shd w:val="clear" w:color="auto" w:fill="auto"/>
            <w:noWrap/>
            <w:vAlign w:val="bottom"/>
            <w:hideMark/>
          </w:tcPr>
          <w:p w14:paraId="17DA314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1196227</w:t>
            </w:r>
          </w:p>
        </w:tc>
        <w:tc>
          <w:tcPr>
            <w:tcW w:w="2126" w:type="dxa"/>
            <w:tcBorders>
              <w:top w:val="nil"/>
              <w:left w:val="nil"/>
              <w:bottom w:val="nil"/>
              <w:right w:val="nil"/>
            </w:tcBorders>
            <w:shd w:val="clear" w:color="auto" w:fill="auto"/>
            <w:noWrap/>
            <w:vAlign w:val="bottom"/>
            <w:hideMark/>
          </w:tcPr>
          <w:p w14:paraId="28A0BA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1095094</w:t>
            </w:r>
          </w:p>
        </w:tc>
      </w:tr>
      <w:tr w:rsidR="009A7D33" w:rsidRPr="00C33A3A" w14:paraId="4614D6A2" w14:textId="77777777" w:rsidTr="001510A7">
        <w:trPr>
          <w:trHeight w:val="290"/>
        </w:trPr>
        <w:tc>
          <w:tcPr>
            <w:tcW w:w="851" w:type="dxa"/>
            <w:tcBorders>
              <w:top w:val="nil"/>
              <w:left w:val="nil"/>
              <w:bottom w:val="nil"/>
              <w:right w:val="nil"/>
            </w:tcBorders>
            <w:shd w:val="clear" w:color="auto" w:fill="auto"/>
            <w:noWrap/>
            <w:vAlign w:val="bottom"/>
            <w:hideMark/>
          </w:tcPr>
          <w:p w14:paraId="1955920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2074</w:t>
            </w:r>
          </w:p>
        </w:tc>
        <w:tc>
          <w:tcPr>
            <w:tcW w:w="1984" w:type="dxa"/>
            <w:gridSpan w:val="2"/>
            <w:tcBorders>
              <w:top w:val="nil"/>
              <w:left w:val="nil"/>
              <w:bottom w:val="nil"/>
              <w:right w:val="nil"/>
            </w:tcBorders>
            <w:shd w:val="clear" w:color="auto" w:fill="auto"/>
            <w:noWrap/>
            <w:vAlign w:val="bottom"/>
            <w:hideMark/>
          </w:tcPr>
          <w:p w14:paraId="02CEBB7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635063737</w:t>
            </w:r>
          </w:p>
        </w:tc>
        <w:tc>
          <w:tcPr>
            <w:tcW w:w="1560" w:type="dxa"/>
            <w:tcBorders>
              <w:top w:val="nil"/>
              <w:left w:val="nil"/>
              <w:bottom w:val="nil"/>
              <w:right w:val="nil"/>
            </w:tcBorders>
            <w:shd w:val="clear" w:color="auto" w:fill="auto"/>
            <w:noWrap/>
            <w:vAlign w:val="bottom"/>
            <w:hideMark/>
          </w:tcPr>
          <w:p w14:paraId="4FFA267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608827789</w:t>
            </w:r>
          </w:p>
        </w:tc>
        <w:tc>
          <w:tcPr>
            <w:tcW w:w="2126" w:type="dxa"/>
            <w:tcBorders>
              <w:top w:val="nil"/>
              <w:left w:val="nil"/>
              <w:bottom w:val="nil"/>
              <w:right w:val="nil"/>
            </w:tcBorders>
            <w:shd w:val="clear" w:color="auto" w:fill="auto"/>
            <w:noWrap/>
            <w:vAlign w:val="bottom"/>
            <w:hideMark/>
          </w:tcPr>
          <w:p w14:paraId="4AA3389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1200808</w:t>
            </w:r>
          </w:p>
        </w:tc>
        <w:tc>
          <w:tcPr>
            <w:tcW w:w="2126" w:type="dxa"/>
            <w:tcBorders>
              <w:top w:val="nil"/>
              <w:left w:val="nil"/>
              <w:bottom w:val="nil"/>
              <w:right w:val="nil"/>
            </w:tcBorders>
            <w:shd w:val="clear" w:color="auto" w:fill="auto"/>
            <w:noWrap/>
            <w:vAlign w:val="bottom"/>
            <w:hideMark/>
          </w:tcPr>
          <w:p w14:paraId="72BFE08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1099081</w:t>
            </w:r>
          </w:p>
        </w:tc>
      </w:tr>
      <w:tr w:rsidR="009A7D33" w:rsidRPr="00C33A3A" w14:paraId="21820F03" w14:textId="77777777" w:rsidTr="001510A7">
        <w:trPr>
          <w:trHeight w:val="290"/>
        </w:trPr>
        <w:tc>
          <w:tcPr>
            <w:tcW w:w="851" w:type="dxa"/>
            <w:tcBorders>
              <w:top w:val="nil"/>
              <w:left w:val="nil"/>
              <w:bottom w:val="nil"/>
              <w:right w:val="nil"/>
            </w:tcBorders>
            <w:shd w:val="clear" w:color="auto" w:fill="auto"/>
            <w:noWrap/>
            <w:vAlign w:val="bottom"/>
            <w:hideMark/>
          </w:tcPr>
          <w:p w14:paraId="287AE4F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2075</w:t>
            </w:r>
          </w:p>
        </w:tc>
        <w:tc>
          <w:tcPr>
            <w:tcW w:w="1984" w:type="dxa"/>
            <w:gridSpan w:val="2"/>
            <w:tcBorders>
              <w:top w:val="nil"/>
              <w:left w:val="nil"/>
              <w:bottom w:val="nil"/>
              <w:right w:val="nil"/>
            </w:tcBorders>
            <w:shd w:val="clear" w:color="auto" w:fill="auto"/>
            <w:noWrap/>
            <w:vAlign w:val="bottom"/>
            <w:hideMark/>
          </w:tcPr>
          <w:p w14:paraId="0DAF731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625982728</w:t>
            </w:r>
          </w:p>
        </w:tc>
        <w:tc>
          <w:tcPr>
            <w:tcW w:w="1560" w:type="dxa"/>
            <w:tcBorders>
              <w:top w:val="nil"/>
              <w:left w:val="nil"/>
              <w:bottom w:val="nil"/>
              <w:right w:val="nil"/>
            </w:tcBorders>
            <w:shd w:val="clear" w:color="auto" w:fill="auto"/>
            <w:noWrap/>
            <w:vAlign w:val="bottom"/>
            <w:hideMark/>
          </w:tcPr>
          <w:p w14:paraId="1EDFD1A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601079279</w:t>
            </w:r>
          </w:p>
        </w:tc>
        <w:tc>
          <w:tcPr>
            <w:tcW w:w="2126" w:type="dxa"/>
            <w:tcBorders>
              <w:top w:val="nil"/>
              <w:left w:val="nil"/>
              <w:bottom w:val="nil"/>
              <w:right w:val="nil"/>
            </w:tcBorders>
            <w:shd w:val="clear" w:color="auto" w:fill="auto"/>
            <w:noWrap/>
            <w:vAlign w:val="bottom"/>
            <w:hideMark/>
          </w:tcPr>
          <w:p w14:paraId="0B7B2E1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1189146</w:t>
            </w:r>
          </w:p>
        </w:tc>
        <w:tc>
          <w:tcPr>
            <w:tcW w:w="2126" w:type="dxa"/>
            <w:tcBorders>
              <w:top w:val="nil"/>
              <w:left w:val="nil"/>
              <w:bottom w:val="nil"/>
              <w:right w:val="nil"/>
            </w:tcBorders>
            <w:shd w:val="clear" w:color="auto" w:fill="auto"/>
            <w:noWrap/>
            <w:vAlign w:val="bottom"/>
            <w:hideMark/>
          </w:tcPr>
          <w:p w14:paraId="0FA3FF3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1086408</w:t>
            </w:r>
          </w:p>
        </w:tc>
      </w:tr>
      <w:tr w:rsidR="009A7D33" w:rsidRPr="00C33A3A" w14:paraId="1F9EC496" w14:textId="77777777" w:rsidTr="001510A7">
        <w:trPr>
          <w:trHeight w:val="290"/>
        </w:trPr>
        <w:tc>
          <w:tcPr>
            <w:tcW w:w="851" w:type="dxa"/>
            <w:tcBorders>
              <w:top w:val="nil"/>
              <w:left w:val="nil"/>
              <w:bottom w:val="nil"/>
              <w:right w:val="nil"/>
            </w:tcBorders>
            <w:shd w:val="clear" w:color="auto" w:fill="auto"/>
            <w:noWrap/>
            <w:vAlign w:val="bottom"/>
            <w:hideMark/>
          </w:tcPr>
          <w:p w14:paraId="1586A48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2076</w:t>
            </w:r>
          </w:p>
        </w:tc>
        <w:tc>
          <w:tcPr>
            <w:tcW w:w="1984" w:type="dxa"/>
            <w:gridSpan w:val="2"/>
            <w:tcBorders>
              <w:top w:val="nil"/>
              <w:left w:val="nil"/>
              <w:bottom w:val="nil"/>
              <w:right w:val="nil"/>
            </w:tcBorders>
            <w:shd w:val="clear" w:color="auto" w:fill="auto"/>
            <w:noWrap/>
            <w:vAlign w:val="bottom"/>
            <w:hideMark/>
          </w:tcPr>
          <w:p w14:paraId="6961CE7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645861869</w:t>
            </w:r>
          </w:p>
        </w:tc>
        <w:tc>
          <w:tcPr>
            <w:tcW w:w="1560" w:type="dxa"/>
            <w:tcBorders>
              <w:top w:val="nil"/>
              <w:left w:val="nil"/>
              <w:bottom w:val="nil"/>
              <w:right w:val="nil"/>
            </w:tcBorders>
            <w:shd w:val="clear" w:color="auto" w:fill="auto"/>
            <w:noWrap/>
            <w:vAlign w:val="bottom"/>
            <w:hideMark/>
          </w:tcPr>
          <w:p w14:paraId="683A90C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621306130</w:t>
            </w:r>
          </w:p>
        </w:tc>
        <w:tc>
          <w:tcPr>
            <w:tcW w:w="2126" w:type="dxa"/>
            <w:tcBorders>
              <w:top w:val="nil"/>
              <w:left w:val="nil"/>
              <w:bottom w:val="nil"/>
              <w:right w:val="nil"/>
            </w:tcBorders>
            <w:shd w:val="clear" w:color="auto" w:fill="auto"/>
            <w:noWrap/>
            <w:vAlign w:val="bottom"/>
            <w:hideMark/>
          </w:tcPr>
          <w:p w14:paraId="29D0410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1192251</w:t>
            </w:r>
          </w:p>
        </w:tc>
        <w:tc>
          <w:tcPr>
            <w:tcW w:w="2126" w:type="dxa"/>
            <w:tcBorders>
              <w:top w:val="nil"/>
              <w:left w:val="nil"/>
              <w:bottom w:val="nil"/>
              <w:right w:val="nil"/>
            </w:tcBorders>
            <w:shd w:val="clear" w:color="auto" w:fill="auto"/>
            <w:noWrap/>
            <w:vAlign w:val="bottom"/>
            <w:hideMark/>
          </w:tcPr>
          <w:p w14:paraId="355BD8F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1099748</w:t>
            </w:r>
          </w:p>
        </w:tc>
      </w:tr>
      <w:tr w:rsidR="009A7D33" w:rsidRPr="00C33A3A" w14:paraId="21310286" w14:textId="77777777" w:rsidTr="001510A7">
        <w:trPr>
          <w:trHeight w:val="290"/>
        </w:trPr>
        <w:tc>
          <w:tcPr>
            <w:tcW w:w="851" w:type="dxa"/>
            <w:tcBorders>
              <w:top w:val="nil"/>
              <w:left w:val="nil"/>
              <w:bottom w:val="nil"/>
              <w:right w:val="nil"/>
            </w:tcBorders>
            <w:shd w:val="clear" w:color="auto" w:fill="auto"/>
            <w:noWrap/>
            <w:vAlign w:val="bottom"/>
            <w:hideMark/>
          </w:tcPr>
          <w:p w14:paraId="28E86DF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2077</w:t>
            </w:r>
          </w:p>
        </w:tc>
        <w:tc>
          <w:tcPr>
            <w:tcW w:w="1984" w:type="dxa"/>
            <w:gridSpan w:val="2"/>
            <w:tcBorders>
              <w:top w:val="nil"/>
              <w:left w:val="nil"/>
              <w:bottom w:val="nil"/>
              <w:right w:val="nil"/>
            </w:tcBorders>
            <w:shd w:val="clear" w:color="auto" w:fill="auto"/>
            <w:noWrap/>
            <w:vAlign w:val="bottom"/>
            <w:hideMark/>
          </w:tcPr>
          <w:p w14:paraId="77CF241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644594543</w:t>
            </w:r>
          </w:p>
        </w:tc>
        <w:tc>
          <w:tcPr>
            <w:tcW w:w="1560" w:type="dxa"/>
            <w:tcBorders>
              <w:top w:val="nil"/>
              <w:left w:val="nil"/>
              <w:bottom w:val="nil"/>
              <w:right w:val="nil"/>
            </w:tcBorders>
            <w:shd w:val="clear" w:color="auto" w:fill="auto"/>
            <w:noWrap/>
            <w:vAlign w:val="bottom"/>
            <w:hideMark/>
          </w:tcPr>
          <w:p w14:paraId="60A7BF1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620553338</w:t>
            </w:r>
          </w:p>
        </w:tc>
        <w:tc>
          <w:tcPr>
            <w:tcW w:w="2126" w:type="dxa"/>
            <w:tcBorders>
              <w:top w:val="nil"/>
              <w:left w:val="nil"/>
              <w:bottom w:val="nil"/>
              <w:right w:val="nil"/>
            </w:tcBorders>
            <w:shd w:val="clear" w:color="auto" w:fill="auto"/>
            <w:noWrap/>
            <w:vAlign w:val="bottom"/>
            <w:hideMark/>
          </w:tcPr>
          <w:p w14:paraId="1E5B05F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1207780</w:t>
            </w:r>
          </w:p>
        </w:tc>
        <w:tc>
          <w:tcPr>
            <w:tcW w:w="2126" w:type="dxa"/>
            <w:tcBorders>
              <w:top w:val="nil"/>
              <w:left w:val="nil"/>
              <w:bottom w:val="nil"/>
              <w:right w:val="nil"/>
            </w:tcBorders>
            <w:shd w:val="clear" w:color="auto" w:fill="auto"/>
            <w:noWrap/>
            <w:vAlign w:val="bottom"/>
            <w:hideMark/>
          </w:tcPr>
          <w:p w14:paraId="25008D1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1109876</w:t>
            </w:r>
          </w:p>
        </w:tc>
      </w:tr>
      <w:tr w:rsidR="009A7D33" w:rsidRPr="00C33A3A" w14:paraId="36CAED09" w14:textId="77777777" w:rsidTr="001510A7">
        <w:trPr>
          <w:trHeight w:val="290"/>
        </w:trPr>
        <w:tc>
          <w:tcPr>
            <w:tcW w:w="851" w:type="dxa"/>
            <w:tcBorders>
              <w:top w:val="nil"/>
              <w:left w:val="nil"/>
              <w:bottom w:val="nil"/>
              <w:right w:val="nil"/>
            </w:tcBorders>
            <w:shd w:val="clear" w:color="auto" w:fill="auto"/>
            <w:noWrap/>
            <w:vAlign w:val="bottom"/>
            <w:hideMark/>
          </w:tcPr>
          <w:p w14:paraId="703A826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2078</w:t>
            </w:r>
          </w:p>
        </w:tc>
        <w:tc>
          <w:tcPr>
            <w:tcW w:w="1984" w:type="dxa"/>
            <w:gridSpan w:val="2"/>
            <w:tcBorders>
              <w:top w:val="nil"/>
              <w:left w:val="nil"/>
              <w:bottom w:val="nil"/>
              <w:right w:val="nil"/>
            </w:tcBorders>
            <w:shd w:val="clear" w:color="auto" w:fill="auto"/>
            <w:noWrap/>
            <w:vAlign w:val="bottom"/>
            <w:hideMark/>
          </w:tcPr>
          <w:p w14:paraId="0FA8A9D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635784830</w:t>
            </w:r>
          </w:p>
        </w:tc>
        <w:tc>
          <w:tcPr>
            <w:tcW w:w="1560" w:type="dxa"/>
            <w:tcBorders>
              <w:top w:val="nil"/>
              <w:left w:val="nil"/>
              <w:bottom w:val="nil"/>
              <w:right w:val="nil"/>
            </w:tcBorders>
            <w:shd w:val="clear" w:color="auto" w:fill="auto"/>
            <w:noWrap/>
            <w:vAlign w:val="bottom"/>
            <w:hideMark/>
          </w:tcPr>
          <w:p w14:paraId="5487840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612640772</w:t>
            </w:r>
          </w:p>
        </w:tc>
        <w:tc>
          <w:tcPr>
            <w:tcW w:w="2126" w:type="dxa"/>
            <w:tcBorders>
              <w:top w:val="nil"/>
              <w:left w:val="nil"/>
              <w:bottom w:val="nil"/>
              <w:right w:val="nil"/>
            </w:tcBorders>
            <w:shd w:val="clear" w:color="auto" w:fill="auto"/>
            <w:noWrap/>
            <w:vAlign w:val="bottom"/>
            <w:hideMark/>
          </w:tcPr>
          <w:p w14:paraId="6DE0D6D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1185967</w:t>
            </w:r>
          </w:p>
        </w:tc>
        <w:tc>
          <w:tcPr>
            <w:tcW w:w="2126" w:type="dxa"/>
            <w:tcBorders>
              <w:top w:val="nil"/>
              <w:left w:val="nil"/>
              <w:bottom w:val="nil"/>
              <w:right w:val="nil"/>
            </w:tcBorders>
            <w:shd w:val="clear" w:color="auto" w:fill="auto"/>
            <w:noWrap/>
            <w:vAlign w:val="bottom"/>
            <w:hideMark/>
          </w:tcPr>
          <w:p w14:paraId="659F995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1079061</w:t>
            </w:r>
          </w:p>
        </w:tc>
      </w:tr>
      <w:tr w:rsidR="009A7D33" w:rsidRPr="00C33A3A" w14:paraId="0CCF5BB8" w14:textId="77777777" w:rsidTr="001510A7">
        <w:trPr>
          <w:trHeight w:val="290"/>
        </w:trPr>
        <w:tc>
          <w:tcPr>
            <w:tcW w:w="851" w:type="dxa"/>
            <w:tcBorders>
              <w:top w:val="nil"/>
              <w:left w:val="nil"/>
              <w:bottom w:val="nil"/>
              <w:right w:val="nil"/>
            </w:tcBorders>
            <w:shd w:val="clear" w:color="auto" w:fill="auto"/>
            <w:noWrap/>
            <w:vAlign w:val="bottom"/>
            <w:hideMark/>
          </w:tcPr>
          <w:p w14:paraId="21F435D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2079</w:t>
            </w:r>
          </w:p>
        </w:tc>
        <w:tc>
          <w:tcPr>
            <w:tcW w:w="1984" w:type="dxa"/>
            <w:gridSpan w:val="2"/>
            <w:tcBorders>
              <w:top w:val="nil"/>
              <w:left w:val="nil"/>
              <w:bottom w:val="nil"/>
              <w:right w:val="nil"/>
            </w:tcBorders>
            <w:shd w:val="clear" w:color="auto" w:fill="auto"/>
            <w:noWrap/>
            <w:vAlign w:val="bottom"/>
            <w:hideMark/>
          </w:tcPr>
          <w:p w14:paraId="30C2E64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654696177</w:t>
            </w:r>
          </w:p>
        </w:tc>
        <w:tc>
          <w:tcPr>
            <w:tcW w:w="1560" w:type="dxa"/>
            <w:tcBorders>
              <w:top w:val="nil"/>
              <w:left w:val="nil"/>
              <w:bottom w:val="nil"/>
              <w:right w:val="nil"/>
            </w:tcBorders>
            <w:shd w:val="clear" w:color="auto" w:fill="auto"/>
            <w:noWrap/>
            <w:vAlign w:val="bottom"/>
            <w:hideMark/>
          </w:tcPr>
          <w:p w14:paraId="4008215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631259593</w:t>
            </w:r>
          </w:p>
        </w:tc>
        <w:tc>
          <w:tcPr>
            <w:tcW w:w="2126" w:type="dxa"/>
            <w:tcBorders>
              <w:top w:val="nil"/>
              <w:left w:val="nil"/>
              <w:bottom w:val="nil"/>
              <w:right w:val="nil"/>
            </w:tcBorders>
            <w:shd w:val="clear" w:color="auto" w:fill="auto"/>
            <w:noWrap/>
            <w:vAlign w:val="bottom"/>
            <w:hideMark/>
          </w:tcPr>
          <w:p w14:paraId="12F38BE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1208180</w:t>
            </w:r>
          </w:p>
        </w:tc>
        <w:tc>
          <w:tcPr>
            <w:tcW w:w="2126" w:type="dxa"/>
            <w:tcBorders>
              <w:top w:val="nil"/>
              <w:left w:val="nil"/>
              <w:bottom w:val="nil"/>
              <w:right w:val="nil"/>
            </w:tcBorders>
            <w:shd w:val="clear" w:color="auto" w:fill="auto"/>
            <w:noWrap/>
            <w:vAlign w:val="bottom"/>
            <w:hideMark/>
          </w:tcPr>
          <w:p w14:paraId="244BD8F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1103445</w:t>
            </w:r>
          </w:p>
        </w:tc>
      </w:tr>
      <w:tr w:rsidR="009A7D33" w:rsidRPr="00C33A3A" w14:paraId="77A843D1" w14:textId="77777777" w:rsidTr="001510A7">
        <w:trPr>
          <w:trHeight w:val="290"/>
        </w:trPr>
        <w:tc>
          <w:tcPr>
            <w:tcW w:w="851" w:type="dxa"/>
            <w:tcBorders>
              <w:top w:val="nil"/>
              <w:left w:val="nil"/>
              <w:bottom w:val="nil"/>
              <w:right w:val="nil"/>
            </w:tcBorders>
            <w:shd w:val="clear" w:color="auto" w:fill="auto"/>
            <w:noWrap/>
            <w:vAlign w:val="bottom"/>
            <w:hideMark/>
          </w:tcPr>
          <w:p w14:paraId="09FE491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2080</w:t>
            </w:r>
          </w:p>
        </w:tc>
        <w:tc>
          <w:tcPr>
            <w:tcW w:w="1984" w:type="dxa"/>
            <w:gridSpan w:val="2"/>
            <w:tcBorders>
              <w:top w:val="nil"/>
              <w:left w:val="nil"/>
              <w:bottom w:val="nil"/>
              <w:right w:val="nil"/>
            </w:tcBorders>
            <w:shd w:val="clear" w:color="auto" w:fill="auto"/>
            <w:noWrap/>
            <w:vAlign w:val="bottom"/>
            <w:hideMark/>
          </w:tcPr>
          <w:p w14:paraId="7B47718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654661316</w:t>
            </w:r>
          </w:p>
        </w:tc>
        <w:tc>
          <w:tcPr>
            <w:tcW w:w="1560" w:type="dxa"/>
            <w:tcBorders>
              <w:top w:val="nil"/>
              <w:left w:val="nil"/>
              <w:bottom w:val="nil"/>
              <w:right w:val="nil"/>
            </w:tcBorders>
            <w:shd w:val="clear" w:color="auto" w:fill="auto"/>
            <w:noWrap/>
            <w:vAlign w:val="bottom"/>
            <w:hideMark/>
          </w:tcPr>
          <w:p w14:paraId="7EDBA81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632406834</w:t>
            </w:r>
          </w:p>
        </w:tc>
        <w:tc>
          <w:tcPr>
            <w:tcW w:w="2126" w:type="dxa"/>
            <w:tcBorders>
              <w:top w:val="nil"/>
              <w:left w:val="nil"/>
              <w:bottom w:val="nil"/>
              <w:right w:val="nil"/>
            </w:tcBorders>
            <w:shd w:val="clear" w:color="auto" w:fill="auto"/>
            <w:noWrap/>
            <w:vAlign w:val="bottom"/>
            <w:hideMark/>
          </w:tcPr>
          <w:p w14:paraId="4BCBE54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1203536</w:t>
            </w:r>
          </w:p>
        </w:tc>
        <w:tc>
          <w:tcPr>
            <w:tcW w:w="2126" w:type="dxa"/>
            <w:tcBorders>
              <w:top w:val="nil"/>
              <w:left w:val="nil"/>
              <w:bottom w:val="nil"/>
              <w:right w:val="nil"/>
            </w:tcBorders>
            <w:shd w:val="clear" w:color="auto" w:fill="auto"/>
            <w:noWrap/>
            <w:vAlign w:val="bottom"/>
            <w:hideMark/>
          </w:tcPr>
          <w:p w14:paraId="6828935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1113019</w:t>
            </w:r>
          </w:p>
        </w:tc>
      </w:tr>
      <w:tr w:rsidR="009A7D33" w:rsidRPr="00C33A3A" w14:paraId="4C9AC73F" w14:textId="77777777" w:rsidTr="001510A7">
        <w:trPr>
          <w:trHeight w:val="290"/>
        </w:trPr>
        <w:tc>
          <w:tcPr>
            <w:tcW w:w="851" w:type="dxa"/>
            <w:tcBorders>
              <w:top w:val="nil"/>
              <w:left w:val="nil"/>
              <w:bottom w:val="nil"/>
              <w:right w:val="nil"/>
            </w:tcBorders>
            <w:shd w:val="clear" w:color="auto" w:fill="auto"/>
            <w:noWrap/>
            <w:vAlign w:val="bottom"/>
            <w:hideMark/>
          </w:tcPr>
          <w:p w14:paraId="0D3EAE6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2081</w:t>
            </w:r>
          </w:p>
        </w:tc>
        <w:tc>
          <w:tcPr>
            <w:tcW w:w="1984" w:type="dxa"/>
            <w:gridSpan w:val="2"/>
            <w:tcBorders>
              <w:top w:val="nil"/>
              <w:left w:val="nil"/>
              <w:bottom w:val="nil"/>
              <w:right w:val="nil"/>
            </w:tcBorders>
            <w:shd w:val="clear" w:color="auto" w:fill="auto"/>
            <w:noWrap/>
            <w:vAlign w:val="bottom"/>
            <w:hideMark/>
          </w:tcPr>
          <w:p w14:paraId="38B45FA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643795873</w:t>
            </w:r>
          </w:p>
        </w:tc>
        <w:tc>
          <w:tcPr>
            <w:tcW w:w="1560" w:type="dxa"/>
            <w:tcBorders>
              <w:top w:val="nil"/>
              <w:left w:val="nil"/>
              <w:bottom w:val="nil"/>
              <w:right w:val="nil"/>
            </w:tcBorders>
            <w:shd w:val="clear" w:color="auto" w:fill="auto"/>
            <w:noWrap/>
            <w:vAlign w:val="bottom"/>
            <w:hideMark/>
          </w:tcPr>
          <w:p w14:paraId="7AC788F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621930639</w:t>
            </w:r>
          </w:p>
        </w:tc>
        <w:tc>
          <w:tcPr>
            <w:tcW w:w="2126" w:type="dxa"/>
            <w:tcBorders>
              <w:top w:val="nil"/>
              <w:left w:val="nil"/>
              <w:bottom w:val="nil"/>
              <w:right w:val="nil"/>
            </w:tcBorders>
            <w:shd w:val="clear" w:color="auto" w:fill="auto"/>
            <w:noWrap/>
            <w:vAlign w:val="bottom"/>
            <w:hideMark/>
          </w:tcPr>
          <w:p w14:paraId="53DFA95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1183677</w:t>
            </w:r>
          </w:p>
        </w:tc>
        <w:tc>
          <w:tcPr>
            <w:tcW w:w="2126" w:type="dxa"/>
            <w:tcBorders>
              <w:top w:val="nil"/>
              <w:left w:val="nil"/>
              <w:bottom w:val="nil"/>
              <w:right w:val="nil"/>
            </w:tcBorders>
            <w:shd w:val="clear" w:color="auto" w:fill="auto"/>
            <w:noWrap/>
            <w:vAlign w:val="bottom"/>
            <w:hideMark/>
          </w:tcPr>
          <w:p w14:paraId="466FDDB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1094730</w:t>
            </w:r>
          </w:p>
        </w:tc>
      </w:tr>
      <w:tr w:rsidR="009A7D33" w:rsidRPr="00C33A3A" w14:paraId="3B4F6A55" w14:textId="77777777" w:rsidTr="001510A7">
        <w:trPr>
          <w:trHeight w:val="290"/>
        </w:trPr>
        <w:tc>
          <w:tcPr>
            <w:tcW w:w="851" w:type="dxa"/>
            <w:tcBorders>
              <w:top w:val="nil"/>
              <w:left w:val="nil"/>
              <w:bottom w:val="nil"/>
              <w:right w:val="nil"/>
            </w:tcBorders>
            <w:shd w:val="clear" w:color="auto" w:fill="auto"/>
            <w:noWrap/>
            <w:vAlign w:val="bottom"/>
            <w:hideMark/>
          </w:tcPr>
          <w:p w14:paraId="68DA941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2082</w:t>
            </w:r>
          </w:p>
        </w:tc>
        <w:tc>
          <w:tcPr>
            <w:tcW w:w="1984" w:type="dxa"/>
            <w:gridSpan w:val="2"/>
            <w:tcBorders>
              <w:top w:val="nil"/>
              <w:left w:val="nil"/>
              <w:bottom w:val="nil"/>
              <w:right w:val="nil"/>
            </w:tcBorders>
            <w:shd w:val="clear" w:color="auto" w:fill="auto"/>
            <w:noWrap/>
            <w:vAlign w:val="bottom"/>
            <w:hideMark/>
          </w:tcPr>
          <w:p w14:paraId="246F951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662685934</w:t>
            </w:r>
          </w:p>
        </w:tc>
        <w:tc>
          <w:tcPr>
            <w:tcW w:w="1560" w:type="dxa"/>
            <w:tcBorders>
              <w:top w:val="nil"/>
              <w:left w:val="nil"/>
              <w:bottom w:val="nil"/>
              <w:right w:val="nil"/>
            </w:tcBorders>
            <w:shd w:val="clear" w:color="auto" w:fill="auto"/>
            <w:noWrap/>
            <w:vAlign w:val="bottom"/>
            <w:hideMark/>
          </w:tcPr>
          <w:p w14:paraId="67B7545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641543264</w:t>
            </w:r>
          </w:p>
        </w:tc>
        <w:tc>
          <w:tcPr>
            <w:tcW w:w="2126" w:type="dxa"/>
            <w:tcBorders>
              <w:top w:val="nil"/>
              <w:left w:val="nil"/>
              <w:bottom w:val="nil"/>
              <w:right w:val="nil"/>
            </w:tcBorders>
            <w:shd w:val="clear" w:color="auto" w:fill="auto"/>
            <w:noWrap/>
            <w:vAlign w:val="bottom"/>
            <w:hideMark/>
          </w:tcPr>
          <w:p w14:paraId="7F2A93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1205117</w:t>
            </w:r>
          </w:p>
        </w:tc>
        <w:tc>
          <w:tcPr>
            <w:tcW w:w="2126" w:type="dxa"/>
            <w:tcBorders>
              <w:top w:val="nil"/>
              <w:left w:val="nil"/>
              <w:bottom w:val="nil"/>
              <w:right w:val="nil"/>
            </w:tcBorders>
            <w:shd w:val="clear" w:color="auto" w:fill="auto"/>
            <w:noWrap/>
            <w:vAlign w:val="bottom"/>
            <w:hideMark/>
          </w:tcPr>
          <w:p w14:paraId="1F73DF6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1111390</w:t>
            </w:r>
          </w:p>
        </w:tc>
      </w:tr>
      <w:tr w:rsidR="009A7D33" w:rsidRPr="00C33A3A" w14:paraId="717E389C" w14:textId="77777777" w:rsidTr="001510A7">
        <w:trPr>
          <w:trHeight w:val="290"/>
        </w:trPr>
        <w:tc>
          <w:tcPr>
            <w:tcW w:w="851" w:type="dxa"/>
            <w:tcBorders>
              <w:top w:val="nil"/>
              <w:left w:val="nil"/>
              <w:bottom w:val="nil"/>
              <w:right w:val="nil"/>
            </w:tcBorders>
            <w:shd w:val="clear" w:color="auto" w:fill="auto"/>
            <w:noWrap/>
            <w:vAlign w:val="bottom"/>
            <w:hideMark/>
          </w:tcPr>
          <w:p w14:paraId="70AF23E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2083</w:t>
            </w:r>
          </w:p>
        </w:tc>
        <w:tc>
          <w:tcPr>
            <w:tcW w:w="1984" w:type="dxa"/>
            <w:gridSpan w:val="2"/>
            <w:tcBorders>
              <w:top w:val="nil"/>
              <w:left w:val="nil"/>
              <w:bottom w:val="nil"/>
              <w:right w:val="nil"/>
            </w:tcBorders>
            <w:shd w:val="clear" w:color="auto" w:fill="auto"/>
            <w:noWrap/>
            <w:vAlign w:val="bottom"/>
            <w:hideMark/>
          </w:tcPr>
          <w:p w14:paraId="0A00694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663303174</w:t>
            </w:r>
          </w:p>
        </w:tc>
        <w:tc>
          <w:tcPr>
            <w:tcW w:w="1560" w:type="dxa"/>
            <w:tcBorders>
              <w:top w:val="nil"/>
              <w:left w:val="nil"/>
              <w:bottom w:val="nil"/>
              <w:right w:val="nil"/>
            </w:tcBorders>
            <w:shd w:val="clear" w:color="auto" w:fill="auto"/>
            <w:noWrap/>
            <w:vAlign w:val="bottom"/>
            <w:hideMark/>
          </w:tcPr>
          <w:p w14:paraId="4CD26F2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642199049</w:t>
            </w:r>
          </w:p>
        </w:tc>
        <w:tc>
          <w:tcPr>
            <w:tcW w:w="2126" w:type="dxa"/>
            <w:tcBorders>
              <w:top w:val="nil"/>
              <w:left w:val="nil"/>
              <w:bottom w:val="nil"/>
              <w:right w:val="nil"/>
            </w:tcBorders>
            <w:shd w:val="clear" w:color="auto" w:fill="auto"/>
            <w:noWrap/>
            <w:vAlign w:val="bottom"/>
            <w:hideMark/>
          </w:tcPr>
          <w:p w14:paraId="3FFE054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1218624</w:t>
            </w:r>
          </w:p>
        </w:tc>
        <w:tc>
          <w:tcPr>
            <w:tcW w:w="2126" w:type="dxa"/>
            <w:tcBorders>
              <w:top w:val="nil"/>
              <w:left w:val="nil"/>
              <w:bottom w:val="nil"/>
              <w:right w:val="nil"/>
            </w:tcBorders>
            <w:shd w:val="clear" w:color="auto" w:fill="auto"/>
            <w:noWrap/>
            <w:vAlign w:val="bottom"/>
            <w:hideMark/>
          </w:tcPr>
          <w:p w14:paraId="0F1D48C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1116745</w:t>
            </w:r>
          </w:p>
        </w:tc>
      </w:tr>
      <w:tr w:rsidR="009A7D33" w:rsidRPr="00C33A3A" w14:paraId="6A0299D7" w14:textId="77777777" w:rsidTr="001510A7">
        <w:trPr>
          <w:trHeight w:val="290"/>
        </w:trPr>
        <w:tc>
          <w:tcPr>
            <w:tcW w:w="851" w:type="dxa"/>
            <w:tcBorders>
              <w:top w:val="nil"/>
              <w:left w:val="nil"/>
              <w:bottom w:val="nil"/>
              <w:right w:val="nil"/>
            </w:tcBorders>
            <w:shd w:val="clear" w:color="auto" w:fill="auto"/>
            <w:noWrap/>
            <w:vAlign w:val="bottom"/>
            <w:hideMark/>
          </w:tcPr>
          <w:p w14:paraId="124EA09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2084</w:t>
            </w:r>
          </w:p>
        </w:tc>
        <w:tc>
          <w:tcPr>
            <w:tcW w:w="1984" w:type="dxa"/>
            <w:gridSpan w:val="2"/>
            <w:tcBorders>
              <w:top w:val="nil"/>
              <w:left w:val="nil"/>
              <w:bottom w:val="nil"/>
              <w:right w:val="nil"/>
            </w:tcBorders>
            <w:shd w:val="clear" w:color="auto" w:fill="auto"/>
            <w:noWrap/>
            <w:vAlign w:val="bottom"/>
            <w:hideMark/>
          </w:tcPr>
          <w:p w14:paraId="6D73E5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650387947</w:t>
            </w:r>
          </w:p>
        </w:tc>
        <w:tc>
          <w:tcPr>
            <w:tcW w:w="1560" w:type="dxa"/>
            <w:tcBorders>
              <w:top w:val="nil"/>
              <w:left w:val="nil"/>
              <w:bottom w:val="nil"/>
              <w:right w:val="nil"/>
            </w:tcBorders>
            <w:shd w:val="clear" w:color="auto" w:fill="auto"/>
            <w:noWrap/>
            <w:vAlign w:val="bottom"/>
            <w:hideMark/>
          </w:tcPr>
          <w:p w14:paraId="1225F00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630468161</w:t>
            </w:r>
          </w:p>
        </w:tc>
        <w:tc>
          <w:tcPr>
            <w:tcW w:w="2126" w:type="dxa"/>
            <w:tcBorders>
              <w:top w:val="nil"/>
              <w:left w:val="nil"/>
              <w:bottom w:val="nil"/>
              <w:right w:val="nil"/>
            </w:tcBorders>
            <w:shd w:val="clear" w:color="auto" w:fill="auto"/>
            <w:noWrap/>
            <w:vAlign w:val="bottom"/>
            <w:hideMark/>
          </w:tcPr>
          <w:p w14:paraId="5476C05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1178475</w:t>
            </w:r>
          </w:p>
        </w:tc>
        <w:tc>
          <w:tcPr>
            <w:tcW w:w="2126" w:type="dxa"/>
            <w:tcBorders>
              <w:top w:val="nil"/>
              <w:left w:val="nil"/>
              <w:bottom w:val="nil"/>
              <w:right w:val="nil"/>
            </w:tcBorders>
            <w:shd w:val="clear" w:color="auto" w:fill="auto"/>
            <w:noWrap/>
            <w:vAlign w:val="bottom"/>
            <w:hideMark/>
          </w:tcPr>
          <w:p w14:paraId="6ABCD9F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1099293</w:t>
            </w:r>
          </w:p>
        </w:tc>
      </w:tr>
      <w:tr w:rsidR="009A7D33" w:rsidRPr="00C33A3A" w14:paraId="02A318B3" w14:textId="77777777" w:rsidTr="001510A7">
        <w:trPr>
          <w:trHeight w:val="290"/>
        </w:trPr>
        <w:tc>
          <w:tcPr>
            <w:tcW w:w="851" w:type="dxa"/>
            <w:tcBorders>
              <w:top w:val="nil"/>
              <w:left w:val="nil"/>
              <w:bottom w:val="nil"/>
              <w:right w:val="nil"/>
            </w:tcBorders>
            <w:shd w:val="clear" w:color="auto" w:fill="auto"/>
            <w:noWrap/>
            <w:vAlign w:val="bottom"/>
            <w:hideMark/>
          </w:tcPr>
          <w:p w14:paraId="00D4C76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2085</w:t>
            </w:r>
          </w:p>
        </w:tc>
        <w:tc>
          <w:tcPr>
            <w:tcW w:w="1984" w:type="dxa"/>
            <w:gridSpan w:val="2"/>
            <w:tcBorders>
              <w:top w:val="nil"/>
              <w:left w:val="nil"/>
              <w:bottom w:val="nil"/>
              <w:right w:val="nil"/>
            </w:tcBorders>
            <w:shd w:val="clear" w:color="auto" w:fill="auto"/>
            <w:noWrap/>
            <w:vAlign w:val="bottom"/>
            <w:hideMark/>
          </w:tcPr>
          <w:p w14:paraId="7DF20B9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669341604</w:t>
            </w:r>
          </w:p>
        </w:tc>
        <w:tc>
          <w:tcPr>
            <w:tcW w:w="1560" w:type="dxa"/>
            <w:tcBorders>
              <w:top w:val="nil"/>
              <w:left w:val="nil"/>
              <w:bottom w:val="nil"/>
              <w:right w:val="nil"/>
            </w:tcBorders>
            <w:shd w:val="clear" w:color="auto" w:fill="auto"/>
            <w:noWrap/>
            <w:vAlign w:val="bottom"/>
            <w:hideMark/>
          </w:tcPr>
          <w:p w14:paraId="49B3658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649515793</w:t>
            </w:r>
          </w:p>
        </w:tc>
        <w:tc>
          <w:tcPr>
            <w:tcW w:w="2126" w:type="dxa"/>
            <w:tcBorders>
              <w:top w:val="nil"/>
              <w:left w:val="nil"/>
              <w:bottom w:val="nil"/>
              <w:right w:val="nil"/>
            </w:tcBorders>
            <w:shd w:val="clear" w:color="auto" w:fill="auto"/>
            <w:noWrap/>
            <w:vAlign w:val="bottom"/>
            <w:hideMark/>
          </w:tcPr>
          <w:p w14:paraId="024B41A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1197580</w:t>
            </w:r>
          </w:p>
        </w:tc>
        <w:tc>
          <w:tcPr>
            <w:tcW w:w="2126" w:type="dxa"/>
            <w:tcBorders>
              <w:top w:val="nil"/>
              <w:left w:val="nil"/>
              <w:bottom w:val="nil"/>
              <w:right w:val="nil"/>
            </w:tcBorders>
            <w:shd w:val="clear" w:color="auto" w:fill="auto"/>
            <w:noWrap/>
            <w:vAlign w:val="bottom"/>
            <w:hideMark/>
          </w:tcPr>
          <w:p w14:paraId="1C22EB2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1110182</w:t>
            </w:r>
          </w:p>
        </w:tc>
      </w:tr>
      <w:tr w:rsidR="009A7D33" w:rsidRPr="00C33A3A" w14:paraId="1E3B3C19" w14:textId="77777777" w:rsidTr="001510A7">
        <w:trPr>
          <w:trHeight w:val="290"/>
        </w:trPr>
        <w:tc>
          <w:tcPr>
            <w:tcW w:w="851" w:type="dxa"/>
            <w:tcBorders>
              <w:top w:val="nil"/>
              <w:left w:val="nil"/>
              <w:bottom w:val="nil"/>
              <w:right w:val="nil"/>
            </w:tcBorders>
            <w:shd w:val="clear" w:color="auto" w:fill="auto"/>
            <w:noWrap/>
            <w:vAlign w:val="bottom"/>
            <w:hideMark/>
          </w:tcPr>
          <w:p w14:paraId="45F74EF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2086</w:t>
            </w:r>
          </w:p>
        </w:tc>
        <w:tc>
          <w:tcPr>
            <w:tcW w:w="1984" w:type="dxa"/>
            <w:gridSpan w:val="2"/>
            <w:tcBorders>
              <w:top w:val="nil"/>
              <w:left w:val="nil"/>
              <w:bottom w:val="nil"/>
              <w:right w:val="nil"/>
            </w:tcBorders>
            <w:shd w:val="clear" w:color="auto" w:fill="auto"/>
            <w:noWrap/>
            <w:vAlign w:val="bottom"/>
            <w:hideMark/>
          </w:tcPr>
          <w:p w14:paraId="3B9E101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669407084</w:t>
            </w:r>
          </w:p>
        </w:tc>
        <w:tc>
          <w:tcPr>
            <w:tcW w:w="1560" w:type="dxa"/>
            <w:tcBorders>
              <w:top w:val="nil"/>
              <w:left w:val="nil"/>
              <w:bottom w:val="nil"/>
              <w:right w:val="nil"/>
            </w:tcBorders>
            <w:shd w:val="clear" w:color="auto" w:fill="auto"/>
            <w:noWrap/>
            <w:vAlign w:val="bottom"/>
            <w:hideMark/>
          </w:tcPr>
          <w:p w14:paraId="39DBF41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648926677</w:t>
            </w:r>
          </w:p>
        </w:tc>
        <w:tc>
          <w:tcPr>
            <w:tcW w:w="2126" w:type="dxa"/>
            <w:tcBorders>
              <w:top w:val="nil"/>
              <w:left w:val="nil"/>
              <w:bottom w:val="nil"/>
              <w:right w:val="nil"/>
            </w:tcBorders>
            <w:shd w:val="clear" w:color="auto" w:fill="auto"/>
            <w:noWrap/>
            <w:vAlign w:val="bottom"/>
            <w:hideMark/>
          </w:tcPr>
          <w:p w14:paraId="4630A10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1228785</w:t>
            </w:r>
          </w:p>
        </w:tc>
        <w:tc>
          <w:tcPr>
            <w:tcW w:w="2126" w:type="dxa"/>
            <w:tcBorders>
              <w:top w:val="nil"/>
              <w:left w:val="nil"/>
              <w:bottom w:val="nil"/>
              <w:right w:val="nil"/>
            </w:tcBorders>
            <w:shd w:val="clear" w:color="auto" w:fill="auto"/>
            <w:noWrap/>
            <w:vAlign w:val="bottom"/>
            <w:hideMark/>
          </w:tcPr>
          <w:p w14:paraId="529E4EA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1122248</w:t>
            </w:r>
          </w:p>
        </w:tc>
      </w:tr>
      <w:tr w:rsidR="009A7D33" w:rsidRPr="00C33A3A" w14:paraId="2CA6569E" w14:textId="77777777" w:rsidTr="001510A7">
        <w:trPr>
          <w:trHeight w:val="290"/>
        </w:trPr>
        <w:tc>
          <w:tcPr>
            <w:tcW w:w="851" w:type="dxa"/>
            <w:tcBorders>
              <w:top w:val="nil"/>
              <w:left w:val="nil"/>
              <w:bottom w:val="nil"/>
              <w:right w:val="nil"/>
            </w:tcBorders>
            <w:shd w:val="clear" w:color="auto" w:fill="auto"/>
            <w:noWrap/>
            <w:vAlign w:val="bottom"/>
            <w:hideMark/>
          </w:tcPr>
          <w:p w14:paraId="617D5B1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2087</w:t>
            </w:r>
          </w:p>
        </w:tc>
        <w:tc>
          <w:tcPr>
            <w:tcW w:w="1984" w:type="dxa"/>
            <w:gridSpan w:val="2"/>
            <w:tcBorders>
              <w:top w:val="nil"/>
              <w:left w:val="nil"/>
              <w:bottom w:val="nil"/>
              <w:right w:val="nil"/>
            </w:tcBorders>
            <w:shd w:val="clear" w:color="auto" w:fill="auto"/>
            <w:noWrap/>
            <w:vAlign w:val="bottom"/>
            <w:hideMark/>
          </w:tcPr>
          <w:p w14:paraId="211CF45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656209726</w:t>
            </w:r>
          </w:p>
        </w:tc>
        <w:tc>
          <w:tcPr>
            <w:tcW w:w="1560" w:type="dxa"/>
            <w:tcBorders>
              <w:top w:val="nil"/>
              <w:left w:val="nil"/>
              <w:bottom w:val="nil"/>
              <w:right w:val="nil"/>
            </w:tcBorders>
            <w:shd w:val="clear" w:color="auto" w:fill="auto"/>
            <w:noWrap/>
            <w:vAlign w:val="bottom"/>
            <w:hideMark/>
          </w:tcPr>
          <w:p w14:paraId="6ED6D67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637314621</w:t>
            </w:r>
          </w:p>
        </w:tc>
        <w:tc>
          <w:tcPr>
            <w:tcW w:w="2126" w:type="dxa"/>
            <w:tcBorders>
              <w:top w:val="nil"/>
              <w:left w:val="nil"/>
              <w:bottom w:val="nil"/>
              <w:right w:val="nil"/>
            </w:tcBorders>
            <w:shd w:val="clear" w:color="auto" w:fill="auto"/>
            <w:noWrap/>
            <w:vAlign w:val="bottom"/>
            <w:hideMark/>
          </w:tcPr>
          <w:p w14:paraId="42EF89A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1193049</w:t>
            </w:r>
          </w:p>
        </w:tc>
        <w:tc>
          <w:tcPr>
            <w:tcW w:w="2126" w:type="dxa"/>
            <w:tcBorders>
              <w:top w:val="nil"/>
              <w:left w:val="nil"/>
              <w:bottom w:val="nil"/>
              <w:right w:val="nil"/>
            </w:tcBorders>
            <w:shd w:val="clear" w:color="auto" w:fill="auto"/>
            <w:noWrap/>
            <w:vAlign w:val="bottom"/>
            <w:hideMark/>
          </w:tcPr>
          <w:p w14:paraId="7A80721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1094924</w:t>
            </w:r>
          </w:p>
        </w:tc>
      </w:tr>
      <w:tr w:rsidR="009A7D33" w:rsidRPr="00C33A3A" w14:paraId="088F7DD3" w14:textId="77777777" w:rsidTr="001510A7">
        <w:trPr>
          <w:trHeight w:val="290"/>
        </w:trPr>
        <w:tc>
          <w:tcPr>
            <w:tcW w:w="851" w:type="dxa"/>
            <w:tcBorders>
              <w:top w:val="nil"/>
              <w:left w:val="nil"/>
              <w:bottom w:val="nil"/>
              <w:right w:val="nil"/>
            </w:tcBorders>
            <w:shd w:val="clear" w:color="auto" w:fill="auto"/>
            <w:noWrap/>
            <w:vAlign w:val="bottom"/>
            <w:hideMark/>
          </w:tcPr>
          <w:p w14:paraId="0455B8F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2088</w:t>
            </w:r>
          </w:p>
        </w:tc>
        <w:tc>
          <w:tcPr>
            <w:tcW w:w="1984" w:type="dxa"/>
            <w:gridSpan w:val="2"/>
            <w:tcBorders>
              <w:top w:val="nil"/>
              <w:left w:val="nil"/>
              <w:bottom w:val="nil"/>
              <w:right w:val="nil"/>
            </w:tcBorders>
            <w:shd w:val="clear" w:color="auto" w:fill="auto"/>
            <w:noWrap/>
            <w:vAlign w:val="bottom"/>
            <w:hideMark/>
          </w:tcPr>
          <w:p w14:paraId="67A51C0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675823516</w:t>
            </w:r>
          </w:p>
        </w:tc>
        <w:tc>
          <w:tcPr>
            <w:tcW w:w="1560" w:type="dxa"/>
            <w:tcBorders>
              <w:top w:val="nil"/>
              <w:left w:val="nil"/>
              <w:bottom w:val="nil"/>
              <w:right w:val="nil"/>
            </w:tcBorders>
            <w:shd w:val="clear" w:color="auto" w:fill="auto"/>
            <w:noWrap/>
            <w:vAlign w:val="bottom"/>
            <w:hideMark/>
          </w:tcPr>
          <w:p w14:paraId="44319CB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656462328</w:t>
            </w:r>
          </w:p>
        </w:tc>
        <w:tc>
          <w:tcPr>
            <w:tcW w:w="2126" w:type="dxa"/>
            <w:tcBorders>
              <w:top w:val="nil"/>
              <w:left w:val="nil"/>
              <w:bottom w:val="nil"/>
              <w:right w:val="nil"/>
            </w:tcBorders>
            <w:shd w:val="clear" w:color="auto" w:fill="auto"/>
            <w:noWrap/>
            <w:vAlign w:val="bottom"/>
            <w:hideMark/>
          </w:tcPr>
          <w:p w14:paraId="3E555C8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1203509</w:t>
            </w:r>
          </w:p>
        </w:tc>
        <w:tc>
          <w:tcPr>
            <w:tcW w:w="2126" w:type="dxa"/>
            <w:tcBorders>
              <w:top w:val="nil"/>
              <w:left w:val="nil"/>
              <w:bottom w:val="nil"/>
              <w:right w:val="nil"/>
            </w:tcBorders>
            <w:shd w:val="clear" w:color="auto" w:fill="auto"/>
            <w:noWrap/>
            <w:vAlign w:val="bottom"/>
            <w:hideMark/>
          </w:tcPr>
          <w:p w14:paraId="6BCBE7F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1118708</w:t>
            </w:r>
          </w:p>
        </w:tc>
      </w:tr>
      <w:tr w:rsidR="009A7D33" w:rsidRPr="00C33A3A" w14:paraId="14BBE3D7" w14:textId="77777777" w:rsidTr="001510A7">
        <w:trPr>
          <w:trHeight w:val="290"/>
        </w:trPr>
        <w:tc>
          <w:tcPr>
            <w:tcW w:w="851" w:type="dxa"/>
            <w:tcBorders>
              <w:top w:val="nil"/>
              <w:left w:val="nil"/>
              <w:bottom w:val="nil"/>
              <w:right w:val="nil"/>
            </w:tcBorders>
            <w:shd w:val="clear" w:color="auto" w:fill="auto"/>
            <w:noWrap/>
            <w:vAlign w:val="bottom"/>
            <w:hideMark/>
          </w:tcPr>
          <w:p w14:paraId="03DAC20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2089</w:t>
            </w:r>
          </w:p>
        </w:tc>
        <w:tc>
          <w:tcPr>
            <w:tcW w:w="1984" w:type="dxa"/>
            <w:gridSpan w:val="2"/>
            <w:tcBorders>
              <w:top w:val="nil"/>
              <w:left w:val="nil"/>
              <w:bottom w:val="nil"/>
              <w:right w:val="nil"/>
            </w:tcBorders>
            <w:shd w:val="clear" w:color="auto" w:fill="auto"/>
            <w:noWrap/>
            <w:vAlign w:val="bottom"/>
            <w:hideMark/>
          </w:tcPr>
          <w:p w14:paraId="7A5226C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674348760</w:t>
            </w:r>
          </w:p>
        </w:tc>
        <w:tc>
          <w:tcPr>
            <w:tcW w:w="1560" w:type="dxa"/>
            <w:tcBorders>
              <w:top w:val="nil"/>
              <w:left w:val="nil"/>
              <w:bottom w:val="nil"/>
              <w:right w:val="nil"/>
            </w:tcBorders>
            <w:shd w:val="clear" w:color="auto" w:fill="auto"/>
            <w:noWrap/>
            <w:vAlign w:val="bottom"/>
            <w:hideMark/>
          </w:tcPr>
          <w:p w14:paraId="3CA5E4B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655658385</w:t>
            </w:r>
          </w:p>
        </w:tc>
        <w:tc>
          <w:tcPr>
            <w:tcW w:w="2126" w:type="dxa"/>
            <w:tcBorders>
              <w:top w:val="nil"/>
              <w:left w:val="nil"/>
              <w:bottom w:val="nil"/>
              <w:right w:val="nil"/>
            </w:tcBorders>
            <w:shd w:val="clear" w:color="auto" w:fill="auto"/>
            <w:noWrap/>
            <w:vAlign w:val="bottom"/>
            <w:hideMark/>
          </w:tcPr>
          <w:p w14:paraId="43447DF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1210193</w:t>
            </w:r>
          </w:p>
        </w:tc>
        <w:tc>
          <w:tcPr>
            <w:tcW w:w="2126" w:type="dxa"/>
            <w:tcBorders>
              <w:top w:val="nil"/>
              <w:left w:val="nil"/>
              <w:bottom w:val="nil"/>
              <w:right w:val="nil"/>
            </w:tcBorders>
            <w:shd w:val="clear" w:color="auto" w:fill="auto"/>
            <w:noWrap/>
            <w:vAlign w:val="bottom"/>
            <w:hideMark/>
          </w:tcPr>
          <w:p w14:paraId="35A1A17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1124108</w:t>
            </w:r>
          </w:p>
        </w:tc>
      </w:tr>
      <w:tr w:rsidR="009A7D33" w:rsidRPr="00C33A3A" w14:paraId="593B40FA" w14:textId="77777777" w:rsidTr="001510A7">
        <w:trPr>
          <w:trHeight w:val="290"/>
        </w:trPr>
        <w:tc>
          <w:tcPr>
            <w:tcW w:w="851" w:type="dxa"/>
            <w:tcBorders>
              <w:top w:val="nil"/>
              <w:left w:val="nil"/>
              <w:bottom w:val="nil"/>
              <w:right w:val="nil"/>
            </w:tcBorders>
            <w:shd w:val="clear" w:color="auto" w:fill="auto"/>
            <w:noWrap/>
            <w:vAlign w:val="bottom"/>
            <w:hideMark/>
          </w:tcPr>
          <w:p w14:paraId="07207CE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2090</w:t>
            </w:r>
          </w:p>
        </w:tc>
        <w:tc>
          <w:tcPr>
            <w:tcW w:w="1984" w:type="dxa"/>
            <w:gridSpan w:val="2"/>
            <w:tcBorders>
              <w:top w:val="nil"/>
              <w:left w:val="nil"/>
              <w:bottom w:val="nil"/>
              <w:right w:val="nil"/>
            </w:tcBorders>
            <w:shd w:val="clear" w:color="auto" w:fill="auto"/>
            <w:noWrap/>
            <w:vAlign w:val="bottom"/>
            <w:hideMark/>
          </w:tcPr>
          <w:p w14:paraId="0463B26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660674460</w:t>
            </w:r>
          </w:p>
        </w:tc>
        <w:tc>
          <w:tcPr>
            <w:tcW w:w="1560" w:type="dxa"/>
            <w:tcBorders>
              <w:top w:val="nil"/>
              <w:left w:val="nil"/>
              <w:bottom w:val="nil"/>
              <w:right w:val="nil"/>
            </w:tcBorders>
            <w:shd w:val="clear" w:color="auto" w:fill="auto"/>
            <w:noWrap/>
            <w:vAlign w:val="bottom"/>
            <w:hideMark/>
          </w:tcPr>
          <w:p w14:paraId="7FC0247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643801362</w:t>
            </w:r>
          </w:p>
        </w:tc>
        <w:tc>
          <w:tcPr>
            <w:tcW w:w="2126" w:type="dxa"/>
            <w:tcBorders>
              <w:top w:val="nil"/>
              <w:left w:val="nil"/>
              <w:bottom w:val="nil"/>
              <w:right w:val="nil"/>
            </w:tcBorders>
            <w:shd w:val="clear" w:color="auto" w:fill="auto"/>
            <w:noWrap/>
            <w:vAlign w:val="bottom"/>
            <w:hideMark/>
          </w:tcPr>
          <w:p w14:paraId="094487A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1176816</w:t>
            </w:r>
          </w:p>
        </w:tc>
        <w:tc>
          <w:tcPr>
            <w:tcW w:w="2126" w:type="dxa"/>
            <w:tcBorders>
              <w:top w:val="nil"/>
              <w:left w:val="nil"/>
              <w:bottom w:val="nil"/>
              <w:right w:val="nil"/>
            </w:tcBorders>
            <w:shd w:val="clear" w:color="auto" w:fill="auto"/>
            <w:noWrap/>
            <w:vAlign w:val="bottom"/>
            <w:hideMark/>
          </w:tcPr>
          <w:p w14:paraId="251607F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1093061</w:t>
            </w:r>
          </w:p>
        </w:tc>
      </w:tr>
      <w:tr w:rsidR="009A7D33" w:rsidRPr="00C33A3A" w14:paraId="743A1556" w14:textId="77777777" w:rsidTr="001510A7">
        <w:trPr>
          <w:trHeight w:val="290"/>
        </w:trPr>
        <w:tc>
          <w:tcPr>
            <w:tcW w:w="851" w:type="dxa"/>
            <w:tcBorders>
              <w:top w:val="nil"/>
              <w:left w:val="nil"/>
              <w:bottom w:val="nil"/>
              <w:right w:val="nil"/>
            </w:tcBorders>
            <w:shd w:val="clear" w:color="auto" w:fill="auto"/>
            <w:noWrap/>
            <w:vAlign w:val="bottom"/>
            <w:hideMark/>
          </w:tcPr>
          <w:p w14:paraId="513898E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2091</w:t>
            </w:r>
          </w:p>
        </w:tc>
        <w:tc>
          <w:tcPr>
            <w:tcW w:w="1984" w:type="dxa"/>
            <w:gridSpan w:val="2"/>
            <w:tcBorders>
              <w:top w:val="nil"/>
              <w:left w:val="nil"/>
              <w:bottom w:val="nil"/>
              <w:right w:val="nil"/>
            </w:tcBorders>
            <w:shd w:val="clear" w:color="auto" w:fill="auto"/>
            <w:noWrap/>
            <w:vAlign w:val="bottom"/>
            <w:hideMark/>
          </w:tcPr>
          <w:p w14:paraId="034EA6D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678659068</w:t>
            </w:r>
          </w:p>
        </w:tc>
        <w:tc>
          <w:tcPr>
            <w:tcW w:w="1560" w:type="dxa"/>
            <w:tcBorders>
              <w:top w:val="nil"/>
              <w:left w:val="nil"/>
              <w:bottom w:val="nil"/>
              <w:right w:val="nil"/>
            </w:tcBorders>
            <w:shd w:val="clear" w:color="auto" w:fill="auto"/>
            <w:noWrap/>
            <w:vAlign w:val="bottom"/>
            <w:hideMark/>
          </w:tcPr>
          <w:p w14:paraId="7B63668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660528369</w:t>
            </w:r>
          </w:p>
        </w:tc>
        <w:tc>
          <w:tcPr>
            <w:tcW w:w="2126" w:type="dxa"/>
            <w:tcBorders>
              <w:top w:val="nil"/>
              <w:left w:val="nil"/>
              <w:bottom w:val="nil"/>
              <w:right w:val="nil"/>
            </w:tcBorders>
            <w:shd w:val="clear" w:color="auto" w:fill="auto"/>
            <w:noWrap/>
            <w:vAlign w:val="bottom"/>
            <w:hideMark/>
          </w:tcPr>
          <w:p w14:paraId="2F618D3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1204598</w:t>
            </w:r>
          </w:p>
        </w:tc>
        <w:tc>
          <w:tcPr>
            <w:tcW w:w="2126" w:type="dxa"/>
            <w:tcBorders>
              <w:top w:val="nil"/>
              <w:left w:val="nil"/>
              <w:bottom w:val="nil"/>
              <w:right w:val="nil"/>
            </w:tcBorders>
            <w:shd w:val="clear" w:color="auto" w:fill="auto"/>
            <w:noWrap/>
            <w:vAlign w:val="bottom"/>
            <w:hideMark/>
          </w:tcPr>
          <w:p w14:paraId="4C73095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1104807</w:t>
            </w:r>
          </w:p>
        </w:tc>
      </w:tr>
      <w:tr w:rsidR="009A7D33" w:rsidRPr="00C33A3A" w14:paraId="11DF1B4F" w14:textId="77777777" w:rsidTr="001510A7">
        <w:trPr>
          <w:trHeight w:val="290"/>
        </w:trPr>
        <w:tc>
          <w:tcPr>
            <w:tcW w:w="851" w:type="dxa"/>
            <w:tcBorders>
              <w:top w:val="nil"/>
              <w:left w:val="nil"/>
              <w:bottom w:val="nil"/>
              <w:right w:val="nil"/>
            </w:tcBorders>
            <w:shd w:val="clear" w:color="auto" w:fill="auto"/>
            <w:noWrap/>
            <w:vAlign w:val="bottom"/>
            <w:hideMark/>
          </w:tcPr>
          <w:p w14:paraId="7351701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2092</w:t>
            </w:r>
          </w:p>
        </w:tc>
        <w:tc>
          <w:tcPr>
            <w:tcW w:w="1984" w:type="dxa"/>
            <w:gridSpan w:val="2"/>
            <w:tcBorders>
              <w:top w:val="nil"/>
              <w:left w:val="nil"/>
              <w:bottom w:val="nil"/>
              <w:right w:val="nil"/>
            </w:tcBorders>
            <w:shd w:val="clear" w:color="auto" w:fill="auto"/>
            <w:noWrap/>
            <w:vAlign w:val="bottom"/>
            <w:hideMark/>
          </w:tcPr>
          <w:p w14:paraId="1644FE5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679039073</w:t>
            </w:r>
          </w:p>
        </w:tc>
        <w:tc>
          <w:tcPr>
            <w:tcW w:w="1560" w:type="dxa"/>
            <w:tcBorders>
              <w:top w:val="nil"/>
              <w:left w:val="nil"/>
              <w:bottom w:val="nil"/>
              <w:right w:val="nil"/>
            </w:tcBorders>
            <w:shd w:val="clear" w:color="auto" w:fill="auto"/>
            <w:noWrap/>
            <w:vAlign w:val="bottom"/>
            <w:hideMark/>
          </w:tcPr>
          <w:p w14:paraId="6FDE121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661722014</w:t>
            </w:r>
          </w:p>
        </w:tc>
        <w:tc>
          <w:tcPr>
            <w:tcW w:w="2126" w:type="dxa"/>
            <w:tcBorders>
              <w:top w:val="nil"/>
              <w:left w:val="nil"/>
              <w:bottom w:val="nil"/>
              <w:right w:val="nil"/>
            </w:tcBorders>
            <w:shd w:val="clear" w:color="auto" w:fill="auto"/>
            <w:noWrap/>
            <w:vAlign w:val="bottom"/>
            <w:hideMark/>
          </w:tcPr>
          <w:p w14:paraId="3567F47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1221410</w:t>
            </w:r>
          </w:p>
        </w:tc>
        <w:tc>
          <w:tcPr>
            <w:tcW w:w="2126" w:type="dxa"/>
            <w:tcBorders>
              <w:top w:val="nil"/>
              <w:left w:val="nil"/>
              <w:bottom w:val="nil"/>
              <w:right w:val="nil"/>
            </w:tcBorders>
            <w:shd w:val="clear" w:color="auto" w:fill="auto"/>
            <w:noWrap/>
            <w:vAlign w:val="bottom"/>
            <w:hideMark/>
          </w:tcPr>
          <w:p w14:paraId="701933A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1121884</w:t>
            </w:r>
          </w:p>
        </w:tc>
      </w:tr>
      <w:tr w:rsidR="009A7D33" w:rsidRPr="00C33A3A" w14:paraId="56EB568F" w14:textId="77777777" w:rsidTr="001510A7">
        <w:trPr>
          <w:trHeight w:val="290"/>
        </w:trPr>
        <w:tc>
          <w:tcPr>
            <w:tcW w:w="851" w:type="dxa"/>
            <w:tcBorders>
              <w:top w:val="nil"/>
              <w:left w:val="nil"/>
              <w:bottom w:val="nil"/>
              <w:right w:val="nil"/>
            </w:tcBorders>
            <w:shd w:val="clear" w:color="auto" w:fill="auto"/>
            <w:noWrap/>
            <w:vAlign w:val="bottom"/>
            <w:hideMark/>
          </w:tcPr>
          <w:p w14:paraId="37275B9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2093</w:t>
            </w:r>
          </w:p>
        </w:tc>
        <w:tc>
          <w:tcPr>
            <w:tcW w:w="1984" w:type="dxa"/>
            <w:gridSpan w:val="2"/>
            <w:tcBorders>
              <w:top w:val="nil"/>
              <w:left w:val="nil"/>
              <w:bottom w:val="nil"/>
              <w:right w:val="nil"/>
            </w:tcBorders>
            <w:shd w:val="clear" w:color="auto" w:fill="auto"/>
            <w:noWrap/>
            <w:vAlign w:val="bottom"/>
            <w:hideMark/>
          </w:tcPr>
          <w:p w14:paraId="7BF0E0E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664893630</w:t>
            </w:r>
          </w:p>
        </w:tc>
        <w:tc>
          <w:tcPr>
            <w:tcW w:w="1560" w:type="dxa"/>
            <w:tcBorders>
              <w:top w:val="nil"/>
              <w:left w:val="nil"/>
              <w:bottom w:val="nil"/>
              <w:right w:val="nil"/>
            </w:tcBorders>
            <w:shd w:val="clear" w:color="auto" w:fill="auto"/>
            <w:noWrap/>
            <w:vAlign w:val="bottom"/>
            <w:hideMark/>
          </w:tcPr>
          <w:p w14:paraId="62F006B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649285713</w:t>
            </w:r>
          </w:p>
        </w:tc>
        <w:tc>
          <w:tcPr>
            <w:tcW w:w="2126" w:type="dxa"/>
            <w:tcBorders>
              <w:top w:val="nil"/>
              <w:left w:val="nil"/>
              <w:bottom w:val="nil"/>
              <w:right w:val="nil"/>
            </w:tcBorders>
            <w:shd w:val="clear" w:color="auto" w:fill="auto"/>
            <w:noWrap/>
            <w:vAlign w:val="bottom"/>
            <w:hideMark/>
          </w:tcPr>
          <w:p w14:paraId="2D3E280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1176898</w:t>
            </w:r>
          </w:p>
        </w:tc>
        <w:tc>
          <w:tcPr>
            <w:tcW w:w="2126" w:type="dxa"/>
            <w:tcBorders>
              <w:top w:val="nil"/>
              <w:left w:val="nil"/>
              <w:bottom w:val="nil"/>
              <w:right w:val="nil"/>
            </w:tcBorders>
            <w:shd w:val="clear" w:color="auto" w:fill="auto"/>
            <w:noWrap/>
            <w:vAlign w:val="bottom"/>
            <w:hideMark/>
          </w:tcPr>
          <w:p w14:paraId="4493031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1094986</w:t>
            </w:r>
          </w:p>
        </w:tc>
      </w:tr>
      <w:tr w:rsidR="009A7D33" w:rsidRPr="00C33A3A" w14:paraId="118F4DCF" w14:textId="77777777" w:rsidTr="001510A7">
        <w:trPr>
          <w:trHeight w:val="290"/>
        </w:trPr>
        <w:tc>
          <w:tcPr>
            <w:tcW w:w="851" w:type="dxa"/>
            <w:tcBorders>
              <w:top w:val="nil"/>
              <w:left w:val="nil"/>
              <w:bottom w:val="nil"/>
              <w:right w:val="nil"/>
            </w:tcBorders>
            <w:shd w:val="clear" w:color="auto" w:fill="auto"/>
            <w:noWrap/>
            <w:vAlign w:val="bottom"/>
            <w:hideMark/>
          </w:tcPr>
          <w:p w14:paraId="1D64A2C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2094</w:t>
            </w:r>
          </w:p>
        </w:tc>
        <w:tc>
          <w:tcPr>
            <w:tcW w:w="1984" w:type="dxa"/>
            <w:gridSpan w:val="2"/>
            <w:tcBorders>
              <w:top w:val="nil"/>
              <w:left w:val="nil"/>
              <w:bottom w:val="nil"/>
              <w:right w:val="nil"/>
            </w:tcBorders>
            <w:shd w:val="clear" w:color="auto" w:fill="auto"/>
            <w:noWrap/>
            <w:vAlign w:val="bottom"/>
            <w:hideMark/>
          </w:tcPr>
          <w:p w14:paraId="38C5D60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681651336</w:t>
            </w:r>
          </w:p>
        </w:tc>
        <w:tc>
          <w:tcPr>
            <w:tcW w:w="1560" w:type="dxa"/>
            <w:tcBorders>
              <w:top w:val="nil"/>
              <w:left w:val="nil"/>
              <w:bottom w:val="nil"/>
              <w:right w:val="nil"/>
            </w:tcBorders>
            <w:shd w:val="clear" w:color="auto" w:fill="auto"/>
            <w:noWrap/>
            <w:vAlign w:val="bottom"/>
            <w:hideMark/>
          </w:tcPr>
          <w:p w14:paraId="18AFCE2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667120612</w:t>
            </w:r>
          </w:p>
        </w:tc>
        <w:tc>
          <w:tcPr>
            <w:tcW w:w="2126" w:type="dxa"/>
            <w:tcBorders>
              <w:top w:val="nil"/>
              <w:left w:val="nil"/>
              <w:bottom w:val="nil"/>
              <w:right w:val="nil"/>
            </w:tcBorders>
            <w:shd w:val="clear" w:color="auto" w:fill="auto"/>
            <w:noWrap/>
            <w:vAlign w:val="bottom"/>
            <w:hideMark/>
          </w:tcPr>
          <w:p w14:paraId="2B84E70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1188326</w:t>
            </w:r>
          </w:p>
        </w:tc>
        <w:tc>
          <w:tcPr>
            <w:tcW w:w="2126" w:type="dxa"/>
            <w:tcBorders>
              <w:top w:val="nil"/>
              <w:left w:val="nil"/>
              <w:bottom w:val="nil"/>
              <w:right w:val="nil"/>
            </w:tcBorders>
            <w:shd w:val="clear" w:color="auto" w:fill="auto"/>
            <w:noWrap/>
            <w:vAlign w:val="bottom"/>
            <w:hideMark/>
          </w:tcPr>
          <w:p w14:paraId="249F626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1103539</w:t>
            </w:r>
          </w:p>
        </w:tc>
      </w:tr>
      <w:tr w:rsidR="009A7D33" w:rsidRPr="00C33A3A" w14:paraId="5421C0A3" w14:textId="77777777" w:rsidTr="001510A7">
        <w:trPr>
          <w:trHeight w:val="290"/>
        </w:trPr>
        <w:tc>
          <w:tcPr>
            <w:tcW w:w="851" w:type="dxa"/>
            <w:tcBorders>
              <w:top w:val="nil"/>
              <w:left w:val="nil"/>
              <w:bottom w:val="nil"/>
              <w:right w:val="nil"/>
            </w:tcBorders>
            <w:shd w:val="clear" w:color="auto" w:fill="auto"/>
            <w:noWrap/>
            <w:vAlign w:val="bottom"/>
            <w:hideMark/>
          </w:tcPr>
          <w:p w14:paraId="41A8B4B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2095</w:t>
            </w:r>
          </w:p>
        </w:tc>
        <w:tc>
          <w:tcPr>
            <w:tcW w:w="1984" w:type="dxa"/>
            <w:gridSpan w:val="2"/>
            <w:tcBorders>
              <w:top w:val="nil"/>
              <w:left w:val="nil"/>
              <w:bottom w:val="nil"/>
              <w:right w:val="nil"/>
            </w:tcBorders>
            <w:shd w:val="clear" w:color="auto" w:fill="auto"/>
            <w:noWrap/>
            <w:vAlign w:val="bottom"/>
            <w:hideMark/>
          </w:tcPr>
          <w:p w14:paraId="002AE63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683157192</w:t>
            </w:r>
          </w:p>
        </w:tc>
        <w:tc>
          <w:tcPr>
            <w:tcW w:w="1560" w:type="dxa"/>
            <w:tcBorders>
              <w:top w:val="nil"/>
              <w:left w:val="nil"/>
              <w:bottom w:val="nil"/>
              <w:right w:val="nil"/>
            </w:tcBorders>
            <w:shd w:val="clear" w:color="auto" w:fill="auto"/>
            <w:noWrap/>
            <w:vAlign w:val="bottom"/>
            <w:hideMark/>
          </w:tcPr>
          <w:p w14:paraId="08CEBC3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667120663</w:t>
            </w:r>
          </w:p>
        </w:tc>
        <w:tc>
          <w:tcPr>
            <w:tcW w:w="2126" w:type="dxa"/>
            <w:tcBorders>
              <w:top w:val="nil"/>
              <w:left w:val="nil"/>
              <w:bottom w:val="nil"/>
              <w:right w:val="nil"/>
            </w:tcBorders>
            <w:shd w:val="clear" w:color="auto" w:fill="auto"/>
            <w:noWrap/>
            <w:vAlign w:val="bottom"/>
            <w:hideMark/>
          </w:tcPr>
          <w:p w14:paraId="7E17B44A"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1197755</w:t>
            </w:r>
          </w:p>
        </w:tc>
        <w:tc>
          <w:tcPr>
            <w:tcW w:w="2126" w:type="dxa"/>
            <w:tcBorders>
              <w:top w:val="nil"/>
              <w:left w:val="nil"/>
              <w:bottom w:val="nil"/>
              <w:right w:val="nil"/>
            </w:tcBorders>
            <w:shd w:val="clear" w:color="auto" w:fill="auto"/>
            <w:noWrap/>
            <w:vAlign w:val="bottom"/>
            <w:hideMark/>
          </w:tcPr>
          <w:p w14:paraId="6E6C847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1116506</w:t>
            </w:r>
          </w:p>
        </w:tc>
      </w:tr>
      <w:tr w:rsidR="009A7D33" w:rsidRPr="00C33A3A" w14:paraId="717F8523" w14:textId="77777777" w:rsidTr="001510A7">
        <w:trPr>
          <w:trHeight w:val="290"/>
        </w:trPr>
        <w:tc>
          <w:tcPr>
            <w:tcW w:w="851" w:type="dxa"/>
            <w:tcBorders>
              <w:top w:val="nil"/>
              <w:left w:val="nil"/>
              <w:bottom w:val="nil"/>
              <w:right w:val="nil"/>
            </w:tcBorders>
            <w:shd w:val="clear" w:color="auto" w:fill="auto"/>
            <w:noWrap/>
            <w:vAlign w:val="bottom"/>
            <w:hideMark/>
          </w:tcPr>
          <w:p w14:paraId="2DE8021C"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2096</w:t>
            </w:r>
          </w:p>
        </w:tc>
        <w:tc>
          <w:tcPr>
            <w:tcW w:w="1984" w:type="dxa"/>
            <w:gridSpan w:val="2"/>
            <w:tcBorders>
              <w:top w:val="nil"/>
              <w:left w:val="nil"/>
              <w:bottom w:val="nil"/>
              <w:right w:val="nil"/>
            </w:tcBorders>
            <w:shd w:val="clear" w:color="auto" w:fill="auto"/>
            <w:noWrap/>
            <w:vAlign w:val="bottom"/>
            <w:hideMark/>
          </w:tcPr>
          <w:p w14:paraId="38A5BE4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667012974</w:t>
            </w:r>
          </w:p>
        </w:tc>
        <w:tc>
          <w:tcPr>
            <w:tcW w:w="1560" w:type="dxa"/>
            <w:tcBorders>
              <w:top w:val="nil"/>
              <w:left w:val="nil"/>
              <w:bottom w:val="nil"/>
              <w:right w:val="nil"/>
            </w:tcBorders>
            <w:shd w:val="clear" w:color="auto" w:fill="auto"/>
            <w:noWrap/>
            <w:vAlign w:val="bottom"/>
            <w:hideMark/>
          </w:tcPr>
          <w:p w14:paraId="4982201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651203821</w:t>
            </w:r>
          </w:p>
        </w:tc>
        <w:tc>
          <w:tcPr>
            <w:tcW w:w="2126" w:type="dxa"/>
            <w:tcBorders>
              <w:top w:val="nil"/>
              <w:left w:val="nil"/>
              <w:bottom w:val="nil"/>
              <w:right w:val="nil"/>
            </w:tcBorders>
            <w:shd w:val="clear" w:color="auto" w:fill="auto"/>
            <w:noWrap/>
            <w:vAlign w:val="bottom"/>
            <w:hideMark/>
          </w:tcPr>
          <w:p w14:paraId="2015A17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1175840</w:t>
            </w:r>
          </w:p>
        </w:tc>
        <w:tc>
          <w:tcPr>
            <w:tcW w:w="2126" w:type="dxa"/>
            <w:tcBorders>
              <w:top w:val="nil"/>
              <w:left w:val="nil"/>
              <w:bottom w:val="nil"/>
              <w:right w:val="nil"/>
            </w:tcBorders>
            <w:shd w:val="clear" w:color="auto" w:fill="auto"/>
            <w:noWrap/>
            <w:vAlign w:val="bottom"/>
            <w:hideMark/>
          </w:tcPr>
          <w:p w14:paraId="78E12CC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1101160</w:t>
            </w:r>
          </w:p>
        </w:tc>
      </w:tr>
      <w:tr w:rsidR="009A7D33" w:rsidRPr="00C33A3A" w14:paraId="6B5942AC" w14:textId="77777777" w:rsidTr="001510A7">
        <w:trPr>
          <w:trHeight w:val="290"/>
        </w:trPr>
        <w:tc>
          <w:tcPr>
            <w:tcW w:w="851" w:type="dxa"/>
            <w:tcBorders>
              <w:top w:val="nil"/>
              <w:left w:val="nil"/>
              <w:bottom w:val="nil"/>
              <w:right w:val="nil"/>
            </w:tcBorders>
            <w:shd w:val="clear" w:color="auto" w:fill="auto"/>
            <w:noWrap/>
            <w:vAlign w:val="bottom"/>
            <w:hideMark/>
          </w:tcPr>
          <w:p w14:paraId="44238E6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2097</w:t>
            </w:r>
          </w:p>
        </w:tc>
        <w:tc>
          <w:tcPr>
            <w:tcW w:w="1984" w:type="dxa"/>
            <w:gridSpan w:val="2"/>
            <w:tcBorders>
              <w:top w:val="nil"/>
              <w:left w:val="nil"/>
              <w:bottom w:val="nil"/>
              <w:right w:val="nil"/>
            </w:tcBorders>
            <w:shd w:val="clear" w:color="auto" w:fill="auto"/>
            <w:noWrap/>
            <w:vAlign w:val="bottom"/>
            <w:hideMark/>
          </w:tcPr>
          <w:p w14:paraId="231B7EB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683367607</w:t>
            </w:r>
          </w:p>
        </w:tc>
        <w:tc>
          <w:tcPr>
            <w:tcW w:w="1560" w:type="dxa"/>
            <w:tcBorders>
              <w:top w:val="nil"/>
              <w:left w:val="nil"/>
              <w:bottom w:val="nil"/>
              <w:right w:val="nil"/>
            </w:tcBorders>
            <w:shd w:val="clear" w:color="auto" w:fill="auto"/>
            <w:noWrap/>
            <w:vAlign w:val="bottom"/>
            <w:hideMark/>
          </w:tcPr>
          <w:p w14:paraId="70D8A571"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667785933</w:t>
            </w:r>
          </w:p>
        </w:tc>
        <w:tc>
          <w:tcPr>
            <w:tcW w:w="2126" w:type="dxa"/>
            <w:tcBorders>
              <w:top w:val="nil"/>
              <w:left w:val="nil"/>
              <w:bottom w:val="nil"/>
              <w:right w:val="nil"/>
            </w:tcBorders>
            <w:shd w:val="clear" w:color="auto" w:fill="auto"/>
            <w:noWrap/>
            <w:vAlign w:val="bottom"/>
            <w:hideMark/>
          </w:tcPr>
          <w:p w14:paraId="424FC90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1181896</w:t>
            </w:r>
          </w:p>
        </w:tc>
        <w:tc>
          <w:tcPr>
            <w:tcW w:w="2126" w:type="dxa"/>
            <w:tcBorders>
              <w:top w:val="nil"/>
              <w:left w:val="nil"/>
              <w:bottom w:val="nil"/>
              <w:right w:val="nil"/>
            </w:tcBorders>
            <w:shd w:val="clear" w:color="auto" w:fill="auto"/>
            <w:noWrap/>
            <w:vAlign w:val="bottom"/>
            <w:hideMark/>
          </w:tcPr>
          <w:p w14:paraId="09DFD77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1108381</w:t>
            </w:r>
          </w:p>
        </w:tc>
      </w:tr>
      <w:tr w:rsidR="009A7D33" w:rsidRPr="00C33A3A" w14:paraId="2E48E445" w14:textId="77777777" w:rsidTr="001510A7">
        <w:trPr>
          <w:trHeight w:val="290"/>
        </w:trPr>
        <w:tc>
          <w:tcPr>
            <w:tcW w:w="851" w:type="dxa"/>
            <w:tcBorders>
              <w:top w:val="nil"/>
              <w:left w:val="nil"/>
              <w:bottom w:val="nil"/>
              <w:right w:val="nil"/>
            </w:tcBorders>
            <w:shd w:val="clear" w:color="auto" w:fill="auto"/>
            <w:noWrap/>
            <w:vAlign w:val="bottom"/>
            <w:hideMark/>
          </w:tcPr>
          <w:p w14:paraId="5A5FAFE7"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2098</w:t>
            </w:r>
          </w:p>
        </w:tc>
        <w:tc>
          <w:tcPr>
            <w:tcW w:w="1984" w:type="dxa"/>
            <w:gridSpan w:val="2"/>
            <w:tcBorders>
              <w:top w:val="nil"/>
              <w:left w:val="nil"/>
              <w:bottom w:val="nil"/>
              <w:right w:val="nil"/>
            </w:tcBorders>
            <w:shd w:val="clear" w:color="auto" w:fill="auto"/>
            <w:noWrap/>
            <w:vAlign w:val="bottom"/>
            <w:hideMark/>
          </w:tcPr>
          <w:p w14:paraId="23EC0EA8"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684062728</w:t>
            </w:r>
          </w:p>
        </w:tc>
        <w:tc>
          <w:tcPr>
            <w:tcW w:w="1560" w:type="dxa"/>
            <w:tcBorders>
              <w:top w:val="nil"/>
              <w:left w:val="nil"/>
              <w:bottom w:val="nil"/>
              <w:right w:val="nil"/>
            </w:tcBorders>
            <w:shd w:val="clear" w:color="auto" w:fill="auto"/>
            <w:noWrap/>
            <w:vAlign w:val="bottom"/>
            <w:hideMark/>
          </w:tcPr>
          <w:p w14:paraId="31FAFF6D"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668729162</w:t>
            </w:r>
          </w:p>
        </w:tc>
        <w:tc>
          <w:tcPr>
            <w:tcW w:w="2126" w:type="dxa"/>
            <w:tcBorders>
              <w:top w:val="nil"/>
              <w:left w:val="nil"/>
              <w:bottom w:val="nil"/>
              <w:right w:val="nil"/>
            </w:tcBorders>
            <w:shd w:val="clear" w:color="auto" w:fill="auto"/>
            <w:noWrap/>
            <w:vAlign w:val="bottom"/>
            <w:hideMark/>
          </w:tcPr>
          <w:p w14:paraId="0525BB83"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1195752</w:t>
            </w:r>
          </w:p>
        </w:tc>
        <w:tc>
          <w:tcPr>
            <w:tcW w:w="2126" w:type="dxa"/>
            <w:tcBorders>
              <w:top w:val="nil"/>
              <w:left w:val="nil"/>
              <w:bottom w:val="nil"/>
              <w:right w:val="nil"/>
            </w:tcBorders>
            <w:shd w:val="clear" w:color="auto" w:fill="auto"/>
            <w:noWrap/>
            <w:vAlign w:val="bottom"/>
            <w:hideMark/>
          </w:tcPr>
          <w:p w14:paraId="13974BF0"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1118027</w:t>
            </w:r>
          </w:p>
        </w:tc>
      </w:tr>
      <w:tr w:rsidR="009A7D33" w:rsidRPr="00C33A3A" w14:paraId="2E47EEBA" w14:textId="77777777" w:rsidTr="001510A7">
        <w:trPr>
          <w:trHeight w:val="290"/>
        </w:trPr>
        <w:tc>
          <w:tcPr>
            <w:tcW w:w="851" w:type="dxa"/>
            <w:tcBorders>
              <w:top w:val="nil"/>
              <w:left w:val="nil"/>
              <w:bottom w:val="nil"/>
              <w:right w:val="nil"/>
            </w:tcBorders>
            <w:shd w:val="clear" w:color="auto" w:fill="auto"/>
            <w:noWrap/>
            <w:vAlign w:val="bottom"/>
            <w:hideMark/>
          </w:tcPr>
          <w:p w14:paraId="3D69F9BE"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2099</w:t>
            </w:r>
          </w:p>
        </w:tc>
        <w:tc>
          <w:tcPr>
            <w:tcW w:w="1984" w:type="dxa"/>
            <w:gridSpan w:val="2"/>
            <w:tcBorders>
              <w:top w:val="nil"/>
              <w:left w:val="nil"/>
              <w:bottom w:val="nil"/>
              <w:right w:val="nil"/>
            </w:tcBorders>
            <w:shd w:val="clear" w:color="auto" w:fill="auto"/>
            <w:noWrap/>
            <w:vAlign w:val="bottom"/>
            <w:hideMark/>
          </w:tcPr>
          <w:p w14:paraId="259EBD39"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668571410</w:t>
            </w:r>
          </w:p>
        </w:tc>
        <w:tc>
          <w:tcPr>
            <w:tcW w:w="1560" w:type="dxa"/>
            <w:tcBorders>
              <w:top w:val="nil"/>
              <w:left w:val="nil"/>
              <w:bottom w:val="nil"/>
              <w:right w:val="nil"/>
            </w:tcBorders>
            <w:shd w:val="clear" w:color="auto" w:fill="auto"/>
            <w:noWrap/>
            <w:vAlign w:val="bottom"/>
            <w:hideMark/>
          </w:tcPr>
          <w:p w14:paraId="55CE0D52"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653142718</w:t>
            </w:r>
          </w:p>
        </w:tc>
        <w:tc>
          <w:tcPr>
            <w:tcW w:w="2126" w:type="dxa"/>
            <w:tcBorders>
              <w:top w:val="nil"/>
              <w:left w:val="nil"/>
              <w:bottom w:val="nil"/>
              <w:right w:val="nil"/>
            </w:tcBorders>
            <w:shd w:val="clear" w:color="auto" w:fill="auto"/>
            <w:noWrap/>
            <w:vAlign w:val="bottom"/>
            <w:hideMark/>
          </w:tcPr>
          <w:p w14:paraId="5CE1E5EB"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1170721</w:t>
            </w:r>
          </w:p>
        </w:tc>
        <w:tc>
          <w:tcPr>
            <w:tcW w:w="2126" w:type="dxa"/>
            <w:tcBorders>
              <w:top w:val="nil"/>
              <w:left w:val="nil"/>
              <w:bottom w:val="nil"/>
              <w:right w:val="nil"/>
            </w:tcBorders>
            <w:shd w:val="clear" w:color="auto" w:fill="auto"/>
            <w:noWrap/>
            <w:vAlign w:val="bottom"/>
            <w:hideMark/>
          </w:tcPr>
          <w:p w14:paraId="613E4E1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1070172</w:t>
            </w:r>
          </w:p>
        </w:tc>
      </w:tr>
      <w:tr w:rsidR="009A7D33" w:rsidRPr="00C33A3A" w14:paraId="6A36AC9B" w14:textId="77777777" w:rsidTr="001510A7">
        <w:trPr>
          <w:trHeight w:val="290"/>
        </w:trPr>
        <w:tc>
          <w:tcPr>
            <w:tcW w:w="851" w:type="dxa"/>
            <w:tcBorders>
              <w:top w:val="nil"/>
              <w:left w:val="nil"/>
              <w:bottom w:val="nil"/>
              <w:right w:val="nil"/>
            </w:tcBorders>
            <w:shd w:val="clear" w:color="auto" w:fill="auto"/>
            <w:noWrap/>
            <w:vAlign w:val="bottom"/>
            <w:hideMark/>
          </w:tcPr>
          <w:p w14:paraId="189E2BE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2100</w:t>
            </w:r>
          </w:p>
        </w:tc>
        <w:tc>
          <w:tcPr>
            <w:tcW w:w="1984" w:type="dxa"/>
            <w:gridSpan w:val="2"/>
            <w:tcBorders>
              <w:top w:val="nil"/>
              <w:left w:val="nil"/>
              <w:bottom w:val="nil"/>
              <w:right w:val="nil"/>
            </w:tcBorders>
            <w:shd w:val="clear" w:color="auto" w:fill="auto"/>
            <w:noWrap/>
            <w:vAlign w:val="bottom"/>
            <w:hideMark/>
          </w:tcPr>
          <w:p w14:paraId="070686E6"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694764179</w:t>
            </w:r>
          </w:p>
        </w:tc>
        <w:tc>
          <w:tcPr>
            <w:tcW w:w="1560" w:type="dxa"/>
            <w:tcBorders>
              <w:top w:val="nil"/>
              <w:left w:val="nil"/>
              <w:bottom w:val="nil"/>
              <w:right w:val="nil"/>
            </w:tcBorders>
            <w:shd w:val="clear" w:color="auto" w:fill="auto"/>
            <w:noWrap/>
            <w:vAlign w:val="bottom"/>
            <w:hideMark/>
          </w:tcPr>
          <w:p w14:paraId="2071DA75"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678661910</w:t>
            </w:r>
          </w:p>
        </w:tc>
        <w:tc>
          <w:tcPr>
            <w:tcW w:w="2126" w:type="dxa"/>
            <w:tcBorders>
              <w:top w:val="nil"/>
              <w:left w:val="nil"/>
              <w:bottom w:val="nil"/>
              <w:right w:val="nil"/>
            </w:tcBorders>
            <w:shd w:val="clear" w:color="auto" w:fill="auto"/>
            <w:noWrap/>
            <w:vAlign w:val="bottom"/>
            <w:hideMark/>
          </w:tcPr>
          <w:p w14:paraId="4AD6771F"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1189119</w:t>
            </w:r>
          </w:p>
        </w:tc>
        <w:tc>
          <w:tcPr>
            <w:tcW w:w="2126" w:type="dxa"/>
            <w:tcBorders>
              <w:top w:val="nil"/>
              <w:left w:val="nil"/>
              <w:bottom w:val="nil"/>
              <w:right w:val="nil"/>
            </w:tcBorders>
            <w:shd w:val="clear" w:color="auto" w:fill="auto"/>
            <w:noWrap/>
            <w:vAlign w:val="bottom"/>
            <w:hideMark/>
          </w:tcPr>
          <w:p w14:paraId="20A4B814" w14:textId="77777777" w:rsidR="009A7D33" w:rsidRPr="00C33A3A" w:rsidRDefault="009A7D33" w:rsidP="00175D4F">
            <w:pPr>
              <w:spacing w:after="0" w:line="240" w:lineRule="auto"/>
              <w:jc w:val="right"/>
              <w:rPr>
                <w:rFonts w:ascii="Aptos Narrow" w:eastAsia="Times New Roman" w:hAnsi="Aptos Narrow" w:cs="Times New Roman"/>
                <w:color w:val="000000"/>
                <w:kern w:val="0"/>
                <w:lang w:eastAsia="en-GB"/>
                <w14:ligatures w14:val="none"/>
              </w:rPr>
            </w:pPr>
            <w:r w:rsidRPr="00C33A3A">
              <w:rPr>
                <w:rFonts w:ascii="Aptos Narrow" w:eastAsia="Times New Roman" w:hAnsi="Aptos Narrow" w:cs="Times New Roman"/>
                <w:color w:val="000000"/>
                <w:kern w:val="0"/>
                <w:lang w:eastAsia="en-GB"/>
                <w14:ligatures w14:val="none"/>
              </w:rPr>
              <w:t>1107904</w:t>
            </w:r>
          </w:p>
        </w:tc>
      </w:tr>
    </w:tbl>
    <w:p w14:paraId="4E88B23D" w14:textId="77777777" w:rsidR="009A7D33" w:rsidRDefault="009A7D33" w:rsidP="00175D4F">
      <w:pPr>
        <w:spacing w:line="240" w:lineRule="auto"/>
        <w:rPr>
          <w:rFonts w:eastAsia="Times New Roman" w:cs="Times New Roman"/>
          <w:lang w:val="en-US"/>
        </w:rPr>
      </w:pPr>
    </w:p>
    <w:p w14:paraId="6D2AB8A1" w14:textId="77777777" w:rsidR="009A7D33" w:rsidRDefault="009A7D33" w:rsidP="00175D4F">
      <w:pPr>
        <w:spacing w:line="240" w:lineRule="auto"/>
        <w:rPr>
          <w:rFonts w:eastAsia="Times New Roman" w:cs="Times New Roman"/>
          <w:lang w:val="en-US"/>
        </w:rPr>
      </w:pPr>
    </w:p>
    <w:p w14:paraId="1AF9FCF7" w14:textId="77777777" w:rsidR="009A7D33" w:rsidRPr="00D06215" w:rsidRDefault="009A7D33" w:rsidP="00175D4F">
      <w:pPr>
        <w:spacing w:line="240" w:lineRule="auto"/>
        <w:rPr>
          <w:rFonts w:eastAsia="Times New Roman" w:cs="Times New Roman"/>
          <w:lang w:val="en-US"/>
        </w:rPr>
      </w:pPr>
    </w:p>
    <w:p w14:paraId="1F70109E" w14:textId="0BEF69D2" w:rsidR="009A7D33" w:rsidRPr="003A0321" w:rsidRDefault="009A7D33" w:rsidP="008D0518">
      <w:pPr>
        <w:spacing w:line="240" w:lineRule="auto"/>
        <w:rPr>
          <w:noProof/>
        </w:rPr>
      </w:pPr>
      <w:r w:rsidRPr="2F026701">
        <w:rPr>
          <w:b/>
          <w:bCs/>
          <w:i/>
          <w:iCs/>
        </w:rPr>
        <w:t>Figure S</w:t>
      </w:r>
      <w:r w:rsidR="00717375">
        <w:rPr>
          <w:b/>
          <w:bCs/>
          <w:i/>
          <w:iCs/>
        </w:rPr>
        <w:t>X</w:t>
      </w:r>
      <w:r>
        <w:t>, Cases averted, deaths averted, cases averted by fully vaccinated person, and deaths averted by fully vaccinated person by country and vaccination scenario, 2000-2100. Each is ordered from smallest to largest impact.</w:t>
      </w:r>
      <w:r w:rsidRPr="2F026701">
        <w:rPr>
          <w:noProof/>
        </w:rPr>
        <w:t xml:space="preserve"> </w:t>
      </w:r>
      <w:r>
        <w:rPr>
          <w:noProof/>
        </w:rPr>
        <w:t xml:space="preserve"> Error bars represent 90% Confidence Intervals (Cis)</w:t>
      </w:r>
    </w:p>
    <w:p w14:paraId="293A3A9E" w14:textId="77777777" w:rsidR="009A7D33" w:rsidRDefault="009A7D33" w:rsidP="00175D4F">
      <w:pPr>
        <w:spacing w:line="240" w:lineRule="auto"/>
        <w:rPr>
          <w:b/>
          <w:bCs/>
          <w:i/>
          <w:iCs/>
          <w:lang w:val="en-US"/>
        </w:rPr>
      </w:pPr>
      <w:r w:rsidRPr="00D60541">
        <w:rPr>
          <w:b/>
          <w:bCs/>
          <w:i/>
          <w:iCs/>
          <w:noProof/>
          <w:lang w:val="en-US"/>
        </w:rPr>
        <w:lastRenderedPageBreak/>
        <w:drawing>
          <wp:inline distT="0" distB="0" distL="0" distR="0" wp14:anchorId="5DA31027" wp14:editId="53AF9590">
            <wp:extent cx="5731510" cy="4051935"/>
            <wp:effectExtent l="0" t="0" r="2540" b="5715"/>
            <wp:docPr id="1942936565" name="Picture 1" descr="A graph of different sizes an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6565" name="Picture 1" descr="A graph of different sizes and shapes&#10;&#10;AI-generated content may be incorrect."/>
                    <pic:cNvPicPr/>
                  </pic:nvPicPr>
                  <pic:blipFill>
                    <a:blip r:embed="rId277"/>
                    <a:stretch>
                      <a:fillRect/>
                    </a:stretch>
                  </pic:blipFill>
                  <pic:spPr>
                    <a:xfrm>
                      <a:off x="0" y="0"/>
                      <a:ext cx="5731510" cy="4051935"/>
                    </a:xfrm>
                    <a:prstGeom prst="rect">
                      <a:avLst/>
                    </a:prstGeom>
                  </pic:spPr>
                </pic:pic>
              </a:graphicData>
            </a:graphic>
          </wp:inline>
        </w:drawing>
      </w:r>
    </w:p>
    <w:p w14:paraId="39E7823C" w14:textId="29ED6A8B" w:rsidR="009A7D33" w:rsidRPr="001301E8" w:rsidRDefault="009A7D33" w:rsidP="00175D4F">
      <w:pPr>
        <w:spacing w:line="240" w:lineRule="auto"/>
        <w:rPr>
          <w:b/>
          <w:bCs/>
          <w:i/>
          <w:iCs/>
          <w:lang w:val="en-US"/>
        </w:rPr>
      </w:pPr>
      <w:r w:rsidRPr="2F026701">
        <w:rPr>
          <w:b/>
          <w:bCs/>
          <w:i/>
          <w:iCs/>
          <w:lang w:val="en-US"/>
        </w:rPr>
        <w:t>Figure S</w:t>
      </w:r>
      <w:r w:rsidR="00717375">
        <w:rPr>
          <w:b/>
          <w:bCs/>
          <w:i/>
          <w:iCs/>
          <w:lang w:val="en-US"/>
        </w:rPr>
        <w:t>X</w:t>
      </w:r>
      <w:r w:rsidRPr="2F026701">
        <w:rPr>
          <w:b/>
          <w:bCs/>
          <w:i/>
          <w:iCs/>
          <w:lang w:val="en-US"/>
        </w:rPr>
        <w:t xml:space="preserve">, </w:t>
      </w:r>
      <w:r w:rsidRPr="2F026701">
        <w:rPr>
          <w:lang w:val="en-US"/>
        </w:rPr>
        <w:t>Population cohort size by age group over simulation period, all VIMC countries</w:t>
      </w:r>
    </w:p>
    <w:p w14:paraId="017C128A" w14:textId="480E9BD8" w:rsidR="009A7D33" w:rsidRDefault="009A7D33" w:rsidP="00175D4F">
      <w:pPr>
        <w:spacing w:line="240" w:lineRule="auto"/>
        <w:rPr>
          <w:lang w:val="en-US"/>
        </w:rPr>
      </w:pPr>
    </w:p>
    <w:p w14:paraId="0FDFEA57" w14:textId="77777777" w:rsidR="009A7D33" w:rsidRPr="00A67D59" w:rsidRDefault="009A7D33" w:rsidP="00175D4F">
      <w:pPr>
        <w:spacing w:line="240" w:lineRule="auto"/>
        <w:rPr>
          <w:lang w:val="en-US"/>
        </w:rPr>
      </w:pPr>
      <w:r w:rsidRPr="001463DA">
        <w:rPr>
          <w:noProof/>
          <w:lang w:val="en-US"/>
        </w:rPr>
        <w:drawing>
          <wp:inline distT="0" distB="0" distL="0" distR="0" wp14:anchorId="32A01A90" wp14:editId="4327D3A3">
            <wp:extent cx="5731510" cy="4051935"/>
            <wp:effectExtent l="0" t="0" r="2540" b="5715"/>
            <wp:docPr id="1919943554"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43554" name="Picture 1" descr="A graph of different colored lines&#10;&#10;AI-generated content may be incorrect."/>
                    <pic:cNvPicPr/>
                  </pic:nvPicPr>
                  <pic:blipFill>
                    <a:blip r:embed="rId278"/>
                    <a:stretch>
                      <a:fillRect/>
                    </a:stretch>
                  </pic:blipFill>
                  <pic:spPr>
                    <a:xfrm>
                      <a:off x="0" y="0"/>
                      <a:ext cx="5731510" cy="4051935"/>
                    </a:xfrm>
                    <a:prstGeom prst="rect">
                      <a:avLst/>
                    </a:prstGeom>
                  </pic:spPr>
                </pic:pic>
              </a:graphicData>
            </a:graphic>
          </wp:inline>
        </w:drawing>
      </w:r>
    </w:p>
    <w:p w14:paraId="1C2DB38C" w14:textId="77777777" w:rsidR="009A7D33" w:rsidRDefault="009A7D33" w:rsidP="00175D4F">
      <w:pPr>
        <w:spacing w:line="240" w:lineRule="auto"/>
        <w:rPr>
          <w:lang w:val="en-US"/>
        </w:rPr>
      </w:pPr>
      <w:r w:rsidRPr="00696D12">
        <w:rPr>
          <w:noProof/>
          <w:lang w:val="en-US"/>
        </w:rPr>
        <w:lastRenderedPageBreak/>
        <w:drawing>
          <wp:inline distT="0" distB="0" distL="0" distR="0" wp14:anchorId="69EEFF6F" wp14:editId="10CA42C2">
            <wp:extent cx="5731510" cy="3691890"/>
            <wp:effectExtent l="0" t="0" r="2540" b="3810"/>
            <wp:docPr id="1318891378"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1378" name="Picture 1" descr="A graph of different colored bars&#10;&#10;Description automatically generated with medium confidence"/>
                    <pic:cNvPicPr/>
                  </pic:nvPicPr>
                  <pic:blipFill>
                    <a:blip r:embed="rId279"/>
                    <a:stretch>
                      <a:fillRect/>
                    </a:stretch>
                  </pic:blipFill>
                  <pic:spPr>
                    <a:xfrm>
                      <a:off x="0" y="0"/>
                      <a:ext cx="5731510" cy="3691890"/>
                    </a:xfrm>
                    <a:prstGeom prst="rect">
                      <a:avLst/>
                    </a:prstGeom>
                  </pic:spPr>
                </pic:pic>
              </a:graphicData>
            </a:graphic>
          </wp:inline>
        </w:drawing>
      </w:r>
    </w:p>
    <w:p w14:paraId="204DB9B8" w14:textId="141D2147" w:rsidR="009A7D33" w:rsidRDefault="009A7D33" w:rsidP="00175D4F">
      <w:pPr>
        <w:spacing w:line="240" w:lineRule="auto"/>
        <w:rPr>
          <w:b/>
          <w:bCs/>
          <w:i/>
          <w:iCs/>
          <w:noProof/>
          <w:lang w:val="en-US"/>
        </w:rPr>
      </w:pPr>
    </w:p>
    <w:p w14:paraId="58091685" w14:textId="77777777" w:rsidR="00717375" w:rsidRDefault="00717375" w:rsidP="00175D4F">
      <w:pPr>
        <w:spacing w:line="240" w:lineRule="auto"/>
        <w:rPr>
          <w:b/>
          <w:bCs/>
          <w:i/>
          <w:iCs/>
          <w:lang w:val="en-US"/>
        </w:rPr>
      </w:pPr>
    </w:p>
    <w:p w14:paraId="60DA9E59" w14:textId="5DD8DDBE" w:rsidR="009A7D33" w:rsidRPr="002E7849" w:rsidRDefault="009A7D33" w:rsidP="00175D4F">
      <w:pPr>
        <w:spacing w:line="240" w:lineRule="auto"/>
        <w:rPr>
          <w:lang w:val="en-US"/>
        </w:rPr>
      </w:pPr>
      <w:r w:rsidRPr="2F026701">
        <w:rPr>
          <w:b/>
          <w:bCs/>
          <w:i/>
          <w:iCs/>
          <w:lang w:val="en-US"/>
        </w:rPr>
        <w:t>Figure S</w:t>
      </w:r>
      <w:r w:rsidR="00717375">
        <w:rPr>
          <w:b/>
          <w:bCs/>
          <w:i/>
          <w:iCs/>
          <w:lang w:val="en-US"/>
        </w:rPr>
        <w:t>X</w:t>
      </w:r>
      <w:r w:rsidRPr="2F026701">
        <w:rPr>
          <w:b/>
          <w:bCs/>
          <w:lang w:val="en-US"/>
        </w:rPr>
        <w:t xml:space="preserve">, </w:t>
      </w:r>
      <w:r w:rsidRPr="2F026701">
        <w:rPr>
          <w:i/>
          <w:iCs/>
          <w:lang w:val="en-US"/>
        </w:rPr>
        <w:t>Cases averted by age in Angola and Sudan.</w:t>
      </w:r>
      <w:commentRangeStart w:id="3"/>
      <w:commentRangeEnd w:id="3"/>
      <w:r>
        <w:rPr>
          <w:rStyle w:val="CommentReference"/>
        </w:rPr>
        <w:commentReference w:id="3"/>
      </w:r>
    </w:p>
    <w:p w14:paraId="3DF99E00" w14:textId="77777777" w:rsidR="009A7D33" w:rsidRDefault="009A7D33" w:rsidP="00175D4F">
      <w:pPr>
        <w:spacing w:line="240" w:lineRule="auto"/>
        <w:jc w:val="center"/>
        <w:rPr>
          <w:rStyle w:val="IntenseEmphasis"/>
          <w:i w:val="0"/>
          <w:iCs w:val="0"/>
          <w:color w:val="auto"/>
          <w:lang w:val="en-US"/>
        </w:rPr>
      </w:pPr>
      <w:r>
        <w:rPr>
          <w:noProof/>
        </w:rPr>
        <w:drawing>
          <wp:inline distT="0" distB="0" distL="0" distR="0" wp14:anchorId="58AF77BC" wp14:editId="5E914255">
            <wp:extent cx="4774019" cy="3766185"/>
            <wp:effectExtent l="0" t="0" r="7620" b="5715"/>
            <wp:docPr id="686171150" name="Picture 1" descr="A graph of case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4">
                      <a:extLst>
                        <a:ext uri="{28A0092B-C50C-407E-A947-70E740481C1C}">
                          <a14:useLocalDpi xmlns:a14="http://schemas.microsoft.com/office/drawing/2010/main" val="0"/>
                        </a:ext>
                      </a:extLst>
                    </a:blip>
                    <a:stretch>
                      <a:fillRect/>
                    </a:stretch>
                  </pic:blipFill>
                  <pic:spPr>
                    <a:xfrm>
                      <a:off x="0" y="0"/>
                      <a:ext cx="4778150" cy="3769444"/>
                    </a:xfrm>
                    <a:prstGeom prst="rect">
                      <a:avLst/>
                    </a:prstGeom>
                  </pic:spPr>
                </pic:pic>
              </a:graphicData>
            </a:graphic>
          </wp:inline>
        </w:drawing>
      </w:r>
    </w:p>
    <w:p w14:paraId="2C2F4A1B" w14:textId="77777777" w:rsidR="009A7D33" w:rsidRDefault="009A7D33" w:rsidP="00175D4F">
      <w:pPr>
        <w:spacing w:line="240" w:lineRule="auto"/>
        <w:rPr>
          <w:rStyle w:val="IntenseEmphasis"/>
          <w:i w:val="0"/>
          <w:iCs w:val="0"/>
          <w:color w:val="auto"/>
          <w:lang w:val="en-US"/>
        </w:rPr>
      </w:pPr>
    </w:p>
    <w:p w14:paraId="2D3ABB10" w14:textId="498BD64B" w:rsidR="009A7D33" w:rsidRPr="009C1538" w:rsidRDefault="009A7D33" w:rsidP="00175D4F">
      <w:pPr>
        <w:spacing w:line="240" w:lineRule="auto"/>
        <w:rPr>
          <w:rStyle w:val="IntenseEmphasis"/>
          <w:b/>
          <w:bCs/>
          <w:color w:val="auto"/>
          <w:lang w:val="en-US"/>
        </w:rPr>
      </w:pPr>
      <w:r w:rsidRPr="2F026701">
        <w:rPr>
          <w:rStyle w:val="IntenseEmphasis"/>
          <w:b/>
          <w:bCs/>
          <w:color w:val="auto"/>
          <w:lang w:val="en-US"/>
        </w:rPr>
        <w:lastRenderedPageBreak/>
        <w:t>Figure S</w:t>
      </w:r>
      <w:r w:rsidR="00717375">
        <w:rPr>
          <w:rStyle w:val="IntenseEmphasis"/>
          <w:b/>
          <w:bCs/>
          <w:color w:val="auto"/>
          <w:lang w:val="en-US"/>
        </w:rPr>
        <w:t>X</w:t>
      </w:r>
      <w:r w:rsidRPr="2F026701">
        <w:rPr>
          <w:rStyle w:val="IntenseEmphasis"/>
          <w:b/>
          <w:bCs/>
          <w:color w:val="auto"/>
          <w:lang w:val="en-US"/>
        </w:rPr>
        <w:t xml:space="preserve">, </w:t>
      </w:r>
      <w:r w:rsidRPr="2F026701">
        <w:rPr>
          <w:rStyle w:val="IntenseEmphasis"/>
          <w:i w:val="0"/>
          <w:iCs w:val="0"/>
          <w:color w:val="auto"/>
          <w:lang w:val="en-US"/>
        </w:rPr>
        <w:t>Cumulative lifetime vaccine impact in terms of cases and deaths averted by age</w:t>
      </w:r>
      <w:commentRangeStart w:id="4"/>
      <w:commentRangeEnd w:id="4"/>
      <w:r>
        <w:rPr>
          <w:rStyle w:val="CommentReference"/>
        </w:rPr>
        <w:commentReference w:id="4"/>
      </w:r>
    </w:p>
    <w:p w14:paraId="412712B4" w14:textId="77777777" w:rsidR="009A7D33" w:rsidRPr="00687AF5" w:rsidRDefault="009A7D33" w:rsidP="00175D4F">
      <w:pPr>
        <w:spacing w:line="240" w:lineRule="auto"/>
        <w:rPr>
          <w:lang w:val="en-US"/>
        </w:rPr>
      </w:pPr>
    </w:p>
    <w:p w14:paraId="13055E95" w14:textId="77777777" w:rsidR="009A7D33" w:rsidRDefault="009A7D33" w:rsidP="00175D4F">
      <w:pPr>
        <w:spacing w:line="240" w:lineRule="auto"/>
        <w:rPr>
          <w:lang w:val="en-US"/>
        </w:rPr>
      </w:pPr>
      <w:r w:rsidRPr="006B42E6">
        <w:rPr>
          <w:noProof/>
          <w:lang w:val="en-US"/>
        </w:rPr>
        <w:drawing>
          <wp:inline distT="0" distB="0" distL="0" distR="0" wp14:anchorId="05AAAB52" wp14:editId="78020478">
            <wp:extent cx="4625163" cy="3876507"/>
            <wp:effectExtent l="0" t="0" r="4445" b="0"/>
            <wp:docPr id="294129261"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29261" name="Picture 1" descr="A graph of a number of people&#10;&#10;Description automatically generated with medium confidence"/>
                    <pic:cNvPicPr/>
                  </pic:nvPicPr>
                  <pic:blipFill>
                    <a:blip r:embed="rId285"/>
                    <a:stretch>
                      <a:fillRect/>
                    </a:stretch>
                  </pic:blipFill>
                  <pic:spPr>
                    <a:xfrm>
                      <a:off x="0" y="0"/>
                      <a:ext cx="4638013" cy="3887277"/>
                    </a:xfrm>
                    <a:prstGeom prst="rect">
                      <a:avLst/>
                    </a:prstGeom>
                  </pic:spPr>
                </pic:pic>
              </a:graphicData>
            </a:graphic>
          </wp:inline>
        </w:drawing>
      </w:r>
    </w:p>
    <w:p w14:paraId="500A2FC7" w14:textId="14A8CD12" w:rsidR="009A7D33" w:rsidRDefault="009A7D33" w:rsidP="00175D4F">
      <w:pPr>
        <w:spacing w:line="240" w:lineRule="auto"/>
        <w:rPr>
          <w:lang w:val="en-US"/>
        </w:rPr>
      </w:pPr>
    </w:p>
    <w:p w14:paraId="31D7C13B" w14:textId="77777777" w:rsidR="009A7D33" w:rsidRDefault="009A7D33" w:rsidP="00175D4F">
      <w:pPr>
        <w:spacing w:line="240" w:lineRule="auto"/>
        <w:rPr>
          <w:rFonts w:eastAsia="Times New Roman" w:cs="Times New Roman"/>
          <w:lang w:val="en-US"/>
        </w:rPr>
      </w:pPr>
      <w:r w:rsidRPr="79F008DE">
        <w:rPr>
          <w:rFonts w:eastAsia="Times New Roman" w:cs="Times New Roman"/>
          <w:lang w:val="en-US"/>
        </w:rPr>
        <w:t xml:space="preserve">Other figure ideas: </w:t>
      </w:r>
      <w:commentRangeStart w:id="5"/>
      <w:commentRangeEnd w:id="5"/>
      <w:r>
        <w:rPr>
          <w:rStyle w:val="CommentReference"/>
        </w:rPr>
        <w:commentReference w:id="5"/>
      </w:r>
    </w:p>
    <w:p w14:paraId="3D1CC967" w14:textId="77777777" w:rsidR="009A7D33" w:rsidRDefault="009A7D33" w:rsidP="00175D4F">
      <w:pPr>
        <w:spacing w:line="240" w:lineRule="auto"/>
        <w:rPr>
          <w:rFonts w:eastAsia="Times New Roman" w:cs="Times New Roman"/>
        </w:rPr>
      </w:pPr>
      <w:r w:rsidRPr="2F026701">
        <w:rPr>
          <w:rFonts w:eastAsia="Times New Roman" w:cs="Times New Roman"/>
        </w:rPr>
        <w:t xml:space="preserve">Results: Cases averted per FVP and deaths averted per FVP (y axis) vs transmission intensity (x axis). Dots for each admin1 similar to Fig 4. </w:t>
      </w:r>
    </w:p>
    <w:p w14:paraId="14674D83" w14:textId="77777777" w:rsidR="009A7D33" w:rsidRDefault="009A7D33" w:rsidP="00175D4F">
      <w:pPr>
        <w:spacing w:line="240" w:lineRule="auto"/>
        <w:rPr>
          <w:rFonts w:eastAsia="Times New Roman" w:cs="Times New Roman"/>
          <w:lang w:val="en-US"/>
        </w:rPr>
      </w:pPr>
      <w:r w:rsidRPr="2F026701">
        <w:rPr>
          <w:rFonts w:eastAsia="Times New Roman" w:cs="Times New Roman"/>
          <w:lang w:val="en-US"/>
        </w:rPr>
        <w:t>Results: another panel for Fig 4 looking at baseline scenarios with no vaccination (just for our own interpretation, not necessarily to include in the paper)</w:t>
      </w:r>
    </w:p>
    <w:p w14:paraId="5A154CF1" w14:textId="77777777" w:rsidR="009A7D33" w:rsidRDefault="009A7D33" w:rsidP="00175D4F">
      <w:pPr>
        <w:spacing w:line="240" w:lineRule="auto"/>
        <w:rPr>
          <w:rFonts w:eastAsia="Times New Roman" w:cs="Times New Roman"/>
        </w:rPr>
      </w:pPr>
      <w:r w:rsidRPr="2F026701">
        <w:rPr>
          <w:rFonts w:eastAsia="Times New Roman" w:cs="Times New Roman"/>
        </w:rPr>
        <w:t>Supplement: maps of the PfPR, SMC / ITN / etc. coverage levels by admin1 in 2023 onward</w:t>
      </w:r>
    </w:p>
    <w:p w14:paraId="7E3595C9" w14:textId="77777777" w:rsidR="009A7D33" w:rsidRDefault="009A7D33" w:rsidP="00175D4F">
      <w:pPr>
        <w:spacing w:line="240" w:lineRule="auto"/>
        <w:rPr>
          <w:rFonts w:eastAsia="Times New Roman" w:cs="Times New Roman"/>
        </w:rPr>
      </w:pPr>
      <w:r w:rsidRPr="2F026701">
        <w:rPr>
          <w:rFonts w:eastAsia="Times New Roman" w:cs="Times New Roman"/>
        </w:rPr>
        <w:t xml:space="preserve">Results: plots of three selected sites or countries (low, medium, high PfPR) showing the effects of delayed malaria broken down into smaller age groups over 50 or 100 years. Maybe a bar plot with age on the x axis and cases averted per FVP or deaths averted per FVP on the y axis. Age could be broken down into one-year groupings up until 20 and then by decade as I think you have modelled it. </w:t>
      </w:r>
    </w:p>
    <w:p w14:paraId="68C030DC" w14:textId="77777777" w:rsidR="009A7D33" w:rsidRDefault="009A7D33" w:rsidP="00175D4F">
      <w:pPr>
        <w:spacing w:line="240" w:lineRule="auto"/>
        <w:rPr>
          <w:lang w:val="en-US"/>
        </w:rPr>
      </w:pPr>
    </w:p>
    <w:p w14:paraId="6C9286A6" w14:textId="77777777" w:rsidR="00427CCA" w:rsidRDefault="00427CCA" w:rsidP="00175D4F">
      <w:pPr>
        <w:spacing w:line="240" w:lineRule="auto"/>
      </w:pPr>
    </w:p>
    <w:sectPr w:rsidR="00427C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pazian, Hillary M" w:date="2025-01-15T14:57:00Z" w:initials="TH">
    <w:p w14:paraId="5969D722" w14:textId="77777777" w:rsidR="009A7D33" w:rsidRDefault="009A7D33" w:rsidP="009A7D33">
      <w:pPr>
        <w:pStyle w:val="CommentText"/>
      </w:pPr>
      <w:r>
        <w:rPr>
          <w:rStyle w:val="CommentReference"/>
        </w:rPr>
        <w:annotationRef/>
      </w:r>
      <w:r w:rsidRPr="2DB1AFAC">
        <w:t>take out RTS,S of course, and indicate here what the PfPRs are in each place since this was referenced in the text as part of a discussion on low-transmission settings</w:t>
      </w:r>
    </w:p>
  </w:comment>
  <w:comment w:id="4" w:author="Topazian, Hillary M" w:date="2025-01-15T15:00:00Z" w:initials="TH">
    <w:p w14:paraId="4C6F210C" w14:textId="77777777" w:rsidR="009A7D33" w:rsidRDefault="009A7D33" w:rsidP="009A7D33">
      <w:pPr>
        <w:pStyle w:val="CommentText"/>
      </w:pPr>
      <w:r>
        <w:rPr>
          <w:rStyle w:val="CommentReference"/>
        </w:rPr>
        <w:annotationRef/>
      </w:r>
      <w:r w:rsidRPr="48A40E86">
        <w:t>Explain a bit more about how this was calculated</w:t>
      </w:r>
    </w:p>
  </w:comment>
  <w:comment w:id="5" w:author="Schmit, Nora" w:date="2025-01-16T14:00:00Z" w:initials="SN">
    <w:p w14:paraId="5E53A033" w14:textId="77777777" w:rsidR="009A7D33" w:rsidRDefault="009A7D33" w:rsidP="009A7D33">
      <w:pPr>
        <w:pStyle w:val="CommentText"/>
      </w:pPr>
      <w:r>
        <w:rPr>
          <w:rStyle w:val="CommentReference"/>
        </w:rPr>
        <w:annotationRef/>
      </w:r>
      <w:r w:rsidRPr="6B555672">
        <w:t>You talk about eradication/long-term goals in the discussion - I wonder if it would be of interest to relate the reductions achieved with this vaccination strategy to GTS targets? But that is quite a different question to the current framing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69D722" w15:done="0"/>
  <w15:commentEx w15:paraId="4C6F210C" w15:done="0"/>
  <w15:commentEx w15:paraId="5E53A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81F71F" w16cex:dateUtc="2025-01-15T14:57:00Z"/>
  <w16cex:commentExtensible w16cex:durableId="595FA513" w16cex:dateUtc="2025-01-15T15:00:00Z"/>
  <w16cex:commentExtensible w16cex:durableId="6CA44004" w16cex:dateUtc="2025-01-16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69D722" w16cid:durableId="7581F71F"/>
  <w16cid:commentId w16cid:paraId="4C6F210C" w16cid:durableId="595FA513"/>
  <w16cid:commentId w16cid:paraId="5E53A033" w16cid:durableId="6CA44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14E5"/>
    <w:multiLevelType w:val="multilevel"/>
    <w:tmpl w:val="7206A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C9257A"/>
    <w:multiLevelType w:val="hybridMultilevel"/>
    <w:tmpl w:val="68C6CA96"/>
    <w:lvl w:ilvl="0" w:tplc="6E80AF2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15183"/>
    <w:multiLevelType w:val="multilevel"/>
    <w:tmpl w:val="86981730"/>
    <w:lvl w:ilvl="0">
      <w:start w:val="1"/>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3" w15:restartNumberingAfterBreak="0">
    <w:nsid w:val="3D552A79"/>
    <w:multiLevelType w:val="hybridMultilevel"/>
    <w:tmpl w:val="842641AA"/>
    <w:lvl w:ilvl="0" w:tplc="6CC416EA">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420C1A87"/>
    <w:multiLevelType w:val="multilevel"/>
    <w:tmpl w:val="E8B62D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901452"/>
    <w:multiLevelType w:val="multilevel"/>
    <w:tmpl w:val="64569BFC"/>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5121C2"/>
    <w:multiLevelType w:val="multilevel"/>
    <w:tmpl w:val="344A63D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A74EAD"/>
    <w:multiLevelType w:val="hybridMultilevel"/>
    <w:tmpl w:val="1D1E593C"/>
    <w:lvl w:ilvl="0" w:tplc="E13A2EBA">
      <w:start w:val="1"/>
      <w:numFmt w:val="lowerLetter"/>
      <w:lvlText w:val="%1)"/>
      <w:lvlJc w:val="left"/>
      <w:pPr>
        <w:ind w:left="1020" w:hanging="360"/>
      </w:pPr>
    </w:lvl>
    <w:lvl w:ilvl="1" w:tplc="19C2B064">
      <w:start w:val="1"/>
      <w:numFmt w:val="lowerLetter"/>
      <w:lvlText w:val="%2)"/>
      <w:lvlJc w:val="left"/>
      <w:pPr>
        <w:ind w:left="1020" w:hanging="360"/>
      </w:pPr>
    </w:lvl>
    <w:lvl w:ilvl="2" w:tplc="A30ED646">
      <w:start w:val="1"/>
      <w:numFmt w:val="lowerLetter"/>
      <w:lvlText w:val="%3)"/>
      <w:lvlJc w:val="left"/>
      <w:pPr>
        <w:ind w:left="1020" w:hanging="360"/>
      </w:pPr>
    </w:lvl>
    <w:lvl w:ilvl="3" w:tplc="C01C8B66">
      <w:start w:val="1"/>
      <w:numFmt w:val="lowerLetter"/>
      <w:lvlText w:val="%4)"/>
      <w:lvlJc w:val="left"/>
      <w:pPr>
        <w:ind w:left="1020" w:hanging="360"/>
      </w:pPr>
    </w:lvl>
    <w:lvl w:ilvl="4" w:tplc="506CA21C">
      <w:start w:val="1"/>
      <w:numFmt w:val="lowerLetter"/>
      <w:lvlText w:val="%5)"/>
      <w:lvlJc w:val="left"/>
      <w:pPr>
        <w:ind w:left="1020" w:hanging="360"/>
      </w:pPr>
    </w:lvl>
    <w:lvl w:ilvl="5" w:tplc="7BCEF4FC">
      <w:start w:val="1"/>
      <w:numFmt w:val="lowerLetter"/>
      <w:lvlText w:val="%6)"/>
      <w:lvlJc w:val="left"/>
      <w:pPr>
        <w:ind w:left="1020" w:hanging="360"/>
      </w:pPr>
    </w:lvl>
    <w:lvl w:ilvl="6" w:tplc="2FCAA3B6">
      <w:start w:val="1"/>
      <w:numFmt w:val="lowerLetter"/>
      <w:lvlText w:val="%7)"/>
      <w:lvlJc w:val="left"/>
      <w:pPr>
        <w:ind w:left="1020" w:hanging="360"/>
      </w:pPr>
    </w:lvl>
    <w:lvl w:ilvl="7" w:tplc="03263B2A">
      <w:start w:val="1"/>
      <w:numFmt w:val="lowerLetter"/>
      <w:lvlText w:val="%8)"/>
      <w:lvlJc w:val="left"/>
      <w:pPr>
        <w:ind w:left="1020" w:hanging="360"/>
      </w:pPr>
    </w:lvl>
    <w:lvl w:ilvl="8" w:tplc="27EABFAE">
      <w:start w:val="1"/>
      <w:numFmt w:val="lowerLetter"/>
      <w:lvlText w:val="%9)"/>
      <w:lvlJc w:val="left"/>
      <w:pPr>
        <w:ind w:left="1020" w:hanging="360"/>
      </w:pPr>
    </w:lvl>
  </w:abstractNum>
  <w:abstractNum w:abstractNumId="8" w15:restartNumberingAfterBreak="0">
    <w:nsid w:val="634F208D"/>
    <w:multiLevelType w:val="hybridMultilevel"/>
    <w:tmpl w:val="4A4C938A"/>
    <w:lvl w:ilvl="0" w:tplc="8AA678B2">
      <w:start w:val="1"/>
      <w:numFmt w:val="bullet"/>
      <w:lvlText w:val=""/>
      <w:lvlJc w:val="left"/>
      <w:pPr>
        <w:ind w:left="1020" w:hanging="360"/>
      </w:pPr>
      <w:rPr>
        <w:rFonts w:ascii="Symbol" w:hAnsi="Symbol"/>
      </w:rPr>
    </w:lvl>
    <w:lvl w:ilvl="1" w:tplc="CD409FDC">
      <w:start w:val="1"/>
      <w:numFmt w:val="bullet"/>
      <w:lvlText w:val=""/>
      <w:lvlJc w:val="left"/>
      <w:pPr>
        <w:ind w:left="1020" w:hanging="360"/>
      </w:pPr>
      <w:rPr>
        <w:rFonts w:ascii="Symbol" w:hAnsi="Symbol"/>
      </w:rPr>
    </w:lvl>
    <w:lvl w:ilvl="2" w:tplc="540A88E8">
      <w:start w:val="1"/>
      <w:numFmt w:val="bullet"/>
      <w:lvlText w:val=""/>
      <w:lvlJc w:val="left"/>
      <w:pPr>
        <w:ind w:left="1020" w:hanging="360"/>
      </w:pPr>
      <w:rPr>
        <w:rFonts w:ascii="Symbol" w:hAnsi="Symbol"/>
      </w:rPr>
    </w:lvl>
    <w:lvl w:ilvl="3" w:tplc="B43E63F4">
      <w:start w:val="1"/>
      <w:numFmt w:val="bullet"/>
      <w:lvlText w:val=""/>
      <w:lvlJc w:val="left"/>
      <w:pPr>
        <w:ind w:left="1020" w:hanging="360"/>
      </w:pPr>
      <w:rPr>
        <w:rFonts w:ascii="Symbol" w:hAnsi="Symbol"/>
      </w:rPr>
    </w:lvl>
    <w:lvl w:ilvl="4" w:tplc="0BF6357E">
      <w:start w:val="1"/>
      <w:numFmt w:val="bullet"/>
      <w:lvlText w:val=""/>
      <w:lvlJc w:val="left"/>
      <w:pPr>
        <w:ind w:left="1020" w:hanging="360"/>
      </w:pPr>
      <w:rPr>
        <w:rFonts w:ascii="Symbol" w:hAnsi="Symbol"/>
      </w:rPr>
    </w:lvl>
    <w:lvl w:ilvl="5" w:tplc="B1D85C44">
      <w:start w:val="1"/>
      <w:numFmt w:val="bullet"/>
      <w:lvlText w:val=""/>
      <w:lvlJc w:val="left"/>
      <w:pPr>
        <w:ind w:left="1020" w:hanging="360"/>
      </w:pPr>
      <w:rPr>
        <w:rFonts w:ascii="Symbol" w:hAnsi="Symbol"/>
      </w:rPr>
    </w:lvl>
    <w:lvl w:ilvl="6" w:tplc="1D129CA8">
      <w:start w:val="1"/>
      <w:numFmt w:val="bullet"/>
      <w:lvlText w:val=""/>
      <w:lvlJc w:val="left"/>
      <w:pPr>
        <w:ind w:left="1020" w:hanging="360"/>
      </w:pPr>
      <w:rPr>
        <w:rFonts w:ascii="Symbol" w:hAnsi="Symbol"/>
      </w:rPr>
    </w:lvl>
    <w:lvl w:ilvl="7" w:tplc="4F167F6C">
      <w:start w:val="1"/>
      <w:numFmt w:val="bullet"/>
      <w:lvlText w:val=""/>
      <w:lvlJc w:val="left"/>
      <w:pPr>
        <w:ind w:left="1020" w:hanging="360"/>
      </w:pPr>
      <w:rPr>
        <w:rFonts w:ascii="Symbol" w:hAnsi="Symbol"/>
      </w:rPr>
    </w:lvl>
    <w:lvl w:ilvl="8" w:tplc="E3DC097C">
      <w:start w:val="1"/>
      <w:numFmt w:val="bullet"/>
      <w:lvlText w:val=""/>
      <w:lvlJc w:val="left"/>
      <w:pPr>
        <w:ind w:left="1020" w:hanging="360"/>
      </w:pPr>
      <w:rPr>
        <w:rFonts w:ascii="Symbol" w:hAnsi="Symbol"/>
      </w:rPr>
    </w:lvl>
  </w:abstractNum>
  <w:abstractNum w:abstractNumId="9" w15:restartNumberingAfterBreak="0">
    <w:nsid w:val="72B906C8"/>
    <w:multiLevelType w:val="multilevel"/>
    <w:tmpl w:val="A5B0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0244E1"/>
    <w:multiLevelType w:val="hybridMultilevel"/>
    <w:tmpl w:val="765ACCC8"/>
    <w:lvl w:ilvl="0" w:tplc="92E28B62">
      <w:start w:val="1"/>
      <w:numFmt w:val="lowerLetter"/>
      <w:lvlText w:val="%1)"/>
      <w:lvlJc w:val="left"/>
      <w:pPr>
        <w:ind w:left="1020" w:hanging="360"/>
      </w:pPr>
    </w:lvl>
    <w:lvl w:ilvl="1" w:tplc="D9263668">
      <w:start w:val="1"/>
      <w:numFmt w:val="lowerLetter"/>
      <w:lvlText w:val="%2)"/>
      <w:lvlJc w:val="left"/>
      <w:pPr>
        <w:ind w:left="1020" w:hanging="360"/>
      </w:pPr>
    </w:lvl>
    <w:lvl w:ilvl="2" w:tplc="8A0ED7A2">
      <w:start w:val="1"/>
      <w:numFmt w:val="lowerLetter"/>
      <w:lvlText w:val="%3)"/>
      <w:lvlJc w:val="left"/>
      <w:pPr>
        <w:ind w:left="1020" w:hanging="360"/>
      </w:pPr>
    </w:lvl>
    <w:lvl w:ilvl="3" w:tplc="1744E046">
      <w:start w:val="1"/>
      <w:numFmt w:val="lowerLetter"/>
      <w:lvlText w:val="%4)"/>
      <w:lvlJc w:val="left"/>
      <w:pPr>
        <w:ind w:left="1020" w:hanging="360"/>
      </w:pPr>
    </w:lvl>
    <w:lvl w:ilvl="4" w:tplc="A210D7B4">
      <w:start w:val="1"/>
      <w:numFmt w:val="lowerLetter"/>
      <w:lvlText w:val="%5)"/>
      <w:lvlJc w:val="left"/>
      <w:pPr>
        <w:ind w:left="1020" w:hanging="360"/>
      </w:pPr>
    </w:lvl>
    <w:lvl w:ilvl="5" w:tplc="A8CE7998">
      <w:start w:val="1"/>
      <w:numFmt w:val="lowerLetter"/>
      <w:lvlText w:val="%6)"/>
      <w:lvlJc w:val="left"/>
      <w:pPr>
        <w:ind w:left="1020" w:hanging="360"/>
      </w:pPr>
    </w:lvl>
    <w:lvl w:ilvl="6" w:tplc="3A52ED12">
      <w:start w:val="1"/>
      <w:numFmt w:val="lowerLetter"/>
      <w:lvlText w:val="%7)"/>
      <w:lvlJc w:val="left"/>
      <w:pPr>
        <w:ind w:left="1020" w:hanging="360"/>
      </w:pPr>
    </w:lvl>
    <w:lvl w:ilvl="7" w:tplc="9474CCEC">
      <w:start w:val="1"/>
      <w:numFmt w:val="lowerLetter"/>
      <w:lvlText w:val="%8)"/>
      <w:lvlJc w:val="left"/>
      <w:pPr>
        <w:ind w:left="1020" w:hanging="360"/>
      </w:pPr>
    </w:lvl>
    <w:lvl w:ilvl="8" w:tplc="00506E62">
      <w:start w:val="1"/>
      <w:numFmt w:val="lowerLetter"/>
      <w:lvlText w:val="%9)"/>
      <w:lvlJc w:val="left"/>
      <w:pPr>
        <w:ind w:left="1020" w:hanging="360"/>
      </w:pPr>
    </w:lvl>
  </w:abstractNum>
  <w:abstractNum w:abstractNumId="11" w15:restartNumberingAfterBreak="0">
    <w:nsid w:val="762774C1"/>
    <w:multiLevelType w:val="hybridMultilevel"/>
    <w:tmpl w:val="707C9EC8"/>
    <w:lvl w:ilvl="0" w:tplc="925C7EC2">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339940405">
    <w:abstractNumId w:val="8"/>
  </w:num>
  <w:num w:numId="2" w16cid:durableId="614409108">
    <w:abstractNumId w:val="10"/>
  </w:num>
  <w:num w:numId="3" w16cid:durableId="92822599">
    <w:abstractNumId w:val="7"/>
  </w:num>
  <w:num w:numId="4" w16cid:durableId="359211138">
    <w:abstractNumId w:val="9"/>
  </w:num>
  <w:num w:numId="5" w16cid:durableId="1861897146">
    <w:abstractNumId w:val="6"/>
  </w:num>
  <w:num w:numId="6" w16cid:durableId="92285080">
    <w:abstractNumId w:val="5"/>
  </w:num>
  <w:num w:numId="7" w16cid:durableId="1999918649">
    <w:abstractNumId w:val="0"/>
  </w:num>
  <w:num w:numId="8" w16cid:durableId="1750692934">
    <w:abstractNumId w:val="4"/>
  </w:num>
  <w:num w:numId="9" w16cid:durableId="795100919">
    <w:abstractNumId w:val="3"/>
  </w:num>
  <w:num w:numId="10" w16cid:durableId="1348403648">
    <w:abstractNumId w:val="11"/>
  </w:num>
  <w:num w:numId="11" w16cid:durableId="30813807">
    <w:abstractNumId w:val="2"/>
  </w:num>
  <w:num w:numId="12" w16cid:durableId="10562465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pazian, Hillary M">
    <w15:presenceInfo w15:providerId="AD" w15:userId="S::htopazia@ic.ac.uk::adf65b46-d8eb-42f5-af58-86d061697f64"/>
  </w15:person>
  <w15:person w15:author="Schmit, Nora">
    <w15:presenceInfo w15:providerId="AD" w15:userId="S::ns6416@ic.ac.uk::50e1967d-88a3-4907-86ef-5a3466912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33"/>
    <w:rsid w:val="00006634"/>
    <w:rsid w:val="00007187"/>
    <w:rsid w:val="000C66B7"/>
    <w:rsid w:val="00135F60"/>
    <w:rsid w:val="001700E6"/>
    <w:rsid w:val="00175D4F"/>
    <w:rsid w:val="001B34D6"/>
    <w:rsid w:val="002E2412"/>
    <w:rsid w:val="0030708F"/>
    <w:rsid w:val="00375E01"/>
    <w:rsid w:val="00385155"/>
    <w:rsid w:val="003F7428"/>
    <w:rsid w:val="004269A3"/>
    <w:rsid w:val="00427CCA"/>
    <w:rsid w:val="004407EE"/>
    <w:rsid w:val="004557EF"/>
    <w:rsid w:val="004C5CB0"/>
    <w:rsid w:val="004E2326"/>
    <w:rsid w:val="005061AD"/>
    <w:rsid w:val="005468AD"/>
    <w:rsid w:val="00555180"/>
    <w:rsid w:val="0057241D"/>
    <w:rsid w:val="00626029"/>
    <w:rsid w:val="006732B6"/>
    <w:rsid w:val="00695940"/>
    <w:rsid w:val="007056E8"/>
    <w:rsid w:val="00717375"/>
    <w:rsid w:val="00772009"/>
    <w:rsid w:val="00777BD6"/>
    <w:rsid w:val="007C70D5"/>
    <w:rsid w:val="00814265"/>
    <w:rsid w:val="008236AC"/>
    <w:rsid w:val="00856D81"/>
    <w:rsid w:val="008C0824"/>
    <w:rsid w:val="008D0518"/>
    <w:rsid w:val="009960FD"/>
    <w:rsid w:val="009A7D33"/>
    <w:rsid w:val="00A34C5B"/>
    <w:rsid w:val="00A55C93"/>
    <w:rsid w:val="00A760F9"/>
    <w:rsid w:val="00A9418D"/>
    <w:rsid w:val="00AC62D5"/>
    <w:rsid w:val="00AD6C24"/>
    <w:rsid w:val="00B52F3A"/>
    <w:rsid w:val="00B91CE1"/>
    <w:rsid w:val="00BE4039"/>
    <w:rsid w:val="00CA22DE"/>
    <w:rsid w:val="00CB638D"/>
    <w:rsid w:val="00CC2A80"/>
    <w:rsid w:val="00CC3A9B"/>
    <w:rsid w:val="00CE078A"/>
    <w:rsid w:val="00D2083D"/>
    <w:rsid w:val="00D85653"/>
    <w:rsid w:val="00DB65F4"/>
    <w:rsid w:val="00DE779F"/>
    <w:rsid w:val="00E71C54"/>
    <w:rsid w:val="00E844B6"/>
    <w:rsid w:val="00EA5759"/>
    <w:rsid w:val="00F32B4A"/>
    <w:rsid w:val="00F46116"/>
    <w:rsid w:val="00F60A12"/>
    <w:rsid w:val="00F63EF3"/>
    <w:rsid w:val="00F877F7"/>
    <w:rsid w:val="00FB0597"/>
    <w:rsid w:val="00FB19D2"/>
    <w:rsid w:val="00FE1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3C0A6C56"/>
  <w15:chartTrackingRefBased/>
  <w15:docId w15:val="{2D8179B7-ACA1-4AA2-A57A-DF2E0AB1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D33"/>
  </w:style>
  <w:style w:type="paragraph" w:styleId="Heading1">
    <w:name w:val="heading 1"/>
    <w:basedOn w:val="Normal"/>
    <w:next w:val="Normal"/>
    <w:link w:val="Heading1Char"/>
    <w:uiPriority w:val="9"/>
    <w:qFormat/>
    <w:rsid w:val="009A7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7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7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D33"/>
    <w:rPr>
      <w:rFonts w:eastAsiaTheme="majorEastAsia" w:cstheme="majorBidi"/>
      <w:color w:val="272727" w:themeColor="text1" w:themeTint="D8"/>
    </w:rPr>
  </w:style>
  <w:style w:type="paragraph" w:styleId="Title">
    <w:name w:val="Title"/>
    <w:basedOn w:val="Normal"/>
    <w:next w:val="Normal"/>
    <w:link w:val="TitleChar"/>
    <w:uiPriority w:val="10"/>
    <w:qFormat/>
    <w:rsid w:val="009A7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D33"/>
    <w:pPr>
      <w:spacing w:before="160"/>
      <w:jc w:val="center"/>
    </w:pPr>
    <w:rPr>
      <w:i/>
      <w:iCs/>
      <w:color w:val="404040" w:themeColor="text1" w:themeTint="BF"/>
    </w:rPr>
  </w:style>
  <w:style w:type="character" w:customStyle="1" w:styleId="QuoteChar">
    <w:name w:val="Quote Char"/>
    <w:basedOn w:val="DefaultParagraphFont"/>
    <w:link w:val="Quote"/>
    <w:uiPriority w:val="29"/>
    <w:rsid w:val="009A7D33"/>
    <w:rPr>
      <w:i/>
      <w:iCs/>
      <w:color w:val="404040" w:themeColor="text1" w:themeTint="BF"/>
    </w:rPr>
  </w:style>
  <w:style w:type="paragraph" w:styleId="ListParagraph">
    <w:name w:val="List Paragraph"/>
    <w:basedOn w:val="Normal"/>
    <w:uiPriority w:val="34"/>
    <w:qFormat/>
    <w:rsid w:val="009A7D33"/>
    <w:pPr>
      <w:ind w:left="720"/>
      <w:contextualSpacing/>
    </w:pPr>
  </w:style>
  <w:style w:type="character" w:styleId="IntenseEmphasis">
    <w:name w:val="Intense Emphasis"/>
    <w:basedOn w:val="DefaultParagraphFont"/>
    <w:uiPriority w:val="21"/>
    <w:qFormat/>
    <w:rsid w:val="009A7D33"/>
    <w:rPr>
      <w:i/>
      <w:iCs/>
      <w:color w:val="0F4761" w:themeColor="accent1" w:themeShade="BF"/>
    </w:rPr>
  </w:style>
  <w:style w:type="paragraph" w:styleId="IntenseQuote">
    <w:name w:val="Intense Quote"/>
    <w:basedOn w:val="Normal"/>
    <w:next w:val="Normal"/>
    <w:link w:val="IntenseQuoteChar"/>
    <w:uiPriority w:val="30"/>
    <w:qFormat/>
    <w:rsid w:val="009A7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D33"/>
    <w:rPr>
      <w:i/>
      <w:iCs/>
      <w:color w:val="0F4761" w:themeColor="accent1" w:themeShade="BF"/>
    </w:rPr>
  </w:style>
  <w:style w:type="character" w:styleId="IntenseReference">
    <w:name w:val="Intense Reference"/>
    <w:basedOn w:val="DefaultParagraphFont"/>
    <w:uiPriority w:val="32"/>
    <w:qFormat/>
    <w:rsid w:val="009A7D33"/>
    <w:rPr>
      <w:b/>
      <w:bCs/>
      <w:smallCaps/>
      <w:color w:val="0F4761" w:themeColor="accent1" w:themeShade="BF"/>
      <w:spacing w:val="5"/>
    </w:rPr>
  </w:style>
  <w:style w:type="paragraph" w:styleId="Header">
    <w:name w:val="header"/>
    <w:basedOn w:val="Normal"/>
    <w:link w:val="HeaderChar"/>
    <w:uiPriority w:val="99"/>
    <w:unhideWhenUsed/>
    <w:rsid w:val="009A7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D33"/>
  </w:style>
  <w:style w:type="paragraph" w:styleId="Footer">
    <w:name w:val="footer"/>
    <w:basedOn w:val="Normal"/>
    <w:link w:val="FooterChar"/>
    <w:uiPriority w:val="99"/>
    <w:unhideWhenUsed/>
    <w:rsid w:val="009A7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D33"/>
  </w:style>
  <w:style w:type="paragraph" w:styleId="Bibliography">
    <w:name w:val="Bibliography"/>
    <w:basedOn w:val="Normal"/>
    <w:next w:val="Normal"/>
    <w:uiPriority w:val="37"/>
    <w:unhideWhenUsed/>
    <w:rsid w:val="009A7D33"/>
    <w:pPr>
      <w:tabs>
        <w:tab w:val="left" w:pos="264"/>
      </w:tabs>
      <w:spacing w:after="0" w:line="480" w:lineRule="auto"/>
      <w:ind w:left="264" w:hanging="264"/>
    </w:pPr>
    <w:rPr>
      <w:rFonts w:eastAsia="Times New Roman" w:cs="Times New Roman"/>
      <w14:ligatures w14:val="none"/>
    </w:rPr>
  </w:style>
  <w:style w:type="table" w:styleId="TableGrid">
    <w:name w:val="Table Grid"/>
    <w:basedOn w:val="TableNormal"/>
    <w:uiPriority w:val="39"/>
    <w:rsid w:val="009A7D33"/>
    <w:pPr>
      <w:spacing w:after="0" w:line="240" w:lineRule="auto"/>
    </w:pPr>
    <w:rPr>
      <w:rFonts w:eastAsia="Times New Roman"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D33"/>
    <w:rPr>
      <w:rFonts w:cs="Times New Roman"/>
      <w:color w:val="467886" w:themeColor="hyperlink"/>
      <w:u w:val="single"/>
    </w:rPr>
  </w:style>
  <w:style w:type="table" w:styleId="GridTable1Light">
    <w:name w:val="Grid Table 1 Light"/>
    <w:basedOn w:val="TableNormal"/>
    <w:uiPriority w:val="46"/>
    <w:rsid w:val="009A7D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9A7D33"/>
    <w:rPr>
      <w:i/>
      <w:iCs/>
    </w:rPr>
  </w:style>
  <w:style w:type="paragraph" w:styleId="CommentText">
    <w:name w:val="annotation text"/>
    <w:basedOn w:val="Normal"/>
    <w:link w:val="CommentTextChar"/>
    <w:uiPriority w:val="99"/>
    <w:unhideWhenUsed/>
    <w:rsid w:val="009A7D33"/>
    <w:pPr>
      <w:spacing w:line="240" w:lineRule="auto"/>
    </w:pPr>
    <w:rPr>
      <w:sz w:val="20"/>
      <w:szCs w:val="20"/>
    </w:rPr>
  </w:style>
  <w:style w:type="character" w:customStyle="1" w:styleId="CommentTextChar">
    <w:name w:val="Comment Text Char"/>
    <w:basedOn w:val="DefaultParagraphFont"/>
    <w:link w:val="CommentText"/>
    <w:uiPriority w:val="99"/>
    <w:rsid w:val="009A7D33"/>
    <w:rPr>
      <w:sz w:val="20"/>
      <w:szCs w:val="20"/>
    </w:rPr>
  </w:style>
  <w:style w:type="character" w:styleId="CommentReference">
    <w:name w:val="annotation reference"/>
    <w:basedOn w:val="DefaultParagraphFont"/>
    <w:uiPriority w:val="99"/>
    <w:semiHidden/>
    <w:unhideWhenUsed/>
    <w:rsid w:val="009A7D33"/>
    <w:rPr>
      <w:sz w:val="16"/>
      <w:szCs w:val="16"/>
    </w:rPr>
  </w:style>
  <w:style w:type="paragraph" w:styleId="CommentSubject">
    <w:name w:val="annotation subject"/>
    <w:basedOn w:val="CommentText"/>
    <w:next w:val="CommentText"/>
    <w:link w:val="CommentSubjectChar"/>
    <w:uiPriority w:val="99"/>
    <w:semiHidden/>
    <w:unhideWhenUsed/>
    <w:rsid w:val="009A7D33"/>
    <w:rPr>
      <w:b/>
      <w:bCs/>
    </w:rPr>
  </w:style>
  <w:style w:type="character" w:customStyle="1" w:styleId="CommentSubjectChar">
    <w:name w:val="Comment Subject Char"/>
    <w:basedOn w:val="CommentTextChar"/>
    <w:link w:val="CommentSubject"/>
    <w:uiPriority w:val="99"/>
    <w:semiHidden/>
    <w:rsid w:val="009A7D33"/>
    <w:rPr>
      <w:b/>
      <w:bCs/>
      <w:sz w:val="20"/>
      <w:szCs w:val="20"/>
    </w:rPr>
  </w:style>
  <w:style w:type="paragraph" w:styleId="NoSpacing">
    <w:name w:val="No Spacing"/>
    <w:uiPriority w:val="1"/>
    <w:qFormat/>
    <w:rsid w:val="009A7D33"/>
    <w:pPr>
      <w:spacing w:after="0" w:line="240" w:lineRule="auto"/>
    </w:pPr>
  </w:style>
  <w:style w:type="character" w:styleId="PlaceholderText">
    <w:name w:val="Placeholder Text"/>
    <w:basedOn w:val="DefaultParagraphFont"/>
    <w:uiPriority w:val="99"/>
    <w:semiHidden/>
    <w:rsid w:val="009A7D33"/>
    <w:rPr>
      <w:color w:val="666666"/>
    </w:rPr>
  </w:style>
  <w:style w:type="paragraph" w:styleId="Revision">
    <w:name w:val="Revision"/>
    <w:hidden/>
    <w:uiPriority w:val="99"/>
    <w:semiHidden/>
    <w:rsid w:val="009A7D33"/>
    <w:pPr>
      <w:spacing w:after="0" w:line="240" w:lineRule="auto"/>
    </w:pPr>
  </w:style>
  <w:style w:type="character" w:styleId="UnresolvedMention">
    <w:name w:val="Unresolved Mention"/>
    <w:basedOn w:val="DefaultParagraphFont"/>
    <w:uiPriority w:val="99"/>
    <w:semiHidden/>
    <w:unhideWhenUsed/>
    <w:rsid w:val="009A7D33"/>
    <w:rPr>
      <w:color w:val="605E5C"/>
      <w:shd w:val="clear" w:color="auto" w:fill="E1DFDD"/>
    </w:rPr>
  </w:style>
  <w:style w:type="table" w:styleId="PlainTable2">
    <w:name w:val="Plain Table 2"/>
    <w:basedOn w:val="TableNormal"/>
    <w:uiPriority w:val="42"/>
    <w:rsid w:val="009A7D33"/>
    <w:pPr>
      <w:spacing w:after="0" w:line="240" w:lineRule="auto"/>
    </w:pPr>
    <w:rPr>
      <w:rFonts w:eastAsiaTheme="minorEastAsia"/>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99"/>
    <w:unhideWhenUsed/>
    <w:qFormat/>
    <w:rsid w:val="009A7D33"/>
    <w:pPr>
      <w:spacing w:line="240" w:lineRule="auto"/>
    </w:pPr>
    <w:rPr>
      <w:rFonts w:eastAsiaTheme="minorEastAsia"/>
      <w:b/>
      <w:bCs/>
      <w:kern w:val="0"/>
      <w:sz w:val="20"/>
      <w14:ligatures w14:val="none"/>
    </w:rPr>
  </w:style>
  <w:style w:type="character" w:styleId="FollowedHyperlink">
    <w:name w:val="FollowedHyperlink"/>
    <w:basedOn w:val="DefaultParagraphFont"/>
    <w:uiPriority w:val="99"/>
    <w:semiHidden/>
    <w:unhideWhenUsed/>
    <w:rsid w:val="009A7D33"/>
    <w:rPr>
      <w:color w:val="96607D" w:themeColor="followedHyperlink"/>
      <w:u w:val="single"/>
    </w:rPr>
  </w:style>
  <w:style w:type="character" w:customStyle="1" w:styleId="normaltextrun">
    <w:name w:val="normaltextrun"/>
    <w:basedOn w:val="DefaultParagraphFont"/>
    <w:rsid w:val="00E844B6"/>
  </w:style>
  <w:style w:type="character" w:customStyle="1" w:styleId="eop">
    <w:name w:val="eop"/>
    <w:basedOn w:val="DefaultParagraphFont"/>
    <w:rsid w:val="00E84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3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oleObject" Target="embeddings/oleObject76.bin"/><Relationship Id="rId170" Type="http://schemas.openxmlformats.org/officeDocument/2006/relationships/image" Target="media/image84.wmf"/><Relationship Id="rId226" Type="http://schemas.openxmlformats.org/officeDocument/2006/relationships/image" Target="media/image112.wmf"/><Relationship Id="rId268" Type="http://schemas.openxmlformats.org/officeDocument/2006/relationships/image" Target="media/image133.wmf"/><Relationship Id="rId32" Type="http://schemas.openxmlformats.org/officeDocument/2006/relationships/oleObject" Target="embeddings/oleObject13.bin"/><Relationship Id="rId74" Type="http://schemas.openxmlformats.org/officeDocument/2006/relationships/image" Target="media/image36.wmf"/><Relationship Id="rId128" Type="http://schemas.openxmlformats.org/officeDocument/2006/relationships/image" Target="media/image63.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image" Target="media/image139.png"/><Relationship Id="rId43" Type="http://schemas.openxmlformats.org/officeDocument/2006/relationships/oleObject" Target="embeddings/oleObject18.bin"/><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oleObject" Target="embeddings/oleObject82.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0.bin"/><Relationship Id="rId248" Type="http://schemas.openxmlformats.org/officeDocument/2006/relationships/image" Target="media/image123.wmf"/><Relationship Id="rId269" Type="http://schemas.openxmlformats.org/officeDocument/2006/relationships/oleObject" Target="embeddings/oleObject131.bin"/><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image" Target="media/image53.wmf"/><Relationship Id="rId129" Type="http://schemas.openxmlformats.org/officeDocument/2006/relationships/oleObject" Target="embeddings/oleObject61.bin"/><Relationship Id="rId280" Type="http://schemas.openxmlformats.org/officeDocument/2006/relationships/comments" Target="comments.xml"/><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7.bin"/><Relationship Id="rId182" Type="http://schemas.openxmlformats.org/officeDocument/2006/relationships/image" Target="media/image90.wmf"/><Relationship Id="rId217" Type="http://schemas.openxmlformats.org/officeDocument/2006/relationships/oleObject" Target="embeddings/oleObject105.bin"/><Relationship Id="rId6" Type="http://schemas.openxmlformats.org/officeDocument/2006/relationships/image" Target="media/image1.png"/><Relationship Id="rId238" Type="http://schemas.openxmlformats.org/officeDocument/2006/relationships/image" Target="media/image118.wmf"/><Relationship Id="rId259" Type="http://schemas.openxmlformats.org/officeDocument/2006/relationships/oleObject" Target="embeddings/oleObject126.bin"/><Relationship Id="rId23" Type="http://schemas.openxmlformats.org/officeDocument/2006/relationships/image" Target="media/image10.wmf"/><Relationship Id="rId119" Type="http://schemas.openxmlformats.org/officeDocument/2006/relationships/oleObject" Target="embeddings/oleObject56.bin"/><Relationship Id="rId270" Type="http://schemas.openxmlformats.org/officeDocument/2006/relationships/image" Target="media/image134.wmf"/><Relationship Id="rId44" Type="http://schemas.openxmlformats.org/officeDocument/2006/relationships/image" Target="media/image21.wmf"/><Relationship Id="rId65" Type="http://schemas.openxmlformats.org/officeDocument/2006/relationships/oleObject" Target="embeddings/oleObject29.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72.bin"/><Relationship Id="rId172" Type="http://schemas.openxmlformats.org/officeDocument/2006/relationships/image" Target="media/image85.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3.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29.wmf"/><Relationship Id="rId281" Type="http://schemas.microsoft.com/office/2011/relationships/commentsExtended" Target="commentsExtended.xml"/><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oleObject" Target="embeddings/oleObject88.bin"/><Relationship Id="rId218" Type="http://schemas.openxmlformats.org/officeDocument/2006/relationships/image" Target="media/image108.wmf"/><Relationship Id="rId239" Type="http://schemas.openxmlformats.org/officeDocument/2006/relationships/oleObject" Target="embeddings/oleObject116.bin"/><Relationship Id="rId250" Type="http://schemas.openxmlformats.org/officeDocument/2006/relationships/image" Target="media/image124.wmf"/><Relationship Id="rId271" Type="http://schemas.openxmlformats.org/officeDocument/2006/relationships/oleObject" Target="embeddings/oleObject132.bin"/><Relationship Id="rId24" Type="http://schemas.openxmlformats.org/officeDocument/2006/relationships/oleObject" Target="embeddings/oleObject9.bin"/><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oleObject" Target="embeddings/oleObject62.bin"/><Relationship Id="rId152" Type="http://schemas.openxmlformats.org/officeDocument/2006/relationships/image" Target="media/image75.wmf"/><Relationship Id="rId173" Type="http://schemas.openxmlformats.org/officeDocument/2006/relationships/oleObject" Target="embeddings/oleObject83.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1.bin"/><Relationship Id="rId240" Type="http://schemas.openxmlformats.org/officeDocument/2006/relationships/image" Target="media/image119.wmf"/><Relationship Id="rId261"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282" Type="http://schemas.microsoft.com/office/2016/09/relationships/commentsIds" Target="commentsIds.xml"/><Relationship Id="rId8" Type="http://schemas.openxmlformats.org/officeDocument/2006/relationships/oleObject" Target="embeddings/oleObject1.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163" Type="http://schemas.openxmlformats.org/officeDocument/2006/relationships/oleObject" Target="embeddings/oleObject78.bin"/><Relationship Id="rId184" Type="http://schemas.openxmlformats.org/officeDocument/2006/relationships/image" Target="media/image91.wmf"/><Relationship Id="rId219" Type="http://schemas.openxmlformats.org/officeDocument/2006/relationships/oleObject" Target="embeddings/oleObject106.bin"/><Relationship Id="rId230" Type="http://schemas.openxmlformats.org/officeDocument/2006/relationships/image" Target="media/image114.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30.bin"/><Relationship Id="rId272" Type="http://schemas.openxmlformats.org/officeDocument/2006/relationships/image" Target="media/image135.wmf"/><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oleObject" Target="embeddings/oleObject73.bin"/><Relationship Id="rId174" Type="http://schemas.openxmlformats.org/officeDocument/2006/relationships/image" Target="media/image86.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9.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5.bin"/><Relationship Id="rId262" Type="http://schemas.openxmlformats.org/officeDocument/2006/relationships/image" Target="media/image130.wmf"/><Relationship Id="rId283" Type="http://schemas.microsoft.com/office/2018/08/relationships/commentsExtensible" Target="commentsExtensible.xml"/><Relationship Id="rId78" Type="http://schemas.openxmlformats.org/officeDocument/2006/relationships/image" Target="media/image38.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68.bin"/><Relationship Id="rId164" Type="http://schemas.openxmlformats.org/officeDocument/2006/relationships/image" Target="media/image81.wmf"/><Relationship Id="rId185" Type="http://schemas.openxmlformats.org/officeDocument/2006/relationships/oleObject" Target="embeddings/oleObject89.bin"/><Relationship Id="rId9" Type="http://schemas.openxmlformats.org/officeDocument/2006/relationships/image" Target="media/image3.wmf"/><Relationship Id="rId210" Type="http://schemas.openxmlformats.org/officeDocument/2006/relationships/image" Target="media/image104.wmf"/><Relationship Id="rId26" Type="http://schemas.openxmlformats.org/officeDocument/2006/relationships/oleObject" Target="embeddings/oleObject10.bin"/><Relationship Id="rId231" Type="http://schemas.openxmlformats.org/officeDocument/2006/relationships/oleObject" Target="embeddings/oleObject112.bin"/><Relationship Id="rId252" Type="http://schemas.openxmlformats.org/officeDocument/2006/relationships/image" Target="media/image125.wmf"/><Relationship Id="rId273" Type="http://schemas.openxmlformats.org/officeDocument/2006/relationships/oleObject" Target="embeddings/oleObject133.bin"/><Relationship Id="rId47" Type="http://schemas.openxmlformats.org/officeDocument/2006/relationships/oleObject" Target="embeddings/oleObject20.bin"/><Relationship Id="rId68"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54" Type="http://schemas.openxmlformats.org/officeDocument/2006/relationships/image" Target="media/image76.wmf"/><Relationship Id="rId175" Type="http://schemas.openxmlformats.org/officeDocument/2006/relationships/oleObject" Target="embeddings/oleObject84.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7.bin"/><Relationship Id="rId242" Type="http://schemas.openxmlformats.org/officeDocument/2006/relationships/image" Target="media/image120.wmf"/><Relationship Id="rId263" Type="http://schemas.openxmlformats.org/officeDocument/2006/relationships/oleObject" Target="embeddings/oleObject128.bin"/><Relationship Id="rId284" Type="http://schemas.openxmlformats.org/officeDocument/2006/relationships/image" Target="media/image140.png"/><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image" Target="media/image71.wmf"/><Relationship Id="rId90" Type="http://schemas.openxmlformats.org/officeDocument/2006/relationships/image" Target="media/image44.wmf"/><Relationship Id="rId165" Type="http://schemas.openxmlformats.org/officeDocument/2006/relationships/oleObject" Target="embeddings/oleObject79.bin"/><Relationship Id="rId186" Type="http://schemas.openxmlformats.org/officeDocument/2006/relationships/image" Target="media/image92.wmf"/><Relationship Id="rId211" Type="http://schemas.openxmlformats.org/officeDocument/2006/relationships/oleObject" Target="embeddings/oleObject102.bin"/><Relationship Id="rId232" Type="http://schemas.openxmlformats.org/officeDocument/2006/relationships/image" Target="media/image115.wmf"/><Relationship Id="rId253" Type="http://schemas.openxmlformats.org/officeDocument/2006/relationships/oleObject" Target="embeddings/oleObject123.bin"/><Relationship Id="rId274" Type="http://schemas.openxmlformats.org/officeDocument/2006/relationships/hyperlink" Target="https://app.powerbi.com/view?r=eyJrIjoiZmZjN2RkOGYtYzM4NS00MWYxLThhYmMtYzg3YjMwYjU2ZDA4IiwidCI6ImY2MTBjMGI3LWJkMjQtNGIzOS04MTBiLTNkYzI4MGFmYjU5MCIsImMiOjh9" TargetMode="External"/><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6.wmf"/><Relationship Id="rId80" Type="http://schemas.openxmlformats.org/officeDocument/2006/relationships/image" Target="media/image39.wmf"/><Relationship Id="rId155" Type="http://schemas.openxmlformats.org/officeDocument/2006/relationships/oleObject" Target="embeddings/oleObject74.bin"/><Relationship Id="rId176" Type="http://schemas.openxmlformats.org/officeDocument/2006/relationships/image" Target="media/image87.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10.wmf"/><Relationship Id="rId243" Type="http://schemas.openxmlformats.org/officeDocument/2006/relationships/oleObject" Target="embeddings/oleObject118.bin"/><Relationship Id="rId264" Type="http://schemas.openxmlformats.org/officeDocument/2006/relationships/image" Target="media/image131.wmf"/><Relationship Id="rId285" Type="http://schemas.openxmlformats.org/officeDocument/2006/relationships/image" Target="media/image141.png"/><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2.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6.wmf"/><Relationship Id="rId275" Type="http://schemas.openxmlformats.org/officeDocument/2006/relationships/hyperlink" Target="https://www.unicef.org/supply/immunization-market-dashboard" TargetMode="External"/><Relationship Id="rId60" Type="http://schemas.openxmlformats.org/officeDocument/2006/relationships/image" Target="media/image29.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8.bin"/><Relationship Id="rId244" Type="http://schemas.openxmlformats.org/officeDocument/2006/relationships/image" Target="media/image121.wmf"/><Relationship Id="rId18" Type="http://schemas.openxmlformats.org/officeDocument/2006/relationships/oleObject" Target="embeddings/oleObject6.bin"/><Relationship Id="rId39" Type="http://schemas.openxmlformats.org/officeDocument/2006/relationships/image" Target="media/image18.png"/><Relationship Id="rId265" Type="http://schemas.openxmlformats.org/officeDocument/2006/relationships/oleObject" Target="embeddings/oleObject129.bin"/><Relationship Id="rId286" Type="http://schemas.openxmlformats.org/officeDocument/2006/relationships/fontTable" Target="fontTable.xml"/><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oleObject" Target="embeddings/oleObject80.bin"/><Relationship Id="rId188" Type="http://schemas.openxmlformats.org/officeDocument/2006/relationships/image" Target="media/image93.wmf"/><Relationship Id="rId71" Type="http://schemas.openxmlformats.org/officeDocument/2006/relationships/oleObject" Target="embeddings/oleObject32.bin"/><Relationship Id="rId92" Type="http://schemas.openxmlformats.org/officeDocument/2006/relationships/image" Target="media/image45.wmf"/><Relationship Id="rId213" Type="http://schemas.openxmlformats.org/officeDocument/2006/relationships/oleObject" Target="embeddings/oleObject103.bin"/><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24.bin"/><Relationship Id="rId276" Type="http://schemas.openxmlformats.org/officeDocument/2006/relationships/image" Target="media/image136.png"/><Relationship Id="rId40" Type="http://schemas.openxmlformats.org/officeDocument/2006/relationships/image" Target="media/image19.wmf"/><Relationship Id="rId115" Type="http://schemas.openxmlformats.org/officeDocument/2006/relationships/oleObject" Target="embeddings/oleObject54.bin"/><Relationship Id="rId136" Type="http://schemas.openxmlformats.org/officeDocument/2006/relationships/image" Target="media/image67.wmf"/><Relationship Id="rId157" Type="http://schemas.openxmlformats.org/officeDocument/2006/relationships/oleObject" Target="embeddings/oleObject75.bin"/><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40.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11.wmf"/><Relationship Id="rId245" Type="http://schemas.openxmlformats.org/officeDocument/2006/relationships/oleObject" Target="embeddings/oleObject119.bin"/><Relationship Id="rId266" Type="http://schemas.openxmlformats.org/officeDocument/2006/relationships/image" Target="media/image132.wmf"/><Relationship Id="rId287" Type="http://schemas.microsoft.com/office/2011/relationships/people" Target="people.xml"/><Relationship Id="rId30" Type="http://schemas.openxmlformats.org/officeDocument/2006/relationships/oleObject" Target="embeddings/oleObject12.bin"/><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3.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4.bin"/><Relationship Id="rId256" Type="http://schemas.openxmlformats.org/officeDocument/2006/relationships/image" Target="media/image127.wmf"/><Relationship Id="rId277" Type="http://schemas.openxmlformats.org/officeDocument/2006/relationships/image" Target="media/image137.png"/><Relationship Id="rId116" Type="http://schemas.openxmlformats.org/officeDocument/2006/relationships/image" Target="media/image57.wmf"/><Relationship Id="rId137" Type="http://schemas.openxmlformats.org/officeDocument/2006/relationships/oleObject" Target="embeddings/oleObject65.bin"/><Relationship Id="rId158" Type="http://schemas.openxmlformats.org/officeDocument/2006/relationships/image" Target="media/image78.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9.bin"/><Relationship Id="rId246" Type="http://schemas.openxmlformats.org/officeDocument/2006/relationships/image" Target="media/image122.wmf"/><Relationship Id="rId267" Type="http://schemas.openxmlformats.org/officeDocument/2006/relationships/oleObject" Target="embeddings/oleObject130.bin"/><Relationship Id="rId288" Type="http://schemas.openxmlformats.org/officeDocument/2006/relationships/theme" Target="theme/theme1.xml"/><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3.bin"/><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oleObject" Target="embeddings/oleObject81.bin"/><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7.wmf"/><Relationship Id="rId257" Type="http://schemas.openxmlformats.org/officeDocument/2006/relationships/oleObject" Target="embeddings/oleObject125.bin"/><Relationship Id="rId278" Type="http://schemas.openxmlformats.org/officeDocument/2006/relationships/image" Target="media/image138.png"/><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8.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50.bin"/><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oleObject" Target="embeddings/oleObject71.bin"/><Relationship Id="rId95" Type="http://schemas.openxmlformats.org/officeDocument/2006/relationships/oleObject" Target="embeddings/oleObject44.bin"/><Relationship Id="rId160" Type="http://schemas.openxmlformats.org/officeDocument/2006/relationships/image" Target="media/image79.wmf"/><Relationship Id="rId216" Type="http://schemas.openxmlformats.org/officeDocument/2006/relationships/image" Target="media/image107.wmf"/><Relationship Id="rId258" Type="http://schemas.openxmlformats.org/officeDocument/2006/relationships/image" Target="media/image128.wmf"/><Relationship Id="rId22" Type="http://schemas.openxmlformats.org/officeDocument/2006/relationships/oleObject" Target="embeddings/oleObject8.bin"/><Relationship Id="rId64" Type="http://schemas.openxmlformats.org/officeDocument/2006/relationships/image" Target="media/image31.wmf"/><Relationship Id="rId118"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75228-8583-4EE1-8F73-D8B0DE72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18</Pages>
  <Words>13119</Words>
  <Characters>74783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 Lydia M</dc:creator>
  <cp:keywords/>
  <dc:description/>
  <cp:lastModifiedBy>Haile, Lydia M</cp:lastModifiedBy>
  <cp:revision>24</cp:revision>
  <dcterms:created xsi:type="dcterms:W3CDTF">2025-07-22T11:22:00Z</dcterms:created>
  <dcterms:modified xsi:type="dcterms:W3CDTF">2025-07-25T14:24:00Z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id="QOg48rkm"/&gt;&lt;style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