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B4704" w14:textId="77777777" w:rsidR="00A54328" w:rsidRPr="00C220C0" w:rsidRDefault="00A54328" w:rsidP="00A54328">
      <w:pPr>
        <w:rPr>
          <w:rFonts w:cstheme="minorHAnsi"/>
          <w:b/>
          <w:bCs/>
        </w:rPr>
      </w:pPr>
      <w:bookmarkStart w:id="0" w:name="_Hlk84191680"/>
      <w:r w:rsidRPr="00C220C0">
        <w:rPr>
          <w:rFonts w:cstheme="minorHAnsi"/>
          <w:b/>
          <w:bCs/>
        </w:rPr>
        <w:t xml:space="preserve">Data dictionary </w:t>
      </w:r>
      <w:r>
        <w:rPr>
          <w:rFonts w:cstheme="minorHAnsi"/>
          <w:b/>
          <w:bCs/>
        </w:rPr>
        <w:t xml:space="preserve">for participant-level </w:t>
      </w:r>
      <w:r w:rsidRPr="00C220C0">
        <w:rPr>
          <w:rFonts w:cstheme="minorHAnsi"/>
          <w:b/>
          <w:bCs/>
        </w:rPr>
        <w:t xml:space="preserve"> data</w:t>
      </w:r>
    </w:p>
    <w:tbl>
      <w:tblPr>
        <w:tblStyle w:val="TableGrid"/>
        <w:tblW w:w="13462" w:type="dxa"/>
        <w:tblLook w:val="04A0" w:firstRow="1" w:lastRow="0" w:firstColumn="1" w:lastColumn="0" w:noHBand="0" w:noVBand="1"/>
      </w:tblPr>
      <w:tblGrid>
        <w:gridCol w:w="4136"/>
        <w:gridCol w:w="9326"/>
      </w:tblGrid>
      <w:tr w:rsidR="00A54328" w14:paraId="562E3FEE" w14:textId="77777777" w:rsidTr="00986FDF">
        <w:tc>
          <w:tcPr>
            <w:tcW w:w="4951" w:type="dxa"/>
          </w:tcPr>
          <w:p w14:paraId="62701B39" w14:textId="77777777" w:rsidR="00A54328" w:rsidRPr="00E83E75" w:rsidRDefault="00A54328" w:rsidP="00986FDF">
            <w:pPr>
              <w:rPr>
                <w:rFonts w:cstheme="minorHAnsi"/>
                <w:b/>
                <w:bCs/>
              </w:rPr>
            </w:pPr>
            <w:r w:rsidRPr="00E83E75">
              <w:rPr>
                <w:rFonts w:cstheme="minorHAnsi"/>
                <w:b/>
                <w:bCs/>
              </w:rPr>
              <w:t>Variable name</w:t>
            </w:r>
          </w:p>
        </w:tc>
        <w:tc>
          <w:tcPr>
            <w:tcW w:w="8511" w:type="dxa"/>
          </w:tcPr>
          <w:p w14:paraId="01D15172" w14:textId="77777777" w:rsidR="00A54328" w:rsidRPr="00E83E75" w:rsidRDefault="00A54328" w:rsidP="00986FDF">
            <w:pPr>
              <w:rPr>
                <w:rFonts w:cstheme="minorHAnsi"/>
                <w:b/>
                <w:bCs/>
              </w:rPr>
            </w:pPr>
            <w:r w:rsidRPr="00E83E75">
              <w:rPr>
                <w:rFonts w:cstheme="minorHAnsi"/>
                <w:b/>
                <w:bCs/>
              </w:rPr>
              <w:t xml:space="preserve">Description </w:t>
            </w:r>
          </w:p>
        </w:tc>
      </w:tr>
      <w:tr w:rsidR="00A54328" w14:paraId="777EDC85" w14:textId="77777777" w:rsidTr="00986FDF">
        <w:tc>
          <w:tcPr>
            <w:tcW w:w="4951" w:type="dxa"/>
          </w:tcPr>
          <w:p w14:paraId="47576C2C" w14:textId="77777777" w:rsidR="00A54328" w:rsidRDefault="00A54328" w:rsidP="00986FDF">
            <w:pPr>
              <w:rPr>
                <w:rFonts w:cstheme="minorHAnsi"/>
              </w:rPr>
            </w:pPr>
            <w:r>
              <w:rPr>
                <w:rFonts w:cstheme="minorHAnsi"/>
              </w:rPr>
              <w:t>study</w:t>
            </w:r>
          </w:p>
        </w:tc>
        <w:tc>
          <w:tcPr>
            <w:tcW w:w="8511" w:type="dxa"/>
          </w:tcPr>
          <w:p w14:paraId="7FDDB53D" w14:textId="77777777" w:rsidR="00A54328" w:rsidRDefault="00A54328" w:rsidP="00986FDF">
            <w:pPr>
              <w:rPr>
                <w:rFonts w:cstheme="minorHAnsi"/>
              </w:rPr>
            </w:pPr>
            <w:r>
              <w:rPr>
                <w:rFonts w:cstheme="minorHAnsi"/>
              </w:rPr>
              <w:t xml:space="preserve">Survey country and first author of original publication </w:t>
            </w:r>
          </w:p>
        </w:tc>
      </w:tr>
      <w:tr w:rsidR="00A54328" w14:paraId="1F9BB041" w14:textId="77777777" w:rsidTr="00986FDF">
        <w:tc>
          <w:tcPr>
            <w:tcW w:w="4951" w:type="dxa"/>
          </w:tcPr>
          <w:p w14:paraId="58DEC1CB" w14:textId="77777777" w:rsidR="00A54328" w:rsidRDefault="00A54328" w:rsidP="00986FDF">
            <w:pPr>
              <w:rPr>
                <w:rFonts w:cstheme="minorHAnsi"/>
              </w:rPr>
            </w:pPr>
            <w:r>
              <w:rPr>
                <w:rFonts w:cstheme="minorHAnsi"/>
              </w:rPr>
              <w:t>income</w:t>
            </w:r>
          </w:p>
        </w:tc>
        <w:tc>
          <w:tcPr>
            <w:tcW w:w="8511" w:type="dxa"/>
          </w:tcPr>
          <w:p w14:paraId="74BD5CBD" w14:textId="77777777" w:rsidR="00A54328" w:rsidRDefault="00A54328" w:rsidP="00986FDF">
            <w:pPr>
              <w:rPr>
                <w:rFonts w:cstheme="minorHAnsi"/>
              </w:rPr>
            </w:pPr>
            <w:r>
              <w:rPr>
                <w:rFonts w:cstheme="minorHAnsi"/>
              </w:rPr>
              <w:t>Country-level income group, as defined by the World Bank (LIC/LMIC, UMIC, HIC)</w:t>
            </w:r>
          </w:p>
        </w:tc>
      </w:tr>
      <w:tr w:rsidR="00A54328" w14:paraId="4A5A8660" w14:textId="77777777" w:rsidTr="00986FDF">
        <w:tc>
          <w:tcPr>
            <w:tcW w:w="4951" w:type="dxa"/>
          </w:tcPr>
          <w:p w14:paraId="32C56F2D" w14:textId="77777777" w:rsidR="00A54328" w:rsidRDefault="00A54328" w:rsidP="00986FDF">
            <w:pPr>
              <w:rPr>
                <w:rFonts w:cstheme="minorHAnsi"/>
              </w:rPr>
            </w:pPr>
            <w:r>
              <w:rPr>
                <w:rFonts w:cstheme="minorHAnsi"/>
              </w:rPr>
              <w:t>method</w:t>
            </w:r>
          </w:p>
        </w:tc>
        <w:tc>
          <w:tcPr>
            <w:tcW w:w="8511" w:type="dxa"/>
          </w:tcPr>
          <w:p w14:paraId="5B46E8B6" w14:textId="77777777" w:rsidR="00A54328" w:rsidRDefault="00A54328" w:rsidP="00986FDF">
            <w:pPr>
              <w:rPr>
                <w:rFonts w:cstheme="minorHAnsi"/>
              </w:rPr>
            </w:pPr>
            <w:r>
              <w:rPr>
                <w:rFonts w:cstheme="minorHAnsi"/>
              </w:rPr>
              <w:t>Survey methodology (Diary, Interview). “Interview” also includes retrospectively reported phone/online surveys.</w:t>
            </w:r>
          </w:p>
        </w:tc>
      </w:tr>
      <w:tr w:rsidR="00A54328" w14:paraId="511EDDB5" w14:textId="77777777" w:rsidTr="00986FDF">
        <w:tc>
          <w:tcPr>
            <w:tcW w:w="4951" w:type="dxa"/>
          </w:tcPr>
          <w:p w14:paraId="0DE1FF2C" w14:textId="77777777" w:rsidR="00A54328" w:rsidRDefault="00A54328" w:rsidP="00986FDF">
            <w:pPr>
              <w:rPr>
                <w:rFonts w:cstheme="minorHAnsi"/>
              </w:rPr>
            </w:pPr>
            <w:proofErr w:type="spellStart"/>
            <w:r>
              <w:rPr>
                <w:rFonts w:cstheme="minorHAnsi"/>
              </w:rPr>
              <w:t>part_gender</w:t>
            </w:r>
            <w:proofErr w:type="spellEnd"/>
          </w:p>
        </w:tc>
        <w:tc>
          <w:tcPr>
            <w:tcW w:w="8511" w:type="dxa"/>
          </w:tcPr>
          <w:p w14:paraId="3206FCD9" w14:textId="77777777" w:rsidR="00A54328" w:rsidRDefault="00A54328" w:rsidP="00986FDF">
            <w:pPr>
              <w:rPr>
                <w:rFonts w:cstheme="minorHAnsi"/>
              </w:rPr>
            </w:pPr>
            <w:r>
              <w:rPr>
                <w:rFonts w:cstheme="minorHAnsi"/>
              </w:rPr>
              <w:t>Participant gender (Female/Male</w:t>
            </w:r>
          </w:p>
        </w:tc>
      </w:tr>
      <w:tr w:rsidR="00A54328" w14:paraId="544FFDE1" w14:textId="77777777" w:rsidTr="00986FDF">
        <w:tc>
          <w:tcPr>
            <w:tcW w:w="4951" w:type="dxa"/>
          </w:tcPr>
          <w:p w14:paraId="282C5088" w14:textId="77777777" w:rsidR="00A54328" w:rsidRDefault="00A54328" w:rsidP="00986FDF">
            <w:pPr>
              <w:rPr>
                <w:rFonts w:cstheme="minorHAnsi"/>
              </w:rPr>
            </w:pPr>
            <w:proofErr w:type="spellStart"/>
            <w:r>
              <w:rPr>
                <w:rFonts w:cstheme="minorHAnsi"/>
              </w:rPr>
              <w:t>part_age</w:t>
            </w:r>
            <w:proofErr w:type="spellEnd"/>
          </w:p>
        </w:tc>
        <w:tc>
          <w:tcPr>
            <w:tcW w:w="8511" w:type="dxa"/>
          </w:tcPr>
          <w:p w14:paraId="471A3AD6" w14:textId="77777777" w:rsidR="00A54328" w:rsidRDefault="00A54328" w:rsidP="00986FDF">
            <w:pPr>
              <w:rPr>
                <w:rFonts w:cstheme="minorHAnsi"/>
              </w:rPr>
            </w:pPr>
            <w:r>
              <w:rPr>
                <w:rFonts w:cstheme="minorHAnsi"/>
              </w:rPr>
              <w:t>Participant age</w:t>
            </w:r>
          </w:p>
        </w:tc>
      </w:tr>
      <w:tr w:rsidR="00A54328" w14:paraId="04D9D853" w14:textId="77777777" w:rsidTr="00986FDF">
        <w:tc>
          <w:tcPr>
            <w:tcW w:w="4951" w:type="dxa"/>
          </w:tcPr>
          <w:p w14:paraId="1BCB8E49" w14:textId="77777777" w:rsidR="00A54328" w:rsidRDefault="00A54328" w:rsidP="00986FDF">
            <w:pPr>
              <w:rPr>
                <w:rFonts w:cstheme="minorHAnsi"/>
              </w:rPr>
            </w:pPr>
            <w:r>
              <w:rPr>
                <w:rFonts w:cstheme="minorHAnsi"/>
              </w:rPr>
              <w:t>age3cat</w:t>
            </w:r>
          </w:p>
        </w:tc>
        <w:tc>
          <w:tcPr>
            <w:tcW w:w="8511" w:type="dxa"/>
          </w:tcPr>
          <w:p w14:paraId="6B1E4F6C" w14:textId="77777777" w:rsidR="00A54328" w:rsidRDefault="00A54328" w:rsidP="00986FDF">
            <w:pPr>
              <w:rPr>
                <w:rFonts w:cstheme="minorHAnsi"/>
              </w:rPr>
            </w:pPr>
            <w:r>
              <w:rPr>
                <w:rFonts w:cstheme="minorHAnsi"/>
              </w:rPr>
              <w:t>Participant age group (&lt;15, 15 to &lt;65, 65+)</w:t>
            </w:r>
          </w:p>
        </w:tc>
      </w:tr>
      <w:tr w:rsidR="00A54328" w14:paraId="4C67DC6A" w14:textId="77777777" w:rsidTr="00986FDF">
        <w:tc>
          <w:tcPr>
            <w:tcW w:w="4951" w:type="dxa"/>
          </w:tcPr>
          <w:p w14:paraId="344CA5D2" w14:textId="77777777" w:rsidR="00A54328" w:rsidRDefault="00A54328" w:rsidP="00986FDF">
            <w:pPr>
              <w:rPr>
                <w:rFonts w:cstheme="minorHAnsi"/>
              </w:rPr>
            </w:pPr>
            <w:proofErr w:type="spellStart"/>
            <w:r>
              <w:rPr>
                <w:rFonts w:cstheme="minorHAnsi"/>
              </w:rPr>
              <w:t>hh_size</w:t>
            </w:r>
            <w:proofErr w:type="spellEnd"/>
          </w:p>
        </w:tc>
        <w:tc>
          <w:tcPr>
            <w:tcW w:w="8511" w:type="dxa"/>
          </w:tcPr>
          <w:p w14:paraId="7B822F92" w14:textId="77777777" w:rsidR="00A54328" w:rsidRDefault="00A54328" w:rsidP="00986FDF">
            <w:pPr>
              <w:rPr>
                <w:rFonts w:cstheme="minorHAnsi"/>
              </w:rPr>
            </w:pPr>
            <w:r>
              <w:rPr>
                <w:rFonts w:cstheme="minorHAnsi"/>
              </w:rPr>
              <w:t>Household size</w:t>
            </w:r>
          </w:p>
        </w:tc>
      </w:tr>
      <w:tr w:rsidR="00A54328" w14:paraId="179A3A3A" w14:textId="77777777" w:rsidTr="00986FDF">
        <w:tc>
          <w:tcPr>
            <w:tcW w:w="4951" w:type="dxa"/>
          </w:tcPr>
          <w:p w14:paraId="477FA965" w14:textId="77777777" w:rsidR="00A54328" w:rsidRDefault="00A54328" w:rsidP="00986FDF">
            <w:pPr>
              <w:rPr>
                <w:rFonts w:cstheme="minorHAnsi"/>
              </w:rPr>
            </w:pPr>
            <w:r>
              <w:rPr>
                <w:rFonts w:cstheme="minorHAnsi"/>
              </w:rPr>
              <w:t>student</w:t>
            </w:r>
          </w:p>
        </w:tc>
        <w:tc>
          <w:tcPr>
            <w:tcW w:w="8511" w:type="dxa"/>
          </w:tcPr>
          <w:p w14:paraId="07926E32" w14:textId="77777777" w:rsidR="00A54328" w:rsidRDefault="00A54328" w:rsidP="00986FDF">
            <w:pPr>
              <w:rPr>
                <w:rFonts w:cstheme="minorHAnsi"/>
              </w:rPr>
            </w:pPr>
            <w:r>
              <w:rPr>
                <w:rFonts w:cstheme="minorHAnsi"/>
              </w:rPr>
              <w:t>Student status (0=no, 1=yes)</w:t>
            </w:r>
          </w:p>
        </w:tc>
      </w:tr>
      <w:tr w:rsidR="00A54328" w14:paraId="4941D417" w14:textId="77777777" w:rsidTr="00986FDF">
        <w:tc>
          <w:tcPr>
            <w:tcW w:w="4951" w:type="dxa"/>
          </w:tcPr>
          <w:p w14:paraId="12B8702E" w14:textId="77777777" w:rsidR="00A54328" w:rsidRDefault="00A54328" w:rsidP="00986FDF">
            <w:pPr>
              <w:rPr>
                <w:rFonts w:cstheme="minorHAnsi"/>
              </w:rPr>
            </w:pPr>
            <w:r>
              <w:rPr>
                <w:rFonts w:cstheme="minorHAnsi"/>
              </w:rPr>
              <w:t>employment</w:t>
            </w:r>
          </w:p>
        </w:tc>
        <w:tc>
          <w:tcPr>
            <w:tcW w:w="8511" w:type="dxa"/>
          </w:tcPr>
          <w:p w14:paraId="48B45586" w14:textId="77777777" w:rsidR="00A54328" w:rsidRDefault="00A54328" w:rsidP="00986FDF">
            <w:pPr>
              <w:rPr>
                <w:rFonts w:cstheme="minorHAnsi"/>
              </w:rPr>
            </w:pPr>
            <w:r>
              <w:rPr>
                <w:rFonts w:cstheme="minorHAnsi"/>
              </w:rPr>
              <w:t>Employment status (0=no, 1=yes)</w:t>
            </w:r>
          </w:p>
        </w:tc>
      </w:tr>
      <w:tr w:rsidR="00A54328" w14:paraId="3E644DB8" w14:textId="77777777" w:rsidTr="00986FDF">
        <w:tc>
          <w:tcPr>
            <w:tcW w:w="4951" w:type="dxa"/>
          </w:tcPr>
          <w:p w14:paraId="7D724B19" w14:textId="77777777" w:rsidR="00A54328" w:rsidRDefault="00A54328" w:rsidP="00986FDF">
            <w:pPr>
              <w:rPr>
                <w:rFonts w:cstheme="minorHAnsi"/>
              </w:rPr>
            </w:pPr>
            <w:r>
              <w:rPr>
                <w:rFonts w:cstheme="minorHAnsi"/>
              </w:rPr>
              <w:t>weekday</w:t>
            </w:r>
          </w:p>
        </w:tc>
        <w:tc>
          <w:tcPr>
            <w:tcW w:w="8511" w:type="dxa"/>
          </w:tcPr>
          <w:p w14:paraId="24B7E8A2" w14:textId="77777777" w:rsidR="00A54328" w:rsidRDefault="00A54328" w:rsidP="00986FDF">
            <w:pPr>
              <w:rPr>
                <w:rFonts w:cstheme="minorHAnsi"/>
              </w:rPr>
            </w:pPr>
            <w:r>
              <w:rPr>
                <w:rFonts w:cstheme="minorHAnsi"/>
              </w:rPr>
              <w:t>Survey day type (0=weekend, 1=weekday)</w:t>
            </w:r>
          </w:p>
        </w:tc>
      </w:tr>
      <w:tr w:rsidR="00A54328" w14:paraId="727FC60F" w14:textId="77777777" w:rsidTr="00986FDF">
        <w:tc>
          <w:tcPr>
            <w:tcW w:w="4951" w:type="dxa"/>
          </w:tcPr>
          <w:p w14:paraId="29064E88" w14:textId="77777777" w:rsidR="00A54328" w:rsidRDefault="00A54328" w:rsidP="00986FDF">
            <w:pPr>
              <w:rPr>
                <w:rFonts w:cstheme="minorHAnsi"/>
              </w:rPr>
            </w:pPr>
            <w:proofErr w:type="spellStart"/>
            <w:r>
              <w:rPr>
                <w:rFonts w:cstheme="minorHAnsi"/>
              </w:rPr>
              <w:t>tot_contacts</w:t>
            </w:r>
            <w:proofErr w:type="spellEnd"/>
          </w:p>
        </w:tc>
        <w:tc>
          <w:tcPr>
            <w:tcW w:w="8511" w:type="dxa"/>
          </w:tcPr>
          <w:p w14:paraId="71FF8434" w14:textId="77777777" w:rsidR="00A54328" w:rsidRPr="00957613" w:rsidRDefault="00A54328" w:rsidP="00986FDF">
            <w:pPr>
              <w:rPr>
                <w:rFonts w:cstheme="minorHAnsi"/>
              </w:rPr>
            </w:pPr>
            <w:r>
              <w:rPr>
                <w:rFonts w:cstheme="minorHAnsi"/>
              </w:rPr>
              <w:t>Total number of daily contacts made by a participant. This includes additional contacts, including additional work contacts, group contacts and number of contacts left out. This variable is used in the main analysis.</w:t>
            </w:r>
          </w:p>
        </w:tc>
      </w:tr>
      <w:tr w:rsidR="00A54328" w14:paraId="337AB9CC" w14:textId="77777777" w:rsidTr="00986FDF">
        <w:tc>
          <w:tcPr>
            <w:tcW w:w="4951" w:type="dxa"/>
          </w:tcPr>
          <w:p w14:paraId="2ADE215D" w14:textId="77777777" w:rsidR="00A54328" w:rsidRDefault="00A54328" w:rsidP="00986FDF">
            <w:pPr>
              <w:rPr>
                <w:rFonts w:cstheme="minorHAnsi"/>
              </w:rPr>
            </w:pPr>
            <w:proofErr w:type="spellStart"/>
            <w:r w:rsidRPr="005268F5">
              <w:rPr>
                <w:rFonts w:cstheme="minorHAnsi"/>
              </w:rPr>
              <w:t>tot_</w:t>
            </w:r>
            <w:r>
              <w:rPr>
                <w:rFonts w:cstheme="minorHAnsi"/>
              </w:rPr>
              <w:t>contacts</w:t>
            </w:r>
            <w:r w:rsidRPr="005268F5">
              <w:rPr>
                <w:rFonts w:cstheme="minorHAnsi"/>
              </w:rPr>
              <w:t>_no_add</w:t>
            </w:r>
            <w:proofErr w:type="spellEnd"/>
          </w:p>
        </w:tc>
        <w:tc>
          <w:tcPr>
            <w:tcW w:w="8511" w:type="dxa"/>
          </w:tcPr>
          <w:p w14:paraId="26B2C6A0" w14:textId="77777777" w:rsidR="00A54328" w:rsidRDefault="00A54328" w:rsidP="00986FDF">
            <w:pPr>
              <w:rPr>
                <w:rFonts w:cstheme="minorHAnsi"/>
              </w:rPr>
            </w:pPr>
            <w:r>
              <w:rPr>
                <w:rFonts w:cstheme="minorHAnsi"/>
              </w:rPr>
              <w:t>Total number of daily contacts made by a participant. This excludes additional contacts, such as additional work contacts, group contacts and number of contacts left out. This variable is used in a sensitivity analysis.</w:t>
            </w:r>
          </w:p>
        </w:tc>
      </w:tr>
      <w:tr w:rsidR="00A54328" w14:paraId="4A32D753" w14:textId="77777777" w:rsidTr="00986FDF">
        <w:tc>
          <w:tcPr>
            <w:tcW w:w="4951" w:type="dxa"/>
          </w:tcPr>
          <w:p w14:paraId="0636A081" w14:textId="77777777" w:rsidR="00A54328" w:rsidRDefault="00A54328" w:rsidP="00986FDF">
            <w:pPr>
              <w:rPr>
                <w:rFonts w:cstheme="minorHAnsi"/>
              </w:rPr>
            </w:pPr>
            <w:proofErr w:type="spellStart"/>
            <w:r>
              <w:rPr>
                <w:rFonts w:cstheme="minorHAnsi"/>
              </w:rPr>
              <w:t>tot_phys</w:t>
            </w:r>
            <w:proofErr w:type="spellEnd"/>
          </w:p>
        </w:tc>
        <w:tc>
          <w:tcPr>
            <w:tcW w:w="8511" w:type="dxa"/>
          </w:tcPr>
          <w:p w14:paraId="78B81CB9" w14:textId="77777777" w:rsidR="00A54328" w:rsidRDefault="00A54328" w:rsidP="00986FDF">
            <w:pPr>
              <w:rPr>
                <w:rFonts w:cstheme="minorHAnsi"/>
              </w:rPr>
            </w:pPr>
            <w:r>
              <w:rPr>
                <w:rFonts w:cstheme="minorHAnsi"/>
              </w:rPr>
              <w:t>Total number of contacts made by a participant that were physical</w:t>
            </w:r>
          </w:p>
        </w:tc>
      </w:tr>
      <w:tr w:rsidR="00A54328" w14:paraId="102C426D" w14:textId="77777777" w:rsidTr="00986FDF">
        <w:tc>
          <w:tcPr>
            <w:tcW w:w="4951" w:type="dxa"/>
          </w:tcPr>
          <w:p w14:paraId="1B7B5735" w14:textId="77777777" w:rsidR="00A54328" w:rsidRDefault="00A54328" w:rsidP="00986FDF">
            <w:pPr>
              <w:rPr>
                <w:rFonts w:cstheme="minorHAnsi"/>
              </w:rPr>
            </w:pPr>
            <w:proofErr w:type="spellStart"/>
            <w:r>
              <w:rPr>
                <w:rFonts w:cstheme="minorHAnsi"/>
              </w:rPr>
              <w:t>tot_nonphys</w:t>
            </w:r>
            <w:proofErr w:type="spellEnd"/>
          </w:p>
        </w:tc>
        <w:tc>
          <w:tcPr>
            <w:tcW w:w="8511" w:type="dxa"/>
          </w:tcPr>
          <w:p w14:paraId="65CD4DBD" w14:textId="77777777" w:rsidR="00A54328" w:rsidRDefault="00A54328" w:rsidP="00986FDF">
            <w:pPr>
              <w:rPr>
                <w:rFonts w:cstheme="minorHAnsi"/>
              </w:rPr>
            </w:pPr>
            <w:r>
              <w:rPr>
                <w:rFonts w:cstheme="minorHAnsi"/>
              </w:rPr>
              <w:t>Total number of contacts made by a participant that were not physical</w:t>
            </w:r>
          </w:p>
        </w:tc>
      </w:tr>
      <w:tr w:rsidR="00A54328" w14:paraId="05E6E55F" w14:textId="77777777" w:rsidTr="00986FDF">
        <w:tc>
          <w:tcPr>
            <w:tcW w:w="4951" w:type="dxa"/>
          </w:tcPr>
          <w:p w14:paraId="0CFCFF41" w14:textId="77777777" w:rsidR="00A54328" w:rsidRDefault="00A54328" w:rsidP="00986FDF">
            <w:pPr>
              <w:rPr>
                <w:rFonts w:cstheme="minorHAnsi"/>
              </w:rPr>
            </w:pPr>
            <w:r w:rsidRPr="00572693">
              <w:rPr>
                <w:rFonts w:cstheme="minorHAnsi"/>
              </w:rPr>
              <w:t>tot_dur_under_1hr</w:t>
            </w:r>
          </w:p>
        </w:tc>
        <w:tc>
          <w:tcPr>
            <w:tcW w:w="8511" w:type="dxa"/>
          </w:tcPr>
          <w:p w14:paraId="60D9282B" w14:textId="77777777" w:rsidR="00A54328" w:rsidRDefault="00A54328" w:rsidP="00986FDF">
            <w:pPr>
              <w:rPr>
                <w:rFonts w:cstheme="minorHAnsi"/>
              </w:rPr>
            </w:pPr>
            <w:r>
              <w:rPr>
                <w:rFonts w:cstheme="minorHAnsi"/>
              </w:rPr>
              <w:t>Total number of contacts made by a participant which lasted under 1 hour</w:t>
            </w:r>
          </w:p>
        </w:tc>
      </w:tr>
      <w:tr w:rsidR="00A54328" w14:paraId="2F646D5E" w14:textId="77777777" w:rsidTr="00986FDF">
        <w:tc>
          <w:tcPr>
            <w:tcW w:w="4951" w:type="dxa"/>
          </w:tcPr>
          <w:p w14:paraId="05FA28A2" w14:textId="77777777" w:rsidR="00A54328" w:rsidRDefault="00A54328" w:rsidP="00986FDF">
            <w:pPr>
              <w:rPr>
                <w:rFonts w:cstheme="minorHAnsi"/>
              </w:rPr>
            </w:pPr>
            <w:r w:rsidRPr="00572693">
              <w:rPr>
                <w:rFonts w:cstheme="minorHAnsi"/>
              </w:rPr>
              <w:t>tot_dur_1hr_plus</w:t>
            </w:r>
          </w:p>
        </w:tc>
        <w:tc>
          <w:tcPr>
            <w:tcW w:w="8511" w:type="dxa"/>
          </w:tcPr>
          <w:p w14:paraId="68F58E63" w14:textId="77777777" w:rsidR="00A54328" w:rsidRDefault="00A54328" w:rsidP="00986FDF">
            <w:pPr>
              <w:rPr>
                <w:rFonts w:cstheme="minorHAnsi"/>
              </w:rPr>
            </w:pPr>
            <w:r>
              <w:rPr>
                <w:rFonts w:cstheme="minorHAnsi"/>
              </w:rPr>
              <w:t>Total number of contacts made by a participant which lasted an hour or longer</w:t>
            </w:r>
          </w:p>
        </w:tc>
      </w:tr>
      <w:tr w:rsidR="00A54328" w14:paraId="17DAF3B0" w14:textId="77777777" w:rsidTr="00986FDF">
        <w:tc>
          <w:tcPr>
            <w:tcW w:w="4951" w:type="dxa"/>
          </w:tcPr>
          <w:p w14:paraId="3AC47D39" w14:textId="77777777" w:rsidR="00A54328" w:rsidRDefault="00A54328" w:rsidP="00986FDF">
            <w:pPr>
              <w:rPr>
                <w:rFonts w:cstheme="minorHAnsi"/>
              </w:rPr>
            </w:pPr>
            <w:proofErr w:type="spellStart"/>
            <w:r>
              <w:rPr>
                <w:rFonts w:cstheme="minorHAnsi"/>
              </w:rPr>
              <w:t>tot_home</w:t>
            </w:r>
            <w:proofErr w:type="spellEnd"/>
          </w:p>
        </w:tc>
        <w:tc>
          <w:tcPr>
            <w:tcW w:w="8511" w:type="dxa"/>
          </w:tcPr>
          <w:p w14:paraId="1F04D7E3" w14:textId="77777777" w:rsidR="00A54328" w:rsidRDefault="00A54328" w:rsidP="00986FDF">
            <w:pPr>
              <w:rPr>
                <w:rFonts w:cstheme="minorHAnsi"/>
              </w:rPr>
            </w:pPr>
            <w:r>
              <w:rPr>
                <w:rFonts w:cstheme="minorHAnsi"/>
              </w:rPr>
              <w:t>The number of contacts made by a participant at home</w:t>
            </w:r>
          </w:p>
        </w:tc>
      </w:tr>
      <w:tr w:rsidR="00A54328" w14:paraId="0C278AEB" w14:textId="77777777" w:rsidTr="00986FDF">
        <w:tc>
          <w:tcPr>
            <w:tcW w:w="4951" w:type="dxa"/>
          </w:tcPr>
          <w:p w14:paraId="45C360B5" w14:textId="77777777" w:rsidR="00A54328" w:rsidRDefault="00A54328" w:rsidP="00986FDF">
            <w:pPr>
              <w:rPr>
                <w:rFonts w:cstheme="minorHAnsi"/>
              </w:rPr>
            </w:pPr>
            <w:proofErr w:type="spellStart"/>
            <w:r>
              <w:rPr>
                <w:rFonts w:cstheme="minorHAnsi"/>
              </w:rPr>
              <w:t>tot_school</w:t>
            </w:r>
            <w:proofErr w:type="spellEnd"/>
          </w:p>
        </w:tc>
        <w:tc>
          <w:tcPr>
            <w:tcW w:w="8511" w:type="dxa"/>
          </w:tcPr>
          <w:p w14:paraId="7361DB50" w14:textId="77777777" w:rsidR="00A54328" w:rsidRDefault="00A54328" w:rsidP="00986FDF">
            <w:pPr>
              <w:rPr>
                <w:rFonts w:cstheme="minorHAnsi"/>
              </w:rPr>
            </w:pPr>
            <w:r>
              <w:rPr>
                <w:rFonts w:cstheme="minorHAnsi"/>
              </w:rPr>
              <w:t>The number of contacts made by a participant at school</w:t>
            </w:r>
          </w:p>
        </w:tc>
      </w:tr>
      <w:tr w:rsidR="00A54328" w14:paraId="777CDF2B" w14:textId="77777777" w:rsidTr="00986FDF">
        <w:tc>
          <w:tcPr>
            <w:tcW w:w="4951" w:type="dxa"/>
          </w:tcPr>
          <w:p w14:paraId="640920C7" w14:textId="77777777" w:rsidR="00A54328" w:rsidRPr="00572693" w:rsidRDefault="00A54328" w:rsidP="00986FDF">
            <w:pPr>
              <w:rPr>
                <w:rFonts w:cstheme="minorHAnsi"/>
              </w:rPr>
            </w:pPr>
            <w:proofErr w:type="spellStart"/>
            <w:r>
              <w:rPr>
                <w:rFonts w:cstheme="minorHAnsi"/>
              </w:rPr>
              <w:t>tot_work</w:t>
            </w:r>
            <w:proofErr w:type="spellEnd"/>
          </w:p>
        </w:tc>
        <w:tc>
          <w:tcPr>
            <w:tcW w:w="8511" w:type="dxa"/>
          </w:tcPr>
          <w:p w14:paraId="4D3B501A" w14:textId="77777777" w:rsidR="00A54328" w:rsidRDefault="00A54328" w:rsidP="00986FDF">
            <w:pPr>
              <w:rPr>
                <w:rFonts w:cstheme="minorHAnsi"/>
              </w:rPr>
            </w:pPr>
            <w:r>
              <w:rPr>
                <w:rFonts w:cstheme="minorHAnsi"/>
              </w:rPr>
              <w:t>The number of contacts made by a participant at work including additional work contacts (main analysis)</w:t>
            </w:r>
          </w:p>
        </w:tc>
      </w:tr>
      <w:tr w:rsidR="00A54328" w14:paraId="2DF17AC1" w14:textId="77777777" w:rsidTr="00986FDF">
        <w:tc>
          <w:tcPr>
            <w:tcW w:w="4951" w:type="dxa"/>
          </w:tcPr>
          <w:p w14:paraId="0C8A59C7" w14:textId="77777777" w:rsidR="00A54328" w:rsidRDefault="00A54328" w:rsidP="00986FDF">
            <w:pPr>
              <w:rPr>
                <w:rFonts w:cstheme="minorHAnsi"/>
              </w:rPr>
            </w:pPr>
            <w:proofErr w:type="spellStart"/>
            <w:r>
              <w:rPr>
                <w:rFonts w:cstheme="minorHAnsi"/>
              </w:rPr>
              <w:t>tot_work_no_additional</w:t>
            </w:r>
            <w:proofErr w:type="spellEnd"/>
          </w:p>
        </w:tc>
        <w:tc>
          <w:tcPr>
            <w:tcW w:w="8511" w:type="dxa"/>
          </w:tcPr>
          <w:p w14:paraId="32A2E329" w14:textId="77777777" w:rsidR="00A54328" w:rsidRDefault="00A54328" w:rsidP="00986FDF">
            <w:pPr>
              <w:rPr>
                <w:rFonts w:cstheme="minorHAnsi"/>
              </w:rPr>
            </w:pPr>
            <w:r>
              <w:rPr>
                <w:rFonts w:cstheme="minorHAnsi"/>
              </w:rPr>
              <w:t>The number of contacts made by a participant at work without the inclusion of additional work contacts (sensitivity analysis)</w:t>
            </w:r>
          </w:p>
        </w:tc>
      </w:tr>
      <w:tr w:rsidR="00A54328" w14:paraId="16CC65DC" w14:textId="77777777" w:rsidTr="00986FDF">
        <w:tc>
          <w:tcPr>
            <w:tcW w:w="4951" w:type="dxa"/>
          </w:tcPr>
          <w:p w14:paraId="23FF164E" w14:textId="77777777" w:rsidR="00A54328" w:rsidRDefault="00A54328" w:rsidP="00986FDF">
            <w:pPr>
              <w:rPr>
                <w:rFonts w:cstheme="minorHAnsi"/>
              </w:rPr>
            </w:pPr>
            <w:proofErr w:type="spellStart"/>
            <w:r>
              <w:rPr>
                <w:rFonts w:cstheme="minorHAnsi"/>
              </w:rPr>
              <w:t>tot_other</w:t>
            </w:r>
            <w:proofErr w:type="spellEnd"/>
          </w:p>
        </w:tc>
        <w:tc>
          <w:tcPr>
            <w:tcW w:w="8511" w:type="dxa"/>
          </w:tcPr>
          <w:p w14:paraId="0C078029" w14:textId="77777777" w:rsidR="00A54328" w:rsidRDefault="00A54328" w:rsidP="00986FDF">
            <w:pPr>
              <w:rPr>
                <w:rFonts w:cstheme="minorHAnsi"/>
              </w:rPr>
            </w:pPr>
            <w:r>
              <w:rPr>
                <w:rFonts w:cstheme="minorHAnsi"/>
              </w:rPr>
              <w:t>The number of contacts made by a participant at other locations</w:t>
            </w:r>
          </w:p>
        </w:tc>
      </w:tr>
      <w:tr w:rsidR="00A54328" w14:paraId="092A91F5" w14:textId="77777777" w:rsidTr="00986FDF">
        <w:tc>
          <w:tcPr>
            <w:tcW w:w="4951" w:type="dxa"/>
          </w:tcPr>
          <w:p w14:paraId="3A6C6EE8" w14:textId="77777777" w:rsidR="00A54328" w:rsidRDefault="00A54328" w:rsidP="00986FDF">
            <w:pPr>
              <w:rPr>
                <w:rFonts w:cstheme="minorHAnsi"/>
              </w:rPr>
            </w:pPr>
            <w:proofErr w:type="spellStart"/>
            <w:r>
              <w:rPr>
                <w:rFonts w:cstheme="minorHAnsi"/>
              </w:rPr>
              <w:t>tot_miss</w:t>
            </w:r>
            <w:proofErr w:type="spellEnd"/>
          </w:p>
        </w:tc>
        <w:tc>
          <w:tcPr>
            <w:tcW w:w="8511" w:type="dxa"/>
          </w:tcPr>
          <w:p w14:paraId="6CE786C8" w14:textId="77777777" w:rsidR="00A54328" w:rsidRDefault="00A54328" w:rsidP="00986FDF">
            <w:pPr>
              <w:rPr>
                <w:rFonts w:cstheme="minorHAnsi"/>
              </w:rPr>
            </w:pPr>
            <w:r>
              <w:rPr>
                <w:rFonts w:cstheme="minorHAnsi"/>
              </w:rPr>
              <w:t>The number of contacts made by a participant with a missing location</w:t>
            </w:r>
          </w:p>
        </w:tc>
      </w:tr>
      <w:tr w:rsidR="00A54328" w14:paraId="1586F554" w14:textId="77777777" w:rsidTr="00986FDF">
        <w:tc>
          <w:tcPr>
            <w:tcW w:w="4951" w:type="dxa"/>
          </w:tcPr>
          <w:p w14:paraId="412E1BAD" w14:textId="77777777" w:rsidR="00A54328" w:rsidRDefault="00A54328" w:rsidP="00986FDF">
            <w:pPr>
              <w:rPr>
                <w:rFonts w:cstheme="minorHAnsi"/>
              </w:rPr>
            </w:pPr>
            <w:proofErr w:type="spellStart"/>
            <w:r>
              <w:rPr>
                <w:rFonts w:cstheme="minorHAnsi"/>
              </w:rPr>
              <w:t>prop_home</w:t>
            </w:r>
            <w:proofErr w:type="spellEnd"/>
          </w:p>
        </w:tc>
        <w:tc>
          <w:tcPr>
            <w:tcW w:w="8511" w:type="dxa"/>
          </w:tcPr>
          <w:p w14:paraId="20E8941E" w14:textId="77777777" w:rsidR="00A54328" w:rsidRDefault="00A54328" w:rsidP="00986FDF">
            <w:pPr>
              <w:rPr>
                <w:rFonts w:cstheme="minorHAnsi"/>
              </w:rPr>
            </w:pPr>
            <w:r>
              <w:rPr>
                <w:rFonts w:cstheme="minorHAnsi"/>
              </w:rPr>
              <w:t>Proportion of contacts that occurred at home, among those with a known location</w:t>
            </w:r>
          </w:p>
        </w:tc>
      </w:tr>
      <w:tr w:rsidR="00A54328" w14:paraId="153EA8B7" w14:textId="77777777" w:rsidTr="00986FDF">
        <w:tc>
          <w:tcPr>
            <w:tcW w:w="4951" w:type="dxa"/>
          </w:tcPr>
          <w:p w14:paraId="757E545B" w14:textId="77777777" w:rsidR="00A54328" w:rsidRDefault="00A54328" w:rsidP="00986FDF">
            <w:pPr>
              <w:rPr>
                <w:rFonts w:cstheme="minorHAnsi"/>
              </w:rPr>
            </w:pPr>
            <w:proofErr w:type="spellStart"/>
            <w:r>
              <w:rPr>
                <w:rFonts w:cstheme="minorHAnsi"/>
              </w:rPr>
              <w:lastRenderedPageBreak/>
              <w:t>prop_school</w:t>
            </w:r>
            <w:proofErr w:type="spellEnd"/>
          </w:p>
        </w:tc>
        <w:tc>
          <w:tcPr>
            <w:tcW w:w="8511" w:type="dxa"/>
          </w:tcPr>
          <w:p w14:paraId="0A7713C8" w14:textId="77777777" w:rsidR="00A54328" w:rsidRDefault="00A54328" w:rsidP="00986FDF">
            <w:pPr>
              <w:rPr>
                <w:rFonts w:cstheme="minorHAnsi"/>
              </w:rPr>
            </w:pPr>
            <w:r>
              <w:rPr>
                <w:rFonts w:cstheme="minorHAnsi"/>
              </w:rPr>
              <w:t>Proportion of contacts that occurred at school, among those with a known location</w:t>
            </w:r>
          </w:p>
        </w:tc>
      </w:tr>
      <w:tr w:rsidR="00A54328" w14:paraId="3638E5A9" w14:textId="77777777" w:rsidTr="00986FDF">
        <w:tc>
          <w:tcPr>
            <w:tcW w:w="4951" w:type="dxa"/>
          </w:tcPr>
          <w:p w14:paraId="1FDB2BC8" w14:textId="77777777" w:rsidR="00A54328" w:rsidRDefault="00A54328" w:rsidP="00986FDF">
            <w:pPr>
              <w:rPr>
                <w:rFonts w:cstheme="minorHAnsi"/>
              </w:rPr>
            </w:pPr>
            <w:proofErr w:type="spellStart"/>
            <w:r>
              <w:rPr>
                <w:rFonts w:cstheme="minorHAnsi"/>
              </w:rPr>
              <w:t>prop_work</w:t>
            </w:r>
            <w:proofErr w:type="spellEnd"/>
          </w:p>
        </w:tc>
        <w:tc>
          <w:tcPr>
            <w:tcW w:w="8511" w:type="dxa"/>
          </w:tcPr>
          <w:p w14:paraId="362B4D15" w14:textId="77777777" w:rsidR="00A54328" w:rsidRDefault="00A54328" w:rsidP="00986FDF">
            <w:pPr>
              <w:rPr>
                <w:rFonts w:cstheme="minorHAnsi"/>
              </w:rPr>
            </w:pPr>
            <w:r>
              <w:rPr>
                <w:rFonts w:cstheme="minorHAnsi"/>
              </w:rPr>
              <w:t>Proportion of contacts that occurred at work, among those with a known location</w:t>
            </w:r>
          </w:p>
        </w:tc>
      </w:tr>
      <w:tr w:rsidR="00A54328" w14:paraId="167D330D" w14:textId="77777777" w:rsidTr="00986FDF">
        <w:tc>
          <w:tcPr>
            <w:tcW w:w="4951" w:type="dxa"/>
          </w:tcPr>
          <w:p w14:paraId="3FCF65BA" w14:textId="77777777" w:rsidR="00A54328" w:rsidRDefault="00A54328" w:rsidP="00986FDF">
            <w:pPr>
              <w:rPr>
                <w:rFonts w:cstheme="minorHAnsi"/>
              </w:rPr>
            </w:pPr>
            <w:proofErr w:type="spellStart"/>
            <w:r>
              <w:rPr>
                <w:rFonts w:cstheme="minorHAnsi"/>
              </w:rPr>
              <w:t>prop_other</w:t>
            </w:r>
            <w:proofErr w:type="spellEnd"/>
          </w:p>
        </w:tc>
        <w:tc>
          <w:tcPr>
            <w:tcW w:w="8511" w:type="dxa"/>
          </w:tcPr>
          <w:p w14:paraId="127E688A" w14:textId="77777777" w:rsidR="00A54328" w:rsidRDefault="00A54328" w:rsidP="00986FDF">
            <w:pPr>
              <w:rPr>
                <w:rFonts w:cstheme="minorHAnsi"/>
              </w:rPr>
            </w:pPr>
            <w:r>
              <w:rPr>
                <w:rFonts w:cstheme="minorHAnsi"/>
              </w:rPr>
              <w:t>Proportion of contacts that occurred at other locations, among those with a known location</w:t>
            </w:r>
          </w:p>
        </w:tc>
      </w:tr>
      <w:tr w:rsidR="00A54328" w14:paraId="4A446532" w14:textId="77777777" w:rsidTr="00986FDF">
        <w:tc>
          <w:tcPr>
            <w:tcW w:w="4951" w:type="dxa"/>
          </w:tcPr>
          <w:p w14:paraId="5C1C470C" w14:textId="77777777" w:rsidR="00A54328" w:rsidRDefault="00A54328" w:rsidP="00986FDF">
            <w:pPr>
              <w:rPr>
                <w:rFonts w:cstheme="minorHAnsi"/>
              </w:rPr>
            </w:pPr>
            <w:proofErr w:type="spellStart"/>
            <w:r>
              <w:rPr>
                <w:rFonts w:cstheme="minorHAnsi"/>
              </w:rPr>
              <w:t>prop_cont_male</w:t>
            </w:r>
            <w:proofErr w:type="spellEnd"/>
          </w:p>
        </w:tc>
        <w:tc>
          <w:tcPr>
            <w:tcW w:w="8511" w:type="dxa"/>
          </w:tcPr>
          <w:p w14:paraId="43DE8295" w14:textId="77777777" w:rsidR="00A54328" w:rsidRDefault="00A54328" w:rsidP="00986FDF">
            <w:pPr>
              <w:rPr>
                <w:rFonts w:cstheme="minorHAnsi"/>
              </w:rPr>
            </w:pPr>
            <w:r>
              <w:rPr>
                <w:rFonts w:cstheme="minorHAnsi"/>
              </w:rPr>
              <w:t>Proportion of contacts that are male</w:t>
            </w:r>
          </w:p>
        </w:tc>
      </w:tr>
      <w:tr w:rsidR="00A54328" w14:paraId="121D6BF2" w14:textId="77777777" w:rsidTr="00986FDF">
        <w:tc>
          <w:tcPr>
            <w:tcW w:w="4951" w:type="dxa"/>
          </w:tcPr>
          <w:p w14:paraId="3CEB0B8D" w14:textId="77777777" w:rsidR="00A54328" w:rsidRDefault="00A54328" w:rsidP="00986FDF">
            <w:pPr>
              <w:rPr>
                <w:rFonts w:cstheme="minorHAnsi"/>
              </w:rPr>
            </w:pPr>
            <w:proofErr w:type="spellStart"/>
            <w:r>
              <w:rPr>
                <w:rFonts w:cstheme="minorHAnsi"/>
              </w:rPr>
              <w:t>prop_cont_female</w:t>
            </w:r>
            <w:proofErr w:type="spellEnd"/>
          </w:p>
        </w:tc>
        <w:tc>
          <w:tcPr>
            <w:tcW w:w="8511" w:type="dxa"/>
          </w:tcPr>
          <w:p w14:paraId="2026F8A4" w14:textId="77777777" w:rsidR="00A54328" w:rsidRDefault="00A54328" w:rsidP="00986FDF">
            <w:pPr>
              <w:rPr>
                <w:rFonts w:cstheme="minorHAnsi"/>
              </w:rPr>
            </w:pPr>
            <w:r>
              <w:rPr>
                <w:rFonts w:cstheme="minorHAnsi"/>
              </w:rPr>
              <w:t>Proportion of contacts that are female</w:t>
            </w:r>
          </w:p>
        </w:tc>
      </w:tr>
      <w:tr w:rsidR="00A54328" w14:paraId="3E253D38" w14:textId="77777777" w:rsidTr="00986FDF">
        <w:tc>
          <w:tcPr>
            <w:tcW w:w="4951" w:type="dxa"/>
          </w:tcPr>
          <w:p w14:paraId="0DC2D784" w14:textId="77777777" w:rsidR="00A54328" w:rsidRDefault="00A54328" w:rsidP="00986FDF">
            <w:pPr>
              <w:rPr>
                <w:rFonts w:cstheme="minorHAnsi"/>
              </w:rPr>
            </w:pPr>
            <w:r>
              <w:rPr>
                <w:rFonts w:cstheme="minorHAnsi"/>
              </w:rPr>
              <w:t>prop_cont_age1</w:t>
            </w:r>
          </w:p>
          <w:p w14:paraId="06D2AA10" w14:textId="77777777" w:rsidR="00A54328" w:rsidRDefault="00A54328" w:rsidP="00986FDF">
            <w:pPr>
              <w:rPr>
                <w:rFonts w:cstheme="minorHAnsi"/>
              </w:rPr>
            </w:pPr>
            <w:r>
              <w:rPr>
                <w:rFonts w:cstheme="minorHAnsi"/>
              </w:rPr>
              <w:t>prop_cont_age2</w:t>
            </w:r>
          </w:p>
          <w:p w14:paraId="5AD2E9C0" w14:textId="77777777" w:rsidR="00A54328" w:rsidRDefault="00A54328" w:rsidP="00986FDF">
            <w:pPr>
              <w:rPr>
                <w:rFonts w:cstheme="minorHAnsi"/>
              </w:rPr>
            </w:pPr>
            <w:r>
              <w:rPr>
                <w:rFonts w:cstheme="minorHAnsi"/>
              </w:rPr>
              <w:t>prop_cont_age3</w:t>
            </w:r>
          </w:p>
        </w:tc>
        <w:tc>
          <w:tcPr>
            <w:tcW w:w="8511" w:type="dxa"/>
          </w:tcPr>
          <w:p w14:paraId="685E3E98" w14:textId="77777777" w:rsidR="00A54328" w:rsidRDefault="00A54328" w:rsidP="00986FDF">
            <w:pPr>
              <w:rPr>
                <w:rFonts w:cstheme="minorHAnsi"/>
              </w:rPr>
            </w:pPr>
            <w:r>
              <w:rPr>
                <w:rFonts w:cstheme="minorHAnsi"/>
              </w:rPr>
              <w:t>Proportion of a participant’s contacts that belong to each of the 3 broad age groups (group 1= children aged 0 to 12-15; group 2= younger adults aged 13-16 to 40-49; group 3=older adults aged 41-50 or over)</w:t>
            </w:r>
          </w:p>
          <w:p w14:paraId="029430E1" w14:textId="77777777" w:rsidR="00A54328" w:rsidRDefault="00A54328" w:rsidP="00986FDF">
            <w:pPr>
              <w:rPr>
                <w:rFonts w:cstheme="minorHAnsi"/>
              </w:rPr>
            </w:pPr>
          </w:p>
          <w:p w14:paraId="0A23CB2F" w14:textId="77777777" w:rsidR="00A54328" w:rsidRDefault="00A54328" w:rsidP="00986FDF">
            <w:pPr>
              <w:rPr>
                <w:rFonts w:cstheme="minorHAnsi"/>
              </w:rPr>
            </w:pPr>
            <w:r>
              <w:rPr>
                <w:rFonts w:cstheme="minorHAnsi"/>
              </w:rPr>
              <w:t xml:space="preserve">Contact age was given as an exact age (green) or an estimated range or age group (yellow) and was categorized into three broad age groups.  A total of </w:t>
            </w:r>
            <w:r w:rsidRPr="004E4BAD">
              <w:rPr>
                <w:rFonts w:cstheme="minorHAnsi"/>
              </w:rPr>
              <w:t>5,724</w:t>
            </w:r>
            <w:r>
              <w:rPr>
                <w:rFonts w:cstheme="minorHAnsi"/>
              </w:rPr>
              <w:t xml:space="preserve"> contacts out of </w:t>
            </w:r>
            <w:r w:rsidRPr="0095063D">
              <w:rPr>
                <w:rFonts w:cstheme="minorHAnsi"/>
              </w:rPr>
              <w:t>269,662</w:t>
            </w:r>
            <w:r>
              <w:rPr>
                <w:rFonts w:cstheme="minorHAnsi"/>
              </w:rPr>
              <w:t xml:space="preserve"> with available age information, but </w:t>
            </w:r>
            <w:r w:rsidRPr="008C4736">
              <w:rPr>
                <w:rFonts w:cstheme="minorHAnsi"/>
              </w:rPr>
              <w:t xml:space="preserve">where </w:t>
            </w:r>
            <w:r>
              <w:rPr>
                <w:rFonts w:cstheme="minorHAnsi"/>
              </w:rPr>
              <w:t xml:space="preserve">the age </w:t>
            </w:r>
            <w:r w:rsidRPr="008C4736">
              <w:rPr>
                <w:rFonts w:cstheme="minorHAnsi"/>
              </w:rPr>
              <w:t>range given wa</w:t>
            </w:r>
            <w:r>
              <w:rPr>
                <w:rFonts w:cstheme="minorHAnsi"/>
              </w:rPr>
              <w:t>s</w:t>
            </w:r>
            <w:r w:rsidRPr="008C4736">
              <w:rPr>
                <w:rFonts w:cstheme="minorHAnsi"/>
              </w:rPr>
              <w:t xml:space="preserve"> overlapping across the category bounds</w:t>
            </w:r>
            <w:r>
              <w:rPr>
                <w:rFonts w:cstheme="minorHAnsi"/>
              </w:rPr>
              <w:t xml:space="preserve">, were excluded in the </w:t>
            </w:r>
            <w:proofErr w:type="spellStart"/>
            <w:r>
              <w:rPr>
                <w:rFonts w:cstheme="minorHAnsi"/>
              </w:rPr>
              <w:t>assortativity</w:t>
            </w:r>
            <w:proofErr w:type="spellEnd"/>
            <w:r>
              <w:rPr>
                <w:rFonts w:cstheme="minorHAnsi"/>
              </w:rPr>
              <w:t xml:space="preserve"> analysis. For more information see Supplementary Text 3.</w:t>
            </w:r>
          </w:p>
          <w:tbl>
            <w:tblPr>
              <w:tblW w:w="9100" w:type="dxa"/>
              <w:tblLook w:val="04A0" w:firstRow="1" w:lastRow="0" w:firstColumn="1" w:lastColumn="0" w:noHBand="0" w:noVBand="1"/>
            </w:tblPr>
            <w:tblGrid>
              <w:gridCol w:w="2760"/>
              <w:gridCol w:w="1980"/>
              <w:gridCol w:w="2400"/>
              <w:gridCol w:w="1960"/>
            </w:tblGrid>
            <w:tr w:rsidR="00A54328" w:rsidRPr="002E5FE8" w14:paraId="38525E78" w14:textId="77777777" w:rsidTr="00986FDF">
              <w:trPr>
                <w:trHeight w:val="600"/>
              </w:trPr>
              <w:tc>
                <w:tcPr>
                  <w:tcW w:w="276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A367A55" w14:textId="77777777" w:rsidR="00A54328" w:rsidRPr="002E5FE8" w:rsidRDefault="00A54328" w:rsidP="00986FDF">
                  <w:pPr>
                    <w:spacing w:after="0" w:line="240" w:lineRule="auto"/>
                    <w:rPr>
                      <w:rFonts w:ascii="Calibri" w:eastAsia="Times New Roman" w:hAnsi="Calibri" w:cs="Calibri"/>
                      <w:b/>
                      <w:bCs/>
                      <w:color w:val="000000"/>
                      <w:lang w:eastAsia="en-GB"/>
                    </w:rPr>
                  </w:pPr>
                  <w:r w:rsidRPr="002E5FE8">
                    <w:rPr>
                      <w:rFonts w:ascii="Calibri" w:eastAsia="Times New Roman" w:hAnsi="Calibri" w:cs="Calibri"/>
                      <w:b/>
                      <w:bCs/>
                      <w:color w:val="000000"/>
                      <w:lang w:eastAsia="en-GB"/>
                    </w:rPr>
                    <w:t> </w:t>
                  </w:r>
                </w:p>
              </w:tc>
              <w:tc>
                <w:tcPr>
                  <w:tcW w:w="1980" w:type="dxa"/>
                  <w:tcBorders>
                    <w:top w:val="single" w:sz="4" w:space="0" w:color="auto"/>
                    <w:left w:val="nil"/>
                    <w:bottom w:val="single" w:sz="4" w:space="0" w:color="auto"/>
                    <w:right w:val="single" w:sz="4" w:space="0" w:color="auto"/>
                  </w:tcBorders>
                  <w:shd w:val="clear" w:color="000000" w:fill="E7E6E6"/>
                  <w:vAlign w:val="bottom"/>
                  <w:hideMark/>
                </w:tcPr>
                <w:p w14:paraId="36FFD873" w14:textId="77777777" w:rsidR="00A54328" w:rsidRPr="002E5FE8" w:rsidRDefault="00A54328" w:rsidP="00986FDF">
                  <w:pPr>
                    <w:spacing w:after="0" w:line="240" w:lineRule="auto"/>
                    <w:rPr>
                      <w:rFonts w:ascii="Calibri" w:eastAsia="Times New Roman" w:hAnsi="Calibri" w:cs="Calibri"/>
                      <w:b/>
                      <w:bCs/>
                      <w:color w:val="000000"/>
                      <w:lang w:eastAsia="en-GB"/>
                    </w:rPr>
                  </w:pPr>
                  <w:r w:rsidRPr="002E5FE8">
                    <w:rPr>
                      <w:rFonts w:ascii="Calibri" w:eastAsia="Times New Roman" w:hAnsi="Calibri" w:cs="Calibri"/>
                      <w:b/>
                      <w:bCs/>
                      <w:color w:val="000000"/>
                      <w:lang w:eastAsia="en-GB"/>
                    </w:rPr>
                    <w:t>Children 0 to 12-15</w:t>
                  </w:r>
                </w:p>
              </w:tc>
              <w:tc>
                <w:tcPr>
                  <w:tcW w:w="2400" w:type="dxa"/>
                  <w:tcBorders>
                    <w:top w:val="single" w:sz="4" w:space="0" w:color="auto"/>
                    <w:left w:val="nil"/>
                    <w:bottom w:val="single" w:sz="4" w:space="0" w:color="auto"/>
                    <w:right w:val="single" w:sz="4" w:space="0" w:color="auto"/>
                  </w:tcBorders>
                  <w:shd w:val="clear" w:color="000000" w:fill="E7E6E6"/>
                  <w:vAlign w:val="bottom"/>
                  <w:hideMark/>
                </w:tcPr>
                <w:p w14:paraId="101F8C9C" w14:textId="77777777" w:rsidR="00A54328" w:rsidRPr="002E5FE8" w:rsidRDefault="00A54328" w:rsidP="00986FDF">
                  <w:pPr>
                    <w:spacing w:after="0" w:line="240" w:lineRule="auto"/>
                    <w:rPr>
                      <w:rFonts w:ascii="Calibri" w:eastAsia="Times New Roman" w:hAnsi="Calibri" w:cs="Calibri"/>
                      <w:b/>
                      <w:bCs/>
                      <w:color w:val="000000"/>
                      <w:lang w:eastAsia="en-GB"/>
                    </w:rPr>
                  </w:pPr>
                  <w:r w:rsidRPr="002E5FE8">
                    <w:rPr>
                      <w:rFonts w:ascii="Calibri" w:eastAsia="Times New Roman" w:hAnsi="Calibri" w:cs="Calibri"/>
                      <w:b/>
                      <w:bCs/>
                      <w:color w:val="000000"/>
                      <w:lang w:eastAsia="en-GB"/>
                    </w:rPr>
                    <w:t>Younger adults (13-16 to 40-49)</w:t>
                  </w:r>
                </w:p>
              </w:tc>
              <w:tc>
                <w:tcPr>
                  <w:tcW w:w="1960" w:type="dxa"/>
                  <w:tcBorders>
                    <w:top w:val="single" w:sz="4" w:space="0" w:color="auto"/>
                    <w:left w:val="nil"/>
                    <w:bottom w:val="single" w:sz="4" w:space="0" w:color="auto"/>
                    <w:right w:val="single" w:sz="4" w:space="0" w:color="auto"/>
                  </w:tcBorders>
                  <w:shd w:val="clear" w:color="000000" w:fill="E7E6E6"/>
                  <w:vAlign w:val="bottom"/>
                  <w:hideMark/>
                </w:tcPr>
                <w:p w14:paraId="2561E9C8" w14:textId="77777777" w:rsidR="00A54328" w:rsidRPr="002E5FE8" w:rsidRDefault="00A54328" w:rsidP="00986FDF">
                  <w:pPr>
                    <w:spacing w:after="0" w:line="240" w:lineRule="auto"/>
                    <w:rPr>
                      <w:rFonts w:ascii="Calibri" w:eastAsia="Times New Roman" w:hAnsi="Calibri" w:cs="Calibri"/>
                      <w:b/>
                      <w:bCs/>
                      <w:color w:val="000000"/>
                      <w:lang w:eastAsia="en-GB"/>
                    </w:rPr>
                  </w:pPr>
                  <w:r w:rsidRPr="002E5FE8">
                    <w:rPr>
                      <w:rFonts w:ascii="Calibri" w:eastAsia="Times New Roman" w:hAnsi="Calibri" w:cs="Calibri"/>
                      <w:b/>
                      <w:bCs/>
                      <w:color w:val="000000"/>
                      <w:lang w:eastAsia="en-GB"/>
                    </w:rPr>
                    <w:t>Older adults (41-50 to max)</w:t>
                  </w:r>
                </w:p>
              </w:tc>
            </w:tr>
            <w:tr w:rsidR="00A54328" w:rsidRPr="002E5FE8" w14:paraId="135C8ED5" w14:textId="77777777" w:rsidTr="00986FDF">
              <w:trPr>
                <w:trHeight w:val="290"/>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4AFF0001" w14:textId="77777777" w:rsidR="00A54328" w:rsidRPr="002E5FE8" w:rsidRDefault="00A54328" w:rsidP="00986FDF">
                  <w:pPr>
                    <w:spacing w:after="0" w:line="240" w:lineRule="auto"/>
                    <w:rPr>
                      <w:rFonts w:ascii="Calibri" w:eastAsia="Times New Roman" w:hAnsi="Calibri" w:cs="Calibri"/>
                      <w:b/>
                      <w:bCs/>
                      <w:color w:val="000000"/>
                      <w:lang w:eastAsia="en-GB"/>
                    </w:rPr>
                  </w:pPr>
                  <w:r w:rsidRPr="002E5FE8">
                    <w:rPr>
                      <w:rFonts w:ascii="Calibri" w:eastAsia="Times New Roman" w:hAnsi="Calibri" w:cs="Calibri"/>
                      <w:b/>
                      <w:bCs/>
                      <w:color w:val="000000"/>
                      <w:lang w:eastAsia="en-GB"/>
                    </w:rPr>
                    <w:t xml:space="preserve">European, </w:t>
                  </w:r>
                  <w:proofErr w:type="spellStart"/>
                  <w:r w:rsidRPr="002E5FE8">
                    <w:rPr>
                      <w:rFonts w:ascii="Calibri" w:eastAsia="Times New Roman" w:hAnsi="Calibri" w:cs="Calibri"/>
                      <w:b/>
                      <w:bCs/>
                      <w:color w:val="000000"/>
                      <w:lang w:eastAsia="en-GB"/>
                    </w:rPr>
                    <w:t>Mossong</w:t>
                  </w:r>
                  <w:proofErr w:type="spellEnd"/>
                  <w:r w:rsidRPr="002E5FE8">
                    <w:rPr>
                      <w:rFonts w:ascii="Calibri" w:eastAsia="Times New Roman" w:hAnsi="Calibri" w:cs="Calibri"/>
                      <w:b/>
                      <w:bCs/>
                      <w:color w:val="000000"/>
                      <w:lang w:eastAsia="en-GB"/>
                    </w:rPr>
                    <w:t xml:space="preserve"> </w:t>
                  </w:r>
                </w:p>
              </w:tc>
              <w:tc>
                <w:tcPr>
                  <w:tcW w:w="1980" w:type="dxa"/>
                  <w:tcBorders>
                    <w:top w:val="nil"/>
                    <w:left w:val="nil"/>
                    <w:bottom w:val="single" w:sz="4" w:space="0" w:color="auto"/>
                    <w:right w:val="single" w:sz="4" w:space="0" w:color="auto"/>
                  </w:tcBorders>
                  <w:shd w:val="clear" w:color="000000" w:fill="E2EFDA"/>
                  <w:noWrap/>
                  <w:vAlign w:val="bottom"/>
                  <w:hideMark/>
                </w:tcPr>
                <w:p w14:paraId="33AFFB1C"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0 to &lt;15</w:t>
                  </w:r>
                </w:p>
              </w:tc>
              <w:tc>
                <w:tcPr>
                  <w:tcW w:w="2400" w:type="dxa"/>
                  <w:tcBorders>
                    <w:top w:val="nil"/>
                    <w:left w:val="nil"/>
                    <w:bottom w:val="single" w:sz="4" w:space="0" w:color="auto"/>
                    <w:right w:val="single" w:sz="4" w:space="0" w:color="auto"/>
                  </w:tcBorders>
                  <w:shd w:val="clear" w:color="000000" w:fill="E2EFDA"/>
                  <w:noWrap/>
                  <w:vAlign w:val="bottom"/>
                  <w:hideMark/>
                </w:tcPr>
                <w:p w14:paraId="0141255C"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15 to &lt;45</w:t>
                  </w:r>
                </w:p>
              </w:tc>
              <w:tc>
                <w:tcPr>
                  <w:tcW w:w="1960" w:type="dxa"/>
                  <w:tcBorders>
                    <w:top w:val="nil"/>
                    <w:left w:val="nil"/>
                    <w:bottom w:val="single" w:sz="4" w:space="0" w:color="auto"/>
                    <w:right w:val="single" w:sz="4" w:space="0" w:color="auto"/>
                  </w:tcBorders>
                  <w:shd w:val="clear" w:color="000000" w:fill="E2EFDA"/>
                  <w:noWrap/>
                  <w:vAlign w:val="bottom"/>
                  <w:hideMark/>
                </w:tcPr>
                <w:p w14:paraId="3B42F923"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45+</w:t>
                  </w:r>
                </w:p>
              </w:tc>
            </w:tr>
            <w:tr w:rsidR="00A54328" w:rsidRPr="002E5FE8" w14:paraId="4B6E7268" w14:textId="77777777" w:rsidTr="00986FDF">
              <w:trPr>
                <w:trHeight w:val="290"/>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60E03B86" w14:textId="77777777" w:rsidR="00A54328" w:rsidRPr="002E5FE8" w:rsidRDefault="00A54328" w:rsidP="00986FDF">
                  <w:pPr>
                    <w:spacing w:after="0" w:line="240" w:lineRule="auto"/>
                    <w:rPr>
                      <w:rFonts w:ascii="Calibri" w:eastAsia="Times New Roman" w:hAnsi="Calibri" w:cs="Calibri"/>
                      <w:b/>
                      <w:bCs/>
                      <w:color w:val="000000"/>
                      <w:lang w:eastAsia="en-GB"/>
                    </w:rPr>
                  </w:pPr>
                  <w:r w:rsidRPr="002E5FE8">
                    <w:rPr>
                      <w:rFonts w:ascii="Calibri" w:eastAsia="Times New Roman" w:hAnsi="Calibri" w:cs="Calibri"/>
                      <w:b/>
                      <w:bCs/>
                      <w:color w:val="000000"/>
                      <w:lang w:eastAsia="en-GB"/>
                    </w:rPr>
                    <w:t>China, Zhang</w:t>
                  </w:r>
                </w:p>
              </w:tc>
              <w:tc>
                <w:tcPr>
                  <w:tcW w:w="1980" w:type="dxa"/>
                  <w:tcBorders>
                    <w:top w:val="nil"/>
                    <w:left w:val="nil"/>
                    <w:bottom w:val="single" w:sz="4" w:space="0" w:color="auto"/>
                    <w:right w:val="single" w:sz="4" w:space="0" w:color="auto"/>
                  </w:tcBorders>
                  <w:shd w:val="clear" w:color="000000" w:fill="E2EFDA"/>
                  <w:noWrap/>
                  <w:vAlign w:val="bottom"/>
                  <w:hideMark/>
                </w:tcPr>
                <w:p w14:paraId="15585BB9"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0 to &lt;15</w:t>
                  </w:r>
                </w:p>
              </w:tc>
              <w:tc>
                <w:tcPr>
                  <w:tcW w:w="2400" w:type="dxa"/>
                  <w:tcBorders>
                    <w:top w:val="nil"/>
                    <w:left w:val="nil"/>
                    <w:bottom w:val="single" w:sz="4" w:space="0" w:color="auto"/>
                    <w:right w:val="single" w:sz="4" w:space="0" w:color="auto"/>
                  </w:tcBorders>
                  <w:shd w:val="clear" w:color="000000" w:fill="E2EFDA"/>
                  <w:noWrap/>
                  <w:vAlign w:val="bottom"/>
                  <w:hideMark/>
                </w:tcPr>
                <w:p w14:paraId="79C38C17"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15 to &lt;45</w:t>
                  </w:r>
                </w:p>
              </w:tc>
              <w:tc>
                <w:tcPr>
                  <w:tcW w:w="1960" w:type="dxa"/>
                  <w:tcBorders>
                    <w:top w:val="nil"/>
                    <w:left w:val="nil"/>
                    <w:bottom w:val="single" w:sz="4" w:space="0" w:color="auto"/>
                    <w:right w:val="single" w:sz="4" w:space="0" w:color="auto"/>
                  </w:tcBorders>
                  <w:shd w:val="clear" w:color="000000" w:fill="E2EFDA"/>
                  <w:noWrap/>
                  <w:vAlign w:val="bottom"/>
                  <w:hideMark/>
                </w:tcPr>
                <w:p w14:paraId="5DE23DEC"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45+</w:t>
                  </w:r>
                </w:p>
              </w:tc>
            </w:tr>
            <w:tr w:rsidR="00A54328" w:rsidRPr="002E5FE8" w14:paraId="07794493" w14:textId="77777777" w:rsidTr="00986FDF">
              <w:trPr>
                <w:trHeight w:val="290"/>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6727DA4B" w14:textId="77777777" w:rsidR="00A54328" w:rsidRPr="002E5FE8" w:rsidRDefault="00A54328" w:rsidP="00986FDF">
                  <w:pPr>
                    <w:spacing w:after="0" w:line="240" w:lineRule="auto"/>
                    <w:rPr>
                      <w:rFonts w:ascii="Calibri" w:eastAsia="Times New Roman" w:hAnsi="Calibri" w:cs="Calibri"/>
                      <w:b/>
                      <w:bCs/>
                      <w:color w:val="000000"/>
                      <w:lang w:eastAsia="en-GB"/>
                    </w:rPr>
                  </w:pPr>
                  <w:r w:rsidRPr="002E5FE8">
                    <w:rPr>
                      <w:rFonts w:ascii="Calibri" w:eastAsia="Times New Roman" w:hAnsi="Calibri" w:cs="Calibri"/>
                      <w:b/>
                      <w:bCs/>
                      <w:color w:val="000000"/>
                      <w:lang w:eastAsia="en-GB"/>
                    </w:rPr>
                    <w:t>Hong Kong, Leung</w:t>
                  </w:r>
                </w:p>
              </w:tc>
              <w:tc>
                <w:tcPr>
                  <w:tcW w:w="1980" w:type="dxa"/>
                  <w:tcBorders>
                    <w:top w:val="nil"/>
                    <w:left w:val="nil"/>
                    <w:bottom w:val="single" w:sz="4" w:space="0" w:color="auto"/>
                    <w:right w:val="single" w:sz="4" w:space="0" w:color="auto"/>
                  </w:tcBorders>
                  <w:shd w:val="clear" w:color="000000" w:fill="E2EFDA"/>
                  <w:noWrap/>
                  <w:vAlign w:val="bottom"/>
                  <w:hideMark/>
                </w:tcPr>
                <w:p w14:paraId="7EEE5944"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0 to &lt;15</w:t>
                  </w:r>
                </w:p>
              </w:tc>
              <w:tc>
                <w:tcPr>
                  <w:tcW w:w="2400" w:type="dxa"/>
                  <w:tcBorders>
                    <w:top w:val="nil"/>
                    <w:left w:val="nil"/>
                    <w:bottom w:val="single" w:sz="4" w:space="0" w:color="auto"/>
                    <w:right w:val="single" w:sz="4" w:space="0" w:color="auto"/>
                  </w:tcBorders>
                  <w:shd w:val="clear" w:color="000000" w:fill="E2EFDA"/>
                  <w:noWrap/>
                  <w:vAlign w:val="bottom"/>
                  <w:hideMark/>
                </w:tcPr>
                <w:p w14:paraId="18E386BB"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15 to &lt;45</w:t>
                  </w:r>
                </w:p>
              </w:tc>
              <w:tc>
                <w:tcPr>
                  <w:tcW w:w="1960" w:type="dxa"/>
                  <w:tcBorders>
                    <w:top w:val="nil"/>
                    <w:left w:val="nil"/>
                    <w:bottom w:val="single" w:sz="4" w:space="0" w:color="auto"/>
                    <w:right w:val="single" w:sz="4" w:space="0" w:color="auto"/>
                  </w:tcBorders>
                  <w:shd w:val="clear" w:color="000000" w:fill="E2EFDA"/>
                  <w:noWrap/>
                  <w:vAlign w:val="bottom"/>
                  <w:hideMark/>
                </w:tcPr>
                <w:p w14:paraId="6BB485AE"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45+</w:t>
                  </w:r>
                </w:p>
              </w:tc>
            </w:tr>
            <w:tr w:rsidR="00A54328" w:rsidRPr="002E5FE8" w14:paraId="74045EA3" w14:textId="77777777" w:rsidTr="00986FDF">
              <w:trPr>
                <w:trHeight w:val="290"/>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52485F4B" w14:textId="77777777" w:rsidR="00A54328" w:rsidRPr="002E5FE8" w:rsidRDefault="00A54328" w:rsidP="00986FDF">
                  <w:pPr>
                    <w:spacing w:after="0" w:line="240" w:lineRule="auto"/>
                    <w:rPr>
                      <w:rFonts w:ascii="Calibri" w:eastAsia="Times New Roman" w:hAnsi="Calibri" w:cs="Calibri"/>
                      <w:b/>
                      <w:bCs/>
                      <w:color w:val="000000"/>
                      <w:lang w:eastAsia="en-GB"/>
                    </w:rPr>
                  </w:pPr>
                  <w:r w:rsidRPr="002E5FE8">
                    <w:rPr>
                      <w:rFonts w:ascii="Calibri" w:eastAsia="Times New Roman" w:hAnsi="Calibri" w:cs="Calibri"/>
                      <w:b/>
                      <w:bCs/>
                      <w:color w:val="000000"/>
                      <w:lang w:eastAsia="en-GB"/>
                    </w:rPr>
                    <w:t>India, Kumar</w:t>
                  </w:r>
                </w:p>
              </w:tc>
              <w:tc>
                <w:tcPr>
                  <w:tcW w:w="1980" w:type="dxa"/>
                  <w:tcBorders>
                    <w:top w:val="nil"/>
                    <w:left w:val="nil"/>
                    <w:bottom w:val="single" w:sz="4" w:space="0" w:color="auto"/>
                    <w:right w:val="single" w:sz="4" w:space="0" w:color="auto"/>
                  </w:tcBorders>
                  <w:shd w:val="clear" w:color="000000" w:fill="E2EFDA"/>
                  <w:noWrap/>
                  <w:vAlign w:val="bottom"/>
                  <w:hideMark/>
                </w:tcPr>
                <w:p w14:paraId="3D7C9A4F"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0 to &lt;15</w:t>
                  </w:r>
                </w:p>
              </w:tc>
              <w:tc>
                <w:tcPr>
                  <w:tcW w:w="2400" w:type="dxa"/>
                  <w:tcBorders>
                    <w:top w:val="nil"/>
                    <w:left w:val="nil"/>
                    <w:bottom w:val="single" w:sz="4" w:space="0" w:color="auto"/>
                    <w:right w:val="single" w:sz="4" w:space="0" w:color="auto"/>
                  </w:tcBorders>
                  <w:shd w:val="clear" w:color="000000" w:fill="E2EFDA"/>
                  <w:noWrap/>
                  <w:vAlign w:val="bottom"/>
                  <w:hideMark/>
                </w:tcPr>
                <w:p w14:paraId="7038AF46"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15 to &lt;45</w:t>
                  </w:r>
                </w:p>
              </w:tc>
              <w:tc>
                <w:tcPr>
                  <w:tcW w:w="1960" w:type="dxa"/>
                  <w:tcBorders>
                    <w:top w:val="nil"/>
                    <w:left w:val="nil"/>
                    <w:bottom w:val="single" w:sz="4" w:space="0" w:color="auto"/>
                    <w:right w:val="single" w:sz="4" w:space="0" w:color="auto"/>
                  </w:tcBorders>
                  <w:shd w:val="clear" w:color="000000" w:fill="E2EFDA"/>
                  <w:noWrap/>
                  <w:vAlign w:val="bottom"/>
                  <w:hideMark/>
                </w:tcPr>
                <w:p w14:paraId="49A903D2"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45+</w:t>
                  </w:r>
                </w:p>
              </w:tc>
            </w:tr>
            <w:tr w:rsidR="00A54328" w:rsidRPr="002E5FE8" w14:paraId="46C54DE0" w14:textId="77777777" w:rsidTr="00986FDF">
              <w:trPr>
                <w:trHeight w:val="290"/>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66AF7AC4" w14:textId="77777777" w:rsidR="00A54328" w:rsidRPr="002E5FE8" w:rsidRDefault="00A54328" w:rsidP="00986FDF">
                  <w:pPr>
                    <w:spacing w:after="0" w:line="240" w:lineRule="auto"/>
                    <w:rPr>
                      <w:rFonts w:ascii="Calibri" w:eastAsia="Times New Roman" w:hAnsi="Calibri" w:cs="Calibri"/>
                      <w:b/>
                      <w:bCs/>
                      <w:color w:val="000000"/>
                      <w:lang w:eastAsia="en-GB"/>
                    </w:rPr>
                  </w:pPr>
                  <w:r w:rsidRPr="002E5FE8">
                    <w:rPr>
                      <w:rFonts w:ascii="Calibri" w:eastAsia="Times New Roman" w:hAnsi="Calibri" w:cs="Calibri"/>
                      <w:b/>
                      <w:bCs/>
                      <w:color w:val="000000"/>
                      <w:lang w:eastAsia="en-GB"/>
                    </w:rPr>
                    <w:t xml:space="preserve">Kenya, </w:t>
                  </w:r>
                  <w:proofErr w:type="spellStart"/>
                  <w:r w:rsidRPr="002E5FE8">
                    <w:rPr>
                      <w:rFonts w:ascii="Calibri" w:eastAsia="Times New Roman" w:hAnsi="Calibri" w:cs="Calibri"/>
                      <w:b/>
                      <w:bCs/>
                      <w:color w:val="000000"/>
                      <w:lang w:eastAsia="en-GB"/>
                    </w:rPr>
                    <w:t>Kiti</w:t>
                  </w:r>
                  <w:proofErr w:type="spellEnd"/>
                </w:p>
              </w:tc>
              <w:tc>
                <w:tcPr>
                  <w:tcW w:w="1980" w:type="dxa"/>
                  <w:tcBorders>
                    <w:top w:val="nil"/>
                    <w:left w:val="nil"/>
                    <w:bottom w:val="single" w:sz="4" w:space="0" w:color="auto"/>
                    <w:right w:val="single" w:sz="4" w:space="0" w:color="auto"/>
                  </w:tcBorders>
                  <w:shd w:val="clear" w:color="000000" w:fill="FFF2CC"/>
                  <w:noWrap/>
                  <w:vAlign w:val="bottom"/>
                  <w:hideMark/>
                </w:tcPr>
                <w:p w14:paraId="75058C3D"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&lt;1,1-5,6-15</w:t>
                  </w:r>
                </w:p>
              </w:tc>
              <w:tc>
                <w:tcPr>
                  <w:tcW w:w="2400" w:type="dxa"/>
                  <w:tcBorders>
                    <w:top w:val="nil"/>
                    <w:left w:val="nil"/>
                    <w:bottom w:val="single" w:sz="4" w:space="0" w:color="auto"/>
                    <w:right w:val="single" w:sz="4" w:space="0" w:color="auto"/>
                  </w:tcBorders>
                  <w:shd w:val="clear" w:color="000000" w:fill="FFF2CC"/>
                  <w:noWrap/>
                  <w:vAlign w:val="bottom"/>
                  <w:hideMark/>
                </w:tcPr>
                <w:p w14:paraId="70E1F499"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16-19,20-49</w:t>
                  </w:r>
                </w:p>
              </w:tc>
              <w:tc>
                <w:tcPr>
                  <w:tcW w:w="1960" w:type="dxa"/>
                  <w:tcBorders>
                    <w:top w:val="nil"/>
                    <w:left w:val="nil"/>
                    <w:bottom w:val="single" w:sz="4" w:space="0" w:color="auto"/>
                    <w:right w:val="single" w:sz="4" w:space="0" w:color="auto"/>
                  </w:tcBorders>
                  <w:shd w:val="clear" w:color="000000" w:fill="FFF2CC"/>
                  <w:noWrap/>
                  <w:vAlign w:val="bottom"/>
                  <w:hideMark/>
                </w:tcPr>
                <w:p w14:paraId="277175EA"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50+</w:t>
                  </w:r>
                </w:p>
              </w:tc>
            </w:tr>
            <w:tr w:rsidR="00A54328" w:rsidRPr="002E5FE8" w14:paraId="24099E53" w14:textId="77777777" w:rsidTr="00986FDF">
              <w:trPr>
                <w:trHeight w:val="290"/>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1A49693D" w14:textId="77777777" w:rsidR="00A54328" w:rsidRPr="002E5FE8" w:rsidRDefault="00A54328" w:rsidP="00986FDF">
                  <w:pPr>
                    <w:spacing w:after="0" w:line="240" w:lineRule="auto"/>
                    <w:rPr>
                      <w:rFonts w:ascii="Calibri" w:eastAsia="Times New Roman" w:hAnsi="Calibri" w:cs="Calibri"/>
                      <w:b/>
                      <w:bCs/>
                      <w:color w:val="000000"/>
                      <w:lang w:eastAsia="en-GB"/>
                    </w:rPr>
                  </w:pPr>
                  <w:r w:rsidRPr="002E5FE8">
                    <w:rPr>
                      <w:rFonts w:ascii="Calibri" w:eastAsia="Times New Roman" w:hAnsi="Calibri" w:cs="Calibri"/>
                      <w:b/>
                      <w:bCs/>
                      <w:color w:val="000000"/>
                      <w:lang w:eastAsia="en-GB"/>
                    </w:rPr>
                    <w:t>Peru, Grijalva</w:t>
                  </w:r>
                </w:p>
              </w:tc>
              <w:tc>
                <w:tcPr>
                  <w:tcW w:w="1980" w:type="dxa"/>
                  <w:tcBorders>
                    <w:top w:val="nil"/>
                    <w:left w:val="nil"/>
                    <w:bottom w:val="single" w:sz="4" w:space="0" w:color="auto"/>
                    <w:right w:val="single" w:sz="4" w:space="0" w:color="auto"/>
                  </w:tcBorders>
                  <w:shd w:val="clear" w:color="000000" w:fill="E2EFDA"/>
                  <w:noWrap/>
                  <w:vAlign w:val="bottom"/>
                  <w:hideMark/>
                </w:tcPr>
                <w:p w14:paraId="0D56FAFE"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0 to &lt;15</w:t>
                  </w:r>
                </w:p>
              </w:tc>
              <w:tc>
                <w:tcPr>
                  <w:tcW w:w="2400" w:type="dxa"/>
                  <w:tcBorders>
                    <w:top w:val="nil"/>
                    <w:left w:val="nil"/>
                    <w:bottom w:val="single" w:sz="4" w:space="0" w:color="auto"/>
                    <w:right w:val="single" w:sz="4" w:space="0" w:color="auto"/>
                  </w:tcBorders>
                  <w:shd w:val="clear" w:color="000000" w:fill="E2EFDA"/>
                  <w:noWrap/>
                  <w:vAlign w:val="bottom"/>
                  <w:hideMark/>
                </w:tcPr>
                <w:p w14:paraId="5CE78DBB"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15 to &lt;45</w:t>
                  </w:r>
                </w:p>
              </w:tc>
              <w:tc>
                <w:tcPr>
                  <w:tcW w:w="1960" w:type="dxa"/>
                  <w:tcBorders>
                    <w:top w:val="nil"/>
                    <w:left w:val="nil"/>
                    <w:bottom w:val="single" w:sz="4" w:space="0" w:color="auto"/>
                    <w:right w:val="single" w:sz="4" w:space="0" w:color="auto"/>
                  </w:tcBorders>
                  <w:shd w:val="clear" w:color="000000" w:fill="E2EFDA"/>
                  <w:noWrap/>
                  <w:vAlign w:val="bottom"/>
                  <w:hideMark/>
                </w:tcPr>
                <w:p w14:paraId="3A352643"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45+</w:t>
                  </w:r>
                </w:p>
              </w:tc>
            </w:tr>
            <w:tr w:rsidR="00A54328" w:rsidRPr="002E5FE8" w14:paraId="309B4F41" w14:textId="77777777" w:rsidTr="00986FDF">
              <w:trPr>
                <w:trHeight w:val="290"/>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200BA2A8" w14:textId="77777777" w:rsidR="00A54328" w:rsidRPr="002E5FE8" w:rsidRDefault="00A54328" w:rsidP="00986FDF">
                  <w:pPr>
                    <w:spacing w:after="0" w:line="240" w:lineRule="auto"/>
                    <w:rPr>
                      <w:rFonts w:ascii="Calibri" w:eastAsia="Times New Roman" w:hAnsi="Calibri" w:cs="Calibri"/>
                      <w:b/>
                      <w:bCs/>
                      <w:color w:val="000000"/>
                      <w:lang w:eastAsia="en-GB"/>
                    </w:rPr>
                  </w:pPr>
                  <w:r w:rsidRPr="002E5FE8">
                    <w:rPr>
                      <w:rFonts w:ascii="Calibri" w:eastAsia="Times New Roman" w:hAnsi="Calibri" w:cs="Calibri"/>
                      <w:b/>
                      <w:bCs/>
                      <w:color w:val="000000"/>
                      <w:lang w:eastAsia="en-GB"/>
                    </w:rPr>
                    <w:t xml:space="preserve">Russia, </w:t>
                  </w:r>
                  <w:proofErr w:type="spellStart"/>
                  <w:r w:rsidRPr="002E5FE8">
                    <w:rPr>
                      <w:rFonts w:ascii="Calibri" w:eastAsia="Times New Roman" w:hAnsi="Calibri" w:cs="Calibri"/>
                      <w:b/>
                      <w:bCs/>
                      <w:color w:val="000000"/>
                      <w:lang w:eastAsia="en-GB"/>
                    </w:rPr>
                    <w:t>Ajelli</w:t>
                  </w:r>
                  <w:proofErr w:type="spellEnd"/>
                </w:p>
              </w:tc>
              <w:tc>
                <w:tcPr>
                  <w:tcW w:w="1980" w:type="dxa"/>
                  <w:tcBorders>
                    <w:top w:val="nil"/>
                    <w:left w:val="nil"/>
                    <w:bottom w:val="single" w:sz="4" w:space="0" w:color="auto"/>
                    <w:right w:val="single" w:sz="4" w:space="0" w:color="auto"/>
                  </w:tcBorders>
                  <w:shd w:val="clear" w:color="000000" w:fill="E2EFDA"/>
                  <w:noWrap/>
                  <w:vAlign w:val="bottom"/>
                  <w:hideMark/>
                </w:tcPr>
                <w:p w14:paraId="796BCBF6"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0 to &lt;15</w:t>
                  </w:r>
                </w:p>
              </w:tc>
              <w:tc>
                <w:tcPr>
                  <w:tcW w:w="2400" w:type="dxa"/>
                  <w:tcBorders>
                    <w:top w:val="nil"/>
                    <w:left w:val="nil"/>
                    <w:bottom w:val="single" w:sz="4" w:space="0" w:color="auto"/>
                    <w:right w:val="single" w:sz="4" w:space="0" w:color="auto"/>
                  </w:tcBorders>
                  <w:shd w:val="clear" w:color="000000" w:fill="E2EFDA"/>
                  <w:noWrap/>
                  <w:vAlign w:val="bottom"/>
                  <w:hideMark/>
                </w:tcPr>
                <w:p w14:paraId="377CA0C4"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15 to &lt;45</w:t>
                  </w:r>
                </w:p>
              </w:tc>
              <w:tc>
                <w:tcPr>
                  <w:tcW w:w="1960" w:type="dxa"/>
                  <w:tcBorders>
                    <w:top w:val="nil"/>
                    <w:left w:val="nil"/>
                    <w:bottom w:val="single" w:sz="4" w:space="0" w:color="auto"/>
                    <w:right w:val="single" w:sz="4" w:space="0" w:color="auto"/>
                  </w:tcBorders>
                  <w:shd w:val="clear" w:color="000000" w:fill="E2EFDA"/>
                  <w:noWrap/>
                  <w:vAlign w:val="bottom"/>
                  <w:hideMark/>
                </w:tcPr>
                <w:p w14:paraId="4330578B"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45+</w:t>
                  </w:r>
                </w:p>
              </w:tc>
            </w:tr>
            <w:tr w:rsidR="00A54328" w:rsidRPr="002E5FE8" w14:paraId="6CFCA73A" w14:textId="77777777" w:rsidTr="00986FDF">
              <w:trPr>
                <w:trHeight w:val="290"/>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513C4FB2" w14:textId="77777777" w:rsidR="00A54328" w:rsidRPr="002E5FE8" w:rsidRDefault="00A54328" w:rsidP="00986FDF">
                  <w:pPr>
                    <w:spacing w:after="0" w:line="240" w:lineRule="auto"/>
                    <w:rPr>
                      <w:rFonts w:ascii="Calibri" w:eastAsia="Times New Roman" w:hAnsi="Calibri" w:cs="Calibri"/>
                      <w:b/>
                      <w:bCs/>
                      <w:color w:val="000000"/>
                      <w:lang w:eastAsia="en-GB"/>
                    </w:rPr>
                  </w:pPr>
                  <w:r w:rsidRPr="002E5FE8">
                    <w:rPr>
                      <w:rFonts w:ascii="Calibri" w:eastAsia="Times New Roman" w:hAnsi="Calibri" w:cs="Calibri"/>
                      <w:b/>
                      <w:bCs/>
                      <w:color w:val="000000"/>
                      <w:lang w:eastAsia="en-GB"/>
                    </w:rPr>
                    <w:t>South Africa, Wood</w:t>
                  </w:r>
                </w:p>
              </w:tc>
              <w:tc>
                <w:tcPr>
                  <w:tcW w:w="1980" w:type="dxa"/>
                  <w:tcBorders>
                    <w:top w:val="nil"/>
                    <w:left w:val="nil"/>
                    <w:bottom w:val="single" w:sz="4" w:space="0" w:color="auto"/>
                    <w:right w:val="single" w:sz="4" w:space="0" w:color="auto"/>
                  </w:tcBorders>
                  <w:shd w:val="clear" w:color="000000" w:fill="E2EFDA"/>
                  <w:noWrap/>
                  <w:vAlign w:val="bottom"/>
                  <w:hideMark/>
                </w:tcPr>
                <w:p w14:paraId="11CA4CC3"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0 to &lt;15</w:t>
                  </w:r>
                </w:p>
              </w:tc>
              <w:tc>
                <w:tcPr>
                  <w:tcW w:w="2400" w:type="dxa"/>
                  <w:tcBorders>
                    <w:top w:val="nil"/>
                    <w:left w:val="nil"/>
                    <w:bottom w:val="single" w:sz="4" w:space="0" w:color="auto"/>
                    <w:right w:val="single" w:sz="4" w:space="0" w:color="auto"/>
                  </w:tcBorders>
                  <w:shd w:val="clear" w:color="000000" w:fill="E2EFDA"/>
                  <w:noWrap/>
                  <w:vAlign w:val="bottom"/>
                  <w:hideMark/>
                </w:tcPr>
                <w:p w14:paraId="18EF9A4D"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15 to &lt;45</w:t>
                  </w:r>
                </w:p>
              </w:tc>
              <w:tc>
                <w:tcPr>
                  <w:tcW w:w="1960" w:type="dxa"/>
                  <w:tcBorders>
                    <w:top w:val="nil"/>
                    <w:left w:val="nil"/>
                    <w:bottom w:val="single" w:sz="4" w:space="0" w:color="auto"/>
                    <w:right w:val="single" w:sz="4" w:space="0" w:color="auto"/>
                  </w:tcBorders>
                  <w:shd w:val="clear" w:color="000000" w:fill="E2EFDA"/>
                  <w:noWrap/>
                  <w:vAlign w:val="bottom"/>
                  <w:hideMark/>
                </w:tcPr>
                <w:p w14:paraId="3AFF3E0F"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45+</w:t>
                  </w:r>
                </w:p>
              </w:tc>
            </w:tr>
            <w:tr w:rsidR="00A54328" w:rsidRPr="002E5FE8" w14:paraId="50D978AB" w14:textId="77777777" w:rsidTr="00986FDF">
              <w:trPr>
                <w:trHeight w:val="290"/>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33A85DD9" w14:textId="77777777" w:rsidR="00A54328" w:rsidRPr="002E5FE8" w:rsidRDefault="00A54328" w:rsidP="00986FDF">
                  <w:pPr>
                    <w:spacing w:after="0" w:line="240" w:lineRule="auto"/>
                    <w:rPr>
                      <w:rFonts w:ascii="Calibri" w:eastAsia="Times New Roman" w:hAnsi="Calibri" w:cs="Calibri"/>
                      <w:b/>
                      <w:bCs/>
                      <w:color w:val="000000"/>
                      <w:lang w:eastAsia="en-GB"/>
                    </w:rPr>
                  </w:pPr>
                  <w:r w:rsidRPr="002E5FE8">
                    <w:rPr>
                      <w:rFonts w:ascii="Calibri" w:eastAsia="Times New Roman" w:hAnsi="Calibri" w:cs="Calibri"/>
                      <w:b/>
                      <w:bCs/>
                      <w:color w:val="000000"/>
                      <w:lang w:eastAsia="en-GB"/>
                    </w:rPr>
                    <w:t xml:space="preserve">Uganda, Le </w:t>
                  </w:r>
                  <w:proofErr w:type="spellStart"/>
                  <w:r w:rsidRPr="002E5FE8">
                    <w:rPr>
                      <w:rFonts w:ascii="Calibri" w:eastAsia="Times New Roman" w:hAnsi="Calibri" w:cs="Calibri"/>
                      <w:b/>
                      <w:bCs/>
                      <w:color w:val="000000"/>
                      <w:lang w:eastAsia="en-GB"/>
                    </w:rPr>
                    <w:t>Polain</w:t>
                  </w:r>
                  <w:proofErr w:type="spellEnd"/>
                </w:p>
              </w:tc>
              <w:tc>
                <w:tcPr>
                  <w:tcW w:w="1980" w:type="dxa"/>
                  <w:tcBorders>
                    <w:top w:val="nil"/>
                    <w:left w:val="nil"/>
                    <w:bottom w:val="single" w:sz="4" w:space="0" w:color="auto"/>
                    <w:right w:val="single" w:sz="4" w:space="0" w:color="auto"/>
                  </w:tcBorders>
                  <w:shd w:val="clear" w:color="000000" w:fill="FFF2CC"/>
                  <w:noWrap/>
                  <w:vAlign w:val="bottom"/>
                  <w:hideMark/>
                </w:tcPr>
                <w:p w14:paraId="5D251862"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&lt;2, 2-4, 5-9, 10-14</w:t>
                  </w:r>
                </w:p>
              </w:tc>
              <w:tc>
                <w:tcPr>
                  <w:tcW w:w="2400" w:type="dxa"/>
                  <w:tcBorders>
                    <w:top w:val="nil"/>
                    <w:left w:val="nil"/>
                    <w:bottom w:val="single" w:sz="4" w:space="0" w:color="auto"/>
                    <w:right w:val="single" w:sz="4" w:space="0" w:color="auto"/>
                  </w:tcBorders>
                  <w:shd w:val="clear" w:color="000000" w:fill="FFF2CC"/>
                  <w:noWrap/>
                  <w:vAlign w:val="bottom"/>
                  <w:hideMark/>
                </w:tcPr>
                <w:p w14:paraId="73255D89"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15-24, 25-34, 35-44,</w:t>
                  </w:r>
                </w:p>
              </w:tc>
              <w:tc>
                <w:tcPr>
                  <w:tcW w:w="1960" w:type="dxa"/>
                  <w:tcBorders>
                    <w:top w:val="nil"/>
                    <w:left w:val="nil"/>
                    <w:bottom w:val="single" w:sz="4" w:space="0" w:color="auto"/>
                    <w:right w:val="single" w:sz="4" w:space="0" w:color="auto"/>
                  </w:tcBorders>
                  <w:shd w:val="clear" w:color="000000" w:fill="FFF2CC"/>
                  <w:noWrap/>
                  <w:vAlign w:val="bottom"/>
                  <w:hideMark/>
                </w:tcPr>
                <w:p w14:paraId="7B824D39"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 xml:space="preserve"> 45-54, 55-64, 65+</w:t>
                  </w:r>
                </w:p>
              </w:tc>
            </w:tr>
            <w:tr w:rsidR="00A54328" w:rsidRPr="002E5FE8" w14:paraId="5FADD343" w14:textId="77777777" w:rsidTr="00986FDF">
              <w:trPr>
                <w:trHeight w:val="290"/>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41F726CA" w14:textId="77777777" w:rsidR="00A54328" w:rsidRPr="002E5FE8" w:rsidRDefault="00A54328" w:rsidP="00986FDF">
                  <w:pPr>
                    <w:spacing w:after="0" w:line="240" w:lineRule="auto"/>
                    <w:rPr>
                      <w:rFonts w:ascii="Calibri" w:eastAsia="Times New Roman" w:hAnsi="Calibri" w:cs="Calibri"/>
                      <w:b/>
                      <w:bCs/>
                      <w:color w:val="000000"/>
                      <w:lang w:eastAsia="en-GB"/>
                    </w:rPr>
                  </w:pPr>
                  <w:r w:rsidRPr="002E5FE8">
                    <w:rPr>
                      <w:rFonts w:ascii="Calibri" w:eastAsia="Times New Roman" w:hAnsi="Calibri" w:cs="Calibri"/>
                      <w:b/>
                      <w:bCs/>
                      <w:color w:val="000000"/>
                      <w:lang w:eastAsia="en-GB"/>
                    </w:rPr>
                    <w:t xml:space="preserve">Vietnam, </w:t>
                  </w:r>
                  <w:proofErr w:type="spellStart"/>
                  <w:r w:rsidRPr="002E5FE8">
                    <w:rPr>
                      <w:rFonts w:ascii="Calibri" w:eastAsia="Times New Roman" w:hAnsi="Calibri" w:cs="Calibri"/>
                      <w:b/>
                      <w:bCs/>
                      <w:color w:val="000000"/>
                      <w:lang w:eastAsia="en-GB"/>
                    </w:rPr>
                    <w:t>Horby</w:t>
                  </w:r>
                  <w:proofErr w:type="spellEnd"/>
                </w:p>
              </w:tc>
              <w:tc>
                <w:tcPr>
                  <w:tcW w:w="1980" w:type="dxa"/>
                  <w:tcBorders>
                    <w:top w:val="nil"/>
                    <w:left w:val="nil"/>
                    <w:bottom w:val="single" w:sz="4" w:space="0" w:color="auto"/>
                    <w:right w:val="single" w:sz="4" w:space="0" w:color="auto"/>
                  </w:tcBorders>
                  <w:shd w:val="clear" w:color="000000" w:fill="FFF2CC"/>
                  <w:noWrap/>
                  <w:vAlign w:val="bottom"/>
                  <w:hideMark/>
                </w:tcPr>
                <w:p w14:paraId="4197F816"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0-5, 6-15</w:t>
                  </w:r>
                </w:p>
              </w:tc>
              <w:tc>
                <w:tcPr>
                  <w:tcW w:w="2400" w:type="dxa"/>
                  <w:tcBorders>
                    <w:top w:val="nil"/>
                    <w:left w:val="nil"/>
                    <w:bottom w:val="single" w:sz="4" w:space="0" w:color="auto"/>
                    <w:right w:val="single" w:sz="4" w:space="0" w:color="auto"/>
                  </w:tcBorders>
                  <w:shd w:val="clear" w:color="000000" w:fill="FFF2CC"/>
                  <w:noWrap/>
                  <w:vAlign w:val="bottom"/>
                  <w:hideMark/>
                </w:tcPr>
                <w:p w14:paraId="7E1542A0"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16-25, 26-34, 35-49</w:t>
                  </w:r>
                </w:p>
              </w:tc>
              <w:tc>
                <w:tcPr>
                  <w:tcW w:w="1960" w:type="dxa"/>
                  <w:tcBorders>
                    <w:top w:val="nil"/>
                    <w:left w:val="nil"/>
                    <w:bottom w:val="single" w:sz="4" w:space="0" w:color="auto"/>
                    <w:right w:val="single" w:sz="4" w:space="0" w:color="auto"/>
                  </w:tcBorders>
                  <w:shd w:val="clear" w:color="000000" w:fill="FFF2CC"/>
                  <w:noWrap/>
                  <w:vAlign w:val="bottom"/>
                  <w:hideMark/>
                </w:tcPr>
                <w:p w14:paraId="10A9DDC7"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50-64, 65+</w:t>
                  </w:r>
                </w:p>
              </w:tc>
            </w:tr>
            <w:tr w:rsidR="00A54328" w:rsidRPr="002E5FE8" w14:paraId="1BFABBD9" w14:textId="77777777" w:rsidTr="00986FDF">
              <w:trPr>
                <w:trHeight w:val="290"/>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2A8EA57B" w14:textId="77777777" w:rsidR="00A54328" w:rsidRPr="002E5FE8" w:rsidRDefault="00A54328" w:rsidP="00986FDF">
                  <w:pPr>
                    <w:spacing w:after="0" w:line="240" w:lineRule="auto"/>
                    <w:rPr>
                      <w:rFonts w:ascii="Calibri" w:eastAsia="Times New Roman" w:hAnsi="Calibri" w:cs="Calibri"/>
                      <w:b/>
                      <w:bCs/>
                      <w:color w:val="000000"/>
                      <w:lang w:eastAsia="en-GB"/>
                    </w:rPr>
                  </w:pPr>
                  <w:r w:rsidRPr="002E5FE8">
                    <w:rPr>
                      <w:rFonts w:ascii="Calibri" w:eastAsia="Times New Roman" w:hAnsi="Calibri" w:cs="Calibri"/>
                      <w:b/>
                      <w:bCs/>
                      <w:color w:val="000000"/>
                      <w:lang w:eastAsia="en-GB"/>
                    </w:rPr>
                    <w:t>Zambia, Dodd</w:t>
                  </w:r>
                </w:p>
              </w:tc>
              <w:tc>
                <w:tcPr>
                  <w:tcW w:w="1980" w:type="dxa"/>
                  <w:tcBorders>
                    <w:top w:val="nil"/>
                    <w:left w:val="nil"/>
                    <w:bottom w:val="single" w:sz="4" w:space="0" w:color="auto"/>
                    <w:right w:val="single" w:sz="4" w:space="0" w:color="auto"/>
                  </w:tcBorders>
                  <w:shd w:val="clear" w:color="000000" w:fill="FFF2CC"/>
                  <w:noWrap/>
                  <w:vAlign w:val="bottom"/>
                  <w:hideMark/>
                </w:tcPr>
                <w:p w14:paraId="3D6F27FD"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0-4, 5-12</w:t>
                  </w:r>
                </w:p>
              </w:tc>
              <w:tc>
                <w:tcPr>
                  <w:tcW w:w="2400" w:type="dxa"/>
                  <w:tcBorders>
                    <w:top w:val="nil"/>
                    <w:left w:val="nil"/>
                    <w:bottom w:val="single" w:sz="4" w:space="0" w:color="auto"/>
                    <w:right w:val="single" w:sz="4" w:space="0" w:color="auto"/>
                  </w:tcBorders>
                  <w:shd w:val="clear" w:color="000000" w:fill="FFF2CC"/>
                  <w:noWrap/>
                  <w:vAlign w:val="bottom"/>
                  <w:hideMark/>
                </w:tcPr>
                <w:p w14:paraId="6C5DF99D"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13-25, 26-45</w:t>
                  </w:r>
                </w:p>
              </w:tc>
              <w:tc>
                <w:tcPr>
                  <w:tcW w:w="1960" w:type="dxa"/>
                  <w:tcBorders>
                    <w:top w:val="nil"/>
                    <w:left w:val="nil"/>
                    <w:bottom w:val="single" w:sz="4" w:space="0" w:color="auto"/>
                    <w:right w:val="single" w:sz="4" w:space="0" w:color="auto"/>
                  </w:tcBorders>
                  <w:shd w:val="clear" w:color="000000" w:fill="FFF2CC"/>
                  <w:noWrap/>
                  <w:vAlign w:val="bottom"/>
                  <w:hideMark/>
                </w:tcPr>
                <w:p w14:paraId="6C3DDAAB"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46+</w:t>
                  </w:r>
                </w:p>
              </w:tc>
            </w:tr>
            <w:tr w:rsidR="00A54328" w:rsidRPr="002E5FE8" w14:paraId="09C6E311" w14:textId="77777777" w:rsidTr="00986FDF">
              <w:trPr>
                <w:trHeight w:val="290"/>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7D0532B2" w14:textId="77777777" w:rsidR="00A54328" w:rsidRPr="002E5FE8" w:rsidRDefault="00A54328" w:rsidP="00986FDF">
                  <w:pPr>
                    <w:spacing w:after="0" w:line="240" w:lineRule="auto"/>
                    <w:rPr>
                      <w:rFonts w:ascii="Calibri" w:eastAsia="Times New Roman" w:hAnsi="Calibri" w:cs="Calibri"/>
                      <w:b/>
                      <w:bCs/>
                      <w:color w:val="000000"/>
                      <w:lang w:eastAsia="en-GB"/>
                    </w:rPr>
                  </w:pPr>
                  <w:r w:rsidRPr="002E5FE8">
                    <w:rPr>
                      <w:rFonts w:ascii="Calibri" w:eastAsia="Times New Roman" w:hAnsi="Calibri" w:cs="Calibri"/>
                      <w:b/>
                      <w:bCs/>
                      <w:color w:val="000000"/>
                      <w:lang w:eastAsia="en-GB"/>
                    </w:rPr>
                    <w:t>South Africa, Dodd</w:t>
                  </w:r>
                </w:p>
              </w:tc>
              <w:tc>
                <w:tcPr>
                  <w:tcW w:w="1980" w:type="dxa"/>
                  <w:tcBorders>
                    <w:top w:val="nil"/>
                    <w:left w:val="nil"/>
                    <w:bottom w:val="single" w:sz="4" w:space="0" w:color="auto"/>
                    <w:right w:val="single" w:sz="4" w:space="0" w:color="auto"/>
                  </w:tcBorders>
                  <w:shd w:val="clear" w:color="000000" w:fill="FFF2CC"/>
                  <w:noWrap/>
                  <w:vAlign w:val="bottom"/>
                  <w:hideMark/>
                </w:tcPr>
                <w:p w14:paraId="4B76BFB7"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0-4, 5-12</w:t>
                  </w:r>
                </w:p>
              </w:tc>
              <w:tc>
                <w:tcPr>
                  <w:tcW w:w="2400" w:type="dxa"/>
                  <w:tcBorders>
                    <w:top w:val="nil"/>
                    <w:left w:val="nil"/>
                    <w:bottom w:val="single" w:sz="4" w:space="0" w:color="auto"/>
                    <w:right w:val="single" w:sz="4" w:space="0" w:color="auto"/>
                  </w:tcBorders>
                  <w:shd w:val="clear" w:color="000000" w:fill="FFF2CC"/>
                  <w:noWrap/>
                  <w:vAlign w:val="bottom"/>
                  <w:hideMark/>
                </w:tcPr>
                <w:p w14:paraId="25A59C6F"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13-25, 26-45</w:t>
                  </w:r>
                </w:p>
              </w:tc>
              <w:tc>
                <w:tcPr>
                  <w:tcW w:w="1960" w:type="dxa"/>
                  <w:tcBorders>
                    <w:top w:val="nil"/>
                    <w:left w:val="nil"/>
                    <w:bottom w:val="single" w:sz="4" w:space="0" w:color="auto"/>
                    <w:right w:val="single" w:sz="4" w:space="0" w:color="auto"/>
                  </w:tcBorders>
                  <w:shd w:val="clear" w:color="000000" w:fill="FFF2CC"/>
                  <w:noWrap/>
                  <w:vAlign w:val="bottom"/>
                  <w:hideMark/>
                </w:tcPr>
                <w:p w14:paraId="5D6F16B4"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46+</w:t>
                  </w:r>
                </w:p>
              </w:tc>
            </w:tr>
            <w:tr w:rsidR="00A54328" w:rsidRPr="002E5FE8" w14:paraId="6C3F305B" w14:textId="77777777" w:rsidTr="00986FDF">
              <w:trPr>
                <w:trHeight w:val="290"/>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2E01B754" w14:textId="77777777" w:rsidR="00A54328" w:rsidRPr="002E5FE8" w:rsidRDefault="00A54328" w:rsidP="00986FDF">
                  <w:pPr>
                    <w:spacing w:after="0" w:line="240" w:lineRule="auto"/>
                    <w:rPr>
                      <w:rFonts w:ascii="Calibri" w:eastAsia="Times New Roman" w:hAnsi="Calibri" w:cs="Calibri"/>
                      <w:b/>
                      <w:bCs/>
                      <w:color w:val="000000"/>
                      <w:lang w:eastAsia="en-GB"/>
                    </w:rPr>
                  </w:pPr>
                  <w:r w:rsidRPr="002E5FE8">
                    <w:rPr>
                      <w:rFonts w:ascii="Calibri" w:eastAsia="Times New Roman" w:hAnsi="Calibri" w:cs="Calibri"/>
                      <w:b/>
                      <w:bCs/>
                      <w:color w:val="000000"/>
                      <w:lang w:eastAsia="en-GB"/>
                    </w:rPr>
                    <w:t xml:space="preserve">Zimbabwe, </w:t>
                  </w:r>
                  <w:proofErr w:type="spellStart"/>
                  <w:r w:rsidRPr="002E5FE8">
                    <w:rPr>
                      <w:rFonts w:ascii="Calibri" w:eastAsia="Times New Roman" w:hAnsi="Calibri" w:cs="Calibri"/>
                      <w:b/>
                      <w:bCs/>
                      <w:color w:val="000000"/>
                      <w:lang w:eastAsia="en-GB"/>
                    </w:rPr>
                    <w:t>Melegaro</w:t>
                  </w:r>
                  <w:proofErr w:type="spellEnd"/>
                </w:p>
              </w:tc>
              <w:tc>
                <w:tcPr>
                  <w:tcW w:w="1980" w:type="dxa"/>
                  <w:tcBorders>
                    <w:top w:val="nil"/>
                    <w:left w:val="nil"/>
                    <w:bottom w:val="single" w:sz="4" w:space="0" w:color="auto"/>
                    <w:right w:val="single" w:sz="4" w:space="0" w:color="auto"/>
                  </w:tcBorders>
                  <w:shd w:val="clear" w:color="000000" w:fill="E2EFDA"/>
                  <w:noWrap/>
                  <w:vAlign w:val="bottom"/>
                  <w:hideMark/>
                </w:tcPr>
                <w:p w14:paraId="12E2D52E"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0 to &lt;15</w:t>
                  </w:r>
                </w:p>
              </w:tc>
              <w:tc>
                <w:tcPr>
                  <w:tcW w:w="2400" w:type="dxa"/>
                  <w:tcBorders>
                    <w:top w:val="nil"/>
                    <w:left w:val="nil"/>
                    <w:bottom w:val="single" w:sz="4" w:space="0" w:color="auto"/>
                    <w:right w:val="single" w:sz="4" w:space="0" w:color="auto"/>
                  </w:tcBorders>
                  <w:shd w:val="clear" w:color="000000" w:fill="E2EFDA"/>
                  <w:noWrap/>
                  <w:vAlign w:val="bottom"/>
                  <w:hideMark/>
                </w:tcPr>
                <w:p w14:paraId="2318FA03"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15 to &lt;45</w:t>
                  </w:r>
                </w:p>
              </w:tc>
              <w:tc>
                <w:tcPr>
                  <w:tcW w:w="1960" w:type="dxa"/>
                  <w:tcBorders>
                    <w:top w:val="nil"/>
                    <w:left w:val="nil"/>
                    <w:bottom w:val="single" w:sz="4" w:space="0" w:color="auto"/>
                    <w:right w:val="single" w:sz="4" w:space="0" w:color="auto"/>
                  </w:tcBorders>
                  <w:shd w:val="clear" w:color="000000" w:fill="E2EFDA"/>
                  <w:noWrap/>
                  <w:vAlign w:val="bottom"/>
                  <w:hideMark/>
                </w:tcPr>
                <w:p w14:paraId="103C16B1"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45+</w:t>
                  </w:r>
                </w:p>
              </w:tc>
            </w:tr>
            <w:tr w:rsidR="00A54328" w:rsidRPr="002E5FE8" w14:paraId="74DB2CB3" w14:textId="77777777" w:rsidTr="00986FDF">
              <w:trPr>
                <w:trHeight w:val="290"/>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4F2F0BC4" w14:textId="77777777" w:rsidR="00A54328" w:rsidRPr="002E5FE8" w:rsidRDefault="00A54328" w:rsidP="00986FDF">
                  <w:pPr>
                    <w:spacing w:after="0" w:line="240" w:lineRule="auto"/>
                    <w:rPr>
                      <w:rFonts w:ascii="Calibri" w:eastAsia="Times New Roman" w:hAnsi="Calibri" w:cs="Calibri"/>
                      <w:b/>
                      <w:bCs/>
                      <w:color w:val="000000"/>
                      <w:lang w:eastAsia="en-GB"/>
                    </w:rPr>
                  </w:pPr>
                  <w:r w:rsidRPr="002E5FE8">
                    <w:rPr>
                      <w:rFonts w:ascii="Calibri" w:eastAsia="Times New Roman" w:hAnsi="Calibri" w:cs="Calibri"/>
                      <w:b/>
                      <w:bCs/>
                      <w:color w:val="000000"/>
                      <w:lang w:eastAsia="en-GB"/>
                    </w:rPr>
                    <w:t>Fiji, Neal</w:t>
                  </w:r>
                </w:p>
              </w:tc>
              <w:tc>
                <w:tcPr>
                  <w:tcW w:w="1980" w:type="dxa"/>
                  <w:tcBorders>
                    <w:top w:val="nil"/>
                    <w:left w:val="nil"/>
                    <w:bottom w:val="single" w:sz="4" w:space="0" w:color="auto"/>
                    <w:right w:val="single" w:sz="4" w:space="0" w:color="auto"/>
                  </w:tcBorders>
                  <w:shd w:val="clear" w:color="000000" w:fill="E2EFDA"/>
                  <w:noWrap/>
                  <w:vAlign w:val="bottom"/>
                  <w:hideMark/>
                </w:tcPr>
                <w:p w14:paraId="5AE35005"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0 to &lt;15</w:t>
                  </w:r>
                </w:p>
              </w:tc>
              <w:tc>
                <w:tcPr>
                  <w:tcW w:w="2400" w:type="dxa"/>
                  <w:tcBorders>
                    <w:top w:val="nil"/>
                    <w:left w:val="nil"/>
                    <w:bottom w:val="single" w:sz="4" w:space="0" w:color="auto"/>
                    <w:right w:val="single" w:sz="4" w:space="0" w:color="auto"/>
                  </w:tcBorders>
                  <w:shd w:val="clear" w:color="000000" w:fill="E2EFDA"/>
                  <w:noWrap/>
                  <w:vAlign w:val="bottom"/>
                  <w:hideMark/>
                </w:tcPr>
                <w:p w14:paraId="5D81A648"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15 to &lt;45</w:t>
                  </w:r>
                </w:p>
              </w:tc>
              <w:tc>
                <w:tcPr>
                  <w:tcW w:w="1960" w:type="dxa"/>
                  <w:tcBorders>
                    <w:top w:val="nil"/>
                    <w:left w:val="nil"/>
                    <w:bottom w:val="single" w:sz="4" w:space="0" w:color="auto"/>
                    <w:right w:val="single" w:sz="4" w:space="0" w:color="auto"/>
                  </w:tcBorders>
                  <w:shd w:val="clear" w:color="000000" w:fill="E2EFDA"/>
                  <w:noWrap/>
                  <w:vAlign w:val="bottom"/>
                  <w:hideMark/>
                </w:tcPr>
                <w:p w14:paraId="51D50986"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45+</w:t>
                  </w:r>
                </w:p>
              </w:tc>
            </w:tr>
            <w:tr w:rsidR="00A54328" w:rsidRPr="002E5FE8" w14:paraId="1678DADA" w14:textId="77777777" w:rsidTr="00986FDF">
              <w:trPr>
                <w:trHeight w:val="290"/>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174EB2C2" w14:textId="77777777" w:rsidR="00A54328" w:rsidRPr="002E5FE8" w:rsidRDefault="00A54328" w:rsidP="00986FDF">
                  <w:pPr>
                    <w:spacing w:after="0" w:line="240" w:lineRule="auto"/>
                    <w:rPr>
                      <w:rFonts w:ascii="Calibri" w:eastAsia="Times New Roman" w:hAnsi="Calibri" w:cs="Calibri"/>
                      <w:b/>
                      <w:bCs/>
                      <w:color w:val="000000"/>
                      <w:lang w:eastAsia="en-GB"/>
                    </w:rPr>
                  </w:pPr>
                  <w:r w:rsidRPr="002E5FE8">
                    <w:rPr>
                      <w:rFonts w:ascii="Calibri" w:eastAsia="Times New Roman" w:hAnsi="Calibri" w:cs="Calibri"/>
                      <w:b/>
                      <w:bCs/>
                      <w:color w:val="000000"/>
                      <w:lang w:eastAsia="en-GB"/>
                    </w:rPr>
                    <w:t xml:space="preserve">Thailand, </w:t>
                  </w:r>
                  <w:proofErr w:type="spellStart"/>
                  <w:r w:rsidRPr="002E5FE8">
                    <w:rPr>
                      <w:rFonts w:ascii="Calibri" w:eastAsia="Times New Roman" w:hAnsi="Calibri" w:cs="Calibri"/>
                      <w:b/>
                      <w:bCs/>
                      <w:color w:val="000000"/>
                      <w:lang w:eastAsia="en-GB"/>
                    </w:rPr>
                    <w:t>Majikul</w:t>
                  </w:r>
                  <w:proofErr w:type="spellEnd"/>
                </w:p>
              </w:tc>
              <w:tc>
                <w:tcPr>
                  <w:tcW w:w="1980" w:type="dxa"/>
                  <w:tcBorders>
                    <w:top w:val="nil"/>
                    <w:left w:val="nil"/>
                    <w:bottom w:val="single" w:sz="4" w:space="0" w:color="auto"/>
                    <w:right w:val="single" w:sz="4" w:space="0" w:color="auto"/>
                  </w:tcBorders>
                  <w:shd w:val="clear" w:color="000000" w:fill="FFF2CC"/>
                  <w:noWrap/>
                  <w:vAlign w:val="bottom"/>
                  <w:hideMark/>
                </w:tcPr>
                <w:p w14:paraId="412C8D53"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0-4, 5-14</w:t>
                  </w:r>
                </w:p>
              </w:tc>
              <w:tc>
                <w:tcPr>
                  <w:tcW w:w="2400" w:type="dxa"/>
                  <w:tcBorders>
                    <w:top w:val="nil"/>
                    <w:left w:val="nil"/>
                    <w:bottom w:val="single" w:sz="4" w:space="0" w:color="auto"/>
                    <w:right w:val="single" w:sz="4" w:space="0" w:color="auto"/>
                  </w:tcBorders>
                  <w:shd w:val="clear" w:color="000000" w:fill="FFF2CC"/>
                  <w:noWrap/>
                  <w:vAlign w:val="bottom"/>
                  <w:hideMark/>
                </w:tcPr>
                <w:p w14:paraId="6536829D"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15-40</w:t>
                  </w:r>
                </w:p>
              </w:tc>
              <w:tc>
                <w:tcPr>
                  <w:tcW w:w="1960" w:type="dxa"/>
                  <w:tcBorders>
                    <w:top w:val="nil"/>
                    <w:left w:val="nil"/>
                    <w:bottom w:val="single" w:sz="4" w:space="0" w:color="auto"/>
                    <w:right w:val="single" w:sz="4" w:space="0" w:color="auto"/>
                  </w:tcBorders>
                  <w:shd w:val="clear" w:color="000000" w:fill="FFF2CC"/>
                  <w:noWrap/>
                  <w:vAlign w:val="bottom"/>
                  <w:hideMark/>
                </w:tcPr>
                <w:p w14:paraId="773DBC97" w14:textId="77777777" w:rsidR="00A54328" w:rsidRPr="002E5FE8" w:rsidRDefault="00A54328" w:rsidP="00986FDF">
                  <w:pPr>
                    <w:spacing w:after="0" w:line="240" w:lineRule="auto"/>
                    <w:rPr>
                      <w:rFonts w:ascii="Calibri" w:eastAsia="Times New Roman" w:hAnsi="Calibri" w:cs="Calibri"/>
                      <w:color w:val="000000"/>
                      <w:lang w:eastAsia="en-GB"/>
                    </w:rPr>
                  </w:pPr>
                  <w:r w:rsidRPr="002E5FE8">
                    <w:rPr>
                      <w:rFonts w:ascii="Calibri" w:eastAsia="Times New Roman" w:hAnsi="Calibri" w:cs="Calibri"/>
                      <w:color w:val="000000"/>
                      <w:lang w:eastAsia="en-GB"/>
                    </w:rPr>
                    <w:t>41+</w:t>
                  </w:r>
                </w:p>
              </w:tc>
            </w:tr>
          </w:tbl>
          <w:p w14:paraId="3570A98C" w14:textId="77777777" w:rsidR="00A54328" w:rsidRDefault="00A54328" w:rsidP="00986FDF">
            <w:pPr>
              <w:rPr>
                <w:rFonts w:cstheme="minorHAnsi"/>
              </w:rPr>
            </w:pPr>
          </w:p>
        </w:tc>
      </w:tr>
    </w:tbl>
    <w:p w14:paraId="35AA739F" w14:textId="77777777" w:rsidR="00A54328" w:rsidRDefault="00A54328" w:rsidP="00A54328">
      <w:pPr>
        <w:sectPr w:rsidR="00A54328" w:rsidSect="00B4368E">
          <w:pgSz w:w="16838" w:h="11906" w:orient="landscape"/>
          <w:pgMar w:top="1440" w:right="1440" w:bottom="1440" w:left="1440" w:header="708" w:footer="708" w:gutter="0"/>
          <w:cols w:space="708"/>
          <w:docGrid w:linePitch="360"/>
        </w:sectPr>
      </w:pPr>
    </w:p>
    <w:p w14:paraId="4693457A" w14:textId="498B37F2" w:rsidR="00B4368E" w:rsidRPr="001169DB" w:rsidRDefault="00B4368E" w:rsidP="001169DB">
      <w:pPr>
        <w:rPr>
          <w:b/>
          <w:bCs/>
          <w:i/>
          <w:iCs/>
          <w:lang w:eastAsia="en-GB"/>
        </w:rPr>
      </w:pPr>
      <w:r w:rsidRPr="001169DB">
        <w:rPr>
          <w:b/>
          <w:bCs/>
          <w:i/>
          <w:iCs/>
          <w:lang w:eastAsia="en-GB"/>
        </w:rPr>
        <w:lastRenderedPageBreak/>
        <w:t xml:space="preserve">Study additional </w:t>
      </w:r>
      <w:r w:rsidRPr="001169DB">
        <w:rPr>
          <w:rFonts w:cstheme="minorHAnsi"/>
          <w:b/>
          <w:bCs/>
          <w:i/>
          <w:iCs/>
        </w:rPr>
        <w:t>Information and data assumptions</w:t>
      </w:r>
    </w:p>
    <w:tbl>
      <w:tblPr>
        <w:tblStyle w:val="TableGrid"/>
        <w:tblW w:w="14175" w:type="dxa"/>
        <w:tblInd w:w="-5" w:type="dxa"/>
        <w:tblLook w:val="04A0" w:firstRow="1" w:lastRow="0" w:firstColumn="1" w:lastColumn="0" w:noHBand="0" w:noVBand="1"/>
      </w:tblPr>
      <w:tblGrid>
        <w:gridCol w:w="1757"/>
        <w:gridCol w:w="10292"/>
        <w:gridCol w:w="2126"/>
      </w:tblGrid>
      <w:tr w:rsidR="00B4368E" w:rsidRPr="003C316E" w14:paraId="509EBCE0" w14:textId="77777777" w:rsidTr="00B4368E">
        <w:tc>
          <w:tcPr>
            <w:tcW w:w="1757" w:type="dxa"/>
            <w:shd w:val="clear" w:color="auto" w:fill="D5DCE4" w:themeFill="text2" w:themeFillTint="33"/>
          </w:tcPr>
          <w:p w14:paraId="1ADD24ED" w14:textId="77777777" w:rsidR="00B4368E" w:rsidRPr="003C316E" w:rsidRDefault="00B4368E" w:rsidP="00BA698F">
            <w:pPr>
              <w:rPr>
                <w:b/>
                <w:bCs/>
                <w:sz w:val="18"/>
                <w:szCs w:val="18"/>
              </w:rPr>
            </w:pPr>
            <w:r w:rsidRPr="003C316E">
              <w:rPr>
                <w:b/>
                <w:bCs/>
                <w:sz w:val="18"/>
                <w:szCs w:val="18"/>
              </w:rPr>
              <w:t>Study</w:t>
            </w:r>
          </w:p>
        </w:tc>
        <w:tc>
          <w:tcPr>
            <w:tcW w:w="10292" w:type="dxa"/>
            <w:shd w:val="clear" w:color="auto" w:fill="D5DCE4" w:themeFill="text2" w:themeFillTint="33"/>
          </w:tcPr>
          <w:p w14:paraId="30DE5624" w14:textId="77777777" w:rsidR="00B4368E" w:rsidRPr="003C316E" w:rsidRDefault="00B4368E" w:rsidP="00BA698F">
            <w:pPr>
              <w:rPr>
                <w:b/>
                <w:bCs/>
                <w:sz w:val="18"/>
                <w:szCs w:val="18"/>
              </w:rPr>
            </w:pPr>
            <w:r w:rsidRPr="003C316E">
              <w:rPr>
                <w:b/>
                <w:bCs/>
                <w:sz w:val="18"/>
                <w:szCs w:val="18"/>
              </w:rPr>
              <w:t>Additional data information and assumptions</w:t>
            </w:r>
          </w:p>
        </w:tc>
        <w:tc>
          <w:tcPr>
            <w:tcW w:w="2126" w:type="dxa"/>
            <w:shd w:val="clear" w:color="auto" w:fill="D5DCE4" w:themeFill="text2" w:themeFillTint="33"/>
          </w:tcPr>
          <w:p w14:paraId="5C9B65D6" w14:textId="77777777" w:rsidR="00B4368E" w:rsidRPr="003C316E" w:rsidRDefault="00B4368E" w:rsidP="00BA698F">
            <w:pPr>
              <w:rPr>
                <w:b/>
                <w:bCs/>
                <w:sz w:val="18"/>
                <w:szCs w:val="18"/>
              </w:rPr>
            </w:pPr>
            <w:r w:rsidRPr="003C316E">
              <w:rPr>
                <w:b/>
                <w:bCs/>
                <w:sz w:val="18"/>
                <w:szCs w:val="18"/>
              </w:rPr>
              <w:t>Data source</w:t>
            </w:r>
          </w:p>
        </w:tc>
      </w:tr>
      <w:tr w:rsidR="00B4368E" w:rsidRPr="003C316E" w14:paraId="40BCAF61" w14:textId="77777777" w:rsidTr="00B4368E">
        <w:tc>
          <w:tcPr>
            <w:tcW w:w="1757" w:type="dxa"/>
          </w:tcPr>
          <w:p w14:paraId="74C0BA0F" w14:textId="77777777" w:rsidR="00B4368E" w:rsidRPr="003C316E" w:rsidRDefault="00B4368E" w:rsidP="00BA698F">
            <w:pPr>
              <w:rPr>
                <w:sz w:val="18"/>
                <w:szCs w:val="18"/>
              </w:rPr>
            </w:pPr>
            <w:r w:rsidRPr="003C316E">
              <w:rPr>
                <w:rFonts w:ascii="Calibri" w:eastAsia="Times New Roman" w:hAnsi="Calibri" w:cs="Calibri"/>
                <w:b/>
                <w:bCs/>
                <w:color w:val="000000"/>
                <w:sz w:val="18"/>
                <w:szCs w:val="18"/>
                <w:lang w:eastAsia="en-GB"/>
              </w:rPr>
              <w:t>China</w:t>
            </w:r>
            <w:r w:rsidRPr="003C316E">
              <w:rPr>
                <w:rFonts w:ascii="Calibri" w:eastAsia="Times New Roman" w:hAnsi="Calibri" w:cs="Calibri"/>
                <w:b/>
                <w:bCs/>
                <w:color w:val="000000"/>
                <w:sz w:val="18"/>
                <w:szCs w:val="18"/>
                <w:lang w:eastAsia="en-GB"/>
              </w:rPr>
              <w:fldChar w:fldCharType="begin" w:fldLock="1"/>
            </w:r>
            <w:r>
              <w:rPr>
                <w:rFonts w:ascii="Calibri" w:eastAsia="Times New Roman" w:hAnsi="Calibri" w:cs="Calibri"/>
                <w:b/>
                <w:bCs/>
                <w:color w:val="000000"/>
                <w:sz w:val="18"/>
                <w:szCs w:val="18"/>
                <w:lang w:eastAsia="en-GB"/>
              </w:rPr>
              <w:instrText>ADDIN CSL_CITATION {"citationItems":[{"id":"ITEM-1","itemData":{"DOI":"10.1098/rspb.2014.0268","ISSN":"14712954","PMID":"24789897","abstract":"A dense population, global connectivity and frequent human-animal interaction give southern China an important role in the spread and emergence of infectious disease. However, patterns of person-to-person contact relevant to the spread of directly transmitted infections such as influenza remain poorly quantified in the region. We conducted a household-based survey of travel and contact patterns among urban and rural populations of Guangdong, China. We measured the character and distance from home of social encounters made by 1821 individuals. Most individuals reported 5-10 h of contact with around 10 individuals each day; however, both distributions have long tails. The distribution of distance from home at which contacts were made is similar: most were within a kilometre of the participant's home, while some occurred further than 500 km away. Compared with younger individuals, older individuals made fewer contacts which tended to be closer to home. There was strong assortativity in age-based contact rates. We found no difference between the total number or duration of contacts between urban and rural participants, but urban participants tended to make contacts closer to home. These results can improve mathematical models of infectious disease emergence, spread and control in southern China and throughout the region. © 2014 The Authors.","author":[{"dropping-particle":"","family":"Read","given":"Jonathan M.","non-dropping-particle":"","parse-names":false,"suffix":""},{"dropping-particle":"","family":"Lessler","given":"Justin","non-dropping-particle":"","parse-names":false,"suffix":""},{"dropping-particle":"","family":"Riley","given":"Steven","non-dropping-particle":"","parse-names":false,"suffix":""},{"dropping-particle":"","family":"Wang","given":"Shuying","non-dropping-particle":"","parse-names":false,"suffix":""},{"dropping-particle":"","family":"Tan","given":"Li Jiu","non-dropping-particle":"","parse-names":false,"suffix":""},{"dropping-particle":"","family":"Kwok","given":"Kin On","non-dropping-particle":"","parse-names":false,"suffix":""},{"dropping-particle":"","family":"Guan","given":"Yi","non-dropping-particle":"","parse-names":false,"suffix":""},{"dropping-particle":"","family":"Jiang","given":"Chao Qiang","non-dropping-particle":"","parse-names":false,"suffix":""},{"dropping-particle":"","family":"Cummings","given":"Derek A.T.","non-dropping-particle":"","parse-names":false,"suffix":""}],"container-title":"Proceedings of the Royal Society B: Biological Sciences","id":"ITEM-1","issue":"1785","issued":{"date-parts":[["2014","4","30"]]},"publisher":"Royal Society","title":"Social mixing patterns in rural and urban areas of Southern China","type":"article-journal","volume":"281"},"uris":["http://www.mendeley.com/documents/?uuid=3c2dd0ea-b6f6-37f4-b30c-b46f77310739"]}],"mendeley":{"formattedCitation":"(Read et al., 2014)","plainTextFormattedCitation":"(Read et al., 2014)","previouslyFormattedCitation":"(Read et al., 2014)"},"properties":{"noteIndex":0},"schema":"https://github.com/citation-style-language/schema/raw/master/csl-citation.json"}</w:instrText>
            </w:r>
            <w:r w:rsidRPr="003C316E">
              <w:rPr>
                <w:rFonts w:ascii="Calibri" w:eastAsia="Times New Roman" w:hAnsi="Calibri" w:cs="Calibri"/>
                <w:b/>
                <w:bCs/>
                <w:color w:val="000000"/>
                <w:sz w:val="18"/>
                <w:szCs w:val="18"/>
                <w:lang w:eastAsia="en-GB"/>
              </w:rPr>
              <w:fldChar w:fldCharType="separate"/>
            </w:r>
            <w:r w:rsidRPr="00E65F4A">
              <w:rPr>
                <w:rFonts w:ascii="Calibri" w:eastAsia="Times New Roman" w:hAnsi="Calibri" w:cs="Calibri"/>
                <w:bCs/>
                <w:noProof/>
                <w:color w:val="000000"/>
                <w:sz w:val="18"/>
                <w:szCs w:val="18"/>
                <w:lang w:eastAsia="en-GB"/>
              </w:rPr>
              <w:t>(Read et al., 2014)</w:t>
            </w:r>
            <w:r w:rsidRPr="003C316E">
              <w:rPr>
                <w:rFonts w:ascii="Calibri" w:eastAsia="Times New Roman" w:hAnsi="Calibri" w:cs="Calibri"/>
                <w:b/>
                <w:bCs/>
                <w:color w:val="000000"/>
                <w:sz w:val="18"/>
                <w:szCs w:val="18"/>
                <w:lang w:eastAsia="en-GB"/>
              </w:rPr>
              <w:fldChar w:fldCharType="end"/>
            </w:r>
            <w:r w:rsidRPr="003C316E">
              <w:rPr>
                <w:rFonts w:ascii="Calibri" w:eastAsia="Times New Roman" w:hAnsi="Calibri" w:cs="Calibri"/>
                <w:b/>
                <w:bCs/>
                <w:color w:val="000000"/>
                <w:sz w:val="18"/>
                <w:szCs w:val="18"/>
                <w:lang w:eastAsia="en-GB"/>
              </w:rPr>
              <w:t xml:space="preserve">                 </w:t>
            </w:r>
          </w:p>
        </w:tc>
        <w:tc>
          <w:tcPr>
            <w:tcW w:w="10292" w:type="dxa"/>
          </w:tcPr>
          <w:p w14:paraId="20AEC5BD" w14:textId="77777777" w:rsidR="00B4368E" w:rsidRPr="003C316E" w:rsidRDefault="00B4368E" w:rsidP="00BA698F">
            <w:pPr>
              <w:rPr>
                <w:sz w:val="18"/>
                <w:szCs w:val="18"/>
              </w:rPr>
            </w:pPr>
            <w:r w:rsidRPr="003C316E">
              <w:rPr>
                <w:sz w:val="18"/>
                <w:szCs w:val="18"/>
              </w:rPr>
              <w:t>The survey was carried out between 2009 and 2010, with interviewer led questionnaires in which study participants reported all the people they encountered the previous day. Parents were interviewed on behalf of children deemed too young to provide reliable information for both the individual participant questionnaire and the contact diary. The study did not differentiate between unique contacts across contact events, and sometimes the same individual may appear in multiple events reported by a participant. The total number of contacts reported by the participant was obtained using variable “</w:t>
            </w:r>
            <w:proofErr w:type="spellStart"/>
            <w:r w:rsidRPr="003C316E">
              <w:rPr>
                <w:b/>
                <w:bCs/>
                <w:sz w:val="18"/>
                <w:szCs w:val="18"/>
              </w:rPr>
              <w:t>c.all</w:t>
            </w:r>
            <w:proofErr w:type="spellEnd"/>
            <w:r w:rsidRPr="003C316E">
              <w:rPr>
                <w:b/>
                <w:bCs/>
                <w:sz w:val="18"/>
                <w:szCs w:val="18"/>
              </w:rPr>
              <w:t xml:space="preserve">” </w:t>
            </w:r>
            <w:r w:rsidRPr="003C316E">
              <w:rPr>
                <w:sz w:val="18"/>
                <w:szCs w:val="18"/>
              </w:rPr>
              <w:t xml:space="preserve">in the original publication data. The number of non-physical contacts was derived by subtracting the number of reported physical contacts from the total number of contacts. </w:t>
            </w:r>
          </w:p>
        </w:tc>
        <w:tc>
          <w:tcPr>
            <w:tcW w:w="2126" w:type="dxa"/>
          </w:tcPr>
          <w:p w14:paraId="6BE4B9E6" w14:textId="77777777" w:rsidR="00B4368E" w:rsidRPr="003C316E" w:rsidRDefault="00B4368E" w:rsidP="00BA698F">
            <w:pPr>
              <w:rPr>
                <w:sz w:val="18"/>
                <w:szCs w:val="18"/>
              </w:rPr>
            </w:pPr>
            <w:r w:rsidRPr="003C316E">
              <w:rPr>
                <w:sz w:val="18"/>
                <w:szCs w:val="18"/>
              </w:rPr>
              <w:t>Supplementary data from publication</w:t>
            </w:r>
          </w:p>
        </w:tc>
      </w:tr>
      <w:tr w:rsidR="00B4368E" w:rsidRPr="003C316E" w14:paraId="080A527D" w14:textId="77777777" w:rsidTr="00B4368E">
        <w:tc>
          <w:tcPr>
            <w:tcW w:w="1757" w:type="dxa"/>
          </w:tcPr>
          <w:p w14:paraId="21A0FBC6" w14:textId="77777777" w:rsidR="00B4368E" w:rsidRPr="003C316E" w:rsidRDefault="00B4368E" w:rsidP="00BA698F">
            <w:pPr>
              <w:rPr>
                <w:sz w:val="18"/>
                <w:szCs w:val="18"/>
              </w:rPr>
            </w:pPr>
            <w:r w:rsidRPr="003C316E">
              <w:rPr>
                <w:rFonts w:ascii="Calibri" w:eastAsia="Times New Roman" w:hAnsi="Calibri" w:cs="Calibri"/>
                <w:b/>
                <w:bCs/>
                <w:color w:val="000000"/>
                <w:sz w:val="18"/>
                <w:szCs w:val="18"/>
                <w:lang w:eastAsia="en-GB"/>
              </w:rPr>
              <w:t>China</w:t>
            </w:r>
            <w:r w:rsidRPr="003C316E">
              <w:rPr>
                <w:rFonts w:ascii="Calibri" w:eastAsia="Times New Roman" w:hAnsi="Calibri" w:cs="Calibri"/>
                <w:b/>
                <w:bCs/>
                <w:color w:val="000000"/>
                <w:sz w:val="18"/>
                <w:szCs w:val="18"/>
                <w:lang w:eastAsia="en-GB"/>
              </w:rPr>
              <w:fldChar w:fldCharType="begin" w:fldLock="1"/>
            </w:r>
            <w:r>
              <w:rPr>
                <w:rFonts w:ascii="Calibri" w:eastAsia="Times New Roman" w:hAnsi="Calibri" w:cs="Calibri"/>
                <w:b/>
                <w:bCs/>
                <w:color w:val="000000"/>
                <w:sz w:val="18"/>
                <w:szCs w:val="18"/>
                <w:lang w:eastAsia="en-GB"/>
              </w:rPr>
              <w:instrText>ADDIN CSL_CITATION {"citationItems":[{"id":"ITEM-1","itemData":{"DOI":"10.1126/science.abb8001","ISSN":"10959203","PMID":"32350060","abstract":"Intense nonpharmaceutical interventions were put in place in China to stop transmission of the novel coronavirus disease 2019 (COVID-19). As transmission intensifies in other countries, the interplay between age, contact patterns, social distancing, susceptibility to infection, and COVID-19 dynamics remains unclear. To answer these questions, we analyze contact survey data for Wuhan and Shanghai before and during the outbreak and contact-tracing information from Hunan province. Daily contacts were reduced seven-to eightfold during the COVID-19 social distancing period, with most interactions restricted to the household. We find that children 0 to 14 years of age are less susceptible to severe acute respiratory syndrome coronavirus 2 (SARS-CoV-2) infection than adults 15 to 64 years of age (odds ratio 0.34, 95% confidence interval 0.24 to 0.49), whereas individuals more than 65 years of age are more susceptible to infection (odds ratio 1.47, 95% confidence interval 1.12 to 1.92). Based on these data, we built a transmission model to study the impact of social distancing and school closure on transmission. We find that social distancing alone, as implemented in China during the outbreak, is sufficient to control COVID-19. Although proactive school closures cannot interrupt transmission on their own, they can reduce peak incidence by 40 to 60% and delay the epidemic.","author":[{"dropping-particle":"","family":"Zhang","given":"Juanjuan","non-dropping-particle":"","parse-names":false,"suffix":""},{"dropping-particle":"","family":"Litvinova","given":"Maria","non-dropping-particle":"","parse-names":false,"suffix":""},{"dropping-particle":"","family":"Liang","given":"Yuxia","non-dropping-particle":"","parse-names":false,"suffix":""},{"dropping-particle":"","family":"Wang","given":"Yan","non-dropping-particle":"","parse-names":false,"suffix":""},{"dropping-particle":"","family":"Wang","given":"Wei","non-dropping-particle":"","parse-names":false,"suffix":""},{"dropping-particle":"","family":"Zhao","given":"Shanlu","non-dropping-particle":"","parse-names":false,"suffix":""},{"dropping-particle":"","family":"Wu","given":"Qianhui","non-dropping-particle":"","parse-names":false,"suffix":""},{"dropping-particle":"","family":"Merler","given":"Stefano","non-dropping-particle":"","parse-names":false,"suffix":""},{"dropping-particle":"","family":"Viboud","given":"Cécile","non-dropping-particle":"","parse-names":false,"suffix":""},{"dropping-particle":"","family":"Vespignani","given":"Alessandro","non-dropping-particle":"","parse-names":false,"suffix":""},{"dropping-particle":"","family":"Ajelli","given":"Marco","non-dropping-particle":"","parse-names":false,"suffix":""},{"dropping-particle":"","family":"Yu","given":"Hongjie","non-dropping-particle":"","parse-names":false,"suffix":""}],"container-title":"Science","id":"ITEM-1","issue":"6498","issued":{"date-parts":[["2020","6"]]},"page":"1481-1486","publisher":"American Association for the Advancement of Science","title":"Changes in contact patterns shape the dynamics of the COVID-19 outbreak in China","type":"article-journal","volume":"368"},"uris":["http://www.mendeley.com/documents/?uuid=306c0e89-d53c-4749-a781-86c2b96ed5d6"]}],"mendeley":{"formattedCitation":"(Zhang et al., 2020)","plainTextFormattedCitation":"(Zhang et al., 2020)","previouslyFormattedCitation":"(Zhang et al., 2020)"},"properties":{"noteIndex":0},"schema":"https://github.com/citation-style-language/schema/raw/master/csl-citation.json"}</w:instrText>
            </w:r>
            <w:r w:rsidRPr="003C316E">
              <w:rPr>
                <w:rFonts w:ascii="Calibri" w:eastAsia="Times New Roman" w:hAnsi="Calibri" w:cs="Calibri"/>
                <w:b/>
                <w:bCs/>
                <w:color w:val="000000"/>
                <w:sz w:val="18"/>
                <w:szCs w:val="18"/>
                <w:lang w:eastAsia="en-GB"/>
              </w:rPr>
              <w:fldChar w:fldCharType="separate"/>
            </w:r>
            <w:r w:rsidRPr="00E65F4A">
              <w:rPr>
                <w:rFonts w:ascii="Calibri" w:eastAsia="Times New Roman" w:hAnsi="Calibri" w:cs="Calibri"/>
                <w:bCs/>
                <w:noProof/>
                <w:color w:val="000000"/>
                <w:sz w:val="18"/>
                <w:szCs w:val="18"/>
                <w:lang w:eastAsia="en-GB"/>
              </w:rPr>
              <w:t>(Zhang et al., 2020)</w:t>
            </w:r>
            <w:r w:rsidRPr="003C316E">
              <w:rPr>
                <w:rFonts w:ascii="Calibri" w:eastAsia="Times New Roman" w:hAnsi="Calibri" w:cs="Calibri"/>
                <w:b/>
                <w:bCs/>
                <w:color w:val="000000"/>
                <w:sz w:val="18"/>
                <w:szCs w:val="18"/>
                <w:lang w:eastAsia="en-GB"/>
              </w:rPr>
              <w:fldChar w:fldCharType="end"/>
            </w:r>
            <w:r w:rsidRPr="003C316E">
              <w:rPr>
                <w:rFonts w:ascii="Calibri" w:eastAsia="Times New Roman" w:hAnsi="Calibri" w:cs="Calibri"/>
                <w:b/>
                <w:bCs/>
                <w:color w:val="000000"/>
                <w:sz w:val="18"/>
                <w:szCs w:val="18"/>
                <w:lang w:eastAsia="en-GB"/>
              </w:rPr>
              <w:t xml:space="preserve">                   </w:t>
            </w:r>
          </w:p>
        </w:tc>
        <w:tc>
          <w:tcPr>
            <w:tcW w:w="10292" w:type="dxa"/>
          </w:tcPr>
          <w:p w14:paraId="37E7A51C" w14:textId="77777777" w:rsidR="00B4368E" w:rsidRPr="003C316E" w:rsidRDefault="00B4368E" w:rsidP="00BA698F">
            <w:pPr>
              <w:rPr>
                <w:sz w:val="18"/>
                <w:szCs w:val="18"/>
              </w:rPr>
            </w:pPr>
            <w:r w:rsidRPr="003C316E">
              <w:rPr>
                <w:sz w:val="18"/>
                <w:szCs w:val="18"/>
              </w:rPr>
              <w:t>The survey was carried out between December 2017 and May 2018 in Shanghai. Participants were requested to record each contact they made on the assigned day (during the 24 hours before going to bed). The study used both prospectively completed paper diaries and retrospectively collected telephone interview surveys.</w:t>
            </w:r>
          </w:p>
          <w:p w14:paraId="4CB5F644" w14:textId="77777777" w:rsidR="00B4368E" w:rsidRPr="003C316E" w:rsidRDefault="00B4368E" w:rsidP="00BA698F">
            <w:pPr>
              <w:rPr>
                <w:sz w:val="18"/>
                <w:szCs w:val="18"/>
              </w:rPr>
            </w:pPr>
            <w:r w:rsidRPr="003C316E">
              <w:rPr>
                <w:sz w:val="18"/>
                <w:szCs w:val="18"/>
              </w:rPr>
              <w:t xml:space="preserve">A household size of 0 was assumed to be an error and was set to missing. </w:t>
            </w:r>
          </w:p>
          <w:p w14:paraId="7BB57966" w14:textId="77777777" w:rsidR="00B4368E" w:rsidRPr="003C316E" w:rsidRDefault="00B4368E" w:rsidP="00BA698F">
            <w:pPr>
              <w:rPr>
                <w:sz w:val="18"/>
                <w:szCs w:val="18"/>
              </w:rPr>
            </w:pPr>
            <w:r w:rsidRPr="003C316E">
              <w:rPr>
                <w:sz w:val="18"/>
                <w:szCs w:val="18"/>
              </w:rPr>
              <w:t>The questionnaire allowed participants to report a maximum number of 40 individual contacts. Participants were asked to report group contacts (</w:t>
            </w:r>
            <w:proofErr w:type="spellStart"/>
            <w:r w:rsidRPr="003C316E">
              <w:rPr>
                <w:sz w:val="18"/>
                <w:szCs w:val="18"/>
              </w:rPr>
              <w:t>Zenodo</w:t>
            </w:r>
            <w:proofErr w:type="spellEnd"/>
            <w:r w:rsidRPr="003C316E">
              <w:rPr>
                <w:sz w:val="18"/>
                <w:szCs w:val="18"/>
              </w:rPr>
              <w:t xml:space="preserve"> variable “</w:t>
            </w:r>
            <w:proofErr w:type="spellStart"/>
            <w:r w:rsidRPr="003C316E">
              <w:rPr>
                <w:b/>
                <w:bCs/>
                <w:sz w:val="18"/>
                <w:szCs w:val="18"/>
              </w:rPr>
              <w:t>group_n</w:t>
            </w:r>
            <w:proofErr w:type="spellEnd"/>
            <w:r w:rsidRPr="003C316E">
              <w:rPr>
                <w:b/>
                <w:bCs/>
                <w:sz w:val="18"/>
                <w:szCs w:val="18"/>
              </w:rPr>
              <w:t>”</w:t>
            </w:r>
            <w:r w:rsidRPr="003C316E">
              <w:rPr>
                <w:sz w:val="18"/>
                <w:szCs w:val="18"/>
              </w:rPr>
              <w:t>), defined as a contact with a group of at least 20 individuals. Additionally, they were asked to include the number of contacts they left out (</w:t>
            </w:r>
            <w:proofErr w:type="spellStart"/>
            <w:r w:rsidRPr="003C316E">
              <w:rPr>
                <w:sz w:val="18"/>
                <w:szCs w:val="18"/>
              </w:rPr>
              <w:t>Zenodo</w:t>
            </w:r>
            <w:proofErr w:type="spellEnd"/>
            <w:r w:rsidRPr="003C316E">
              <w:rPr>
                <w:sz w:val="18"/>
                <w:szCs w:val="18"/>
              </w:rPr>
              <w:t xml:space="preserve"> variable “</w:t>
            </w:r>
            <w:proofErr w:type="spellStart"/>
            <w:r w:rsidRPr="003C316E">
              <w:rPr>
                <w:b/>
                <w:bCs/>
                <w:sz w:val="18"/>
                <w:szCs w:val="18"/>
              </w:rPr>
              <w:t>num_left_out</w:t>
            </w:r>
            <w:proofErr w:type="spellEnd"/>
            <w:r w:rsidRPr="003C316E">
              <w:rPr>
                <w:sz w:val="18"/>
                <w:szCs w:val="18"/>
              </w:rPr>
              <w:t>”).  Contacts entered in “</w:t>
            </w:r>
            <w:proofErr w:type="spellStart"/>
            <w:r w:rsidRPr="003C316E">
              <w:rPr>
                <w:b/>
                <w:bCs/>
                <w:sz w:val="18"/>
                <w:szCs w:val="18"/>
              </w:rPr>
              <w:t>group_n</w:t>
            </w:r>
            <w:proofErr w:type="spellEnd"/>
            <w:r w:rsidRPr="003C316E">
              <w:rPr>
                <w:b/>
                <w:bCs/>
                <w:sz w:val="18"/>
                <w:szCs w:val="18"/>
              </w:rPr>
              <w:t>”</w:t>
            </w:r>
            <w:r w:rsidRPr="003C316E">
              <w:rPr>
                <w:sz w:val="18"/>
                <w:szCs w:val="18"/>
              </w:rPr>
              <w:t xml:space="preserve"> and “</w:t>
            </w:r>
            <w:proofErr w:type="spellStart"/>
            <w:r w:rsidRPr="003C316E">
              <w:rPr>
                <w:b/>
                <w:bCs/>
                <w:sz w:val="18"/>
                <w:szCs w:val="18"/>
              </w:rPr>
              <w:t>num_left_out</w:t>
            </w:r>
            <w:proofErr w:type="spellEnd"/>
            <w:r w:rsidRPr="003C316E">
              <w:rPr>
                <w:b/>
                <w:bCs/>
                <w:sz w:val="18"/>
                <w:szCs w:val="18"/>
              </w:rPr>
              <w:t>”</w:t>
            </w:r>
            <w:r w:rsidRPr="003C316E">
              <w:rPr>
                <w:sz w:val="18"/>
                <w:szCs w:val="18"/>
              </w:rPr>
              <w:t xml:space="preserve"> were mutually exclusive and both were added to the individual contacts in the main analysis (and excluded in the sensitivity analysis)</w:t>
            </w:r>
          </w:p>
        </w:tc>
        <w:tc>
          <w:tcPr>
            <w:tcW w:w="2126" w:type="dxa"/>
          </w:tcPr>
          <w:p w14:paraId="7BFF3111" w14:textId="77777777" w:rsidR="00B4368E" w:rsidRPr="003C316E" w:rsidRDefault="00B4368E" w:rsidP="00BA698F">
            <w:pPr>
              <w:rPr>
                <w:sz w:val="18"/>
                <w:szCs w:val="18"/>
              </w:rPr>
            </w:pPr>
            <w:proofErr w:type="spellStart"/>
            <w:r w:rsidRPr="003C316E">
              <w:rPr>
                <w:sz w:val="18"/>
                <w:szCs w:val="18"/>
              </w:rPr>
              <w:t>Zenodo</w:t>
            </w:r>
            <w:proofErr w:type="spellEnd"/>
          </w:p>
        </w:tc>
      </w:tr>
      <w:tr w:rsidR="00B4368E" w:rsidRPr="003C316E" w14:paraId="4B62BBC8" w14:textId="77777777" w:rsidTr="00B4368E">
        <w:tc>
          <w:tcPr>
            <w:tcW w:w="1757" w:type="dxa"/>
          </w:tcPr>
          <w:p w14:paraId="0F0B3BE3" w14:textId="77777777" w:rsidR="00B4368E" w:rsidRPr="003C316E" w:rsidRDefault="00B4368E" w:rsidP="00BA698F">
            <w:pPr>
              <w:rPr>
                <w:sz w:val="18"/>
                <w:szCs w:val="18"/>
              </w:rPr>
            </w:pPr>
            <w:r w:rsidRPr="003C316E">
              <w:rPr>
                <w:rFonts w:ascii="Calibri" w:eastAsia="Times New Roman" w:hAnsi="Calibri" w:cs="Calibri"/>
                <w:b/>
                <w:bCs/>
                <w:color w:val="000000"/>
                <w:sz w:val="18"/>
                <w:szCs w:val="18"/>
                <w:lang w:eastAsia="en-GB"/>
              </w:rPr>
              <w:t>European</w:t>
            </w:r>
            <w:r w:rsidRPr="003C316E">
              <w:rPr>
                <w:rFonts w:ascii="Calibri" w:eastAsia="Times New Roman" w:hAnsi="Calibri" w:cs="Calibri"/>
                <w:b/>
                <w:bCs/>
                <w:color w:val="000000"/>
                <w:sz w:val="18"/>
                <w:szCs w:val="18"/>
                <w:lang w:eastAsia="en-GB"/>
              </w:rPr>
              <w:fldChar w:fldCharType="begin" w:fldLock="1"/>
            </w:r>
            <w:r>
              <w:rPr>
                <w:rFonts w:ascii="Calibri" w:eastAsia="Times New Roman" w:hAnsi="Calibri" w:cs="Calibri"/>
                <w:b/>
                <w:bCs/>
                <w:color w:val="000000"/>
                <w:sz w:val="18"/>
                <w:szCs w:val="18"/>
                <w:lang w:eastAsia="en-GB"/>
              </w:rPr>
              <w:instrText>ADDIN CSL_CITATION {"citationItems":[{"id":"ITEM-1","itemData":{"DOI":"10.1371/journal.pmed.0050074","ISSN":"1549-1676","abstract":"Background: Mathematical modelling of infectious diseases transmitted by the respiratory or close-contact route (e.g., pandemic influenza) is increasingly being used to determine the impact of possible interventions. Although mixing patterns are known to be crucial determinants for model outcome, researchers often rely on a priori contact assumptions with little or no empirical basis. We conducted a population-based prospective survey of mixing patterns in eight European countries using a common paper-diary methodology. Methods and Findings: 7,290 participants recorded characteristics of 97,904 contacts with different individuals during one day, including age, sex, location, duration, frequency, and occurrence of physical contact. We found that mixing patterns and contact characteristics were remarkably similar across different European countries. Contact patterns were highly assortative with age: schoolchildren and young adults in particular tended to mix with people of the same age. Contacts lasting at least one hour or occurring on a daily basis mostly involved physical contact, while short duration and infrequent contacts tended to be nonphysical. Contacts at home, school, or leisure were more likely to be physical than contacts at the workplace or while travelling. Preliminary modelling indicates that 5- to 19-year-olds are expected to suffer the highest incidence during the initial epidemic phase of an emerging infection transmitted through social contacts measured here when the population is completely susceptible. Conclusions: To our knowledge, our study provides the first large-scale quantitative approach to contact patterns relevant for infections transmitted by the respiratory or close-contact route, and the results should lead to improved parameterisation of mathematical models used to design control strategies. © 2008 Mossong et al.","author":[{"dropping-particle":"","family":"Mossong","given":"Joël","non-dropping-particle":"","parse-names":false,"suffix":""},{"dropping-particle":"","family":"Hens","given":"Niel","non-dropping-particle":"","parse-names":false,"suffix":""},{"dropping-particle":"","family":"Jit","given":"Mark","non-dropping-particle":"","parse-names":false,"suffix":""},{"dropping-particle":"","family":"Beutels","given":"Philippe","non-dropping-particle":"","parse-names":false,"suffix":""},{"dropping-particle":"","family":"Auranen","given":"Kari","non-dropping-particle":"","parse-names":false,"suffix":""},{"dropping-particle":"","family":"Mikolajczyk","given":"Rafael","non-dropping-particle":"","parse-names":false,"suffix":""},{"dropping-particle":"","family":"Massari","given":"Marco","non-dropping-particle":"","parse-names":false,"suffix":""},{"dropping-particle":"","family":"Salmaso","given":"Stefania","non-dropping-particle":"","parse-names":false,"suffix":""},{"dropping-particle":"","family":"Tomba","given":"Gianpaolo Scalia","non-dropping-particle":"","parse-names":false,"suffix":""},{"dropping-particle":"","family":"Wallinga","given":"Jacco","non-dropping-particle":"","parse-names":false,"suffix":""},{"dropping-particle":"","family":"Heijne","given":"Janneke","non-dropping-particle":"","parse-names":false,"suffix":""},{"dropping-particle":"","family":"Sadkowska-Todys","given":"Malgorzata","non-dropping-particle":"","parse-names":false,"suffix":""},{"dropping-particle":"","family":"Rosinska","given":"Magdalena","non-dropping-particle":"","parse-names":false,"suffix":""},{"dropping-particle":"","family":"Edmunds","given":"W. John","non-dropping-particle":"","parse-names":false,"suffix":""}],"container-title":"PLoS Medicine","editor":[{"dropping-particle":"","family":"Riley","given":"Steven","non-dropping-particle":"","parse-names":false,"suffix":""}],"id":"ITEM-1","issue":"3","issued":{"date-parts":[["2008","3"]]},"page":"e74","publisher":"Public Library of Science","title":"Social Contacts and Mixing Patterns Relevant to the Spread of Infectious Diseases","type":"article-journal","volume":"5"},"uris":["http://www.mendeley.com/documents/?uuid=e7f62210-bb6c-484d-88db-691301aafae9"]}],"mendeley":{"formattedCitation":"(Mossong et al., 2008)","plainTextFormattedCitation":"(Mossong et al., 2008)","previouslyFormattedCitation":"(Mossong et al., 2008)"},"properties":{"noteIndex":0},"schema":"https://github.com/citation-style-language/schema/raw/master/csl-citation.json"}</w:instrText>
            </w:r>
            <w:r w:rsidRPr="003C316E">
              <w:rPr>
                <w:rFonts w:ascii="Calibri" w:eastAsia="Times New Roman" w:hAnsi="Calibri" w:cs="Calibri"/>
                <w:b/>
                <w:bCs/>
                <w:color w:val="000000"/>
                <w:sz w:val="18"/>
                <w:szCs w:val="18"/>
                <w:lang w:eastAsia="en-GB"/>
              </w:rPr>
              <w:fldChar w:fldCharType="separate"/>
            </w:r>
            <w:r w:rsidRPr="00E65F4A">
              <w:rPr>
                <w:rFonts w:ascii="Calibri" w:eastAsia="Times New Roman" w:hAnsi="Calibri" w:cs="Calibri"/>
                <w:bCs/>
                <w:noProof/>
                <w:color w:val="000000"/>
                <w:sz w:val="18"/>
                <w:szCs w:val="18"/>
                <w:lang w:eastAsia="en-GB"/>
              </w:rPr>
              <w:t>(Mossong et al., 2008)</w:t>
            </w:r>
            <w:r w:rsidRPr="003C316E">
              <w:rPr>
                <w:rFonts w:ascii="Calibri" w:eastAsia="Times New Roman" w:hAnsi="Calibri" w:cs="Calibri"/>
                <w:b/>
                <w:bCs/>
                <w:color w:val="000000"/>
                <w:sz w:val="18"/>
                <w:szCs w:val="18"/>
                <w:lang w:eastAsia="en-GB"/>
              </w:rPr>
              <w:fldChar w:fldCharType="end"/>
            </w:r>
          </w:p>
        </w:tc>
        <w:tc>
          <w:tcPr>
            <w:tcW w:w="10292" w:type="dxa"/>
          </w:tcPr>
          <w:p w14:paraId="3D0528F7" w14:textId="77777777" w:rsidR="00B4368E" w:rsidRPr="003C316E" w:rsidRDefault="00B4368E" w:rsidP="00BA698F">
            <w:pPr>
              <w:rPr>
                <w:sz w:val="18"/>
                <w:szCs w:val="18"/>
              </w:rPr>
            </w:pPr>
            <w:r w:rsidRPr="003C316E">
              <w:rPr>
                <w:sz w:val="18"/>
                <w:szCs w:val="18"/>
              </w:rPr>
              <w:t>The surveys were conducted between May 2005 and September 2006 and were implemented by different commercial companies or public health institutes in eight European countries. Participants were assigned a random day of the week to record every person they had contact with between 5 a.m. and 5 a.m. the following morning. Participants were instructed to record contacted individuals only once in the diary. Diaries for young children were filled in by a parent or guardian on their behalf. The maximum number of contact entries in the diary varied between 29 (UK) and 90 (Belgium). Participants were instructed to not record professional contacts in the diary (</w:t>
            </w:r>
            <w:proofErr w:type="spellStart"/>
            <w:r w:rsidRPr="003C316E">
              <w:rPr>
                <w:sz w:val="18"/>
                <w:szCs w:val="18"/>
              </w:rPr>
              <w:t>eg.</w:t>
            </w:r>
            <w:proofErr w:type="spellEnd"/>
            <w:r w:rsidRPr="003C316E">
              <w:rPr>
                <w:sz w:val="18"/>
                <w:szCs w:val="18"/>
              </w:rPr>
              <w:t xml:space="preserve"> with clients) for 4 of the countries if they were above a certain number (Belgium if &gt;20 professional contacts; Germany, Finland and Netherlands if &gt;10 professional contacts).  This instruction may have led to some underreporting of contact frequencies in these countries. The number of these additional professional contacts in addition to the estimated number of contacts left out of the survey, which was reported for some surveys (</w:t>
            </w:r>
            <w:proofErr w:type="spellStart"/>
            <w:r w:rsidRPr="003C316E">
              <w:rPr>
                <w:sz w:val="18"/>
                <w:szCs w:val="18"/>
              </w:rPr>
              <w:t>e.g</w:t>
            </w:r>
            <w:proofErr w:type="spellEnd"/>
            <w:r w:rsidRPr="003C316E">
              <w:rPr>
                <w:sz w:val="18"/>
                <w:szCs w:val="18"/>
              </w:rPr>
              <w:t xml:space="preserve"> UK), are not available in the public domain (and hence were not used). For further differences in the way surveys were conducted, refer to the supplementary material of the original publication.</w:t>
            </w:r>
          </w:p>
          <w:p w14:paraId="0A0159BC" w14:textId="77777777" w:rsidR="00B4368E" w:rsidRPr="003C316E" w:rsidRDefault="00B4368E" w:rsidP="00BA698F">
            <w:pPr>
              <w:rPr>
                <w:sz w:val="18"/>
                <w:szCs w:val="18"/>
              </w:rPr>
            </w:pPr>
            <w:r w:rsidRPr="003C316E">
              <w:rPr>
                <w:sz w:val="18"/>
                <w:szCs w:val="18"/>
              </w:rPr>
              <w:t>In the present study, we obtained employment and student status for participants who reported an occupation (variable “</w:t>
            </w:r>
            <w:proofErr w:type="spellStart"/>
            <w:r w:rsidRPr="003C316E">
              <w:rPr>
                <w:b/>
                <w:bCs/>
                <w:sz w:val="18"/>
                <w:szCs w:val="18"/>
              </w:rPr>
              <w:t>part_occupation</w:t>
            </w:r>
            <w:proofErr w:type="spellEnd"/>
            <w:r w:rsidRPr="003C316E">
              <w:rPr>
                <w:sz w:val="18"/>
                <w:szCs w:val="18"/>
              </w:rPr>
              <w:t>”). Participants were considered as being in employment if they reported “working”) and as being a student if they reported “in fulltime or further education”.</w:t>
            </w:r>
          </w:p>
        </w:tc>
        <w:tc>
          <w:tcPr>
            <w:tcW w:w="2126" w:type="dxa"/>
          </w:tcPr>
          <w:p w14:paraId="70DC3824" w14:textId="77777777" w:rsidR="00B4368E" w:rsidRPr="003C316E" w:rsidRDefault="00B4368E" w:rsidP="00BA698F">
            <w:pPr>
              <w:rPr>
                <w:sz w:val="18"/>
                <w:szCs w:val="18"/>
              </w:rPr>
            </w:pPr>
            <w:proofErr w:type="spellStart"/>
            <w:r w:rsidRPr="003C316E">
              <w:rPr>
                <w:sz w:val="18"/>
                <w:szCs w:val="18"/>
              </w:rPr>
              <w:t>Zenodo</w:t>
            </w:r>
            <w:proofErr w:type="spellEnd"/>
          </w:p>
        </w:tc>
      </w:tr>
      <w:tr w:rsidR="00B4368E" w:rsidRPr="003C316E" w14:paraId="785C8DC5" w14:textId="77777777" w:rsidTr="00B4368E">
        <w:tc>
          <w:tcPr>
            <w:tcW w:w="1757" w:type="dxa"/>
          </w:tcPr>
          <w:p w14:paraId="25CAC77E" w14:textId="77777777" w:rsidR="00B4368E" w:rsidRPr="003C316E" w:rsidRDefault="00B4368E" w:rsidP="00BA698F">
            <w:pPr>
              <w:rPr>
                <w:sz w:val="18"/>
                <w:szCs w:val="18"/>
              </w:rPr>
            </w:pPr>
            <w:r w:rsidRPr="003C316E">
              <w:rPr>
                <w:rFonts w:ascii="Calibri" w:eastAsia="Times New Roman" w:hAnsi="Calibri" w:cs="Calibri"/>
                <w:b/>
                <w:bCs/>
                <w:color w:val="000000"/>
                <w:sz w:val="18"/>
                <w:szCs w:val="18"/>
                <w:lang w:eastAsia="en-GB"/>
              </w:rPr>
              <w:t>Fiji</w:t>
            </w:r>
            <w:r w:rsidRPr="003C316E">
              <w:rPr>
                <w:rFonts w:ascii="Calibri" w:eastAsia="Times New Roman" w:hAnsi="Calibri" w:cs="Calibri"/>
                <w:b/>
                <w:bCs/>
                <w:color w:val="000000"/>
                <w:sz w:val="18"/>
                <w:szCs w:val="18"/>
                <w:lang w:eastAsia="en-GB"/>
              </w:rPr>
              <w:fldChar w:fldCharType="begin" w:fldLock="1"/>
            </w:r>
            <w:r>
              <w:rPr>
                <w:rFonts w:ascii="Calibri" w:eastAsia="Times New Roman" w:hAnsi="Calibri" w:cs="Calibri"/>
                <w:b/>
                <w:bCs/>
                <w:color w:val="000000"/>
                <w:sz w:val="18"/>
                <w:szCs w:val="18"/>
                <w:lang w:eastAsia="en-GB"/>
              </w:rPr>
              <w:instrText>ADDIN CSL_CITATION {"citationItems":[{"id":"ITEM-1","itemData":{"DOI":"10.1016/j.vaccine.2019.10.030","ISSN":"18732518","PMID":"31668367","abstract":"Background: Pneumococcal carriage is a prerequisite for pneumococcal disease. Little is known about whether social contact frequency and intensity are associated with pneumococcal carriage. In Fiji, indigenous iTaukei have higher prevalence of pneumococcal carriage compared with Fijians of Indian Descent (FID). We hypothesised that contact differences may contribute to ethnic differences in pneumococcal carriage prevalence and density. Methods: In 2015, young infants (5–8 weeks), toddlers (12–23 months), children (2–6 years), and caregivers from Suva and surrounding areas, participated in a cross-sectional survey (n = 2014), three years post pneumococcal conjugate vaccine introduction. Demographic and contact data, and nasopharyngeal swabs were collected. Pneumococci were detected, and quantified using quantitative real-time PCR, with molecular serotyping by microarray. Associations between ethnicity, contact, and pneumococcal carriage and density were estimated using multivariable generalised estimating equation regression models. Results: iTaukei participants had larger household sizes, higher pneumococcal carriage rates, more contacts, and more frequent contacts of longer duration, compared with FID. The odds of vaccine-type carriage increased by 28% (95% CI 8–53%) P &lt; 0.01 in association with physical contact with 7–14 year old children. iTaukei ethnicity was associated with vaccine-type carriage (aOR) 1.73; 95% CI 1.06–2.82, P = 0.03) and non-vaccine type carriage (aOR 5.98; 95% CI 4.47–8.00, P &lt; 0.01). Ethnicity and contact were not associated with pneumococcal density. Conclusions: iTaukei had greater frequency and intensity of contact compared with FID. Physical contact was associated with pneumococcal carriage. Observed differences in pneumococcal nasopharyngeal carriage prevalence between iTaukei and FID were not explained by differences in social contact patterns by ethnicity.","author":[{"dropping-particle":"","family":"Neal","given":"Eleanor F.G.","non-dropping-particle":"","parse-names":false,"suffix":""},{"dropping-particle":"","family":"Flasche","given":"Stefan","non-dropping-particle":"","parse-names":false,"suffix":""},{"dropping-particle":"","family":"Nguyen","given":"Cattram D.","non-dropping-particle":"","parse-names":false,"suffix":""},{"dropping-particle":"","family":"Ratu","given":"F. Tupou","non-dropping-particle":"","parse-names":false,"suffix":""},{"dropping-particle":"","family":"Dunne","given":"Eileen M.","non-dropping-particle":"","parse-names":false,"suffix":""},{"dropping-particle":"","family":"Koyamaibole","given":"Lanieta","non-dropping-particle":"","parse-names":false,"suffix":""},{"dropping-particle":"","family":"Reyburn","given":"Rita","non-dropping-particle":"","parse-names":false,"suffix":""},{"dropping-particle":"","family":"Rafai","given":"Eric","non-dropping-particle":"","parse-names":false,"suffix":""},{"dropping-particle":"","family":"Kama","given":"Mike","non-dropping-particle":"","parse-names":false,"suffix":""},{"dropping-particle":"","family":"Ortika","given":"Belinda D.","non-dropping-particle":"","parse-names":false,"suffix":""},{"dropping-particle":"","family":"Boelsen","given":"Laura K.","non-dropping-particle":"","parse-names":false,"suffix":""},{"dropping-particle":"","family":"Kado","given":"Joseph","non-dropping-particle":"","parse-names":false,"suffix":""},{"dropping-particle":"","family":"Tikoduadua","given":"Lisi","non-dropping-particle":"","parse-names":false,"suffix":""},{"dropping-particle":"","family":"Devi","given":"Rachel","non-dropping-particle":"","parse-names":false,"suffix":""},{"dropping-particle":"","family":"Tuivaga","given":"Evelyn","non-dropping-particle":"","parse-names":false,"suffix":""},{"dropping-particle":"","family":"Satzke","given":"Catherine","non-dropping-particle":"","parse-names":false,"suffix":""},{"dropping-particle":"","family":"Mulholland","given":"E. Kim","non-dropping-particle":"","parse-names":false,"suffix":""},{"dropping-particle":"","family":"Edmunds","given":"W. John","non-dropping-particle":"","parse-names":false,"suffix":""},{"dropping-particle":"","family":"Russell","given":"Fiona M.","non-dropping-particle":"","parse-names":false,"suffix":""}],"container-title":"Vaccine","id":"ITEM-1","issue":"2","issued":{"date-parts":[["2020","1","10"]]},"page":"202-211","publisher":"Elsevier Ltd","title":"Associations between ethnicity, social contact, and pneumococcal carriage three years post-PCV10 in Fiji","type":"article-journal","volume":"38"},"uris":["http://www.mendeley.com/documents/?uuid=b492af40-1e34-312c-bee1-406742d5a6e3"]}],"mendeley":{"formattedCitation":"(Neal et al., 2020)","plainTextFormattedCitation":"(Neal et al., 2020)","previouslyFormattedCitation":"(Neal et al., 2020)"},"properties":{"noteIndex":0},"schema":"https://github.com/citation-style-language/schema/raw/master/csl-citation.json"}</w:instrText>
            </w:r>
            <w:r w:rsidRPr="003C316E">
              <w:rPr>
                <w:rFonts w:ascii="Calibri" w:eastAsia="Times New Roman" w:hAnsi="Calibri" w:cs="Calibri"/>
                <w:b/>
                <w:bCs/>
                <w:color w:val="000000"/>
                <w:sz w:val="18"/>
                <w:szCs w:val="18"/>
                <w:lang w:eastAsia="en-GB"/>
              </w:rPr>
              <w:fldChar w:fldCharType="separate"/>
            </w:r>
            <w:r w:rsidRPr="00E65F4A">
              <w:rPr>
                <w:rFonts w:ascii="Calibri" w:eastAsia="Times New Roman" w:hAnsi="Calibri" w:cs="Calibri"/>
                <w:bCs/>
                <w:noProof/>
                <w:color w:val="000000"/>
                <w:sz w:val="18"/>
                <w:szCs w:val="18"/>
                <w:lang w:eastAsia="en-GB"/>
              </w:rPr>
              <w:t>(Neal et al., 2020)</w:t>
            </w:r>
            <w:r w:rsidRPr="003C316E">
              <w:rPr>
                <w:rFonts w:ascii="Calibri" w:eastAsia="Times New Roman" w:hAnsi="Calibri" w:cs="Calibri"/>
                <w:b/>
                <w:bCs/>
                <w:color w:val="000000"/>
                <w:sz w:val="18"/>
                <w:szCs w:val="18"/>
                <w:lang w:eastAsia="en-GB"/>
              </w:rPr>
              <w:fldChar w:fldCharType="end"/>
            </w:r>
            <w:r w:rsidRPr="003C316E">
              <w:rPr>
                <w:rFonts w:ascii="Calibri" w:eastAsia="Times New Roman" w:hAnsi="Calibri" w:cs="Calibri"/>
                <w:b/>
                <w:bCs/>
                <w:color w:val="000000"/>
                <w:sz w:val="18"/>
                <w:szCs w:val="18"/>
                <w:lang w:eastAsia="en-GB"/>
              </w:rPr>
              <w:t xml:space="preserve">                  </w:t>
            </w:r>
          </w:p>
        </w:tc>
        <w:tc>
          <w:tcPr>
            <w:tcW w:w="10292" w:type="dxa"/>
          </w:tcPr>
          <w:p w14:paraId="6F53EC76" w14:textId="77777777" w:rsidR="00B4368E" w:rsidRPr="003C316E" w:rsidRDefault="00B4368E" w:rsidP="00BA698F">
            <w:pPr>
              <w:rPr>
                <w:sz w:val="18"/>
                <w:szCs w:val="18"/>
              </w:rPr>
            </w:pPr>
            <w:r w:rsidRPr="003C316E">
              <w:rPr>
                <w:sz w:val="18"/>
                <w:szCs w:val="18"/>
              </w:rPr>
              <w:t>A social contact questionnaire was administered between August and November 2015. An experienced study nurse interviewed caregivers by telephone and recorded contact details for them and each of their child participants over the previous 24 h (following a nasopharyngeal carriage survey).</w:t>
            </w:r>
          </w:p>
          <w:p w14:paraId="01A353D9" w14:textId="77777777" w:rsidR="00B4368E" w:rsidRPr="003C316E" w:rsidRDefault="00B4368E" w:rsidP="00BA698F">
            <w:pPr>
              <w:rPr>
                <w:sz w:val="18"/>
                <w:szCs w:val="18"/>
              </w:rPr>
            </w:pPr>
            <w:r w:rsidRPr="003C316E">
              <w:rPr>
                <w:sz w:val="18"/>
                <w:szCs w:val="18"/>
              </w:rPr>
              <w:t>Data on contacts made at work were unavailable as this study focused on children and their caregivers. Participants for which an occupation was reported were considered in employment, unless they were one of the following: “Housewife”, “Retired”, “Unemployed”, children under 6 years, or “secondary/college student” (considered as not being in employment). If a participant was not reported as a student and was in employment, they were considered as not being a student.</w:t>
            </w:r>
          </w:p>
        </w:tc>
        <w:tc>
          <w:tcPr>
            <w:tcW w:w="2126" w:type="dxa"/>
          </w:tcPr>
          <w:p w14:paraId="71D44B60" w14:textId="77777777" w:rsidR="00B4368E" w:rsidRPr="003C316E" w:rsidRDefault="00B4368E" w:rsidP="00BA698F">
            <w:pPr>
              <w:rPr>
                <w:sz w:val="18"/>
                <w:szCs w:val="18"/>
              </w:rPr>
            </w:pPr>
            <w:r w:rsidRPr="003C316E">
              <w:rPr>
                <w:sz w:val="18"/>
                <w:szCs w:val="18"/>
              </w:rPr>
              <w:t>Data received by the authors of the original publication</w:t>
            </w:r>
          </w:p>
        </w:tc>
      </w:tr>
      <w:tr w:rsidR="00B4368E" w:rsidRPr="003C316E" w14:paraId="6B89BCFA" w14:textId="77777777" w:rsidTr="00B4368E">
        <w:tc>
          <w:tcPr>
            <w:tcW w:w="1757" w:type="dxa"/>
          </w:tcPr>
          <w:p w14:paraId="11B7B987" w14:textId="77777777" w:rsidR="00B4368E" w:rsidRPr="003C316E" w:rsidRDefault="00B4368E" w:rsidP="00BA698F">
            <w:pPr>
              <w:rPr>
                <w:sz w:val="18"/>
                <w:szCs w:val="18"/>
              </w:rPr>
            </w:pPr>
            <w:r w:rsidRPr="003C316E">
              <w:rPr>
                <w:rFonts w:ascii="Calibri" w:eastAsia="Times New Roman" w:hAnsi="Calibri" w:cs="Calibri"/>
                <w:b/>
                <w:bCs/>
                <w:color w:val="000000"/>
                <w:sz w:val="18"/>
                <w:szCs w:val="18"/>
                <w:lang w:eastAsia="en-GB"/>
              </w:rPr>
              <w:t>Hong Kong</w:t>
            </w:r>
            <w:r w:rsidRPr="003C316E">
              <w:rPr>
                <w:rFonts w:ascii="Calibri" w:eastAsia="Times New Roman" w:hAnsi="Calibri" w:cs="Calibri"/>
                <w:b/>
                <w:bCs/>
                <w:color w:val="000000"/>
                <w:sz w:val="18"/>
                <w:szCs w:val="18"/>
                <w:lang w:eastAsia="en-GB"/>
              </w:rPr>
              <w:fldChar w:fldCharType="begin" w:fldLock="1"/>
            </w:r>
            <w:r>
              <w:rPr>
                <w:rFonts w:ascii="Calibri" w:eastAsia="Times New Roman" w:hAnsi="Calibri" w:cs="Calibri"/>
                <w:b/>
                <w:bCs/>
                <w:color w:val="000000"/>
                <w:sz w:val="18"/>
                <w:szCs w:val="18"/>
                <w:lang w:eastAsia="en-GB"/>
              </w:rPr>
              <w:instrText>ADDIN CSL_CITATION {"citationItems":[{"id":"ITEM-1","itemData":{"DOI":"10.1098/rspb.2014.0709","ISSN":"14712954","PMID":"25009062","abstract":"The interaction of human social behaviour and transmission is an intriguing aspect of the life cycle of respiratory viral infections. Although age-specific mixing patterns are often assumed to be the key drivers of the age-specific heterogeneity in transmission, the association between social contacts and biologically confirmed infection has not previously been tested at the individual level. We administered a questionnaire to participants in a longitudinal cohort survey of influenza in which infection was defined by longitudinal paired serology. Using a variety of statistical approaches, we found overwhelming support for the inclusion of individual age in addition to contact variables when explaining odds of infection: the best model not including age explained only 15.7% of the deviance, whereas the best model with age explained 23.6%. However, within age groups, we did observe an association between contacts, locations and infection: median numbers of contacts (or locations) reported by those infected were higher than those from the uninfected group in every age group other than the youngest. Further, we found some support for the retention of location and contact variables in addition to age in our regression models, with excess odds of infection of approximately 10% per additional 10 contacts or one location. These results suggest that, although the relationship between age and incidence of respiratory infection at the level of the individual is not driven by self-reported social contacts, risk within an age group may be. © 2014 The Authors.","author":[{"dropping-particle":"","family":"Kwok","given":"Kin O.","non-dropping-particle":"","parse-names":false,"suffix":""},{"dropping-particle":"","family":"Cowling","given":"Benjamin J.","non-dropping-particle":"","parse-names":false,"suffix":""},{"dropping-particle":"","family":"Wei","given":"Vivian W.I.","non-dropping-particle":"","parse-names":false,"suffix":""},{"dropping-particle":"","family":"Wu","given":"Kendra M.","non-dropping-particle":"","parse-names":false,"suffix":""},{"dropping-particle":"","family":"Read","given":"Jonathan M.","non-dropping-particle":"","parse-names":false,"suffix":""},{"dropping-particle":"","family":"Lessler","given":"Justin","non-dropping-particle":"","parse-names":false,"suffix":""},{"dropping-particle":"","family":"Cummings","given":"Derek A.","non-dropping-particle":"","parse-names":false,"suffix":""},{"dropping-particle":"","family":"Malik Peiris","given":"J. S.","non-dropping-particle":"","parse-names":false,"suffix":""},{"dropping-particle":"","family":"Riley","given":"Steven","non-dropping-particle":"","parse-names":false,"suffix":""}],"container-title":"Proceedings of the Royal Society B: Biological Sciences","id":"ITEM-1","issue":"1789","issued":{"date-parts":[["2014","7","9"]]},"publisher":"Royal Society","title":"Social contacts and the locations in which they occur as risk factors for influenza infection","type":"article-journal","volume":"281"},"uris":["http://www.mendeley.com/documents/?uuid=3cdbe1b0-b71f-334e-ac9f-5395c5807e49"]}],"mendeley":{"formattedCitation":"(Kwok et al., 2014)","plainTextFormattedCitation":"(Kwok et al., 2014)","previouslyFormattedCitation":"(Kwok et al., 2014)"},"properties":{"noteIndex":0},"schema":"https://github.com/citation-style-language/schema/raw/master/csl-citation.json"}</w:instrText>
            </w:r>
            <w:r w:rsidRPr="003C316E">
              <w:rPr>
                <w:rFonts w:ascii="Calibri" w:eastAsia="Times New Roman" w:hAnsi="Calibri" w:cs="Calibri"/>
                <w:b/>
                <w:bCs/>
                <w:color w:val="000000"/>
                <w:sz w:val="18"/>
                <w:szCs w:val="18"/>
                <w:lang w:eastAsia="en-GB"/>
              </w:rPr>
              <w:fldChar w:fldCharType="separate"/>
            </w:r>
            <w:r w:rsidRPr="00E65F4A">
              <w:rPr>
                <w:rFonts w:ascii="Calibri" w:eastAsia="Times New Roman" w:hAnsi="Calibri" w:cs="Calibri"/>
                <w:bCs/>
                <w:noProof/>
                <w:color w:val="000000"/>
                <w:sz w:val="18"/>
                <w:szCs w:val="18"/>
                <w:lang w:eastAsia="en-GB"/>
              </w:rPr>
              <w:t>(Kwok et al., 2014)</w:t>
            </w:r>
            <w:r w:rsidRPr="003C316E">
              <w:rPr>
                <w:rFonts w:ascii="Calibri" w:eastAsia="Times New Roman" w:hAnsi="Calibri" w:cs="Calibri"/>
                <w:b/>
                <w:bCs/>
                <w:color w:val="000000"/>
                <w:sz w:val="18"/>
                <w:szCs w:val="18"/>
                <w:lang w:eastAsia="en-GB"/>
              </w:rPr>
              <w:fldChar w:fldCharType="end"/>
            </w:r>
            <w:r w:rsidRPr="003C316E">
              <w:rPr>
                <w:rFonts w:ascii="Calibri" w:eastAsia="Times New Roman" w:hAnsi="Calibri" w:cs="Calibri"/>
                <w:b/>
                <w:bCs/>
                <w:color w:val="000000"/>
                <w:sz w:val="18"/>
                <w:szCs w:val="18"/>
                <w:lang w:eastAsia="en-GB"/>
              </w:rPr>
              <w:t xml:space="preserve">           </w:t>
            </w:r>
          </w:p>
        </w:tc>
        <w:tc>
          <w:tcPr>
            <w:tcW w:w="10292" w:type="dxa"/>
          </w:tcPr>
          <w:p w14:paraId="5055265E" w14:textId="77777777" w:rsidR="00B4368E" w:rsidRPr="003C316E" w:rsidRDefault="00B4368E" w:rsidP="00BA698F">
            <w:pPr>
              <w:rPr>
                <w:sz w:val="18"/>
                <w:szCs w:val="18"/>
              </w:rPr>
            </w:pPr>
            <w:r w:rsidRPr="003C316E">
              <w:rPr>
                <w:sz w:val="18"/>
                <w:szCs w:val="18"/>
              </w:rPr>
              <w:t xml:space="preserve">An interviewer-led social-contact questionnaire was carried out between 2009 and 2010. An estimated range for total contacts was reported by the respondents and was available from the original dataset (variables </w:t>
            </w:r>
            <w:proofErr w:type="spellStart"/>
            <w:r w:rsidRPr="003C316E">
              <w:rPr>
                <w:b/>
                <w:bCs/>
                <w:sz w:val="18"/>
                <w:szCs w:val="18"/>
              </w:rPr>
              <w:t>contactalltotalmax</w:t>
            </w:r>
            <w:proofErr w:type="spellEnd"/>
            <w:r w:rsidRPr="003C316E">
              <w:rPr>
                <w:sz w:val="18"/>
                <w:szCs w:val="18"/>
              </w:rPr>
              <w:t xml:space="preserve"> and </w:t>
            </w:r>
            <w:proofErr w:type="spellStart"/>
            <w:r w:rsidRPr="003C316E">
              <w:rPr>
                <w:b/>
                <w:bCs/>
                <w:sz w:val="18"/>
                <w:szCs w:val="18"/>
              </w:rPr>
              <w:t>contactalltotalmin</w:t>
            </w:r>
            <w:proofErr w:type="spellEnd"/>
            <w:r w:rsidRPr="003C316E">
              <w:rPr>
                <w:sz w:val="18"/>
                <w:szCs w:val="18"/>
              </w:rPr>
              <w:t xml:space="preserve">). For the present study, the number of daily contacts was calculated as the mean of </w:t>
            </w:r>
            <w:proofErr w:type="spellStart"/>
            <w:r w:rsidRPr="003C316E">
              <w:rPr>
                <w:b/>
                <w:bCs/>
                <w:sz w:val="18"/>
                <w:szCs w:val="18"/>
              </w:rPr>
              <w:t>contactalltotalmax</w:t>
            </w:r>
            <w:proofErr w:type="spellEnd"/>
            <w:r w:rsidRPr="003C316E">
              <w:rPr>
                <w:sz w:val="18"/>
                <w:szCs w:val="18"/>
              </w:rPr>
              <w:t xml:space="preserve"> and </w:t>
            </w:r>
            <w:proofErr w:type="spellStart"/>
            <w:r w:rsidRPr="003C316E">
              <w:rPr>
                <w:b/>
                <w:bCs/>
                <w:sz w:val="18"/>
                <w:szCs w:val="18"/>
              </w:rPr>
              <w:t>contactalltotalmin</w:t>
            </w:r>
            <w:proofErr w:type="spellEnd"/>
            <w:r w:rsidRPr="003C316E">
              <w:rPr>
                <w:b/>
                <w:bCs/>
                <w:sz w:val="18"/>
                <w:szCs w:val="18"/>
              </w:rPr>
              <w:t>,</w:t>
            </w:r>
            <w:r w:rsidRPr="003C316E">
              <w:rPr>
                <w:sz w:val="18"/>
                <w:szCs w:val="18"/>
              </w:rPr>
              <w:t xml:space="preserve"> rounded. </w:t>
            </w:r>
            <w:r w:rsidRPr="003C316E">
              <w:rPr>
                <w:sz w:val="18"/>
                <w:szCs w:val="18"/>
              </w:rPr>
              <w:lastRenderedPageBreak/>
              <w:t xml:space="preserve">Similarly, the total number of physical contacts was estimated as the mean of </w:t>
            </w:r>
            <w:proofErr w:type="spellStart"/>
            <w:r w:rsidRPr="003C316E">
              <w:rPr>
                <w:b/>
                <w:bCs/>
                <w:sz w:val="18"/>
                <w:szCs w:val="18"/>
              </w:rPr>
              <w:t>contactclosemin</w:t>
            </w:r>
            <w:proofErr w:type="spellEnd"/>
            <w:r w:rsidRPr="003C316E">
              <w:rPr>
                <w:sz w:val="18"/>
                <w:szCs w:val="18"/>
              </w:rPr>
              <w:t xml:space="preserve"> and </w:t>
            </w:r>
            <w:proofErr w:type="spellStart"/>
            <w:r w:rsidRPr="003C316E">
              <w:rPr>
                <w:b/>
                <w:bCs/>
                <w:sz w:val="18"/>
                <w:szCs w:val="18"/>
              </w:rPr>
              <w:t>contactclosemax</w:t>
            </w:r>
            <w:proofErr w:type="spellEnd"/>
            <w:r w:rsidRPr="003C316E">
              <w:rPr>
                <w:sz w:val="18"/>
                <w:szCs w:val="18"/>
              </w:rPr>
              <w:t xml:space="preserve">, rounded. The same method was used for estimating the number of contacts of a particular duration (e.g. total number of contacts made that lasted over an hour). </w:t>
            </w:r>
          </w:p>
          <w:p w14:paraId="6DADB212" w14:textId="77777777" w:rsidR="00B4368E" w:rsidRPr="003C316E" w:rsidRDefault="00B4368E" w:rsidP="00BA698F">
            <w:pPr>
              <w:rPr>
                <w:sz w:val="18"/>
                <w:szCs w:val="18"/>
              </w:rPr>
            </w:pPr>
            <w:r w:rsidRPr="003C316E">
              <w:rPr>
                <w:sz w:val="18"/>
                <w:szCs w:val="18"/>
              </w:rPr>
              <w:t>Participants reporting an occupation were considered to be in employment unless they reported “housewife”, “retired”, “student”, “economically inactive person” or “maid” (considered as not being in employment). If a participant did not report being a student, and they reported an occupation, they were considered as not being a student.</w:t>
            </w:r>
          </w:p>
        </w:tc>
        <w:tc>
          <w:tcPr>
            <w:tcW w:w="2126" w:type="dxa"/>
          </w:tcPr>
          <w:p w14:paraId="3B955925" w14:textId="77777777" w:rsidR="00B4368E" w:rsidRPr="003C316E" w:rsidRDefault="00B4368E" w:rsidP="00BA698F">
            <w:pPr>
              <w:rPr>
                <w:sz w:val="18"/>
                <w:szCs w:val="18"/>
              </w:rPr>
            </w:pPr>
            <w:r w:rsidRPr="003C316E">
              <w:rPr>
                <w:sz w:val="18"/>
                <w:szCs w:val="18"/>
              </w:rPr>
              <w:lastRenderedPageBreak/>
              <w:t xml:space="preserve">Supplementary data from publication, with additional data received </w:t>
            </w:r>
            <w:r w:rsidRPr="003C316E">
              <w:rPr>
                <w:sz w:val="18"/>
                <w:szCs w:val="18"/>
              </w:rPr>
              <w:lastRenderedPageBreak/>
              <w:t>from authors on participant gender household size, day type, student status and employment.</w:t>
            </w:r>
          </w:p>
        </w:tc>
      </w:tr>
      <w:tr w:rsidR="00B4368E" w:rsidRPr="003C316E" w14:paraId="17356D94" w14:textId="77777777" w:rsidTr="00B4368E">
        <w:tc>
          <w:tcPr>
            <w:tcW w:w="1757" w:type="dxa"/>
          </w:tcPr>
          <w:p w14:paraId="1E23A92D" w14:textId="77777777" w:rsidR="00B4368E" w:rsidRPr="003C316E" w:rsidRDefault="00B4368E" w:rsidP="00BA698F">
            <w:pPr>
              <w:rPr>
                <w:sz w:val="18"/>
                <w:szCs w:val="18"/>
              </w:rPr>
            </w:pPr>
            <w:r w:rsidRPr="003C316E">
              <w:rPr>
                <w:rFonts w:ascii="Calibri" w:eastAsia="Times New Roman" w:hAnsi="Calibri" w:cs="Calibri"/>
                <w:b/>
                <w:bCs/>
                <w:color w:val="000000"/>
                <w:sz w:val="18"/>
                <w:szCs w:val="18"/>
                <w:lang w:eastAsia="en-GB"/>
              </w:rPr>
              <w:lastRenderedPageBreak/>
              <w:t>Hong Kong</w:t>
            </w:r>
            <w:r w:rsidRPr="003C316E">
              <w:rPr>
                <w:rFonts w:ascii="Calibri" w:eastAsia="Times New Roman" w:hAnsi="Calibri" w:cs="Calibri"/>
                <w:b/>
                <w:bCs/>
                <w:color w:val="000000"/>
                <w:sz w:val="18"/>
                <w:szCs w:val="18"/>
                <w:lang w:eastAsia="en-GB"/>
              </w:rPr>
              <w:fldChar w:fldCharType="begin" w:fldLock="1"/>
            </w:r>
            <w:r>
              <w:rPr>
                <w:rFonts w:ascii="Calibri" w:eastAsia="Times New Roman" w:hAnsi="Calibri" w:cs="Calibri"/>
                <w:b/>
                <w:bCs/>
                <w:color w:val="000000"/>
                <w:sz w:val="18"/>
                <w:szCs w:val="18"/>
                <w:lang w:eastAsia="en-GB"/>
              </w:rPr>
              <w:instrText>ADDIN CSL_CITATION {"citationItems":[{"id":"ITEM-1","itemData":{"DOI":"10.1098/rsif.2017.0838","ISSN":"17425662","PMID":"29367241","abstract":"Patterns of social contact between individuals are important for the transmission of many pathogens and shaping patterns of immunity at the population scale. To refine our understanding of how human social behaviour may change over time, we conducted a longitudinal study of Hong Kong residents. We recorded the social contact patterns for 1450 individuals, up to four times each between May 2012 and September 2013. We found individuals made contact with an average of 12.5 people within 2.9 geographical locations, and spent an average estimated total duration of 9.1 h in contact with others during a day. Distributions of the number of contacts and locations in which contacts were made were not significantly different between study waves. Encounters were assortative by age, and the age mixing pattern was broadly consistent across study waves. Fitting regression models, we examined the association of contact rates (number of contacts, total duration of contact, number of locations) with covariates and calculated the inter- and intra-participant variation in contact rates. Participant age was significantly associated with the number of contacts made, the total duration of contact and the number of locations in which contact occurred, with children and parental-age adults having the highest rates of contact. The number of contacts and contact duration increased with the number of contact locations. Intra-individual variation in contact rate was consistently greater than inter-individual variation. Despite substantial individual-level variation, remarkable consistency was observed in contact mixing at the population scale. This suggests that aggregate measures of mixing behaviour derived from cross-sectional information may be appropriate for population-scale modelling purposes, and that if more detailed models of social interactions are required for improved public health modelling, further studies are needed to understand the social processes driving intra-individual variation.","author":[{"dropping-particle":"","family":"Kwok","given":"Kin On","non-dropping-particle":"","parse-names":false,"suffix":""},{"dropping-particle":"","family":"Cowling","given":"Ben","non-dropping-particle":"","parse-names":false,"suffix":""},{"dropping-particle":"","family":"Wei","given":"Vivian","non-dropping-particle":"","parse-names":false,"suffix":""},{"dropping-particle":"","family":"Riley","given":"Steven","non-dropping-particle":"","parse-names":false,"suffix":""},{"dropping-particle":"","family":"Read","given":"Jonathan M.","non-dropping-particle":"","parse-names":false,"suffix":""}],"container-title":"Journal of the Royal Society Interface","id":"ITEM-1","issue":"138","issued":{"date-parts":[["2018","1","1"]]},"publisher":"Royal Society Publishing","title":"Temporal variation of human encounters and the number of locations in which they occur: A longitudinal study of Hong Kong residents","type":"article-journal","volume":"15"},"uris":["http://www.mendeley.com/documents/?uuid=7b9dbd60-90f5-331f-b3a5-da30947496c6"]}],"mendeley":{"formattedCitation":"(Kwok et al., 2018)","plainTextFormattedCitation":"(Kwok et al., 2018)","previouslyFormattedCitation":"(Kwok et al., 2018)"},"properties":{"noteIndex":0},"schema":"https://github.com/citation-style-language/schema/raw/master/csl-citation.json"}</w:instrText>
            </w:r>
            <w:r w:rsidRPr="003C316E">
              <w:rPr>
                <w:rFonts w:ascii="Calibri" w:eastAsia="Times New Roman" w:hAnsi="Calibri" w:cs="Calibri"/>
                <w:b/>
                <w:bCs/>
                <w:color w:val="000000"/>
                <w:sz w:val="18"/>
                <w:szCs w:val="18"/>
                <w:lang w:eastAsia="en-GB"/>
              </w:rPr>
              <w:fldChar w:fldCharType="separate"/>
            </w:r>
            <w:r w:rsidRPr="00E65F4A">
              <w:rPr>
                <w:rFonts w:ascii="Calibri" w:eastAsia="Times New Roman" w:hAnsi="Calibri" w:cs="Calibri"/>
                <w:bCs/>
                <w:noProof/>
                <w:color w:val="000000"/>
                <w:sz w:val="18"/>
                <w:szCs w:val="18"/>
                <w:lang w:eastAsia="en-GB"/>
              </w:rPr>
              <w:t>(Kwok et al., 2018)</w:t>
            </w:r>
            <w:r w:rsidRPr="003C316E">
              <w:rPr>
                <w:rFonts w:ascii="Calibri" w:eastAsia="Times New Roman" w:hAnsi="Calibri" w:cs="Calibri"/>
                <w:b/>
                <w:bCs/>
                <w:color w:val="000000"/>
                <w:sz w:val="18"/>
                <w:szCs w:val="18"/>
                <w:lang w:eastAsia="en-GB"/>
              </w:rPr>
              <w:fldChar w:fldCharType="end"/>
            </w:r>
            <w:r w:rsidRPr="003C316E">
              <w:rPr>
                <w:rFonts w:ascii="Calibri" w:eastAsia="Times New Roman" w:hAnsi="Calibri" w:cs="Calibri"/>
                <w:b/>
                <w:bCs/>
                <w:color w:val="000000"/>
                <w:sz w:val="18"/>
                <w:szCs w:val="18"/>
                <w:lang w:eastAsia="en-GB"/>
              </w:rPr>
              <w:t xml:space="preserve">           </w:t>
            </w:r>
          </w:p>
        </w:tc>
        <w:tc>
          <w:tcPr>
            <w:tcW w:w="10292" w:type="dxa"/>
          </w:tcPr>
          <w:p w14:paraId="591DDB9E" w14:textId="77777777" w:rsidR="00B4368E" w:rsidRPr="003C316E" w:rsidRDefault="00B4368E" w:rsidP="00BA698F">
            <w:pPr>
              <w:rPr>
                <w:sz w:val="18"/>
                <w:szCs w:val="18"/>
              </w:rPr>
            </w:pPr>
            <w:r w:rsidRPr="003C316E">
              <w:rPr>
                <w:sz w:val="18"/>
                <w:szCs w:val="18"/>
              </w:rPr>
              <w:t xml:space="preserve">The surveys took place between May 2012 and September 2013. Only data from the first wave were used (N=1,066). Participants would be interviewed about a randomly assigned day within 4 days after the assigned reporting day. For a single contact made multiple times during the same day, multiple locations could be reported.  </w:t>
            </w:r>
          </w:p>
          <w:p w14:paraId="697F260C" w14:textId="77777777" w:rsidR="00B4368E" w:rsidRPr="003C316E" w:rsidRDefault="00B4368E" w:rsidP="00BA698F">
            <w:pPr>
              <w:rPr>
                <w:sz w:val="18"/>
                <w:szCs w:val="18"/>
              </w:rPr>
            </w:pPr>
            <w:r w:rsidRPr="003C316E">
              <w:rPr>
                <w:sz w:val="18"/>
                <w:szCs w:val="18"/>
              </w:rPr>
              <w:t>The coding for occupation was identical to the Kwok 2014 study, and the same procedures were used as explained above to code employment and student status.</w:t>
            </w:r>
          </w:p>
          <w:p w14:paraId="4DE3788B" w14:textId="77777777" w:rsidR="00B4368E" w:rsidRPr="003C316E" w:rsidRDefault="00B4368E" w:rsidP="00BA698F">
            <w:pPr>
              <w:rPr>
                <w:sz w:val="18"/>
                <w:szCs w:val="18"/>
              </w:rPr>
            </w:pPr>
            <w:r w:rsidRPr="003C316E">
              <w:rPr>
                <w:sz w:val="18"/>
                <w:szCs w:val="18"/>
              </w:rPr>
              <w:t xml:space="preserve">The number of contacts was reported for individual locations </w:t>
            </w:r>
            <w:proofErr w:type="spellStart"/>
            <w:r w:rsidRPr="003C316E">
              <w:rPr>
                <w:sz w:val="18"/>
                <w:szCs w:val="18"/>
              </w:rPr>
              <w:t>ie</w:t>
            </w:r>
            <w:proofErr w:type="spellEnd"/>
            <w:r w:rsidRPr="003C316E">
              <w:rPr>
                <w:sz w:val="18"/>
                <w:szCs w:val="18"/>
              </w:rPr>
              <w:t>. home, school, work, and other (“eat”, “play”, “shop”, “transport”, “meet”, “other”). The total number of daily contacts was obtained from original variable “</w:t>
            </w:r>
            <w:proofErr w:type="spellStart"/>
            <w:r w:rsidRPr="003C316E">
              <w:rPr>
                <w:b/>
                <w:bCs/>
                <w:sz w:val="18"/>
                <w:szCs w:val="18"/>
              </w:rPr>
              <w:t>ncontacttotal</w:t>
            </w:r>
            <w:proofErr w:type="spellEnd"/>
            <w:r w:rsidRPr="003C316E">
              <w:rPr>
                <w:sz w:val="18"/>
                <w:szCs w:val="18"/>
              </w:rPr>
              <w:t>”.  The number of non-physical contacts was derived by subtracting the number of reported physical contacts from the total number of contacts.</w:t>
            </w:r>
          </w:p>
        </w:tc>
        <w:tc>
          <w:tcPr>
            <w:tcW w:w="2126" w:type="dxa"/>
          </w:tcPr>
          <w:p w14:paraId="2A9452B3" w14:textId="77777777" w:rsidR="00B4368E" w:rsidRPr="003C316E" w:rsidRDefault="00B4368E" w:rsidP="00BA698F">
            <w:pPr>
              <w:rPr>
                <w:sz w:val="18"/>
                <w:szCs w:val="18"/>
              </w:rPr>
            </w:pPr>
            <w:r w:rsidRPr="003C316E">
              <w:rPr>
                <w:sz w:val="18"/>
                <w:szCs w:val="18"/>
              </w:rPr>
              <w:t>Supplementary data from publication, with additional data received from authors on household size, contact location, student status and employment.</w:t>
            </w:r>
          </w:p>
        </w:tc>
      </w:tr>
      <w:tr w:rsidR="00B4368E" w:rsidRPr="003C316E" w14:paraId="6F35410C" w14:textId="77777777" w:rsidTr="00B4368E">
        <w:tc>
          <w:tcPr>
            <w:tcW w:w="1757" w:type="dxa"/>
          </w:tcPr>
          <w:p w14:paraId="77B9845B" w14:textId="77777777" w:rsidR="00B4368E" w:rsidRPr="00FA67C9" w:rsidRDefault="00B4368E" w:rsidP="00BA698F">
            <w:pPr>
              <w:rPr>
                <w:sz w:val="18"/>
                <w:szCs w:val="18"/>
                <w:lang w:val="fr-FR"/>
              </w:rPr>
            </w:pPr>
            <w:r w:rsidRPr="00633F9B">
              <w:rPr>
                <w:rFonts w:ascii="Calibri" w:eastAsia="Times New Roman" w:hAnsi="Calibri" w:cs="Calibri"/>
                <w:b/>
                <w:bCs/>
                <w:color w:val="000000"/>
                <w:sz w:val="18"/>
                <w:szCs w:val="18"/>
                <w:lang w:val="fr-FR" w:eastAsia="en-GB"/>
              </w:rPr>
              <w:t>Hong Kong</w:t>
            </w:r>
            <w:r w:rsidRPr="003C316E">
              <w:rPr>
                <w:rFonts w:ascii="Calibri" w:eastAsia="Times New Roman" w:hAnsi="Calibri" w:cs="Calibri"/>
                <w:b/>
                <w:bCs/>
                <w:color w:val="000000"/>
                <w:sz w:val="18"/>
                <w:szCs w:val="18"/>
                <w:lang w:eastAsia="en-GB"/>
              </w:rPr>
              <w:fldChar w:fldCharType="begin" w:fldLock="1"/>
            </w:r>
            <w:r w:rsidRPr="00633F9B">
              <w:rPr>
                <w:rFonts w:ascii="Calibri" w:eastAsia="Times New Roman" w:hAnsi="Calibri" w:cs="Calibri"/>
                <w:b/>
                <w:bCs/>
                <w:color w:val="000000"/>
                <w:sz w:val="18"/>
                <w:szCs w:val="18"/>
                <w:lang w:val="fr-FR" w:eastAsia="en-GB"/>
              </w:rPr>
              <w:instrText>ADDIN CSL_CITATION {"citationItems":[{"id":"ITEM-1","itemData":{"DOI":"10.1038/s41598-017-08241-1","ISSN":"20452322","PMID":"28801623","abstract":"The spread of many respiratory infections is determined by contact patterns between infectious and susceptible individuals in the population. There are no published data for quantifying social contact patterns relevant to the spread of respiratory infectious diseases in Hong Kong which is a hotspot for</w:instrText>
            </w:r>
            <w:r w:rsidRPr="00FA67C9">
              <w:rPr>
                <w:rFonts w:ascii="Calibri" w:eastAsia="Times New Roman" w:hAnsi="Calibri" w:cs="Calibri"/>
                <w:b/>
                <w:bCs/>
                <w:color w:val="000000"/>
                <w:sz w:val="18"/>
                <w:szCs w:val="18"/>
                <w:lang w:val="fr-FR" w:eastAsia="en-GB"/>
              </w:rPr>
              <w:instrText xml:space="preserve"> emerging infectious diseases due to its high population density and connectivity in the air transportation network. We adopted a commonly used diary-based design to conduct a social contact survey in Hong Kong in 2015/16 using both paper and online questionnaires. Participants using paper questionnaires reported more contacts and longer contact duration than those using online questionnaires. Participants reported 13 person-hours of contact and 8 contacts per day on average, which decreased over age but increased with household size, years of education and income level. Prolonged and frequent contacts, and contacts at home, school and work were more likely to involve physical contacts. Strong age-assortativity was observed in all age groups. We evaluated the characteristics of social contact patterns relevant to the spread of respiratory infectious diseases in Hong Kong. Our findings could help to improve the design of future social contact surveys, parameterize transmission models of respiratory infectious diseases, and inform intervention strategies based on model outputs.","author":[{"dropping-particle":"","family":"Leung","given":"Kathy","non-dropping-particle":"","parse-names":false,"suffix":""},{"dropping-particle":"","family":"Jit","given":"Mark","non-dropping-particle":"","parse-names":false,"suffix":""},{"dropping-particle":"","family":"Lau","given":"Eric H.Y.","non-dropping-particle":"","parse-names":false,"suffix":""},{"dropping-particle":"","family":"Wu","given":"Joseph T.","non-dropping-particle":"","parse-names":false,"suffix":""}],"container-title":"Scientific Reports","id":"ITEM-1","issue":"1","issued":{"date-parts":[["2017","8","11"]]},"page":"4-8","publisher":"Nature Publishing Group","title":"Social contact patterns relevant to the spread of respiratory infectious diseases in Hong Kong","type":"article-journal","volume":"7"},"uris":["http://www.mendeley.com/documents/?uuid=9f722a0e-9f03-36f1-9ff7-59eb3c6ad446"]}],"mendeley":{"formattedCitation":"(Leung et al., 2017)","plainTextFormattedCitation":"(Leung et al., 2017)","previouslyFormattedCitation":"(Leung et al., 2017)"},"properties":{"noteIndex":0},"schema":"https://github.com/citation-style-language/schema/raw/master/csl-citation.json"}</w:instrText>
            </w:r>
            <w:r w:rsidRPr="003C316E">
              <w:rPr>
                <w:rFonts w:ascii="Calibri" w:eastAsia="Times New Roman" w:hAnsi="Calibri" w:cs="Calibri"/>
                <w:b/>
                <w:bCs/>
                <w:color w:val="000000"/>
                <w:sz w:val="18"/>
                <w:szCs w:val="18"/>
                <w:lang w:eastAsia="en-GB"/>
              </w:rPr>
              <w:fldChar w:fldCharType="separate"/>
            </w:r>
            <w:r w:rsidRPr="00FA67C9">
              <w:rPr>
                <w:rFonts w:ascii="Calibri" w:eastAsia="Times New Roman" w:hAnsi="Calibri" w:cs="Calibri"/>
                <w:bCs/>
                <w:noProof/>
                <w:color w:val="000000"/>
                <w:sz w:val="18"/>
                <w:szCs w:val="18"/>
                <w:lang w:val="fr-FR" w:eastAsia="en-GB"/>
              </w:rPr>
              <w:t>(Leung et al., 2017)</w:t>
            </w:r>
            <w:r w:rsidRPr="003C316E">
              <w:rPr>
                <w:rFonts w:ascii="Calibri" w:eastAsia="Times New Roman" w:hAnsi="Calibri" w:cs="Calibri"/>
                <w:b/>
                <w:bCs/>
                <w:color w:val="000000"/>
                <w:sz w:val="18"/>
                <w:szCs w:val="18"/>
                <w:lang w:eastAsia="en-GB"/>
              </w:rPr>
              <w:fldChar w:fldCharType="end"/>
            </w:r>
            <w:r w:rsidRPr="00FA67C9">
              <w:rPr>
                <w:rFonts w:ascii="Calibri" w:eastAsia="Times New Roman" w:hAnsi="Calibri" w:cs="Calibri"/>
                <w:b/>
                <w:bCs/>
                <w:color w:val="000000"/>
                <w:sz w:val="18"/>
                <w:szCs w:val="18"/>
                <w:lang w:val="fr-FR" w:eastAsia="en-GB"/>
              </w:rPr>
              <w:t xml:space="preserve">               </w:t>
            </w:r>
          </w:p>
        </w:tc>
        <w:tc>
          <w:tcPr>
            <w:tcW w:w="10292" w:type="dxa"/>
          </w:tcPr>
          <w:p w14:paraId="23177CBD" w14:textId="77777777" w:rsidR="00B4368E" w:rsidRPr="003C316E" w:rsidRDefault="00B4368E" w:rsidP="00BA698F">
            <w:pPr>
              <w:rPr>
                <w:sz w:val="18"/>
                <w:szCs w:val="18"/>
              </w:rPr>
            </w:pPr>
            <w:r w:rsidRPr="003C316E">
              <w:rPr>
                <w:sz w:val="18"/>
                <w:szCs w:val="18"/>
              </w:rPr>
              <w:t xml:space="preserve">The contact survey took place between 2015 and 2016. A total of 430 participants filled in a paper diary and 719 filled in an online questionnaire. For a single contact made multiple times during the same day, multiple locations could be reported.  </w:t>
            </w:r>
          </w:p>
          <w:p w14:paraId="571924DE" w14:textId="77777777" w:rsidR="00B4368E" w:rsidRPr="003C316E" w:rsidRDefault="00B4368E" w:rsidP="00BA698F">
            <w:pPr>
              <w:rPr>
                <w:sz w:val="18"/>
                <w:szCs w:val="18"/>
              </w:rPr>
            </w:pPr>
            <w:r w:rsidRPr="003C316E">
              <w:rPr>
                <w:sz w:val="18"/>
                <w:szCs w:val="18"/>
              </w:rPr>
              <w:t>There were cases where the participant had not reported all the contacts encountered on the assigned day and these are recorded in a variable named “</w:t>
            </w:r>
            <w:proofErr w:type="spellStart"/>
            <w:r w:rsidRPr="003C316E">
              <w:rPr>
                <w:b/>
                <w:bCs/>
                <w:sz w:val="18"/>
                <w:szCs w:val="18"/>
              </w:rPr>
              <w:t>num_left_out</w:t>
            </w:r>
            <w:proofErr w:type="spellEnd"/>
            <w:r w:rsidRPr="003C316E">
              <w:rPr>
                <w:sz w:val="18"/>
                <w:szCs w:val="18"/>
              </w:rPr>
              <w:t>” (estimated number of contacts left out). These were included in the main analysis and excluded in a sensitivity analysis.</w:t>
            </w:r>
          </w:p>
          <w:p w14:paraId="7AA83A0D" w14:textId="77777777" w:rsidR="00B4368E" w:rsidRPr="003C316E" w:rsidRDefault="00B4368E" w:rsidP="00BA698F">
            <w:pPr>
              <w:rPr>
                <w:sz w:val="18"/>
                <w:szCs w:val="18"/>
              </w:rPr>
            </w:pPr>
            <w:r w:rsidRPr="003C316E">
              <w:rPr>
                <w:sz w:val="18"/>
                <w:szCs w:val="18"/>
              </w:rPr>
              <w:t xml:space="preserve">Participants reporting (in original variable </w:t>
            </w:r>
            <w:proofErr w:type="spellStart"/>
            <w:r w:rsidRPr="003C316E">
              <w:rPr>
                <w:b/>
                <w:bCs/>
                <w:sz w:val="18"/>
                <w:szCs w:val="18"/>
              </w:rPr>
              <w:t>work_role</w:t>
            </w:r>
            <w:proofErr w:type="spellEnd"/>
            <w:r w:rsidRPr="003C316E">
              <w:rPr>
                <w:sz w:val="18"/>
                <w:szCs w:val="18"/>
              </w:rPr>
              <w:t>) being an “employee”, an “employer”, or “self-employed” were considered as being in employment and those reporting being “students”, “homemakers” or “retired” were considered as not being in employment. “others”, “don’t know” or “unwilling to answer” were coded as missing for both student and employment statuses. If a participant did not report being a student, and they reported an occupation, they were considered as not being a student.</w:t>
            </w:r>
          </w:p>
        </w:tc>
        <w:tc>
          <w:tcPr>
            <w:tcW w:w="2126" w:type="dxa"/>
          </w:tcPr>
          <w:p w14:paraId="22C80A06" w14:textId="77777777" w:rsidR="00B4368E" w:rsidRPr="003C316E" w:rsidRDefault="00B4368E" w:rsidP="00BA698F">
            <w:pPr>
              <w:rPr>
                <w:sz w:val="18"/>
                <w:szCs w:val="18"/>
              </w:rPr>
            </w:pPr>
            <w:proofErr w:type="spellStart"/>
            <w:r w:rsidRPr="003C316E">
              <w:rPr>
                <w:sz w:val="18"/>
                <w:szCs w:val="18"/>
              </w:rPr>
              <w:t>Zenodo</w:t>
            </w:r>
            <w:proofErr w:type="spellEnd"/>
          </w:p>
        </w:tc>
      </w:tr>
      <w:tr w:rsidR="00B4368E" w:rsidRPr="003C316E" w14:paraId="00FF0136" w14:textId="77777777" w:rsidTr="00B4368E">
        <w:tc>
          <w:tcPr>
            <w:tcW w:w="1757" w:type="dxa"/>
          </w:tcPr>
          <w:p w14:paraId="690D6464" w14:textId="77777777" w:rsidR="00B4368E" w:rsidRPr="003C316E" w:rsidRDefault="00B4368E" w:rsidP="00BA698F">
            <w:pPr>
              <w:rPr>
                <w:sz w:val="18"/>
                <w:szCs w:val="18"/>
              </w:rPr>
            </w:pPr>
            <w:r w:rsidRPr="003C316E">
              <w:rPr>
                <w:rFonts w:ascii="Calibri" w:eastAsia="Times New Roman" w:hAnsi="Calibri" w:cs="Calibri"/>
                <w:b/>
                <w:bCs/>
                <w:color w:val="000000"/>
                <w:sz w:val="18"/>
                <w:szCs w:val="18"/>
                <w:lang w:eastAsia="en-GB"/>
              </w:rPr>
              <w:t>India</w:t>
            </w:r>
            <w:r w:rsidRPr="003C316E">
              <w:rPr>
                <w:rFonts w:ascii="Calibri" w:eastAsia="Times New Roman" w:hAnsi="Calibri" w:cs="Calibri"/>
                <w:b/>
                <w:bCs/>
                <w:color w:val="000000"/>
                <w:sz w:val="18"/>
                <w:szCs w:val="18"/>
                <w:lang w:eastAsia="en-GB"/>
              </w:rPr>
              <w:fldChar w:fldCharType="begin" w:fldLock="1"/>
            </w:r>
            <w:r>
              <w:rPr>
                <w:rFonts w:ascii="Calibri" w:eastAsia="Times New Roman" w:hAnsi="Calibri" w:cs="Calibri"/>
                <w:b/>
                <w:bCs/>
                <w:color w:val="000000"/>
                <w:sz w:val="18"/>
                <w:szCs w:val="18"/>
                <w:lang w:eastAsia="en-GB"/>
              </w:rPr>
              <w:instrText>ADDIN CSL_CITATION {"citationItems":[{"id":"ITEM-1","itemData":{"DOI":"10.1371/journal.pone.0209039","ISSN":"1932-6203","abstract":"Acute lower respiratory infections (ALRI) are a leading cause of morbidity and mortality globally, with most ALRI deaths occurring in children in developing countries. Computational models can be used to test the efficacy of respiratory infection prevention interventions, but require data on social mixing patterns, which are sparse in developing countries. We describe social mixing patterns among a rural community in northern India. During October 2015-February 2016, trained field workers conducted cross-sectional face-to-face standardized surveys in a convenience sample of 330 households in Faridabad District, Haryana State, India. Respondents were asked about the number, duration, and setting of social interactions during the previous 24 hours. Responses were compared by age and gender. Among the 3083 residents who were approached, 2943 (96%) participated, of whom 51% were male and the median age was 22 years (interquartile range (IQR) 9–37). Respondents reported contact (defined as having had a face-to-face conversation within 3 feet, which may or may not have included physical contact) with a median of 17 (IQR 12–25) people during the preceding 24 hours. Median total contact time per person was 36 person-hours (IQR 26–52). Female older children and adults had significantly fewer contacts than males of similar age (Kruskal-Wallis χ2 = 226.59, p&lt;0.001), but spent a longer duration in contact with young children (Kruskal-Wallis χ2 = 27.26, p&lt;0.001), suggesting a potentially complex pattern of differential risk of infection between genders. After controlling for household size and day of the week, respondent age was significantly associated with number and duration of contacts. These findings can be used to model the impact of interventions to reduce lower respiratory tract infections in India.","author":[{"dropping-particle":"","family":"Kumar","given":"Supriya","non-dropping-particle":"","parse-names":false,"suffix":""},{"dropping-particle":"","family":"Gosain","given":"Mudita","non-dropping-particle":"","parse-names":false,"suffix":""},{"dropping-particle":"","family":"Sharma","given":"Hanspria","non-dropping-particle":"","parse-names":false,"suffix":""},{"dropping-particle":"","family":"Swetts","given":"Eric","non-dropping-particle":"","parse-names":false,"suffix":""},{"dropping-particle":"","family":"Amarchand","given":"Ritvik","non-dropping-particle":"","parse-names":false,"suffix":""},{"dropping-particle":"","family":"Kumar","given":"Rakesh","non-dropping-particle":"","parse-names":false,"suffix":""},{"dropping-particle":"","family":"Lafond","given":"Kathryn E.","non-dropping-particle":"","parse-names":false,"suffix":""},{"dropping-particle":"","family":"Dawood","given":"Fatimah S.","non-dropping-particle":"","parse-names":false,"suffix":""},{"dropping-particle":"","family":"Jain","given":"Seema","non-dropping-particle":"","parse-names":false,"suffix":""},{"dropping-particle":"","family":"Widdowson","given":"Marc-Alain","non-dropping-particle":"","parse-names":false,"suffix":""},{"dropping-particle":"","family":"Read","given":"Jonathan M.","non-dropping-particle":"","parse-names":false,"suffix":""},{"dropping-particle":"","family":"Krishnan","given":"Anand","non-dropping-particle":"","parse-names":false,"suffix":""}],"container-title":"PLOS ONE","editor":[{"dropping-particle":"","family":"Lau","given":"Eric HY","non-dropping-particle":"","parse-names":false,"suffix":""}],"id":"ITEM-1","issue":"12","issued":{"date-parts":[["2018","12","21"]]},"page":"e0209039","publisher":"Public Library of Science","title":"Who interacts with whom? Social mixing insights from a rural population in India","type":"article-journal","volume":"13"},"uris":["http://www.mendeley.com/documents/?uuid=93d38bb2-366a-3b8d-bd14-9d8383670334"]}],"mendeley":{"formattedCitation":"(Kumar et al., 2018)","plainTextFormattedCitation":"(Kumar et al., 2018)","previouslyFormattedCitation":"(Kumar et al., 2018)"},"properties":{"noteIndex":0},"schema":"https://github.com/citation-style-language/schema/raw/master/csl-citation.json"}</w:instrText>
            </w:r>
            <w:r w:rsidRPr="003C316E">
              <w:rPr>
                <w:rFonts w:ascii="Calibri" w:eastAsia="Times New Roman" w:hAnsi="Calibri" w:cs="Calibri"/>
                <w:b/>
                <w:bCs/>
                <w:color w:val="000000"/>
                <w:sz w:val="18"/>
                <w:szCs w:val="18"/>
                <w:lang w:eastAsia="en-GB"/>
              </w:rPr>
              <w:fldChar w:fldCharType="separate"/>
            </w:r>
            <w:r w:rsidRPr="00E65F4A">
              <w:rPr>
                <w:rFonts w:ascii="Calibri" w:eastAsia="Times New Roman" w:hAnsi="Calibri" w:cs="Calibri"/>
                <w:bCs/>
                <w:noProof/>
                <w:color w:val="000000"/>
                <w:sz w:val="18"/>
                <w:szCs w:val="18"/>
                <w:lang w:eastAsia="en-GB"/>
              </w:rPr>
              <w:t>(Kumar et al., 2018)</w:t>
            </w:r>
            <w:r w:rsidRPr="003C316E">
              <w:rPr>
                <w:rFonts w:ascii="Calibri" w:eastAsia="Times New Roman" w:hAnsi="Calibri" w:cs="Calibri"/>
                <w:b/>
                <w:bCs/>
                <w:color w:val="000000"/>
                <w:sz w:val="18"/>
                <w:szCs w:val="18"/>
                <w:lang w:eastAsia="en-GB"/>
              </w:rPr>
              <w:fldChar w:fldCharType="end"/>
            </w:r>
            <w:r w:rsidRPr="003C316E">
              <w:rPr>
                <w:rFonts w:ascii="Calibri" w:eastAsia="Times New Roman" w:hAnsi="Calibri" w:cs="Calibri"/>
                <w:b/>
                <w:bCs/>
                <w:color w:val="000000"/>
                <w:sz w:val="18"/>
                <w:szCs w:val="18"/>
                <w:lang w:eastAsia="en-GB"/>
              </w:rPr>
              <w:t xml:space="preserve">                </w:t>
            </w:r>
          </w:p>
        </w:tc>
        <w:tc>
          <w:tcPr>
            <w:tcW w:w="10292" w:type="dxa"/>
          </w:tcPr>
          <w:p w14:paraId="41D1340F" w14:textId="77777777" w:rsidR="00B4368E" w:rsidRPr="003C316E" w:rsidRDefault="00B4368E" w:rsidP="00BA698F">
            <w:pPr>
              <w:rPr>
                <w:sz w:val="18"/>
                <w:szCs w:val="18"/>
              </w:rPr>
            </w:pPr>
            <w:r w:rsidRPr="003C316E">
              <w:rPr>
                <w:sz w:val="18"/>
                <w:szCs w:val="18"/>
              </w:rPr>
              <w:t>Interviews took place between October 20, 2015 and February 29, 2016. All individuals in each household were interviewed and asked about their contacts in the past 24 hours. A caregiver responded for children five years old or younger, whereas children 6–10 years old responded in the presence of a caregiver. For a single contact made multiple times during the same day, multiple locations could be reported.  Respondents could report an encounter with multiple individuals as a “group” contact. These were included in the main analysis and excluded in a sensitivity analysis.</w:t>
            </w:r>
          </w:p>
          <w:p w14:paraId="11C6F43A" w14:textId="77777777" w:rsidR="00B4368E" w:rsidRPr="003C316E" w:rsidRDefault="00B4368E" w:rsidP="00BA698F">
            <w:pPr>
              <w:rPr>
                <w:sz w:val="18"/>
                <w:szCs w:val="18"/>
              </w:rPr>
            </w:pPr>
            <w:r w:rsidRPr="003C316E">
              <w:rPr>
                <w:sz w:val="18"/>
                <w:szCs w:val="18"/>
              </w:rPr>
              <w:t>Participants were asked "Are you enrolled in school OR college? (yes=student, no=not a student) and “Are you employed outside the home?” (yes=in employment, no=not in employment). Additional data on occupation were used to help define employment status. If participants reported an occupation they were considered in employment unless they reported being “Dependents (Still studying)” , “Aged individuals”, “Retired”, “House Wife”, “Girls not studying but doing household chores” or “Unemployed”, even if they had answered “no” to “Are you employed outside the home?”. If the answer to this question was missing, and participants reported any of the above in the occupation field, they were considered as not being in employment. Similarly, if occupation was recorded as “Dependents (Still studying)” and the answer to "Are you enrolled in school OR college?” was missing, they were considered as students.</w:t>
            </w:r>
          </w:p>
        </w:tc>
        <w:tc>
          <w:tcPr>
            <w:tcW w:w="2126" w:type="dxa"/>
          </w:tcPr>
          <w:p w14:paraId="18940135" w14:textId="77777777" w:rsidR="00B4368E" w:rsidRPr="003C316E" w:rsidRDefault="00B4368E" w:rsidP="00BA698F">
            <w:pPr>
              <w:rPr>
                <w:sz w:val="18"/>
                <w:szCs w:val="18"/>
              </w:rPr>
            </w:pPr>
            <w:r w:rsidRPr="003C316E">
              <w:rPr>
                <w:sz w:val="18"/>
                <w:szCs w:val="18"/>
              </w:rPr>
              <w:t>OSF, and  additional data received from authors on household size and occupation</w:t>
            </w:r>
          </w:p>
        </w:tc>
      </w:tr>
      <w:tr w:rsidR="00B4368E" w:rsidRPr="003C316E" w14:paraId="7A68DDFE" w14:textId="77777777" w:rsidTr="00B4368E">
        <w:tc>
          <w:tcPr>
            <w:tcW w:w="1757" w:type="dxa"/>
          </w:tcPr>
          <w:p w14:paraId="51DE1583" w14:textId="77777777" w:rsidR="00B4368E" w:rsidRPr="003C316E" w:rsidRDefault="00B4368E" w:rsidP="00BA698F">
            <w:pPr>
              <w:rPr>
                <w:sz w:val="18"/>
                <w:szCs w:val="18"/>
              </w:rPr>
            </w:pPr>
            <w:r w:rsidRPr="003C316E">
              <w:rPr>
                <w:rFonts w:ascii="Calibri" w:eastAsia="Times New Roman" w:hAnsi="Calibri" w:cs="Calibri"/>
                <w:b/>
                <w:bCs/>
                <w:color w:val="000000"/>
                <w:sz w:val="18"/>
                <w:szCs w:val="18"/>
                <w:lang w:eastAsia="en-GB"/>
              </w:rPr>
              <w:t>Kenya</w:t>
            </w:r>
            <w:r w:rsidRPr="003C316E">
              <w:rPr>
                <w:rFonts w:ascii="Calibri" w:eastAsia="Times New Roman" w:hAnsi="Calibri" w:cs="Calibri"/>
                <w:b/>
                <w:bCs/>
                <w:color w:val="000000"/>
                <w:sz w:val="18"/>
                <w:szCs w:val="18"/>
                <w:lang w:eastAsia="en-GB"/>
              </w:rPr>
              <w:fldChar w:fldCharType="begin" w:fldLock="1"/>
            </w:r>
            <w:r>
              <w:rPr>
                <w:rFonts w:ascii="Calibri" w:eastAsia="Times New Roman" w:hAnsi="Calibri" w:cs="Calibri"/>
                <w:b/>
                <w:bCs/>
                <w:color w:val="000000"/>
                <w:sz w:val="18"/>
                <w:szCs w:val="18"/>
                <w:lang w:eastAsia="en-GB"/>
              </w:rPr>
              <w:instrText>ADDIN CSL_CITATION {"citationItems":[{"id":"ITEM-1","itemData":{"DOI":"10.1371/journal.pone.0104786","ISSN":"1932-6203","abstract":"Background: Improved understanding and quantification of social contact patterns that govern the transmission dynamics of respiratory viral infections has utility in the design of preventative and control measures such as vaccination and social distancing. The objective of this study was to quantify an age-specific matrix of contact rates for a predominantly rural low-income population that would support transmission dynamic modeling of respiratory viruses. Methods and Findings: From the population register of the Kilifi Health and Demographic Surveillance System, coastal Kenya, 150 individuals per age group (&lt;1, 1-5, 6-15, 16-19, 20-49, 50 and above, in years) were selected by stratified random sampling and requested to complete a day long paper diary of physical contacts (e.g. touch or embrace). The sample was stratified by residence (rural-to-semiurban), month (August 2011 to January 2012, spanning seasonal changes in socio-cultural activities), and day of week. Usable diary responses were obtained from 568 individuals (</w:instrText>
            </w:r>
            <w:r>
              <w:rPr>
                <w:rFonts w:ascii="Cambria Math" w:eastAsia="Times New Roman" w:hAnsi="Cambria Math" w:cs="Cambria Math"/>
                <w:b/>
                <w:bCs/>
                <w:color w:val="000000"/>
                <w:sz w:val="18"/>
                <w:szCs w:val="18"/>
                <w:lang w:eastAsia="en-GB"/>
              </w:rPr>
              <w:instrText>∼</w:instrText>
            </w:r>
            <w:r>
              <w:rPr>
                <w:rFonts w:ascii="Calibri" w:eastAsia="Times New Roman" w:hAnsi="Calibri" w:cs="Calibri"/>
                <w:b/>
                <w:bCs/>
                <w:color w:val="000000"/>
                <w:sz w:val="18"/>
                <w:szCs w:val="18"/>
                <w:lang w:eastAsia="en-GB"/>
              </w:rPr>
              <w:instrText>50% of expected). The mean number of contacts per person per day was 17.7 (95% CI 16.7-18.7). Infants reported the lowest contact rates (mean 13.9, 95% CI 12.1-15.7), while primary school students (6-15 years) reported the highest (mean 20.1, 95% CI 18.0-22.2). Rates of contact were higher within groups of similar age (assortative), particularly within the primary school students and adults (20-49 years). Adults and older participants (&gt; 50 years) exhibited the highest inter-generational contacts. Rural contact rates were higher than semiurban (18.8 vs 15.6, p = 0.002), with rural primary school students having twice as many assortative contacts as their semiurban peers. Conclusions and Significance: This is the first age-specific contact matrix to be defined for tropical Sub-Saharan Africa and has utility in age-structured models to assess the potential impact of interventions for directly transmitted respiratory infections. © 2014 Kiti et al.","author":[{"dropping-particle":"","family":"Kiti","given":"Moses Chapa","non-dropping-particle":"","parse-names":false,"suffix":""},{"dropping-particle":"","family":"Kinyanjui","given":"Timothy Muiruri","non-dropping-particle":"","parse-names":false,"suffix":""},{"dropping-particle":"","family":"Koech","given":"Dorothy Chelagat","non-dropping-particle":"","parse-names":false,"suffix":""},{"dropping-particle":"","family":"Munywoki","given":"Patrick Kiio","non-dropping-particle":"","parse-names":false,"suffix":""},{"dropping-particle":"","family":"Medley","given":"Graham Francis","non-dropping-particle":"","parse-names":false,"suffix":""},{"dropping-particle":"","family":"Nokes","given":"David James","non-dropping-particle":"","parse-names":false,"suffix":""}],"container-title":"PLoS ONE","editor":[{"dropping-particle":"","family":"Borrmann","given":"Steffen","non-dropping-particle":"","parse-names":false,"suffix":""}],"id":"ITEM-1","issue":"8","issued":{"date-parts":[["2014","8","15"]]},"page":"e104786","publisher":"Public Library of Science","title":"Quantifying Age-Related Rates of Social Contact Using Diaries in a Rural Coastal Population of Kenya","type":"article-journal","volume":"9"},"uris":["http://www.mendeley.com/documents/?uuid=b1d4ab5c-6985-369b-af58-54a51063c90e"]}],"mendeley":{"formattedCitation":"(Kiti et al., 2014)","plainTextFormattedCitation":"(Kiti et al., 2014)","previouslyFormattedCitation":"(Kiti et al., 2014)"},"properties":{"noteIndex":0},"schema":"https://github.com/citation-style-language/schema/raw/master/csl-citation.json"}</w:instrText>
            </w:r>
            <w:r w:rsidRPr="003C316E">
              <w:rPr>
                <w:rFonts w:ascii="Calibri" w:eastAsia="Times New Roman" w:hAnsi="Calibri" w:cs="Calibri"/>
                <w:b/>
                <w:bCs/>
                <w:color w:val="000000"/>
                <w:sz w:val="18"/>
                <w:szCs w:val="18"/>
                <w:lang w:eastAsia="en-GB"/>
              </w:rPr>
              <w:fldChar w:fldCharType="separate"/>
            </w:r>
            <w:r w:rsidRPr="00E65F4A">
              <w:rPr>
                <w:rFonts w:ascii="Calibri" w:eastAsia="Times New Roman" w:hAnsi="Calibri" w:cs="Calibri"/>
                <w:bCs/>
                <w:noProof/>
                <w:color w:val="000000"/>
                <w:sz w:val="18"/>
                <w:szCs w:val="18"/>
                <w:lang w:eastAsia="en-GB"/>
              </w:rPr>
              <w:t>(Kiti et al., 2014)</w:t>
            </w:r>
            <w:r w:rsidRPr="003C316E">
              <w:rPr>
                <w:rFonts w:ascii="Calibri" w:eastAsia="Times New Roman" w:hAnsi="Calibri" w:cs="Calibri"/>
                <w:b/>
                <w:bCs/>
                <w:color w:val="000000"/>
                <w:sz w:val="18"/>
                <w:szCs w:val="18"/>
                <w:lang w:eastAsia="en-GB"/>
              </w:rPr>
              <w:fldChar w:fldCharType="end"/>
            </w:r>
            <w:r w:rsidRPr="003C316E">
              <w:rPr>
                <w:rFonts w:ascii="Calibri" w:eastAsia="Times New Roman" w:hAnsi="Calibri" w:cs="Calibri"/>
                <w:b/>
                <w:bCs/>
                <w:color w:val="000000"/>
                <w:sz w:val="18"/>
                <w:szCs w:val="18"/>
                <w:lang w:eastAsia="en-GB"/>
              </w:rPr>
              <w:t xml:space="preserve">                  </w:t>
            </w:r>
          </w:p>
        </w:tc>
        <w:tc>
          <w:tcPr>
            <w:tcW w:w="10292" w:type="dxa"/>
          </w:tcPr>
          <w:p w14:paraId="4FEC1277" w14:textId="77777777" w:rsidR="00B4368E" w:rsidRPr="003C316E" w:rsidRDefault="00B4368E" w:rsidP="00BA698F">
            <w:pPr>
              <w:rPr>
                <w:sz w:val="18"/>
                <w:szCs w:val="18"/>
              </w:rPr>
            </w:pPr>
            <w:r w:rsidRPr="003C316E">
              <w:rPr>
                <w:sz w:val="18"/>
                <w:szCs w:val="18"/>
              </w:rPr>
              <w:t>The study took place over the period 17th August 2011 to 31st January 2012. For participants under 10 years old who were unable to read and write, a “shadow” was asked to report their contacts. Participants were expected to keep the diary for a day, defined as the period between first waking and going to bed for the night. Each contact was recorded only once in the diary during the day of study, and repeat encounters were recorded as tallies. Participant occupation was recorded by original publication variable “</w:t>
            </w:r>
            <w:proofErr w:type="spellStart"/>
            <w:r w:rsidRPr="003C316E">
              <w:rPr>
                <w:b/>
                <w:bCs/>
                <w:sz w:val="18"/>
                <w:szCs w:val="18"/>
              </w:rPr>
              <w:t>part_job</w:t>
            </w:r>
            <w:proofErr w:type="spellEnd"/>
            <w:r w:rsidRPr="003C316E">
              <w:rPr>
                <w:sz w:val="18"/>
                <w:szCs w:val="18"/>
              </w:rPr>
              <w:t xml:space="preserve">”. If </w:t>
            </w:r>
            <w:r w:rsidRPr="003C316E">
              <w:rPr>
                <w:sz w:val="18"/>
                <w:szCs w:val="18"/>
              </w:rPr>
              <w:lastRenderedPageBreak/>
              <w:t xml:space="preserve">participants reported an occupation they were considered in employment unless they reported being a “Student , “Pre-School”, “Retired” or “Unemployed” (considered not in employment). </w:t>
            </w:r>
          </w:p>
        </w:tc>
        <w:tc>
          <w:tcPr>
            <w:tcW w:w="2126" w:type="dxa"/>
          </w:tcPr>
          <w:p w14:paraId="2E8D364C" w14:textId="77777777" w:rsidR="00B4368E" w:rsidRPr="003C316E" w:rsidRDefault="00B4368E" w:rsidP="00BA698F">
            <w:pPr>
              <w:rPr>
                <w:sz w:val="18"/>
                <w:szCs w:val="18"/>
              </w:rPr>
            </w:pPr>
            <w:r w:rsidRPr="003C316E">
              <w:rPr>
                <w:sz w:val="18"/>
                <w:szCs w:val="18"/>
              </w:rPr>
              <w:lastRenderedPageBreak/>
              <w:t xml:space="preserve">Supplementary data from publication, with the addition of exact participant age received from authors. </w:t>
            </w:r>
          </w:p>
        </w:tc>
      </w:tr>
      <w:tr w:rsidR="00B4368E" w:rsidRPr="003C316E" w14:paraId="11775749" w14:textId="77777777" w:rsidTr="00B4368E">
        <w:tc>
          <w:tcPr>
            <w:tcW w:w="1757" w:type="dxa"/>
          </w:tcPr>
          <w:p w14:paraId="2419580E" w14:textId="77777777" w:rsidR="00B4368E" w:rsidRPr="003C316E" w:rsidRDefault="00B4368E" w:rsidP="00BA698F">
            <w:pPr>
              <w:rPr>
                <w:sz w:val="18"/>
                <w:szCs w:val="18"/>
              </w:rPr>
            </w:pPr>
            <w:r w:rsidRPr="003C316E">
              <w:rPr>
                <w:rFonts w:ascii="Calibri" w:eastAsia="Times New Roman" w:hAnsi="Calibri" w:cs="Calibri"/>
                <w:b/>
                <w:bCs/>
                <w:color w:val="000000"/>
                <w:sz w:val="18"/>
                <w:szCs w:val="18"/>
                <w:lang w:eastAsia="en-GB"/>
              </w:rPr>
              <w:t>Peru</w:t>
            </w:r>
            <w:r w:rsidRPr="003C316E">
              <w:rPr>
                <w:rFonts w:ascii="Calibri" w:eastAsia="Times New Roman" w:hAnsi="Calibri" w:cs="Calibri"/>
                <w:b/>
                <w:bCs/>
                <w:color w:val="000000"/>
                <w:sz w:val="18"/>
                <w:szCs w:val="18"/>
                <w:lang w:eastAsia="en-GB"/>
              </w:rPr>
              <w:fldChar w:fldCharType="begin" w:fldLock="1"/>
            </w:r>
            <w:r>
              <w:rPr>
                <w:rFonts w:ascii="Calibri" w:eastAsia="Times New Roman" w:hAnsi="Calibri" w:cs="Calibri"/>
                <w:b/>
                <w:bCs/>
                <w:color w:val="000000"/>
                <w:sz w:val="18"/>
                <w:szCs w:val="18"/>
                <w:lang w:eastAsia="en-GB"/>
              </w:rPr>
              <w:instrText>ADDIN CSL_CITATION {"citationItems":[{"id":"ITEM-1","itemData":{"DOI":"10.1371/journal.pone.0118457","ISSN":"1932-6203","abstract":"Background: Few studies have quantified social mixing in remote rural areas of developing countries, where the burden of infectious diseases is usually the highest. Understanding social mixing patterns in those settings is crucial to inform the implementation of strategies for disease prevention and control. We characterized contact and social mixing patterns in rural communities of the Peruvian highlands. Methods and Findings: This cross-sectional study was nested in a large prospective household-based study of respiratory infections conducted in the province of San Marcos, Cajamarca-Peru. Members of study households were interviewed using a structured questionnaire of social contacts (conversation or physical interaction) experienced during the last 24 hours. We identified 9015 reported contacts from 588 study household members. The median age of respondents was 17 years (interquartile range [IQR] 4-34 years). The median number of reported contacts was 12 (IQR 8-20) whereas the median number of physical (i.e. skin-to-skin) contacts was 8.5 (IQR 5-14). Study participants had contacts mostly with people of similar age, and with their offspring or parents. The number of reported contacts was mainly determined by the participants' age, household size and occupation. School-aged children had more contacts than other age groups. Within-household reciprocity of contacts reporting declined with household size (range 70%-100%). Ninety percent of household contact networks were complete, and furthermore, household members' contacts with non-household members showed significant overlap (range 33%-86%), indicating a high degree of contact clustering. A two-level mixing epidemic model was simulated to compare within-household mixing based on observed contact networks and within-household random mixing. No differences in the size or duration of the simulated epidemics were revealed. Conclusion: This study of rural low-density communities in the highlands of Peru suggests contact patterns are highly assortative. Study findings support the use of within-household homogenous mixing assumptions for epidemic modeling in this setting.","author":[{"dropping-particle":"","family":"Grijalva","given":"Carlos G.","non-dropping-particle":"","parse-names":false,"suffix":""},{"dropping-particle":"","family":"Goeyvaerts","given":"Nele","non-dropping-particle":"","parse-names":false,"suffix":""},{"dropping-particle":"","family":"Verastegui","given":"Hector","non-dropping-particle":"","parse-names":false,"suffix":""},{"dropping-particle":"","family":"Edwards","given":"Kathryn M.","non-dropping-particle":"","parse-names":false,"suffix":""},{"dropping-particle":"","family":"Gil","given":"Ana I.","non-dropping-particle":"","parse-names":false,"suffix":""},{"dropping-particle":"","family":"Lanata","given":"Claudio F.","non-dropping-particle":"","parse-names":false,"suffix":""},{"dropping-particle":"","family":"Hens","given":"Niel","non-dropping-particle":"","parse-names":false,"suffix":""}],"container-title":"PLOS ONE","editor":[{"dropping-particle":"","family":"Chowell","given":"Gerardo","non-dropping-particle":"","parse-names":false,"suffix":""}],"id":"ITEM-1","issue":"3","issued":{"date-parts":[["2015","3","3"]]},"page":"e0118457","publisher":"Public Library of Science","title":"A Household-Based Study of Contact Networks Relevant for the Spread of Infectious Diseases in the Highlands of Peru","type":"article-journal","volume":"10"},"uris":["http://www.mendeley.com/documents/?uuid=5f6fe266-0f81-3d57-b3e9-3068028e52be"]}],"mendeley":{"formattedCitation":"(Grijalva et al., 2015)","plainTextFormattedCitation":"(Grijalva et al., 2015)","previouslyFormattedCitation":"(Grijalva et al., 2015)"},"properties":{"noteIndex":0},"schema":"https://github.com/citation-style-language/schema/raw/master/csl-citation.json"}</w:instrText>
            </w:r>
            <w:r w:rsidRPr="003C316E">
              <w:rPr>
                <w:rFonts w:ascii="Calibri" w:eastAsia="Times New Roman" w:hAnsi="Calibri" w:cs="Calibri"/>
                <w:b/>
                <w:bCs/>
                <w:color w:val="000000"/>
                <w:sz w:val="18"/>
                <w:szCs w:val="18"/>
                <w:lang w:eastAsia="en-GB"/>
              </w:rPr>
              <w:fldChar w:fldCharType="separate"/>
            </w:r>
            <w:r w:rsidRPr="00E65F4A">
              <w:rPr>
                <w:rFonts w:ascii="Calibri" w:eastAsia="Times New Roman" w:hAnsi="Calibri" w:cs="Calibri"/>
                <w:bCs/>
                <w:noProof/>
                <w:color w:val="000000"/>
                <w:sz w:val="18"/>
                <w:szCs w:val="18"/>
                <w:lang w:eastAsia="en-GB"/>
              </w:rPr>
              <w:t>(Grijalva et al., 2015)</w:t>
            </w:r>
            <w:r w:rsidRPr="003C316E">
              <w:rPr>
                <w:rFonts w:ascii="Calibri" w:eastAsia="Times New Roman" w:hAnsi="Calibri" w:cs="Calibri"/>
                <w:b/>
                <w:bCs/>
                <w:color w:val="000000"/>
                <w:sz w:val="18"/>
                <w:szCs w:val="18"/>
                <w:lang w:eastAsia="en-GB"/>
              </w:rPr>
              <w:fldChar w:fldCharType="end"/>
            </w:r>
            <w:r w:rsidRPr="003C316E">
              <w:rPr>
                <w:rFonts w:ascii="Calibri" w:eastAsia="Times New Roman" w:hAnsi="Calibri" w:cs="Calibri"/>
                <w:b/>
                <w:bCs/>
                <w:color w:val="000000"/>
                <w:sz w:val="18"/>
                <w:szCs w:val="18"/>
                <w:lang w:eastAsia="en-GB"/>
              </w:rPr>
              <w:t xml:space="preserve">                 </w:t>
            </w:r>
          </w:p>
        </w:tc>
        <w:tc>
          <w:tcPr>
            <w:tcW w:w="10292" w:type="dxa"/>
          </w:tcPr>
          <w:p w14:paraId="7B53D172" w14:textId="77777777" w:rsidR="00B4368E" w:rsidRPr="003C316E" w:rsidRDefault="00B4368E" w:rsidP="00BA698F">
            <w:pPr>
              <w:rPr>
                <w:sz w:val="18"/>
                <w:szCs w:val="18"/>
              </w:rPr>
            </w:pPr>
            <w:r w:rsidRPr="003C316E">
              <w:rPr>
                <w:sz w:val="18"/>
                <w:szCs w:val="18"/>
              </w:rPr>
              <w:t xml:space="preserve">The contact survey was carried out from May 2009 through September 2011 and participants reported the number of contacts made over a 24 hour period (5am to 5 am). Contact information for children younger than 10 years was provided by the parents. For a single contact made multiple times during the same day, multiple locations could be reported.  Original variables </w:t>
            </w:r>
            <w:r w:rsidRPr="003C316E">
              <w:rPr>
                <w:b/>
                <w:bCs/>
                <w:sz w:val="18"/>
                <w:szCs w:val="18"/>
              </w:rPr>
              <w:t xml:space="preserve">contd005 </w:t>
            </w:r>
            <w:r w:rsidRPr="003C316E">
              <w:rPr>
                <w:sz w:val="18"/>
                <w:szCs w:val="18"/>
              </w:rPr>
              <w:t xml:space="preserve">and </w:t>
            </w:r>
            <w:r w:rsidRPr="003C316E">
              <w:rPr>
                <w:b/>
                <w:bCs/>
                <w:sz w:val="18"/>
                <w:szCs w:val="18"/>
              </w:rPr>
              <w:t xml:space="preserve">contd005s </w:t>
            </w:r>
            <w:r w:rsidRPr="003C316E">
              <w:rPr>
                <w:sz w:val="18"/>
                <w:szCs w:val="18"/>
              </w:rPr>
              <w:t>that record the participant’s occupation were used to classify employment. For those who reported an occupation, they were assumed to be “employed” unless they reported the following in contd005 or contd005s: "ESTUDIANTE", “ESTUDIASUPERIOR", "</w:t>
            </w:r>
            <w:proofErr w:type="spellStart"/>
            <w:r w:rsidRPr="003C316E">
              <w:rPr>
                <w:sz w:val="18"/>
                <w:szCs w:val="18"/>
              </w:rPr>
              <w:t>En</w:t>
            </w:r>
            <w:proofErr w:type="spellEnd"/>
            <w:r w:rsidRPr="003C316E">
              <w:rPr>
                <w:sz w:val="18"/>
                <w:szCs w:val="18"/>
              </w:rPr>
              <w:t xml:space="preserve"> la </w:t>
            </w:r>
            <w:proofErr w:type="spellStart"/>
            <w:r w:rsidRPr="003C316E">
              <w:rPr>
                <w:sz w:val="18"/>
                <w:szCs w:val="18"/>
              </w:rPr>
              <w:t>escuela</w:t>
            </w:r>
            <w:proofErr w:type="spellEnd"/>
            <w:r w:rsidRPr="003C316E">
              <w:rPr>
                <w:sz w:val="18"/>
                <w:szCs w:val="18"/>
              </w:rPr>
              <w:t>", "</w:t>
            </w:r>
            <w:proofErr w:type="spellStart"/>
            <w:r w:rsidRPr="003C316E">
              <w:rPr>
                <w:sz w:val="18"/>
                <w:szCs w:val="18"/>
              </w:rPr>
              <w:t>Su</w:t>
            </w:r>
            <w:proofErr w:type="spellEnd"/>
            <w:r w:rsidRPr="003C316E">
              <w:rPr>
                <w:sz w:val="18"/>
                <w:szCs w:val="18"/>
              </w:rPr>
              <w:t xml:space="preserve"> casa" (all 3 of which were coded as student), "ABUELAPATERNA", "ENELJARDIN", "JARDIN", "JARDINLIBRE", "WAWASI" (these were coded as “not in employment”). Participants who reported an occupation, were coded as not being a student. </w:t>
            </w:r>
          </w:p>
        </w:tc>
        <w:tc>
          <w:tcPr>
            <w:tcW w:w="2126" w:type="dxa"/>
          </w:tcPr>
          <w:p w14:paraId="599703BD" w14:textId="77777777" w:rsidR="00B4368E" w:rsidRPr="003C316E" w:rsidRDefault="00B4368E" w:rsidP="00BA698F">
            <w:pPr>
              <w:rPr>
                <w:sz w:val="18"/>
                <w:szCs w:val="18"/>
              </w:rPr>
            </w:pPr>
            <w:proofErr w:type="spellStart"/>
            <w:r w:rsidRPr="003C316E">
              <w:rPr>
                <w:sz w:val="18"/>
                <w:szCs w:val="18"/>
              </w:rPr>
              <w:t>Zenodo</w:t>
            </w:r>
            <w:proofErr w:type="spellEnd"/>
          </w:p>
        </w:tc>
      </w:tr>
      <w:tr w:rsidR="00B4368E" w:rsidRPr="003C316E" w14:paraId="224D328E" w14:textId="77777777" w:rsidTr="00B4368E">
        <w:tc>
          <w:tcPr>
            <w:tcW w:w="1757" w:type="dxa"/>
          </w:tcPr>
          <w:p w14:paraId="2A5C3508" w14:textId="77777777" w:rsidR="00B4368E" w:rsidRPr="003C316E" w:rsidRDefault="00B4368E" w:rsidP="00BA698F">
            <w:pPr>
              <w:rPr>
                <w:sz w:val="18"/>
                <w:szCs w:val="18"/>
              </w:rPr>
            </w:pPr>
            <w:r w:rsidRPr="003C316E">
              <w:rPr>
                <w:rFonts w:ascii="Calibri" w:eastAsia="Times New Roman" w:hAnsi="Calibri" w:cs="Calibri"/>
                <w:b/>
                <w:bCs/>
                <w:color w:val="000000"/>
                <w:sz w:val="18"/>
                <w:szCs w:val="18"/>
                <w:lang w:eastAsia="en-GB"/>
              </w:rPr>
              <w:t>Russia</w:t>
            </w:r>
            <w:r w:rsidRPr="003C316E">
              <w:rPr>
                <w:rFonts w:ascii="Calibri" w:eastAsia="Times New Roman" w:hAnsi="Calibri" w:cs="Calibri"/>
                <w:b/>
                <w:bCs/>
                <w:color w:val="000000"/>
                <w:sz w:val="18"/>
                <w:szCs w:val="18"/>
                <w:lang w:eastAsia="en-GB"/>
              </w:rPr>
              <w:fldChar w:fldCharType="begin" w:fldLock="1"/>
            </w:r>
            <w:r>
              <w:rPr>
                <w:rFonts w:ascii="Calibri" w:eastAsia="Times New Roman" w:hAnsi="Calibri" w:cs="Calibri"/>
                <w:b/>
                <w:bCs/>
                <w:color w:val="000000"/>
                <w:sz w:val="18"/>
                <w:szCs w:val="18"/>
                <w:lang w:eastAsia="en-GB"/>
              </w:rPr>
              <w:instrText>ADDIN CSL_CITATION {"citationItems":[{"id":"ITEM-1","itemData":{"DOI":"10.1016/j.jtbi.2017.01.041","ISSN":"10958541","PMID":"28161415","abstract":"Understanding human mixing patterns is the key to provide public health decision makers with model-based evaluation of strategies for the control of infectious diseases. Here we conducted a population-based survey in Tomsk, Russia, asking participants to record all their contacts in physical person during the day. We estimated 9.8 contacts per person per day on average, 15.2 when including additional estimated professional contacts. We found that contacts were highly assortative by age, especially for school-age individuals, and the number of contacts negatively correlated with the age of the participant. The network of contacts was quite clustered, with the majority of contacts (about 72%) occurring between family members, students of the same school/university, and work colleagues. School represents the location where the largest number of contacts was recorded – students contacted about 7 individuals per day at school. Our modeling analysis based on the recorded contact patterns supports the importance of modeling age-mixing patterns – we show that, in the case of an epidemic caused by a novel influenza virus, school-age individuals would be the most affected age group, followed by adults aged 35–44 years. In conclusion, this study reveals an age-mixing pattern in general agreement with that estimated for European countries, although with several quantitative differences. The observed differences can be attributable to sociodemographic and cultural differences between countries. The age- and setting-specific contact matrices provided in this study could be instrumental for the design of control measures for airborne infections, specifically targeted on the characteristics of the Russian population.","author":[{"dropping-particle":"","family":"Ajelli","given":"Marco","non-dropping-particle":"","parse-names":false,"suffix":""},{"dropping-particle":"","family":"Litvinova","given":"Maria","non-dropping-particle":"","parse-names":false,"suffix":""}],"container-title":"Journal of Theoretical Biology","id":"ITEM-1","issued":{"date-parts":[["2017","4","21"]]},"page":"1-7","publisher":"Academic Press","title":"Estimating contact patterns relevant to the spread of infectious diseases in Russia","type":"article-journal","volume":"419"},"uris":["http://www.mendeley.com/documents/?uuid=45b3b8f3-9c72-3dcf-9504-f3acb9f9269f"]}],"mendeley":{"formattedCitation":"(Ajelli and Litvinova, 2017)","plainTextFormattedCitation":"(Ajelli and Litvinova, 2017)","previouslyFormattedCitation":"(Ajelli and Litvinova, 2017)"},"properties":{"noteIndex":0},"schema":"https://github.com/citation-style-language/schema/raw/master/csl-citation.json"}</w:instrText>
            </w:r>
            <w:r w:rsidRPr="003C316E">
              <w:rPr>
                <w:rFonts w:ascii="Calibri" w:eastAsia="Times New Roman" w:hAnsi="Calibri" w:cs="Calibri"/>
                <w:b/>
                <w:bCs/>
                <w:color w:val="000000"/>
                <w:sz w:val="18"/>
                <w:szCs w:val="18"/>
                <w:lang w:eastAsia="en-GB"/>
              </w:rPr>
              <w:fldChar w:fldCharType="separate"/>
            </w:r>
            <w:r w:rsidRPr="00E65F4A">
              <w:rPr>
                <w:rFonts w:ascii="Calibri" w:eastAsia="Times New Roman" w:hAnsi="Calibri" w:cs="Calibri"/>
                <w:bCs/>
                <w:noProof/>
                <w:color w:val="000000"/>
                <w:sz w:val="18"/>
                <w:szCs w:val="18"/>
                <w:lang w:eastAsia="en-GB"/>
              </w:rPr>
              <w:t>(Ajelli and Litvinova, 2017)</w:t>
            </w:r>
            <w:r w:rsidRPr="003C316E">
              <w:rPr>
                <w:rFonts w:ascii="Calibri" w:eastAsia="Times New Roman" w:hAnsi="Calibri" w:cs="Calibri"/>
                <w:b/>
                <w:bCs/>
                <w:color w:val="000000"/>
                <w:sz w:val="18"/>
                <w:szCs w:val="18"/>
                <w:lang w:eastAsia="en-GB"/>
              </w:rPr>
              <w:fldChar w:fldCharType="end"/>
            </w:r>
            <w:r w:rsidRPr="003C316E">
              <w:rPr>
                <w:rFonts w:ascii="Calibri" w:eastAsia="Times New Roman" w:hAnsi="Calibri" w:cs="Calibri"/>
                <w:b/>
                <w:bCs/>
                <w:color w:val="000000"/>
                <w:sz w:val="18"/>
                <w:szCs w:val="18"/>
                <w:lang w:eastAsia="en-GB"/>
              </w:rPr>
              <w:t xml:space="preserve">                 </w:t>
            </w:r>
          </w:p>
        </w:tc>
        <w:tc>
          <w:tcPr>
            <w:tcW w:w="10292" w:type="dxa"/>
          </w:tcPr>
          <w:p w14:paraId="2E6B3F83" w14:textId="77777777" w:rsidR="00B4368E" w:rsidRPr="003C316E" w:rsidRDefault="00B4368E" w:rsidP="00BA698F">
            <w:pPr>
              <w:rPr>
                <w:sz w:val="18"/>
                <w:szCs w:val="18"/>
              </w:rPr>
            </w:pPr>
            <w:r w:rsidRPr="003C316E">
              <w:rPr>
                <w:sz w:val="18"/>
                <w:szCs w:val="18"/>
              </w:rPr>
              <w:t xml:space="preserve">The survey was conducted between January 28, 2016 and February 26, 2016. The data which were collected during as school closure reactive to pathogen transmission (variable </w:t>
            </w:r>
            <w:r w:rsidRPr="003C316E">
              <w:rPr>
                <w:b/>
                <w:bCs/>
                <w:sz w:val="18"/>
                <w:szCs w:val="18"/>
              </w:rPr>
              <w:t>period</w:t>
            </w:r>
            <w:r w:rsidRPr="003C316E">
              <w:rPr>
                <w:sz w:val="18"/>
                <w:szCs w:val="18"/>
              </w:rPr>
              <w:t>) were excluded (</w:t>
            </w:r>
            <w:proofErr w:type="spellStart"/>
            <w:r w:rsidRPr="003C316E">
              <w:rPr>
                <w:sz w:val="18"/>
                <w:szCs w:val="18"/>
              </w:rPr>
              <w:t>ie</w:t>
            </w:r>
            <w:proofErr w:type="spellEnd"/>
            <w:r w:rsidRPr="003C316E">
              <w:rPr>
                <w:sz w:val="18"/>
                <w:szCs w:val="18"/>
              </w:rPr>
              <w:t>. period== “</w:t>
            </w:r>
            <w:proofErr w:type="spellStart"/>
            <w:r w:rsidRPr="003C316E">
              <w:rPr>
                <w:sz w:val="18"/>
                <w:szCs w:val="18"/>
              </w:rPr>
              <w:t>school_closure</w:t>
            </w:r>
            <w:proofErr w:type="spellEnd"/>
            <w:r w:rsidRPr="003C316E">
              <w:rPr>
                <w:sz w:val="18"/>
                <w:szCs w:val="18"/>
              </w:rPr>
              <w:t xml:space="preserve">”). </w:t>
            </w:r>
          </w:p>
          <w:p w14:paraId="637042A1" w14:textId="77777777" w:rsidR="00B4368E" w:rsidRPr="003C316E" w:rsidRDefault="00B4368E" w:rsidP="00BA698F">
            <w:pPr>
              <w:rPr>
                <w:sz w:val="18"/>
                <w:szCs w:val="18"/>
              </w:rPr>
            </w:pPr>
            <w:r w:rsidRPr="003C316E">
              <w:rPr>
                <w:sz w:val="18"/>
                <w:szCs w:val="18"/>
              </w:rPr>
              <w:t xml:space="preserve">For a single contact made multiple times during the same day, multiple locations could be reported.  </w:t>
            </w:r>
          </w:p>
          <w:p w14:paraId="64B9039C" w14:textId="77777777" w:rsidR="00B4368E" w:rsidRPr="003C316E" w:rsidRDefault="00B4368E" w:rsidP="00BA698F">
            <w:pPr>
              <w:rPr>
                <w:sz w:val="18"/>
                <w:szCs w:val="18"/>
              </w:rPr>
            </w:pPr>
            <w:r w:rsidRPr="003C316E">
              <w:rPr>
                <w:sz w:val="18"/>
                <w:szCs w:val="18"/>
              </w:rPr>
              <w:t>All surveys were reporting for weekdays.</w:t>
            </w:r>
          </w:p>
          <w:p w14:paraId="28CC71CF" w14:textId="77777777" w:rsidR="00B4368E" w:rsidRPr="003C316E" w:rsidRDefault="00B4368E" w:rsidP="00BA698F">
            <w:pPr>
              <w:rPr>
                <w:sz w:val="18"/>
                <w:szCs w:val="18"/>
              </w:rPr>
            </w:pPr>
            <w:r w:rsidRPr="003C316E">
              <w:rPr>
                <w:sz w:val="18"/>
                <w:szCs w:val="18"/>
              </w:rPr>
              <w:t xml:space="preserve">In the original data the variable </w:t>
            </w:r>
            <w:proofErr w:type="spellStart"/>
            <w:r w:rsidRPr="003C316E">
              <w:rPr>
                <w:sz w:val="18"/>
                <w:szCs w:val="18"/>
              </w:rPr>
              <w:t>activity_status</w:t>
            </w:r>
            <w:proofErr w:type="spellEnd"/>
            <w:r w:rsidRPr="003C316E">
              <w:rPr>
                <w:sz w:val="18"/>
                <w:szCs w:val="18"/>
              </w:rPr>
              <w:t xml:space="preserve"> reported whether a participant was a “Student”, a “Worker” or “Inactive”.  “Student” was assumed to be a student and not in employment, “Worker” was assumed to be in employment and not a student, and “Inactive” was assumed to be neither a student nor in employment. </w:t>
            </w:r>
          </w:p>
          <w:p w14:paraId="4636C886" w14:textId="77777777" w:rsidR="00B4368E" w:rsidRPr="003C316E" w:rsidRDefault="00B4368E" w:rsidP="00BA698F">
            <w:pPr>
              <w:rPr>
                <w:sz w:val="18"/>
                <w:szCs w:val="18"/>
              </w:rPr>
            </w:pPr>
            <w:r w:rsidRPr="003C316E">
              <w:rPr>
                <w:sz w:val="18"/>
                <w:szCs w:val="18"/>
              </w:rPr>
              <w:t>For workers who have large number of contacts at work (such as cashiers of supermarkets, waitresses), study participants were asked to provide an estimate of the number of people that they have contacted at work, referred to as additional professional contacts (found in original variable “</w:t>
            </w:r>
            <w:proofErr w:type="spellStart"/>
            <w:r w:rsidRPr="003C316E">
              <w:rPr>
                <w:b/>
                <w:bCs/>
                <w:sz w:val="18"/>
                <w:szCs w:val="18"/>
              </w:rPr>
              <w:t>number_of_other_work_contacts</w:t>
            </w:r>
            <w:proofErr w:type="spellEnd"/>
            <w:r w:rsidRPr="003C316E">
              <w:rPr>
                <w:b/>
                <w:bCs/>
                <w:sz w:val="18"/>
                <w:szCs w:val="18"/>
              </w:rPr>
              <w:t>”</w:t>
            </w:r>
            <w:r w:rsidRPr="003C316E">
              <w:rPr>
                <w:sz w:val="18"/>
                <w:szCs w:val="18"/>
              </w:rPr>
              <w:t xml:space="preserve"> in </w:t>
            </w:r>
            <w:proofErr w:type="spellStart"/>
            <w:r w:rsidRPr="003C316E">
              <w:rPr>
                <w:sz w:val="18"/>
                <w:szCs w:val="18"/>
              </w:rPr>
              <w:t>Zenodo</w:t>
            </w:r>
            <w:proofErr w:type="spellEnd"/>
            <w:r w:rsidRPr="003C316E">
              <w:rPr>
                <w:sz w:val="18"/>
                <w:szCs w:val="18"/>
              </w:rPr>
              <w:t xml:space="preserve">). These contacts were included in the main analysis and excluded in a sensitivity analysis. </w:t>
            </w:r>
          </w:p>
        </w:tc>
        <w:tc>
          <w:tcPr>
            <w:tcW w:w="2126" w:type="dxa"/>
          </w:tcPr>
          <w:p w14:paraId="3EB78A9B" w14:textId="77777777" w:rsidR="00B4368E" w:rsidRPr="003C316E" w:rsidRDefault="00B4368E" w:rsidP="00BA698F">
            <w:pPr>
              <w:rPr>
                <w:sz w:val="18"/>
                <w:szCs w:val="18"/>
              </w:rPr>
            </w:pPr>
            <w:proofErr w:type="spellStart"/>
            <w:r w:rsidRPr="003C316E">
              <w:rPr>
                <w:sz w:val="18"/>
                <w:szCs w:val="18"/>
              </w:rPr>
              <w:t>Zenodo</w:t>
            </w:r>
            <w:proofErr w:type="spellEnd"/>
            <w:r w:rsidRPr="003C316E">
              <w:rPr>
                <w:sz w:val="18"/>
                <w:szCs w:val="18"/>
              </w:rPr>
              <w:t xml:space="preserve"> and additional data received by authors on 52 additional diaries</w:t>
            </w:r>
          </w:p>
        </w:tc>
      </w:tr>
      <w:tr w:rsidR="00B4368E" w:rsidRPr="003C316E" w14:paraId="334272AD" w14:textId="77777777" w:rsidTr="00B4368E">
        <w:tc>
          <w:tcPr>
            <w:tcW w:w="1757" w:type="dxa"/>
          </w:tcPr>
          <w:p w14:paraId="069927B0" w14:textId="77777777" w:rsidR="00B4368E" w:rsidRPr="003C316E" w:rsidRDefault="00B4368E" w:rsidP="00BA698F">
            <w:pPr>
              <w:rPr>
                <w:sz w:val="18"/>
                <w:szCs w:val="18"/>
              </w:rPr>
            </w:pPr>
            <w:r w:rsidRPr="003C316E">
              <w:rPr>
                <w:rFonts w:ascii="Calibri" w:eastAsia="Times New Roman" w:hAnsi="Calibri" w:cs="Calibri"/>
                <w:b/>
                <w:bCs/>
                <w:color w:val="000000"/>
                <w:sz w:val="18"/>
                <w:szCs w:val="18"/>
                <w:lang w:eastAsia="en-GB"/>
              </w:rPr>
              <w:t>S Africa</w:t>
            </w:r>
            <w:r w:rsidRPr="003C316E">
              <w:rPr>
                <w:rFonts w:ascii="Calibri" w:eastAsia="Times New Roman" w:hAnsi="Calibri" w:cs="Calibri"/>
                <w:b/>
                <w:bCs/>
                <w:color w:val="000000"/>
                <w:sz w:val="18"/>
                <w:szCs w:val="18"/>
                <w:lang w:eastAsia="en-GB"/>
              </w:rPr>
              <w:fldChar w:fldCharType="begin" w:fldLock="1"/>
            </w:r>
            <w:r>
              <w:rPr>
                <w:rFonts w:ascii="Calibri" w:eastAsia="Times New Roman" w:hAnsi="Calibri" w:cs="Calibri"/>
                <w:b/>
                <w:bCs/>
                <w:color w:val="000000"/>
                <w:sz w:val="18"/>
                <w:szCs w:val="18"/>
                <w:lang w:eastAsia="en-GB"/>
              </w:rPr>
              <w:instrText>ADDIN CSL_CITATION {"citationItems":[{"id":"ITEM-1","itemData":{"DOI":"10.1371/journal.pone.0039246","ISSN":"1932-6203","abstract":"Background: We hypothesized that in South Africa, with a generalized tuberculosis (TB) epidemic, TB infection is predominantly acquired indoors and transmission potential is determined by the number and duration of social contacts made in locations that are conducive to TB transmission. We therefore quantified time spent and contacts met in indoor locations and public transport by residents of a South African township with a very high TB burden. Methods: A diary-based community social mixing survey was performed in 2010. Randomly selected participants (n = 571) prospectively recorded numbers of contacts and time spent in specified locations over 24-hour periods. To better characterize age-related social networks, participants were stratified into ten 5-year age strata and locations were classified into 11 types. Results: Five location types (own-household, other-households, transport, crèche/school, and work) contributed 97.2% of total indoor time and 80.4% of total indoor contacts. Median time spent indoors was 19.1 hours/day (IQR:14.3-22.7), which was consistent across age strata. Median daily contacts increased from 16 (IQR:9-40) in 0-4 year-olds to 40 (IQR:18-60) in 15-19 year-olds and declined to 18 (IQR:10-41) in ≥45 year-olds. Mean daily own-household contacts was 8.8 (95%CI:8.2-9.4), which decreased with increasing age. Mean crèche/school contacts increased from 6.2/day (95%CI:2.7-9.7) in 0-4 year-olds to 28.1/day (95%CI:8.1-48.1) in 15-19 year-olds. Mean transport contacts increased from 4.9/day (95%CI:1.6-8.2) in 0-4 year-olds to 25.5/day (95%CI:12.1-38.9) in 25-29 year-olds. Conclusions: A limited number of location types contributed the majority of indoor social contacts in this community. Increasing numbers of social contacts occurred throughout childhood, adolescence, and young adulthood, predominantly in school and public transport. This rapid increase in non-home socialization parallels the increasing TB infection rates during childhood and young adulthood reported in this community. Further studies of the environmental conditions in schools and public transport, as potentially important locations for ongoing TB infection, are indicated. © 2012 Wood et al.","author":[{"dropping-particle":"","family":"Wood","given":"Robin","non-dropping-particle":"","parse-names":false,"suffix":""},{"dropping-particle":"","family":"Racow","given":"Kimberly","non-dropping-particle":"","parse-names":false,"suffix":""},{"dropping-particle":"","family":"Bekker","given":"Linda-Gail","non-dropping-particle":"","parse-names":false,"suffix":""},{"dropping-particle":"","family":"Morrow","given":"Carl","non-dropping-particle":"","parse-names":false,"suffix":""},{"dropping-particle":"","family":"Middelkoop","given":"Keren","non-dropping-particle":"","parse-names":false,"suffix":""},{"dropping-particle":"","family":"Mark","given":"Daniella","non-dropping-particle":"","parse-names":false,"suffix":""},{"dropping-particle":"","family":"Lawn","given":"Stephen D.","non-dropping-particle":"","parse-names":false,"suffix":""}],"container-title":"PLoS ONE","editor":[{"dropping-particle":"","family":"Tang","given":"Patrick","non-dropping-particle":"","parse-names":false,"suffix":""}],"id":"ITEM-1","issue":"6","issued":{"date-parts":[["2012","6","29"]]},"page":"e39246","publisher":"Public Library of Science","title":"Indoor Social Networks in a South African Township: Potential Contribution of Location to Tuberculosis Transmission","type":"article-journal","volume":"7"},"uris":["http://www.mendeley.com/documents/?uuid=397c5a8f-121d-349e-9464-15ab9cc64180"]}],"mendeley":{"formattedCitation":"(Wood et al., 2012)","plainTextFormattedCitation":"(Wood et al., 2012)","previouslyFormattedCitation":"(Wood et al., 2012)"},"properties":{"noteIndex":0},"schema":"https://github.com/citation-style-language/schema/raw/master/csl-citation.json"}</w:instrText>
            </w:r>
            <w:r w:rsidRPr="003C316E">
              <w:rPr>
                <w:rFonts w:ascii="Calibri" w:eastAsia="Times New Roman" w:hAnsi="Calibri" w:cs="Calibri"/>
                <w:b/>
                <w:bCs/>
                <w:color w:val="000000"/>
                <w:sz w:val="18"/>
                <w:szCs w:val="18"/>
                <w:lang w:eastAsia="en-GB"/>
              </w:rPr>
              <w:fldChar w:fldCharType="separate"/>
            </w:r>
            <w:r w:rsidRPr="00E65F4A">
              <w:rPr>
                <w:rFonts w:ascii="Calibri" w:eastAsia="Times New Roman" w:hAnsi="Calibri" w:cs="Calibri"/>
                <w:bCs/>
                <w:noProof/>
                <w:color w:val="000000"/>
                <w:sz w:val="18"/>
                <w:szCs w:val="18"/>
                <w:lang w:eastAsia="en-GB"/>
              </w:rPr>
              <w:t>(Wood et al., 2012)</w:t>
            </w:r>
            <w:r w:rsidRPr="003C316E">
              <w:rPr>
                <w:rFonts w:ascii="Calibri" w:eastAsia="Times New Roman" w:hAnsi="Calibri" w:cs="Calibri"/>
                <w:b/>
                <w:bCs/>
                <w:color w:val="000000"/>
                <w:sz w:val="18"/>
                <w:szCs w:val="18"/>
                <w:lang w:eastAsia="en-GB"/>
              </w:rPr>
              <w:fldChar w:fldCharType="end"/>
            </w:r>
            <w:r w:rsidRPr="003C316E">
              <w:rPr>
                <w:rFonts w:ascii="Calibri" w:eastAsia="Times New Roman" w:hAnsi="Calibri" w:cs="Calibri"/>
                <w:b/>
                <w:bCs/>
                <w:color w:val="000000"/>
                <w:sz w:val="18"/>
                <w:szCs w:val="18"/>
                <w:lang w:eastAsia="en-GB"/>
              </w:rPr>
              <w:t xml:space="preserve">          </w:t>
            </w:r>
          </w:p>
        </w:tc>
        <w:tc>
          <w:tcPr>
            <w:tcW w:w="10292" w:type="dxa"/>
          </w:tcPr>
          <w:p w14:paraId="3C9443F5" w14:textId="77777777" w:rsidR="00B4368E" w:rsidRPr="003C316E" w:rsidRDefault="00B4368E" w:rsidP="00BA698F">
            <w:pPr>
              <w:rPr>
                <w:sz w:val="18"/>
                <w:szCs w:val="18"/>
              </w:rPr>
            </w:pPr>
            <w:r w:rsidRPr="003C316E">
              <w:rPr>
                <w:sz w:val="18"/>
                <w:szCs w:val="18"/>
              </w:rPr>
              <w:t xml:space="preserve">The contact survey was carried out over a period of 4 months in 2010 and participants reported the number of contacts made over a 24 hour period (5am to 5 am). For participants under 11 years of age, parents/guardians completed the diary survey together with the child. Participants were asked to report each contact once, but also recorded whether it was the first time each close contact had been met within the 24-hour period. For a single contact made multiple times during the same day, multiple locations could be reported.  </w:t>
            </w:r>
          </w:p>
          <w:p w14:paraId="1EFFF09D" w14:textId="77777777" w:rsidR="00B4368E" w:rsidRPr="003C316E" w:rsidRDefault="00B4368E" w:rsidP="00BA698F">
            <w:pPr>
              <w:rPr>
                <w:sz w:val="18"/>
                <w:szCs w:val="18"/>
              </w:rPr>
            </w:pPr>
            <w:r w:rsidRPr="003C316E">
              <w:rPr>
                <w:sz w:val="18"/>
                <w:szCs w:val="18"/>
              </w:rPr>
              <w:t xml:space="preserve">Data received in the required format, so no data assumptions were made. </w:t>
            </w:r>
          </w:p>
        </w:tc>
        <w:tc>
          <w:tcPr>
            <w:tcW w:w="2126" w:type="dxa"/>
          </w:tcPr>
          <w:p w14:paraId="5BBE6C02" w14:textId="77777777" w:rsidR="00B4368E" w:rsidRPr="003C316E" w:rsidRDefault="00B4368E" w:rsidP="00BA698F">
            <w:pPr>
              <w:rPr>
                <w:sz w:val="18"/>
                <w:szCs w:val="18"/>
              </w:rPr>
            </w:pPr>
            <w:r w:rsidRPr="003C316E">
              <w:rPr>
                <w:sz w:val="18"/>
                <w:szCs w:val="18"/>
              </w:rPr>
              <w:t>Data received by the authors of the original publication</w:t>
            </w:r>
          </w:p>
        </w:tc>
      </w:tr>
      <w:tr w:rsidR="00B4368E" w:rsidRPr="003C316E" w14:paraId="35D41495" w14:textId="77777777" w:rsidTr="00B4368E">
        <w:tc>
          <w:tcPr>
            <w:tcW w:w="1757" w:type="dxa"/>
          </w:tcPr>
          <w:p w14:paraId="17362A8C" w14:textId="77777777" w:rsidR="00B4368E" w:rsidRPr="003C316E" w:rsidRDefault="00B4368E" w:rsidP="00BA698F">
            <w:pPr>
              <w:rPr>
                <w:sz w:val="18"/>
                <w:szCs w:val="18"/>
              </w:rPr>
            </w:pPr>
            <w:r w:rsidRPr="003C316E">
              <w:rPr>
                <w:rFonts w:ascii="Calibri" w:eastAsia="Times New Roman" w:hAnsi="Calibri" w:cs="Calibri"/>
                <w:b/>
                <w:bCs/>
                <w:color w:val="000000"/>
                <w:sz w:val="18"/>
                <w:szCs w:val="18"/>
                <w:lang w:eastAsia="en-GB"/>
              </w:rPr>
              <w:t>Senegal</w:t>
            </w:r>
            <w:r w:rsidRPr="003C316E">
              <w:rPr>
                <w:rFonts w:ascii="Calibri" w:eastAsia="Times New Roman" w:hAnsi="Calibri" w:cs="Calibri"/>
                <w:b/>
                <w:bCs/>
                <w:color w:val="000000"/>
                <w:sz w:val="18"/>
                <w:szCs w:val="18"/>
                <w:lang w:eastAsia="en-GB"/>
              </w:rPr>
              <w:fldChar w:fldCharType="begin" w:fldLock="1"/>
            </w:r>
            <w:r>
              <w:rPr>
                <w:rFonts w:ascii="Calibri" w:eastAsia="Times New Roman" w:hAnsi="Calibri" w:cs="Calibri"/>
                <w:b/>
                <w:bCs/>
                <w:color w:val="000000"/>
                <w:sz w:val="18"/>
                <w:szCs w:val="18"/>
                <w:lang w:eastAsia="en-GB"/>
              </w:rPr>
              <w:instrText>ADDIN CSL_CITATION {"citationItems":[{"id":"ITEM-1","itemData":{"DOI":"10.1371/journal.pone.0220443","ISSN":"1932-6203","abstract":"We present the first analysis of face-to-face contact network data from Niakhar, Senegal. Participants in a cluster-randomized influenza vaccine trial were interviewed about their contact patterns when they reported symptoms during their weekly household surveillance visit. We employ a negative binomial model to estimate effects of covariates on contact degree. We estimate the mean contact degree for asymptomatic Niakhar residents to be 16.5 (95% C.I. 14.3, 18.7) in the morning and 14.8 in the afternoon (95% C.I. 12.7, 16.9). We estimate that symptomatic people make 10% fewer contacts than asymptomatic people (95% C.I. 5%, 16%; p = 0.006), and those aged 0-5 make 33% fewer contacts than adults (95% C.I. 29%, 37%; p &lt; 0.001). By explicitly modelling the partial rounding pattern observed in our data, we make inference for both the underlying (true) distribution of contacts as well as for the reported distribution. We created an estimator for homophily by compound (household) membership and estimate that 48% of contacts by symptomatic people are made to their own compound members in the morning (95% CI, 45%, 52%) and 60% in the afternoon/ evening (95% CI, 56%, 64%). We did not find a significant effect of symptom status on compound homophily. We compare our findings to those from other countries and make design recommendations for future surveys.","author":[{"dropping-particle":"","family":"Potter","given":"Gail E.","non-dropping-particle":"","parse-names":false,"suffix":""},{"dropping-particle":"","family":"Wong","given":"Jimmy","non-dropping-particle":"","parse-names":false,"suffix":""},{"dropping-particle":"","family":"Sugimoto","given":"Jonathan","non-dropping-particle":"","parse-names":false,"suffix":""},{"dropping-particle":"","family":"Diallo","given":"Aldiouma","non-dropping-particle":"","parse-names":false,"suffix":""},{"dropping-particle":"","family":"Victor","given":"John C.","non-dropping-particle":"","parse-names":false,"suffix":""},{"dropping-particle":"","family":"Neuzil","given":"Kathleen","non-dropping-particle":"","parse-names":false,"suffix":""},{"dropping-particle":"","family":"Halloran","given":"M. Elizabeth","non-dropping-particle":"","parse-names":false,"suffix":""}],"container-title":"PLOS ONE","editor":[{"dropping-particle":"","family":"Kwok","given":"Kin On","non-dropping-particle":"","parse-names":false,"suffix":""}],"id":"ITEM-1","issue":"8","issued":{"date-parts":[["2019","8","6"]]},"page":"e0220443","publisher":"Public Library of Science","title":"Networks of face-to-face social contacts in Niakhar, Senegal","type":"article-journal","volume":"14"},"uris":["http://www.mendeley.com/documents/?uuid=e7d287f1-bcd2-3ab1-85eb-8eb9660fed4e"]}],"mendeley":{"formattedCitation":"(Potter et al., 2019)","plainTextFormattedCitation":"(Potter et al., 2019)","previouslyFormattedCitation":"(Potter et al., 2019)"},"properties":{"noteIndex":0},"schema":"https://github.com/citation-style-language/schema/raw/master/csl-citation.json"}</w:instrText>
            </w:r>
            <w:r w:rsidRPr="003C316E">
              <w:rPr>
                <w:rFonts w:ascii="Calibri" w:eastAsia="Times New Roman" w:hAnsi="Calibri" w:cs="Calibri"/>
                <w:b/>
                <w:bCs/>
                <w:color w:val="000000"/>
                <w:sz w:val="18"/>
                <w:szCs w:val="18"/>
                <w:lang w:eastAsia="en-GB"/>
              </w:rPr>
              <w:fldChar w:fldCharType="separate"/>
            </w:r>
            <w:r w:rsidRPr="00E65F4A">
              <w:rPr>
                <w:rFonts w:ascii="Calibri" w:eastAsia="Times New Roman" w:hAnsi="Calibri" w:cs="Calibri"/>
                <w:bCs/>
                <w:noProof/>
                <w:color w:val="000000"/>
                <w:sz w:val="18"/>
                <w:szCs w:val="18"/>
                <w:lang w:eastAsia="en-GB"/>
              </w:rPr>
              <w:t>(Potter et al., 2019)</w:t>
            </w:r>
            <w:r w:rsidRPr="003C316E">
              <w:rPr>
                <w:rFonts w:ascii="Calibri" w:eastAsia="Times New Roman" w:hAnsi="Calibri" w:cs="Calibri"/>
                <w:b/>
                <w:bCs/>
                <w:color w:val="000000"/>
                <w:sz w:val="18"/>
                <w:szCs w:val="18"/>
                <w:lang w:eastAsia="en-GB"/>
              </w:rPr>
              <w:fldChar w:fldCharType="end"/>
            </w:r>
            <w:r w:rsidRPr="003C316E">
              <w:rPr>
                <w:rFonts w:ascii="Calibri" w:eastAsia="Times New Roman" w:hAnsi="Calibri" w:cs="Calibri"/>
                <w:b/>
                <w:bCs/>
                <w:color w:val="000000"/>
                <w:sz w:val="18"/>
                <w:szCs w:val="18"/>
                <w:lang w:eastAsia="en-GB"/>
              </w:rPr>
              <w:t xml:space="preserve">             </w:t>
            </w:r>
          </w:p>
        </w:tc>
        <w:tc>
          <w:tcPr>
            <w:tcW w:w="10292" w:type="dxa"/>
          </w:tcPr>
          <w:p w14:paraId="140AEC38" w14:textId="77777777" w:rsidR="00B4368E" w:rsidRPr="003C316E" w:rsidRDefault="00B4368E" w:rsidP="00BA698F">
            <w:pPr>
              <w:rPr>
                <w:sz w:val="18"/>
                <w:szCs w:val="18"/>
              </w:rPr>
            </w:pPr>
            <w:r w:rsidRPr="003C316E">
              <w:rPr>
                <w:sz w:val="18"/>
                <w:szCs w:val="18"/>
              </w:rPr>
              <w:t>Data were collected between August 1, 2009 to February 1, 2010 and respondents reported the number of people they contacted in their own compound on both the morning (AM) and the evening (PM) of the survey day. Next, they were asked whether they had visited a list of twelve geographic locations on the survey day, including up to five (non-home) compounds, a field, market, mosque/church, and others. For each location that was visited, respondents reported the time of day (AM, PM, or both) and the number of people contacted in that location. The same information was collected for the preceding two days. For children too young to respond to the survey, the questions were answered by a parent or guardian.</w:t>
            </w:r>
          </w:p>
          <w:p w14:paraId="0214CC08" w14:textId="77777777" w:rsidR="00B4368E" w:rsidRPr="003C316E" w:rsidRDefault="00B4368E" w:rsidP="00BA698F">
            <w:pPr>
              <w:rPr>
                <w:sz w:val="18"/>
                <w:szCs w:val="18"/>
              </w:rPr>
            </w:pPr>
            <w:r w:rsidRPr="003C316E">
              <w:rPr>
                <w:sz w:val="18"/>
                <w:szCs w:val="18"/>
              </w:rPr>
              <w:t>In the current meta-analysis study, only contacts reported for the day before the survey (</w:t>
            </w:r>
            <w:proofErr w:type="spellStart"/>
            <w:r w:rsidRPr="003C316E">
              <w:rPr>
                <w:sz w:val="18"/>
                <w:szCs w:val="18"/>
              </w:rPr>
              <w:t>ie</w:t>
            </w:r>
            <w:proofErr w:type="spellEnd"/>
            <w:r w:rsidRPr="003C316E">
              <w:rPr>
                <w:sz w:val="18"/>
                <w:szCs w:val="18"/>
              </w:rPr>
              <w:t xml:space="preserve">. “yesterday”) were considered, so that is comparable with other studies. Additionally, a complete case analysis was used that ignores those who have missing number of contacts made outside or inside the home for any of the locations (variables </w:t>
            </w:r>
            <w:r w:rsidRPr="003C316E">
              <w:rPr>
                <w:b/>
                <w:bCs/>
                <w:sz w:val="18"/>
                <w:szCs w:val="18"/>
              </w:rPr>
              <w:t>spokenumberyesterday1</w:t>
            </w:r>
            <w:r w:rsidRPr="003C316E">
              <w:rPr>
                <w:sz w:val="18"/>
                <w:szCs w:val="18"/>
              </w:rPr>
              <w:t xml:space="preserve">,…. , </w:t>
            </w:r>
            <w:r w:rsidRPr="003C316E">
              <w:rPr>
                <w:b/>
                <w:bCs/>
                <w:sz w:val="18"/>
                <w:szCs w:val="18"/>
              </w:rPr>
              <w:t>spokenumberyesterday12</w:t>
            </w:r>
            <w:r w:rsidRPr="003C316E">
              <w:rPr>
                <w:sz w:val="18"/>
                <w:szCs w:val="18"/>
              </w:rPr>
              <w:t xml:space="preserve">, </w:t>
            </w:r>
            <w:proofErr w:type="spellStart"/>
            <w:r w:rsidRPr="003C316E">
              <w:rPr>
                <w:b/>
                <w:bCs/>
                <w:sz w:val="18"/>
                <w:szCs w:val="18"/>
              </w:rPr>
              <w:t>contactsnumberyesterdayam</w:t>
            </w:r>
            <w:proofErr w:type="spellEnd"/>
            <w:r w:rsidRPr="003C316E">
              <w:rPr>
                <w:sz w:val="18"/>
                <w:szCs w:val="18"/>
              </w:rPr>
              <w:t xml:space="preserve">, </w:t>
            </w:r>
            <w:proofErr w:type="spellStart"/>
            <w:r w:rsidRPr="003C316E">
              <w:rPr>
                <w:b/>
                <w:bCs/>
                <w:sz w:val="18"/>
                <w:szCs w:val="18"/>
              </w:rPr>
              <w:t>contactsnumberyesterdaypm</w:t>
            </w:r>
            <w:proofErr w:type="spellEnd"/>
            <w:r w:rsidRPr="003C316E">
              <w:rPr>
                <w:b/>
                <w:bCs/>
                <w:sz w:val="18"/>
                <w:szCs w:val="18"/>
              </w:rPr>
              <w:t xml:space="preserve">). </w:t>
            </w:r>
            <w:r w:rsidRPr="003C316E">
              <w:rPr>
                <w:sz w:val="18"/>
                <w:szCs w:val="18"/>
              </w:rPr>
              <w:t>A complete case analysis reduces the data to a subset of 1,417, which were used. A limitation of this approach is that it may underestimate the number of contacts as those who reported having visited a location but did not report the contact number were not used in the analysis.</w:t>
            </w:r>
          </w:p>
          <w:p w14:paraId="72E3FE68" w14:textId="77777777" w:rsidR="00B4368E" w:rsidRPr="003C316E" w:rsidRDefault="00B4368E" w:rsidP="00BA698F">
            <w:pPr>
              <w:rPr>
                <w:sz w:val="18"/>
                <w:szCs w:val="18"/>
              </w:rPr>
            </w:pPr>
            <w:r w:rsidRPr="003C316E">
              <w:rPr>
                <w:sz w:val="18"/>
                <w:szCs w:val="18"/>
              </w:rPr>
              <w:t xml:space="preserve">No “work” location was recorded, and the total number of contacts was calculated as the sum of contacts made by an individual in their own compound and in other locations. </w:t>
            </w:r>
          </w:p>
          <w:p w14:paraId="2FA3E222" w14:textId="77777777" w:rsidR="00B4368E" w:rsidRPr="003C316E" w:rsidRDefault="00B4368E" w:rsidP="00BA698F">
            <w:pPr>
              <w:rPr>
                <w:sz w:val="18"/>
                <w:szCs w:val="18"/>
              </w:rPr>
            </w:pPr>
            <w:r w:rsidRPr="003C316E">
              <w:rPr>
                <w:sz w:val="18"/>
                <w:szCs w:val="18"/>
              </w:rPr>
              <w:lastRenderedPageBreak/>
              <w:t xml:space="preserve">The total number of contacts made by a participant in a day was calculated as the sum of contacts made by a single participant in the morning and in the afternoon (e.g. number of contacts made at home =sum of </w:t>
            </w:r>
            <w:proofErr w:type="spellStart"/>
            <w:r w:rsidRPr="003C316E">
              <w:rPr>
                <w:b/>
                <w:bCs/>
                <w:sz w:val="18"/>
                <w:szCs w:val="18"/>
              </w:rPr>
              <w:t>contactsnumberyesterdayam</w:t>
            </w:r>
            <w:proofErr w:type="spellEnd"/>
            <w:r w:rsidRPr="003C316E">
              <w:rPr>
                <w:sz w:val="18"/>
                <w:szCs w:val="18"/>
              </w:rPr>
              <w:t xml:space="preserve"> and </w:t>
            </w:r>
            <w:proofErr w:type="spellStart"/>
            <w:r w:rsidRPr="003C316E">
              <w:rPr>
                <w:b/>
                <w:bCs/>
                <w:sz w:val="18"/>
                <w:szCs w:val="18"/>
              </w:rPr>
              <w:t>contactsnumberyesterdaypm</w:t>
            </w:r>
            <w:proofErr w:type="spellEnd"/>
            <w:r w:rsidRPr="003C316E">
              <w:rPr>
                <w:sz w:val="18"/>
                <w:szCs w:val="18"/>
              </w:rPr>
              <w:t xml:space="preserve"> variables in the OSF data. </w:t>
            </w:r>
          </w:p>
          <w:p w14:paraId="3D26F09E" w14:textId="77777777" w:rsidR="00B4368E" w:rsidRPr="003C316E" w:rsidRDefault="00B4368E" w:rsidP="00BA698F">
            <w:pPr>
              <w:rPr>
                <w:b/>
                <w:bCs/>
                <w:sz w:val="18"/>
                <w:szCs w:val="18"/>
              </w:rPr>
            </w:pPr>
            <w:r w:rsidRPr="003C316E">
              <w:rPr>
                <w:b/>
                <w:bCs/>
                <w:sz w:val="18"/>
                <w:szCs w:val="18"/>
              </w:rPr>
              <w:t xml:space="preserve">For further details on methodology and citing these data, please refer to the original publication. </w:t>
            </w:r>
          </w:p>
        </w:tc>
        <w:tc>
          <w:tcPr>
            <w:tcW w:w="2126" w:type="dxa"/>
          </w:tcPr>
          <w:p w14:paraId="19E9B511" w14:textId="77777777" w:rsidR="00B4368E" w:rsidRPr="003C316E" w:rsidRDefault="00B4368E" w:rsidP="00BA698F">
            <w:pPr>
              <w:rPr>
                <w:sz w:val="18"/>
                <w:szCs w:val="18"/>
              </w:rPr>
            </w:pPr>
            <w:r w:rsidRPr="003C316E">
              <w:rPr>
                <w:sz w:val="18"/>
                <w:szCs w:val="18"/>
              </w:rPr>
              <w:lastRenderedPageBreak/>
              <w:t>OSF</w:t>
            </w:r>
          </w:p>
        </w:tc>
      </w:tr>
      <w:tr w:rsidR="00B4368E" w:rsidRPr="003C316E" w14:paraId="522BD057" w14:textId="77777777" w:rsidTr="00B4368E">
        <w:tc>
          <w:tcPr>
            <w:tcW w:w="1757" w:type="dxa"/>
          </w:tcPr>
          <w:p w14:paraId="242675F1" w14:textId="77777777" w:rsidR="00B4368E" w:rsidRPr="003C316E" w:rsidRDefault="00B4368E" w:rsidP="00BA698F">
            <w:pPr>
              <w:rPr>
                <w:sz w:val="18"/>
                <w:szCs w:val="18"/>
              </w:rPr>
            </w:pPr>
            <w:r w:rsidRPr="003C316E">
              <w:rPr>
                <w:rFonts w:ascii="Calibri" w:eastAsia="Times New Roman" w:hAnsi="Calibri" w:cs="Calibri"/>
                <w:b/>
                <w:bCs/>
                <w:color w:val="000000"/>
                <w:sz w:val="18"/>
                <w:szCs w:val="18"/>
                <w:lang w:eastAsia="en-GB"/>
              </w:rPr>
              <w:t>Thailand</w:t>
            </w:r>
            <w:r w:rsidRPr="003C316E">
              <w:rPr>
                <w:rFonts w:ascii="Calibri" w:eastAsia="Times New Roman" w:hAnsi="Calibri" w:cs="Calibri"/>
                <w:b/>
                <w:bCs/>
                <w:color w:val="000000"/>
                <w:sz w:val="18"/>
                <w:szCs w:val="18"/>
                <w:lang w:eastAsia="en-GB"/>
              </w:rPr>
              <w:fldChar w:fldCharType="begin" w:fldLock="1"/>
            </w:r>
            <w:r>
              <w:rPr>
                <w:rFonts w:ascii="Calibri" w:eastAsia="Times New Roman" w:hAnsi="Calibri" w:cs="Calibri"/>
                <w:b/>
                <w:bCs/>
                <w:color w:val="000000"/>
                <w:sz w:val="18"/>
                <w:szCs w:val="18"/>
                <w:lang w:eastAsia="en-GB"/>
              </w:rPr>
              <w:instrText>ADDIN CSL_CITATION {"citationItems":[{"id":"ITEM-1","itemData":{"DOI":"10.3390/ijerph17072237","ISSN":"1660-4601","abstract":"&lt;p&gt;Data relating to contact mixing patterns among humans are essential for the accurate modeling of infectious disease transmission dynamics. Here, we describe contact mixing patterns among migrant workers in urban settings in Thailand, based on a survey of 369 migrant workers of three nationalities. Respondents recorded their demographic data, including age, sex, nationality, workplace, income, and education. Each respondent chose a single day to record their contacts; this resulted in a total of more than 8300 contacts. The characteristics of contacts were recorded, including their age, sex, nationality, location of contact, and occurrence of physical contact. More than 75% of all contacts occurred among migrants aged 15 to 39 years. The contacts were highly clustered in this age group among migrant workers of all three nationalities. There were far fewer contacts between migrant workers with younger and older age groups. The pattern varied slightly among different nationalities, which was mostly dependent upon the types of jobs taken. Half of migrant workers always returned to their home country at most once a year and on a seasonal basis. The present study has helped us gain a better understanding of contact mixing patterns among migrant workers in urban settings. This information is useful both when simulating disease epidemics and for guiding optimal disease control strategies among this vulnerable section of the population.&lt;/p&gt;","author":[{"dropping-particle":"","family":"Mahikul","given":"Wiriya","non-dropping-particle":"","parse-names":false,"suffix":""},{"dropping-particle":"","family":"Kripattanapong","given":"Somkid","non-dropping-particle":"","parse-names":false,"suffix":""},{"dropping-particle":"","family":"Hanvoravongchai","given":"Piya","non-dropping-particle":"","parse-names":false,"suffix":""},{"dropping-particle":"","family":"Meeyai","given":"Aronrag","non-dropping-particle":"","parse-names":false,"suffix":""},{"dropping-particle":"","family":"Iamsirithaworn","given":"Sopon","non-dropping-particle":"","parse-names":false,"suffix":""},{"dropping-particle":"","family":"Auewarakul","given":"Prasert","non-dropping-particle":"","parse-names":false,"suffix":""},{"dropping-particle":"","family":"Pan-ngum","given":"Wirichada","non-dropping-particle":"","parse-names":false,"suffix":""}],"container-title":"International Journal of Environmental Research and Public Health","id":"ITEM-1","issue":"7","issued":{"date-parts":[["2020","3","26"]]},"page":"2237","publisher":"MDPI AG","title":"Contact Mixing Patterns and Population Movement among Migrant Workers in an Urban Setting in Thailand","type":"article-journal","volume":"17"},"uris":["http://www.mendeley.com/documents/?uuid=dd02434b-a3a0-38cf-a34b-a313ed126751"]}],"mendeley":{"formattedCitation":"(Mahikul et al., 2020)","plainTextFormattedCitation":"(Mahikul et al., 2020)","previouslyFormattedCitation":"(Mahikul et al., 2020)"},"properties":{"noteIndex":0},"schema":"https://github.com/citation-style-language/schema/raw/master/csl-citation.json"}</w:instrText>
            </w:r>
            <w:r w:rsidRPr="003C316E">
              <w:rPr>
                <w:rFonts w:ascii="Calibri" w:eastAsia="Times New Roman" w:hAnsi="Calibri" w:cs="Calibri"/>
                <w:b/>
                <w:bCs/>
                <w:color w:val="000000"/>
                <w:sz w:val="18"/>
                <w:szCs w:val="18"/>
                <w:lang w:eastAsia="en-GB"/>
              </w:rPr>
              <w:fldChar w:fldCharType="separate"/>
            </w:r>
            <w:r w:rsidRPr="00E65F4A">
              <w:rPr>
                <w:rFonts w:ascii="Calibri" w:eastAsia="Times New Roman" w:hAnsi="Calibri" w:cs="Calibri"/>
                <w:bCs/>
                <w:noProof/>
                <w:color w:val="000000"/>
                <w:sz w:val="18"/>
                <w:szCs w:val="18"/>
                <w:lang w:eastAsia="en-GB"/>
              </w:rPr>
              <w:t>(Mahikul et al., 2020)</w:t>
            </w:r>
            <w:r w:rsidRPr="003C316E">
              <w:rPr>
                <w:rFonts w:ascii="Calibri" w:eastAsia="Times New Roman" w:hAnsi="Calibri" w:cs="Calibri"/>
                <w:b/>
                <w:bCs/>
                <w:color w:val="000000"/>
                <w:sz w:val="18"/>
                <w:szCs w:val="18"/>
                <w:lang w:eastAsia="en-GB"/>
              </w:rPr>
              <w:fldChar w:fldCharType="end"/>
            </w:r>
            <w:r w:rsidRPr="003C316E">
              <w:rPr>
                <w:rFonts w:ascii="Calibri" w:eastAsia="Times New Roman" w:hAnsi="Calibri" w:cs="Calibri"/>
                <w:b/>
                <w:bCs/>
                <w:color w:val="000000"/>
                <w:sz w:val="18"/>
                <w:szCs w:val="18"/>
                <w:lang w:eastAsia="en-GB"/>
              </w:rPr>
              <w:t xml:space="preserve">              </w:t>
            </w:r>
          </w:p>
        </w:tc>
        <w:tc>
          <w:tcPr>
            <w:tcW w:w="10292" w:type="dxa"/>
          </w:tcPr>
          <w:p w14:paraId="728761E9" w14:textId="77777777" w:rsidR="00B4368E" w:rsidRPr="003C316E" w:rsidRDefault="00B4368E" w:rsidP="00BA698F">
            <w:pPr>
              <w:rPr>
                <w:sz w:val="18"/>
                <w:szCs w:val="18"/>
              </w:rPr>
            </w:pPr>
            <w:r w:rsidRPr="003C316E">
              <w:rPr>
                <w:sz w:val="18"/>
                <w:szCs w:val="18"/>
              </w:rPr>
              <w:t xml:space="preserve">The survey was conducted in various workplaces in Pathum Thani, Thailand, between September and November 2015 and participants were asked to record their contacts in the past 24 hrs. For a single contact made multiple times during the same day, multiple locations could be reported.  Variable </w:t>
            </w:r>
            <w:r w:rsidRPr="003C316E">
              <w:rPr>
                <w:b/>
                <w:bCs/>
                <w:sz w:val="18"/>
                <w:szCs w:val="18"/>
              </w:rPr>
              <w:t>Occupation</w:t>
            </w:r>
            <w:r w:rsidRPr="003C316E">
              <w:rPr>
                <w:sz w:val="18"/>
                <w:szCs w:val="18"/>
              </w:rPr>
              <w:t xml:space="preserve"> in the original study was recorded as : “Agricultural worker”, “general </w:t>
            </w:r>
            <w:proofErr w:type="spellStart"/>
            <w:r w:rsidRPr="003C316E">
              <w:rPr>
                <w:sz w:val="18"/>
                <w:szCs w:val="18"/>
              </w:rPr>
              <w:t>labor</w:t>
            </w:r>
            <w:proofErr w:type="spellEnd"/>
            <w:r w:rsidRPr="003C316E">
              <w:rPr>
                <w:sz w:val="18"/>
                <w:szCs w:val="18"/>
              </w:rPr>
              <w:t>” or “merchant” (all 3 of which were coded as being in employment), “other”, “NA”, both coded as missing. Contact age was available in broad age groups: &lt;5, 5 to 15, 15 to 40, &gt;40.</w:t>
            </w:r>
          </w:p>
        </w:tc>
        <w:tc>
          <w:tcPr>
            <w:tcW w:w="2126" w:type="dxa"/>
          </w:tcPr>
          <w:p w14:paraId="4EC40CCC" w14:textId="77777777" w:rsidR="00B4368E" w:rsidRPr="003C316E" w:rsidRDefault="00B4368E" w:rsidP="00BA698F">
            <w:pPr>
              <w:rPr>
                <w:sz w:val="18"/>
                <w:szCs w:val="18"/>
              </w:rPr>
            </w:pPr>
            <w:proofErr w:type="spellStart"/>
            <w:r w:rsidRPr="003C316E">
              <w:rPr>
                <w:sz w:val="18"/>
                <w:szCs w:val="18"/>
              </w:rPr>
              <w:t>Zenodo</w:t>
            </w:r>
            <w:proofErr w:type="spellEnd"/>
          </w:p>
        </w:tc>
      </w:tr>
      <w:tr w:rsidR="00B4368E" w:rsidRPr="003C316E" w14:paraId="262E608E" w14:textId="77777777" w:rsidTr="00B4368E">
        <w:tc>
          <w:tcPr>
            <w:tcW w:w="1757" w:type="dxa"/>
          </w:tcPr>
          <w:p w14:paraId="75E47876" w14:textId="77777777" w:rsidR="00B4368E" w:rsidRPr="003C316E" w:rsidRDefault="00B4368E" w:rsidP="00BA698F">
            <w:pPr>
              <w:rPr>
                <w:sz w:val="18"/>
                <w:szCs w:val="18"/>
              </w:rPr>
            </w:pPr>
            <w:r w:rsidRPr="003C316E">
              <w:rPr>
                <w:rFonts w:ascii="Calibri" w:eastAsia="Times New Roman" w:hAnsi="Calibri" w:cs="Calibri"/>
                <w:b/>
                <w:bCs/>
                <w:color w:val="000000"/>
                <w:sz w:val="18"/>
                <w:szCs w:val="18"/>
                <w:lang w:eastAsia="en-GB"/>
              </w:rPr>
              <w:t>Thailand</w:t>
            </w:r>
            <w:r w:rsidRPr="003C316E">
              <w:rPr>
                <w:rFonts w:ascii="Calibri" w:eastAsia="Times New Roman" w:hAnsi="Calibri" w:cs="Calibri"/>
                <w:b/>
                <w:bCs/>
                <w:color w:val="000000"/>
                <w:sz w:val="18"/>
                <w:szCs w:val="18"/>
                <w:lang w:eastAsia="en-GB"/>
              </w:rPr>
              <w:fldChar w:fldCharType="begin" w:fldLock="1"/>
            </w:r>
            <w:r>
              <w:rPr>
                <w:rFonts w:ascii="Calibri" w:eastAsia="Times New Roman" w:hAnsi="Calibri" w:cs="Calibri"/>
                <w:b/>
                <w:bCs/>
                <w:color w:val="000000"/>
                <w:sz w:val="18"/>
                <w:szCs w:val="18"/>
                <w:lang w:eastAsia="en-GB"/>
              </w:rPr>
              <w:instrText>ADDIN CSL_CITATION {"citationItems":[{"id":"ITEM-1","itemData":{"DOI":"10.1371/journal.pone.0113711","ISSN":"1932-6203","abstract":"Understanding infection dynamics of respiratory diseases requires the identification and quantification of behavioural, social and environmental factors that permit the transmission of these infections between humans. Little empirical information is available about contact patterns within real-world social networks, let alone on differences in these contact networks between populations that differ considerably on a socio-cultural level. Here we compared contact network data that were collected in the Netherlands and Thailand using a similar online respondent-driven method. By asking participants to recruit contact persons we studied network links relevant for the transmission of respiratory infections. We studied correlations between recruiter and recruited contacts to investigate mixing patterns in the observed social network components. In both countries, mixing patterns were assortative by demographic variables and random by total numbers of contacts. However, in Thailand participants reported overall more contacts which resulted in higher effective contact rates. Our findings provide new insights on numbers of contacts and mixing patterns in two different populations. These data could be used to improve parameterisation of mathematical models used to design control strategies. Although the spread of infections through populations depends on more factors, found similarities suggest that spread may be similar in the Netherlands and Thailand.","author":[{"dropping-particle":"","family":"Stein","given":"Mart L.","non-dropping-particle":"","parse-names":false,"suffix":""},{"dropping-particle":"","family":"Steenbergen","given":"Jim E.","non-dropping-particle":"van","parse-names":false,"suffix":""},{"dropping-particle":"","family":"Buskens","given":"Vincent","non-dropping-particle":"","parse-names":false,"suffix":""},{"dropping-particle":"","family":"Heijden","given":"Peter G. M.","non-dropping-particle":"van der","parse-names":false,"suffix":""},{"dropping-particle":"","family":"Chanyasanha","given":"Charnchudhi","non-dropping-particle":"","parse-names":false,"suffix":""},{"dropping-particle":"","family":"Tipayamongkholgul","given":"Mathuros","non-dropping-particle":"","parse-names":false,"suffix":""},{"dropping-particle":"","family":"Thorson","given":"Anna E.","non-dropping-particle":"","parse-names":false,"suffix":""},{"dropping-particle":"","family":"Bengtsson","given":"Linus","non-dropping-particle":"","parse-names":false,"suffix":""},{"dropping-particle":"","family":"Lu","given":"Xin","non-dropping-particle":"","parse-names":false,"suffix":""},{"dropping-particle":"","family":"Kretzschmar","given":"Mirjam E. E.","non-dropping-particle":"","parse-names":false,"suffix":""}],"container-title":"PLoS ONE","editor":[{"dropping-particle":"","family":"McCaw","given":"James M.","non-dropping-particle":"","parse-names":false,"suffix":""}],"id":"ITEM-1","issue":"11","issued":{"date-parts":[["2014","11","25"]]},"page":"e113711","publisher":"Public Library of Science","title":"Comparison of Contact Patterns Relevant for Transmission of Respiratory Pathogens in Thailand and the Netherlands Using Respondent-Driven Sampling","type":"article-journal","volume":"9"},"uris":["http://www.mendeley.com/documents/?uuid=f814791b-962b-352f-9520-03983030a1df"]}],"mendeley":{"formattedCitation":"(Stein et al., 2014)","plainTextFormattedCitation":"(Stein et al., 2014)","previouslyFormattedCitation":"(Stein et al., 2014)"},"properties":{"noteIndex":0},"schema":"https://github.com/citation-style-language/schema/raw/master/csl-citation.json"}</w:instrText>
            </w:r>
            <w:r w:rsidRPr="003C316E">
              <w:rPr>
                <w:rFonts w:ascii="Calibri" w:eastAsia="Times New Roman" w:hAnsi="Calibri" w:cs="Calibri"/>
                <w:b/>
                <w:bCs/>
                <w:color w:val="000000"/>
                <w:sz w:val="18"/>
                <w:szCs w:val="18"/>
                <w:lang w:eastAsia="en-GB"/>
              </w:rPr>
              <w:fldChar w:fldCharType="separate"/>
            </w:r>
            <w:r w:rsidRPr="00E65F4A">
              <w:rPr>
                <w:rFonts w:ascii="Calibri" w:eastAsia="Times New Roman" w:hAnsi="Calibri" w:cs="Calibri"/>
                <w:bCs/>
                <w:noProof/>
                <w:color w:val="000000"/>
                <w:sz w:val="18"/>
                <w:szCs w:val="18"/>
                <w:lang w:eastAsia="en-GB"/>
              </w:rPr>
              <w:t>(Stein et al., 2014)</w:t>
            </w:r>
            <w:r w:rsidRPr="003C316E">
              <w:rPr>
                <w:rFonts w:ascii="Calibri" w:eastAsia="Times New Roman" w:hAnsi="Calibri" w:cs="Calibri"/>
                <w:b/>
                <w:bCs/>
                <w:color w:val="000000"/>
                <w:sz w:val="18"/>
                <w:szCs w:val="18"/>
                <w:lang w:eastAsia="en-GB"/>
              </w:rPr>
              <w:fldChar w:fldCharType="end"/>
            </w:r>
            <w:r w:rsidRPr="003C316E">
              <w:rPr>
                <w:rFonts w:ascii="Calibri" w:eastAsia="Times New Roman" w:hAnsi="Calibri" w:cs="Calibri"/>
                <w:b/>
                <w:bCs/>
                <w:color w:val="000000"/>
                <w:sz w:val="18"/>
                <w:szCs w:val="18"/>
                <w:lang w:eastAsia="en-GB"/>
              </w:rPr>
              <w:t xml:space="preserve">                </w:t>
            </w:r>
          </w:p>
        </w:tc>
        <w:tc>
          <w:tcPr>
            <w:tcW w:w="10292" w:type="dxa"/>
          </w:tcPr>
          <w:p w14:paraId="58EE456B" w14:textId="77777777" w:rsidR="00B4368E" w:rsidRPr="003C316E" w:rsidRDefault="00B4368E" w:rsidP="00BA698F">
            <w:pPr>
              <w:rPr>
                <w:sz w:val="18"/>
                <w:szCs w:val="18"/>
              </w:rPr>
            </w:pPr>
            <w:r w:rsidRPr="003C316E">
              <w:rPr>
                <w:sz w:val="18"/>
                <w:szCs w:val="18"/>
              </w:rPr>
              <w:t>Online surveys were used to collect contact network patterns in Thailand between November 2012 and May 2013. Participants were asked to record the number of contacts they had the day before.</w:t>
            </w:r>
          </w:p>
          <w:p w14:paraId="47EA1221" w14:textId="77777777" w:rsidR="00B4368E" w:rsidRPr="003C316E" w:rsidRDefault="00B4368E" w:rsidP="00BA698F">
            <w:pPr>
              <w:rPr>
                <w:sz w:val="18"/>
                <w:szCs w:val="18"/>
              </w:rPr>
            </w:pPr>
            <w:r w:rsidRPr="003C316E">
              <w:rPr>
                <w:sz w:val="18"/>
                <w:szCs w:val="18"/>
              </w:rPr>
              <w:t xml:space="preserve">Household size was available from the pilot study and the remaining data were obtained from the second publication. </w:t>
            </w:r>
          </w:p>
          <w:p w14:paraId="79C66A48" w14:textId="77777777" w:rsidR="00B4368E" w:rsidRPr="003C316E" w:rsidRDefault="00B4368E" w:rsidP="00BA698F">
            <w:pPr>
              <w:rPr>
                <w:sz w:val="18"/>
                <w:szCs w:val="18"/>
              </w:rPr>
            </w:pPr>
            <w:r w:rsidRPr="003C316E">
              <w:rPr>
                <w:sz w:val="18"/>
                <w:szCs w:val="18"/>
              </w:rPr>
              <w:t xml:space="preserve">The total number of contacts were obtained from variable </w:t>
            </w:r>
            <w:proofErr w:type="spellStart"/>
            <w:r w:rsidRPr="003C316E">
              <w:rPr>
                <w:b/>
                <w:bCs/>
                <w:sz w:val="18"/>
                <w:szCs w:val="18"/>
              </w:rPr>
              <w:t>degreeyourspace</w:t>
            </w:r>
            <w:proofErr w:type="spellEnd"/>
            <w:r w:rsidRPr="003C316E">
              <w:rPr>
                <w:b/>
                <w:bCs/>
                <w:sz w:val="18"/>
                <w:szCs w:val="18"/>
              </w:rPr>
              <w:t xml:space="preserve"> </w:t>
            </w:r>
            <w:r w:rsidRPr="003C316E">
              <w:rPr>
                <w:sz w:val="18"/>
                <w:szCs w:val="18"/>
              </w:rPr>
              <w:t>in the original data. Two observations with extremely high number of contacts (2,233 and 4,456 contacts made within one day were considered as data entry errors and were set to missing. An additional 36 participants had missing number of contacts and were excluded from the analysis.</w:t>
            </w:r>
          </w:p>
        </w:tc>
        <w:tc>
          <w:tcPr>
            <w:tcW w:w="2126" w:type="dxa"/>
          </w:tcPr>
          <w:p w14:paraId="4BE83462" w14:textId="77777777" w:rsidR="00B4368E" w:rsidRPr="003C316E" w:rsidRDefault="00B4368E" w:rsidP="00BA698F">
            <w:pPr>
              <w:rPr>
                <w:sz w:val="18"/>
                <w:szCs w:val="18"/>
              </w:rPr>
            </w:pPr>
            <w:r w:rsidRPr="003C316E">
              <w:rPr>
                <w:sz w:val="18"/>
                <w:szCs w:val="18"/>
              </w:rPr>
              <w:t xml:space="preserve">Data from two publications (pilot and follow-up study) both available on </w:t>
            </w:r>
            <w:proofErr w:type="spellStart"/>
            <w:r w:rsidRPr="003C316E">
              <w:rPr>
                <w:sz w:val="18"/>
                <w:szCs w:val="18"/>
              </w:rPr>
              <w:t>figshare</w:t>
            </w:r>
            <w:proofErr w:type="spellEnd"/>
            <w:r w:rsidRPr="003C316E">
              <w:rPr>
                <w:sz w:val="18"/>
                <w:szCs w:val="18"/>
              </w:rPr>
              <w:t xml:space="preserve">. </w:t>
            </w:r>
          </w:p>
        </w:tc>
      </w:tr>
      <w:tr w:rsidR="00B4368E" w:rsidRPr="003C316E" w14:paraId="3DCF4EB6" w14:textId="77777777" w:rsidTr="00B4368E">
        <w:tc>
          <w:tcPr>
            <w:tcW w:w="1757" w:type="dxa"/>
          </w:tcPr>
          <w:p w14:paraId="5C3AEFF7" w14:textId="77777777" w:rsidR="00B4368E" w:rsidRPr="003C316E" w:rsidRDefault="00B4368E" w:rsidP="00BA698F">
            <w:pPr>
              <w:rPr>
                <w:sz w:val="18"/>
                <w:szCs w:val="18"/>
              </w:rPr>
            </w:pPr>
            <w:r w:rsidRPr="003C316E">
              <w:rPr>
                <w:rFonts w:ascii="Calibri" w:eastAsia="Times New Roman" w:hAnsi="Calibri" w:cs="Calibri"/>
                <w:b/>
                <w:bCs/>
                <w:color w:val="000000"/>
                <w:sz w:val="18"/>
                <w:szCs w:val="18"/>
                <w:lang w:eastAsia="en-GB"/>
              </w:rPr>
              <w:t>Uganda</w:t>
            </w:r>
            <w:r w:rsidRPr="003C316E">
              <w:rPr>
                <w:rFonts w:ascii="Calibri" w:eastAsia="Times New Roman" w:hAnsi="Calibri" w:cs="Calibri"/>
                <w:b/>
                <w:bCs/>
                <w:color w:val="000000"/>
                <w:sz w:val="18"/>
                <w:szCs w:val="18"/>
                <w:lang w:eastAsia="en-GB"/>
              </w:rPr>
              <w:fldChar w:fldCharType="begin" w:fldLock="1"/>
            </w:r>
            <w:r>
              <w:rPr>
                <w:rFonts w:ascii="Calibri" w:eastAsia="Times New Roman" w:hAnsi="Calibri" w:cs="Calibri"/>
                <w:b/>
                <w:bCs/>
                <w:color w:val="000000"/>
                <w:sz w:val="18"/>
                <w:szCs w:val="18"/>
                <w:lang w:eastAsia="en-GB"/>
              </w:rPr>
              <w:instrText>ADDIN CSL_CITATION {"citationItems":[{"id":"ITEM-1","itemData":{"DOI":"10.1186/s12879-018-3073-1","ISSN":"14712334","PMID":"29642869","abstract":"Background: Quantification of human interactions relevant to infectious disease transmission through social contact is central to predict disease dynamics, yet data from low-resource settings remain scarce. Methods: We undertook a social contact survey in rural Uganda, whereby participants were asked to recall details about the frequency, type, and socio-demographic characteristics of any conversational encounter that lasted for ≥5 min (henceforth defined as 'contacts') during the previous day. An estimate of the number of 'casual contacts' (i.e. &lt;5 min) was also obtained. Results: In total, 566 individuals were included in the study. On average participants reported having routine contact with 7.2 individuals (range 1-25). Children aged 5-14 years had the highest frequency of contacts and the elderly (≥65 years) the fewest (P&lt;0.001). A strong age-assortative pattern was seen, particularly outside the household and increasingly so for contacts occurring further away from home. Adults aged 25-64 years tended to travel more often and further than others, and males travelled more frequently than females. Conclusion: Our study provides detailed information on contact patterns and their spatial characteristics in an African setting. It therefore fills an important knowledge gap that will help more accurately predict transmission dynamics and the impact of control strategies in such areas.","author":[{"dropping-particle":"","family":"Polain de Waroux","given":"O.","non-dropping-particle":"le","parse-names":false,"suffix":""},{"dropping-particle":"","family":"Cohuet","given":"S.","non-dropping-particle":"","parse-names":false,"suffix":""},{"dropping-particle":"","family":"Ndazima","given":"D.","non-dropping-particle":"","parse-names":false,"suffix":""},{"dropping-particle":"","family":"Kucharski","given":"A. J.","non-dropping-particle":"","parse-names":false,"suffix":""},{"dropping-particle":"","family":"Juan-Giner","given":"A.","non-dropping-particle":"","parse-names":false,"suffix":""},{"dropping-particle":"","family":"Flasche","given":"S.","non-dropping-particle":"","parse-names":false,"suffix":""},{"dropping-particle":"","family":"Tumwesigye","given":"E.","non-dropping-particle":"","parse-names":false,"suffix":""},{"dropping-particle":"","family":"Arinaitwe","given":"R.","non-dropping-particle":"","parse-names":false,"suffix":""},{"dropping-particle":"","family":"Mwanga-Amumpaire","given":"J.","non-dropping-particle":"","parse-names":false,"suffix":""},{"dropping-particle":"","family":"Boum","given":"Y.","non-dropping-particle":"","parse-names":false,"suffix":""},{"dropping-particle":"","family":"Nackers","given":"F.","non-dropping-particle":"","parse-names":false,"suffix":""},{"dropping-particle":"","family":"Checchi","given":"F.","non-dropping-particle":"","parse-names":false,"suffix":""},{"dropping-particle":"","family":"Grais","given":"R. F.","non-dropping-particle":"","parse-names":false,"suffix":""},{"dropping-particle":"","family":"Edmunds","given":"W. J.","non-dropping-particle":"","parse-names":false,"suffix":""}],"container-title":"BMC Infectious Diseases","id":"ITEM-1","issue":"1","issued":{"date-parts":[["2018","4","11"]]},"page":"172","publisher":"BioMed Central Ltd.","title":"Characteristics of human encounters and social mixing patterns relevant to infectious diseases spread by close contact: A survey in Southwest Uganda","type":"article-journal","volume":"18"},"uris":["http://www.mendeley.com/documents/?uuid=e2b4b0bf-c2bb-398c-a627-87369bada58c"]}],"mendeley":{"formattedCitation":"(le Polain de Waroux et al., 2018)","plainTextFormattedCitation":"(le Polain de Waroux et al., 2018)","previouslyFormattedCitation":"(le Polain de Waroux et al., 2018)"},"properties":{"noteIndex":0},"schema":"https://github.com/citation-style-language/schema/raw/master/csl-citation.json"}</w:instrText>
            </w:r>
            <w:r w:rsidRPr="003C316E">
              <w:rPr>
                <w:rFonts w:ascii="Calibri" w:eastAsia="Times New Roman" w:hAnsi="Calibri" w:cs="Calibri"/>
                <w:b/>
                <w:bCs/>
                <w:color w:val="000000"/>
                <w:sz w:val="18"/>
                <w:szCs w:val="18"/>
                <w:lang w:eastAsia="en-GB"/>
              </w:rPr>
              <w:fldChar w:fldCharType="separate"/>
            </w:r>
            <w:r w:rsidRPr="00E65F4A">
              <w:rPr>
                <w:rFonts w:ascii="Calibri" w:eastAsia="Times New Roman" w:hAnsi="Calibri" w:cs="Calibri"/>
                <w:bCs/>
                <w:noProof/>
                <w:color w:val="000000"/>
                <w:sz w:val="18"/>
                <w:szCs w:val="18"/>
                <w:lang w:eastAsia="en-GB"/>
              </w:rPr>
              <w:t>(le Polain de Waroux et al., 2018)</w:t>
            </w:r>
            <w:r w:rsidRPr="003C316E">
              <w:rPr>
                <w:rFonts w:ascii="Calibri" w:eastAsia="Times New Roman" w:hAnsi="Calibri" w:cs="Calibri"/>
                <w:b/>
                <w:bCs/>
                <w:color w:val="000000"/>
                <w:sz w:val="18"/>
                <w:szCs w:val="18"/>
                <w:lang w:eastAsia="en-GB"/>
              </w:rPr>
              <w:fldChar w:fldCharType="end"/>
            </w:r>
          </w:p>
        </w:tc>
        <w:tc>
          <w:tcPr>
            <w:tcW w:w="10292" w:type="dxa"/>
          </w:tcPr>
          <w:p w14:paraId="5C14C267" w14:textId="77777777" w:rsidR="00B4368E" w:rsidRPr="003C316E" w:rsidRDefault="00B4368E" w:rsidP="00BA698F">
            <w:pPr>
              <w:rPr>
                <w:sz w:val="18"/>
                <w:szCs w:val="18"/>
              </w:rPr>
            </w:pPr>
            <w:r w:rsidRPr="003C316E">
              <w:rPr>
                <w:sz w:val="18"/>
                <w:szCs w:val="18"/>
              </w:rPr>
              <w:t>The survey took place between January and March 2014 and participants were asked about their social contacts in the 24 h preceding the survey. For children &lt; 5 years, parents were asked about their child’s encounters. Encounters reported with the same individual in different settings counted as one contact only.</w:t>
            </w:r>
          </w:p>
          <w:p w14:paraId="2372C3EF" w14:textId="77777777" w:rsidR="00B4368E" w:rsidRPr="003C316E" w:rsidRDefault="00B4368E" w:rsidP="00BA698F">
            <w:pPr>
              <w:rPr>
                <w:sz w:val="18"/>
                <w:szCs w:val="18"/>
              </w:rPr>
            </w:pPr>
            <w:r w:rsidRPr="003C316E">
              <w:rPr>
                <w:sz w:val="18"/>
                <w:szCs w:val="18"/>
              </w:rPr>
              <w:t xml:space="preserve">Participants were asked to select their occupation (variable </w:t>
            </w:r>
            <w:r w:rsidRPr="003C316E">
              <w:rPr>
                <w:b/>
                <w:bCs/>
                <w:sz w:val="18"/>
                <w:szCs w:val="18"/>
              </w:rPr>
              <w:t>occupation</w:t>
            </w:r>
            <w:r w:rsidRPr="003C316E">
              <w:rPr>
                <w:sz w:val="18"/>
                <w:szCs w:val="18"/>
              </w:rPr>
              <w:t xml:space="preserve"> in supplementary file of published study).  Those reported as “school college university student” were coded as students. The following occupations were considered to be in employment: agriculture, manual worker, office worker, shop worker. If one of these occupations were selected, participants were coded as not being students. If participants were recorded in the </w:t>
            </w:r>
            <w:r w:rsidRPr="003C316E">
              <w:rPr>
                <w:b/>
                <w:bCs/>
                <w:sz w:val="18"/>
                <w:szCs w:val="18"/>
              </w:rPr>
              <w:t>occupation</w:t>
            </w:r>
            <w:r w:rsidRPr="003C316E">
              <w:rPr>
                <w:sz w:val="18"/>
                <w:szCs w:val="18"/>
              </w:rPr>
              <w:t xml:space="preserve"> variable as “unemployed” or “housewife” or “pre-school child” or “retired” or “school college university student”, they were considered as not being in employment. </w:t>
            </w:r>
          </w:p>
        </w:tc>
        <w:tc>
          <w:tcPr>
            <w:tcW w:w="2126" w:type="dxa"/>
          </w:tcPr>
          <w:p w14:paraId="04D36B7D" w14:textId="77777777" w:rsidR="00B4368E" w:rsidRPr="003C316E" w:rsidRDefault="00B4368E" w:rsidP="00BA698F">
            <w:pPr>
              <w:rPr>
                <w:sz w:val="18"/>
                <w:szCs w:val="18"/>
              </w:rPr>
            </w:pPr>
            <w:r w:rsidRPr="003C316E">
              <w:rPr>
                <w:sz w:val="18"/>
                <w:szCs w:val="18"/>
              </w:rPr>
              <w:t xml:space="preserve">Publication data supplement and additional data received from authors on gender, exact age and household size. </w:t>
            </w:r>
          </w:p>
        </w:tc>
      </w:tr>
      <w:tr w:rsidR="00B4368E" w:rsidRPr="003C316E" w14:paraId="0328A448" w14:textId="77777777" w:rsidTr="00B4368E">
        <w:tc>
          <w:tcPr>
            <w:tcW w:w="1757" w:type="dxa"/>
          </w:tcPr>
          <w:p w14:paraId="550B6DB7" w14:textId="77777777" w:rsidR="00B4368E" w:rsidRPr="003C316E" w:rsidRDefault="00B4368E" w:rsidP="00BA698F">
            <w:pPr>
              <w:rPr>
                <w:sz w:val="18"/>
                <w:szCs w:val="18"/>
              </w:rPr>
            </w:pPr>
            <w:r w:rsidRPr="003C316E">
              <w:rPr>
                <w:rFonts w:ascii="Calibri" w:eastAsia="Times New Roman" w:hAnsi="Calibri" w:cs="Calibri"/>
                <w:b/>
                <w:bCs/>
                <w:color w:val="000000"/>
                <w:sz w:val="18"/>
                <w:szCs w:val="18"/>
                <w:lang w:eastAsia="en-GB"/>
              </w:rPr>
              <w:t>Vietnam</w:t>
            </w:r>
            <w:r w:rsidRPr="003C316E">
              <w:rPr>
                <w:rFonts w:ascii="Calibri" w:eastAsia="Times New Roman" w:hAnsi="Calibri" w:cs="Calibri"/>
                <w:b/>
                <w:bCs/>
                <w:color w:val="000000"/>
                <w:sz w:val="18"/>
                <w:szCs w:val="18"/>
                <w:lang w:eastAsia="en-GB"/>
              </w:rPr>
              <w:fldChar w:fldCharType="begin" w:fldLock="1"/>
            </w:r>
            <w:r>
              <w:rPr>
                <w:rFonts w:ascii="Calibri" w:eastAsia="Times New Roman" w:hAnsi="Calibri" w:cs="Calibri"/>
                <w:b/>
                <w:bCs/>
                <w:color w:val="000000"/>
                <w:sz w:val="18"/>
                <w:szCs w:val="18"/>
                <w:lang w:eastAsia="en-GB"/>
              </w:rPr>
              <w:instrText>ADDIN CSL_CITATION {"citationItems":[{"id":"ITEM-1","itemData":{"DOI":"10.1371/journal.pone.0016965","ISSN":"1932-6203","abstract":"Background: The spread of infectious diseases from person to person is determined by the frequency and nature of contacts between infected and susceptible members of the population. Although there is a long history of using mathematical models to understand these transmission dynamics, there are still remarkably little empirical data on contact behaviors with which to parameterize these models. Even starker is the almost complete absence of data from developing countries. We sought to address this knowledge gap by conducting a household based social contact diary in rural Vietnam. Methods and Findings: A diary based survey of social contact patterns was conducted in a household-structured community cohort in North Vietnam in 2007. We used generalized estimating equations to model the number of contacts while taking into account the household sampling design, and used weighting to balance the household size and age distribution towards the Vietnamese population. We recorded 6675 contacts from 865 participants in 264 different households and found that mixing patterns were assortative by age but were more homogenous than observed in a recent European study. We also observed that physical contacts were more concentrated in the home setting in Vietnam than in Europe but the overall level of physical contact was lower. A model of individual versus household vaccination strategies revealed no difference between strategies in the impact on R0. Conclusions and Significance: This work is the first to estimate contact patterns relevant to the spread of infections transmitted from person to person by non-sexual routes in a developing country setting. The results show interesting similarities and differences from European data and demonstrate the importance of context specific data. © 2011 Horby et al.","author":[{"dropping-particle":"","family":"Horby","given":"Peter","non-dropping-particle":"","parse-names":false,"suffix":""},{"dropping-particle":"","family":"Thai","given":"Pham Quang","non-dropping-particle":"","parse-names":false,"suffix":""},{"dropping-particle":"","family":"Hens","given":"Niel","non-dropping-particle":"","parse-names":false,"suffix":""},{"dropping-particle":"","family":"Yen","given":"Nguyen Thi Thu","non-dropping-particle":"","parse-names":false,"suffix":""},{"dropping-particle":"","family":"Mai","given":"Le Quynh","non-dropping-particle":"","parse-names":false,"suffix":""},{"dropping-particle":"","family":"Thoang","given":"Dang Dinh","non-dropping-particle":"","parse-names":false,"suffix":""},{"dropping-particle":"","family":"Linh","given":"Nguyen Manh","non-dropping-particle":"","parse-names":false,"suffix":""},{"dropping-particle":"","family":"Huong","given":"Nguyen Thu","non-dropping-particle":"","parse-names":false,"suffix":""},{"dropping-particle":"","family":"Alexander","given":"Neal","non-dropping-particle":"","parse-names":false,"suffix":""},{"dropping-particle":"","family":"Edmunds","given":"W. John","non-dropping-particle":"","parse-names":false,"suffix":""},{"dropping-particle":"","family":"Duong","given":"Tran Nhu","non-dropping-particle":"","parse-names":false,"suffix":""},{"dropping-particle":"","family":"Fox","given":"Annette","non-dropping-particle":"","parse-names":false,"suffix":""},{"dropping-particle":"","family":"Hien","given":"Nguyen Tran","non-dropping-particle":"","parse-names":false,"suffix":""}],"container-title":"PLoS ONE","editor":[{"dropping-particle":"","family":"Munayco","given":"Cesar","non-dropping-particle":"","parse-names":false,"suffix":""}],"id":"ITEM-1","issue":"2","issued":{"date-parts":[["2011","2","14"]]},"page":"e16965","publisher":"Public Library of Science","title":"Social Contact Patterns in Vietnam and Implications for the Control of Infectious Diseases","type":"article-journal","volume":"6"},"uris":["http://www.mendeley.com/documents/?uuid=6a289622-c092-3ff7-812f-d1a3a5994989"]}],"mendeley":{"formattedCitation":"(Horby et al., 2011)","plainTextFormattedCitation":"(Horby et al., 2011)","previouslyFormattedCitation":"(Horby et al., 2011)"},"properties":{"noteIndex":0},"schema":"https://github.com/citation-style-language/schema/raw/master/csl-citation.json"}</w:instrText>
            </w:r>
            <w:r w:rsidRPr="003C316E">
              <w:rPr>
                <w:rFonts w:ascii="Calibri" w:eastAsia="Times New Roman" w:hAnsi="Calibri" w:cs="Calibri"/>
                <w:b/>
                <w:bCs/>
                <w:color w:val="000000"/>
                <w:sz w:val="18"/>
                <w:szCs w:val="18"/>
                <w:lang w:eastAsia="en-GB"/>
              </w:rPr>
              <w:fldChar w:fldCharType="separate"/>
            </w:r>
            <w:r w:rsidRPr="00E65F4A">
              <w:rPr>
                <w:rFonts w:ascii="Calibri" w:eastAsia="Times New Roman" w:hAnsi="Calibri" w:cs="Calibri"/>
                <w:bCs/>
                <w:noProof/>
                <w:color w:val="000000"/>
                <w:sz w:val="18"/>
                <w:szCs w:val="18"/>
                <w:lang w:eastAsia="en-GB"/>
              </w:rPr>
              <w:t>(Horby et al., 2011)</w:t>
            </w:r>
            <w:r w:rsidRPr="003C316E">
              <w:rPr>
                <w:rFonts w:ascii="Calibri" w:eastAsia="Times New Roman" w:hAnsi="Calibri" w:cs="Calibri"/>
                <w:b/>
                <w:bCs/>
                <w:color w:val="000000"/>
                <w:sz w:val="18"/>
                <w:szCs w:val="18"/>
                <w:lang w:eastAsia="en-GB"/>
              </w:rPr>
              <w:fldChar w:fldCharType="end"/>
            </w:r>
            <w:r w:rsidRPr="003C316E">
              <w:rPr>
                <w:rFonts w:ascii="Calibri" w:eastAsia="Times New Roman" w:hAnsi="Calibri" w:cs="Calibri"/>
                <w:b/>
                <w:bCs/>
                <w:color w:val="000000"/>
                <w:sz w:val="18"/>
                <w:szCs w:val="18"/>
                <w:lang w:eastAsia="en-GB"/>
              </w:rPr>
              <w:t xml:space="preserve">               </w:t>
            </w:r>
          </w:p>
        </w:tc>
        <w:tc>
          <w:tcPr>
            <w:tcW w:w="10292" w:type="dxa"/>
          </w:tcPr>
          <w:p w14:paraId="327CD7E7" w14:textId="77777777" w:rsidR="00B4368E" w:rsidRPr="003C316E" w:rsidRDefault="00B4368E" w:rsidP="00BA698F">
            <w:pPr>
              <w:rPr>
                <w:sz w:val="18"/>
                <w:szCs w:val="18"/>
              </w:rPr>
            </w:pPr>
            <w:r w:rsidRPr="003C316E">
              <w:rPr>
                <w:sz w:val="18"/>
                <w:szCs w:val="18"/>
              </w:rPr>
              <w:t xml:space="preserve">The survey took place in 2007, and subjects recorded the details of each contact made on the day preceding the interview. If an individual was contacted multiple times during the day, the individual was recorded only once but the total time spent with that person during the day was entered. For a single contact made multiple times during the same day, multiple locations could be reported.  </w:t>
            </w:r>
          </w:p>
          <w:p w14:paraId="7A738B43" w14:textId="77777777" w:rsidR="00B4368E" w:rsidRPr="003C316E" w:rsidRDefault="00B4368E" w:rsidP="00BA698F">
            <w:pPr>
              <w:rPr>
                <w:sz w:val="18"/>
                <w:szCs w:val="18"/>
              </w:rPr>
            </w:pPr>
            <w:r w:rsidRPr="003C316E">
              <w:rPr>
                <w:sz w:val="18"/>
                <w:szCs w:val="18"/>
              </w:rPr>
              <w:t xml:space="preserve">If a participant reported being a “student” when listing their occupation variable (variable </w:t>
            </w:r>
            <w:proofErr w:type="spellStart"/>
            <w:r w:rsidRPr="003C316E">
              <w:rPr>
                <w:b/>
                <w:bCs/>
                <w:sz w:val="18"/>
                <w:szCs w:val="18"/>
              </w:rPr>
              <w:t>part_occupation_detail</w:t>
            </w:r>
            <w:proofErr w:type="spellEnd"/>
            <w:r w:rsidRPr="003C316E">
              <w:rPr>
                <w:b/>
                <w:bCs/>
                <w:sz w:val="18"/>
                <w:szCs w:val="18"/>
              </w:rPr>
              <w:t xml:space="preserve"> </w:t>
            </w:r>
            <w:r w:rsidRPr="003C316E">
              <w:rPr>
                <w:sz w:val="18"/>
                <w:szCs w:val="18"/>
              </w:rPr>
              <w:t xml:space="preserve">in </w:t>
            </w:r>
            <w:proofErr w:type="spellStart"/>
            <w:r w:rsidRPr="003C316E">
              <w:rPr>
                <w:sz w:val="18"/>
                <w:szCs w:val="18"/>
              </w:rPr>
              <w:t>Zenodo</w:t>
            </w:r>
            <w:proofErr w:type="spellEnd"/>
            <w:r w:rsidRPr="003C316E">
              <w:rPr>
                <w:sz w:val="18"/>
                <w:szCs w:val="18"/>
              </w:rPr>
              <w:t xml:space="preserve"> file), they were reported as being a student. If an occupation was reported, participants were coded as not being students. Those reporting any occupation were assumed to be in employment and for those reporting “unemployed” or “student” were assumed not to be in employment. </w:t>
            </w:r>
          </w:p>
        </w:tc>
        <w:tc>
          <w:tcPr>
            <w:tcW w:w="2126" w:type="dxa"/>
          </w:tcPr>
          <w:p w14:paraId="3DB27B15" w14:textId="77777777" w:rsidR="00B4368E" w:rsidRPr="003C316E" w:rsidRDefault="00B4368E" w:rsidP="00BA698F">
            <w:pPr>
              <w:rPr>
                <w:sz w:val="18"/>
                <w:szCs w:val="18"/>
              </w:rPr>
            </w:pPr>
            <w:proofErr w:type="spellStart"/>
            <w:r w:rsidRPr="003C316E">
              <w:rPr>
                <w:sz w:val="18"/>
                <w:szCs w:val="18"/>
              </w:rPr>
              <w:t>Zenodo</w:t>
            </w:r>
            <w:proofErr w:type="spellEnd"/>
          </w:p>
        </w:tc>
      </w:tr>
      <w:tr w:rsidR="00B4368E" w:rsidRPr="003C316E" w14:paraId="7FD30B41" w14:textId="77777777" w:rsidTr="00B4368E">
        <w:tc>
          <w:tcPr>
            <w:tcW w:w="1757" w:type="dxa"/>
          </w:tcPr>
          <w:p w14:paraId="493314DB" w14:textId="77777777" w:rsidR="00B4368E" w:rsidRPr="003C316E" w:rsidRDefault="00B4368E" w:rsidP="00BA698F">
            <w:pPr>
              <w:rPr>
                <w:rFonts w:ascii="Calibri" w:eastAsia="Times New Roman" w:hAnsi="Calibri" w:cs="Calibri"/>
                <w:b/>
                <w:bCs/>
                <w:color w:val="000000"/>
                <w:sz w:val="18"/>
                <w:szCs w:val="18"/>
                <w:lang w:eastAsia="en-GB"/>
              </w:rPr>
            </w:pPr>
            <w:r w:rsidRPr="003C316E">
              <w:rPr>
                <w:rFonts w:ascii="Calibri" w:eastAsia="Times New Roman" w:hAnsi="Calibri" w:cs="Calibri"/>
                <w:b/>
                <w:bCs/>
                <w:color w:val="000000"/>
                <w:sz w:val="18"/>
                <w:szCs w:val="18"/>
                <w:lang w:eastAsia="en-GB"/>
              </w:rPr>
              <w:t>Zambia and South Africa</w:t>
            </w:r>
            <w:r w:rsidRPr="003C316E">
              <w:rPr>
                <w:rFonts w:ascii="Calibri" w:eastAsia="Times New Roman" w:hAnsi="Calibri" w:cs="Calibri"/>
                <w:b/>
                <w:bCs/>
                <w:color w:val="000000"/>
                <w:sz w:val="18"/>
                <w:szCs w:val="18"/>
                <w:lang w:eastAsia="en-GB"/>
              </w:rPr>
              <w:fldChar w:fldCharType="begin" w:fldLock="1"/>
            </w:r>
            <w:r>
              <w:rPr>
                <w:rFonts w:ascii="Calibri" w:eastAsia="Times New Roman" w:hAnsi="Calibri" w:cs="Calibri"/>
                <w:b/>
                <w:bCs/>
                <w:color w:val="000000"/>
                <w:sz w:val="18"/>
                <w:szCs w:val="18"/>
                <w:lang w:eastAsia="en-GB"/>
              </w:rPr>
              <w:instrText>ADDIN CSL_CITATION {"citationItems":[{"id":"ITEM-1","itemData":{"DOI":"10.1093/aje/kwv160","ISSN":"0002-9262","abstract":"We aimed to model the incidence of infection with Mycobacterium tuberculosis among adults using data on infection incidence in children, disease prevalence in adults, and social contact patterns. We conducted a cross-sectional face-to-face survey of adults in 2011, enumerating \"close\" (shared conversation) and \"casual\" (shared indoor space) social contacts in 16 Zambian communities and 8 South African communities. We modeled the incidence of M. tuberculosis infection in all age groups using these contact patterns, as well as the observed incidence of M. tuberculosis infection in children and the prevalence of tuberculosis disease in adults. A total of 3,528 adults participated in the study. The reported rates of close and casual contact were 4.9 per adult per day (95% confidence interval: 4.6, 5.2) and 10.4 per adult per day (95% confidence interval: 9.3, 11.6), respectively. Rates of close contact were higher for adults in larger households and rural areas. There was preferential mixing of close contacts within age groups and within sexes. The estimated incidence of M. tuberculosis infection in adults was 1.5-6 times higher (2.5%-10% per year) than that in children. More than 50% of infections in men, women, and children were estimated to be due to contact with adult men. We conclude that estimates of infection incidence based on surveys in children might underestimate incidence in adults. Most infections may be due to contact with adult men. Treatment and control of tuberculosis in men is critical to protecting men, women, and children from tuberculosis.","author":[{"dropping-particle":"","family":"Dodd","given":"Peter J.","non-dropping-particle":"","parse-names":false,"suffix":""},{"dropping-particle":"","family":"Looker","given":"Clare","non-dropping-particle":"","parse-names":false,"suffix":""},{"dropping-particle":"","family":"Plumb","given":"Ian D.","non-dropping-particle":"","parse-names":false,"suffix":""},{"dropping-particle":"","family":"Bond","given":"Virginia","non-dropping-particle":"","parse-names":false,"suffix":""},{"dropping-particle":"","family":"Schaap","given":"Ab","non-dropping-particle":"","parse-names":false,"suffix":""},{"dropping-particle":"","family":"Shanaube","given":"Kwame","non-dropping-particle":"","parse-names":false,"suffix":""},{"dropping-particle":"","family":"Muyoyeta","given":"Monde","non-dropping-particle":"","parse-names":false,"suffix":""},{"dropping-particle":"","family":"Vynnycky","given":"Emilia","non-dropping-particle":"","parse-names":false,"suffix":""},{"dropping-particle":"","family":"Godfrey-Faussett","given":"Peter","non-dropping-particle":"","parse-names":false,"suffix":""},{"dropping-particle":"","family":"Corbett","given":"Elizabeth L.","non-dropping-particle":"","parse-names":false,"suffix":""},{"dropping-particle":"","family":"Beyers","given":"Nulda","non-dropping-particle":"","parse-names":false,"suffix":""},{"dropping-particle":"","family":"Ayles","given":"Helen","non-dropping-particle":"","parse-names":false,"suffix":""},{"dropping-particle":"","family":"White","given":"Richard G.","non-dropping-particle":"","parse-names":false,"suffix":""}],"container-title":"American Journal of Epidemiology","id":"ITEM-1","issue":"2","issued":{"date-parts":[["2015","12","8"]]},"page":"kwv160","publisher":"Oxford University Press","title":"Age- and Sex-Specific Social Contact Patterns and Incidence of &lt;i&gt;Mycobacterium tuberculosis&lt;/i&gt; Infection","type":"article-journal","volume":"183"},"uris":["http://www.mendeley.com/documents/?uuid=f389747c-7c9d-3679-8195-40d8dd04cdbf"]}],"mendeley":{"formattedCitation":"(Dodd et al., 2015)","plainTextFormattedCitation":"(Dodd et al., 2015)","previouslyFormattedCitation":"(Dodd et al., 2015)"},"properties":{"noteIndex":0},"schema":"https://github.com/citation-style-language/schema/raw/master/csl-citation.json"}</w:instrText>
            </w:r>
            <w:r w:rsidRPr="003C316E">
              <w:rPr>
                <w:rFonts w:ascii="Calibri" w:eastAsia="Times New Roman" w:hAnsi="Calibri" w:cs="Calibri"/>
                <w:b/>
                <w:bCs/>
                <w:color w:val="000000"/>
                <w:sz w:val="18"/>
                <w:szCs w:val="18"/>
                <w:lang w:eastAsia="en-GB"/>
              </w:rPr>
              <w:fldChar w:fldCharType="separate"/>
            </w:r>
            <w:r w:rsidRPr="00E65F4A">
              <w:rPr>
                <w:rFonts w:ascii="Calibri" w:eastAsia="Times New Roman" w:hAnsi="Calibri" w:cs="Calibri"/>
                <w:bCs/>
                <w:noProof/>
                <w:color w:val="000000"/>
                <w:sz w:val="18"/>
                <w:szCs w:val="18"/>
                <w:lang w:eastAsia="en-GB"/>
              </w:rPr>
              <w:t>(Dodd et al., 2015)</w:t>
            </w:r>
            <w:r w:rsidRPr="003C316E">
              <w:rPr>
                <w:rFonts w:ascii="Calibri" w:eastAsia="Times New Roman" w:hAnsi="Calibri" w:cs="Calibri"/>
                <w:b/>
                <w:bCs/>
                <w:color w:val="000000"/>
                <w:sz w:val="18"/>
                <w:szCs w:val="18"/>
                <w:lang w:eastAsia="en-GB"/>
              </w:rPr>
              <w:fldChar w:fldCharType="end"/>
            </w:r>
            <w:r w:rsidRPr="003C316E">
              <w:rPr>
                <w:rFonts w:ascii="Calibri" w:eastAsia="Times New Roman" w:hAnsi="Calibri" w:cs="Calibri"/>
                <w:b/>
                <w:bCs/>
                <w:color w:val="000000"/>
                <w:sz w:val="18"/>
                <w:szCs w:val="18"/>
                <w:lang w:eastAsia="en-GB"/>
              </w:rPr>
              <w:t xml:space="preserve">                </w:t>
            </w:r>
          </w:p>
        </w:tc>
        <w:tc>
          <w:tcPr>
            <w:tcW w:w="10292" w:type="dxa"/>
          </w:tcPr>
          <w:p w14:paraId="47B3DFF7" w14:textId="77777777" w:rsidR="00B4368E" w:rsidRPr="003C316E" w:rsidRDefault="00B4368E" w:rsidP="00BA698F">
            <w:pPr>
              <w:rPr>
                <w:sz w:val="18"/>
                <w:szCs w:val="18"/>
              </w:rPr>
            </w:pPr>
            <w:r w:rsidRPr="003C316E">
              <w:rPr>
                <w:sz w:val="18"/>
                <w:szCs w:val="18"/>
              </w:rPr>
              <w:t>Interviews took place in February and March 2011 in Zambia and in May and July 2011 in South Africa. Interviewees were asked to report contacts that occurred in the 24 hours preceding the midnight before the interview.</w:t>
            </w:r>
          </w:p>
          <w:p w14:paraId="5AA3DF5F" w14:textId="77777777" w:rsidR="00B4368E" w:rsidRPr="003C316E" w:rsidRDefault="00B4368E" w:rsidP="00BA698F">
            <w:pPr>
              <w:rPr>
                <w:sz w:val="18"/>
                <w:szCs w:val="18"/>
              </w:rPr>
            </w:pPr>
            <w:r w:rsidRPr="003C316E">
              <w:rPr>
                <w:sz w:val="18"/>
                <w:szCs w:val="18"/>
              </w:rPr>
              <w:t xml:space="preserve">For determining employment status, the following question was asked: “How have you contributed to household living during the past year?” (variables </w:t>
            </w:r>
            <w:r w:rsidRPr="003C316E">
              <w:rPr>
                <w:b/>
                <w:bCs/>
                <w:sz w:val="18"/>
                <w:szCs w:val="18"/>
              </w:rPr>
              <w:t xml:space="preserve">q56_job_0 </w:t>
            </w:r>
            <w:r w:rsidRPr="003C316E">
              <w:rPr>
                <w:sz w:val="18"/>
                <w:szCs w:val="18"/>
              </w:rPr>
              <w:t>to</w:t>
            </w:r>
            <w:r w:rsidRPr="003C316E">
              <w:rPr>
                <w:b/>
                <w:bCs/>
                <w:sz w:val="18"/>
                <w:szCs w:val="18"/>
              </w:rPr>
              <w:t xml:space="preserve"> q56_job_7 </w:t>
            </w:r>
            <w:r w:rsidRPr="003C316E">
              <w:rPr>
                <w:sz w:val="18"/>
                <w:szCs w:val="18"/>
              </w:rPr>
              <w:t xml:space="preserve">in </w:t>
            </w:r>
            <w:proofErr w:type="spellStart"/>
            <w:r w:rsidRPr="003C316E">
              <w:rPr>
                <w:sz w:val="18"/>
                <w:szCs w:val="18"/>
              </w:rPr>
              <w:t>Zenodo</w:t>
            </w:r>
            <w:proofErr w:type="spellEnd"/>
            <w:r w:rsidRPr="003C316E">
              <w:rPr>
                <w:sz w:val="18"/>
                <w:szCs w:val="18"/>
              </w:rPr>
              <w:t xml:space="preserve">). Participants with the following answers were considered as being in employment: “working own land”, “occasional/seasonal employment”, “employed” or “own business”. Participants who only reported “No contribution”, “Housewife-home-maker” or “Welfare grant” or “student” were considered as not being in employment. Participants who did not report being a “student” were considered as not being a student, only if any information on employment was recorded. </w:t>
            </w:r>
          </w:p>
        </w:tc>
        <w:tc>
          <w:tcPr>
            <w:tcW w:w="2126" w:type="dxa"/>
          </w:tcPr>
          <w:p w14:paraId="5BBD14C7" w14:textId="77777777" w:rsidR="00B4368E" w:rsidRPr="003C316E" w:rsidRDefault="00B4368E" w:rsidP="00BA698F">
            <w:pPr>
              <w:rPr>
                <w:sz w:val="18"/>
                <w:szCs w:val="18"/>
              </w:rPr>
            </w:pPr>
            <w:proofErr w:type="spellStart"/>
            <w:r w:rsidRPr="003C316E">
              <w:rPr>
                <w:sz w:val="18"/>
                <w:szCs w:val="18"/>
              </w:rPr>
              <w:t>Zenodo</w:t>
            </w:r>
            <w:proofErr w:type="spellEnd"/>
          </w:p>
        </w:tc>
      </w:tr>
      <w:tr w:rsidR="00B4368E" w:rsidRPr="003C316E" w14:paraId="6F89D37A" w14:textId="77777777" w:rsidTr="00B4368E">
        <w:tc>
          <w:tcPr>
            <w:tcW w:w="1757" w:type="dxa"/>
          </w:tcPr>
          <w:p w14:paraId="5E63AB35" w14:textId="77777777" w:rsidR="00B4368E" w:rsidRPr="003C316E" w:rsidRDefault="00B4368E" w:rsidP="00BA698F">
            <w:pPr>
              <w:rPr>
                <w:rFonts w:ascii="Calibri" w:eastAsia="Times New Roman" w:hAnsi="Calibri" w:cs="Calibri"/>
                <w:b/>
                <w:bCs/>
                <w:color w:val="000000"/>
                <w:sz w:val="18"/>
                <w:szCs w:val="18"/>
                <w:lang w:eastAsia="en-GB"/>
              </w:rPr>
            </w:pPr>
            <w:r w:rsidRPr="003C316E">
              <w:rPr>
                <w:rFonts w:ascii="Calibri" w:eastAsia="Times New Roman" w:hAnsi="Calibri" w:cs="Calibri"/>
                <w:b/>
                <w:bCs/>
                <w:color w:val="000000"/>
                <w:sz w:val="18"/>
                <w:szCs w:val="18"/>
                <w:lang w:eastAsia="en-GB"/>
              </w:rPr>
              <w:t>Zimbabwe</w:t>
            </w:r>
            <w:r w:rsidRPr="003C316E">
              <w:rPr>
                <w:rFonts w:ascii="Calibri" w:eastAsia="Times New Roman" w:hAnsi="Calibri" w:cs="Calibri"/>
                <w:b/>
                <w:bCs/>
                <w:color w:val="000000"/>
                <w:sz w:val="18"/>
                <w:szCs w:val="18"/>
                <w:lang w:eastAsia="en-GB"/>
              </w:rPr>
              <w:fldChar w:fldCharType="begin" w:fldLock="1"/>
            </w:r>
            <w:r>
              <w:rPr>
                <w:rFonts w:ascii="Calibri" w:eastAsia="Times New Roman" w:hAnsi="Calibri" w:cs="Calibri"/>
                <w:b/>
                <w:bCs/>
                <w:color w:val="000000"/>
                <w:sz w:val="18"/>
                <w:szCs w:val="18"/>
                <w:lang w:eastAsia="en-GB"/>
              </w:rPr>
              <w:instrText>ADDIN CSL_CITATION {"citationItems":[{"id":"ITEM-1","itemData":{"DOI":"10.1371/journal.pone.0170459","ISSN":"1932-6203","abstract":"Background Patterns of person-to-person contacts relevant for infectious diseases transmission are still poorly quantified in Sub-Saharan Africa (SSA), where socio-demographic structures and behavioral attitudes are expected to be different from those of more developed countries. Methods and Findings We conducted a diary-based survey on daily contacts and time-use of individuals of different ages in one rural and one peri-urban site of Manicaland, Zimbabwe. A total of 2,490 diaries were collected and used to derive age-structured contact matrices, to analyze time spent by individuals in different settings, and to identify the key determinants of individuals' mixing patterns. Overall 10.8 contacts per person/day were reported, with a significant difference between the peri-urban and the rural site (11.6 versus 10.2). A strong age-assortativeness characterized contacts of school-aged children, whereas the high proportion of extended families and the young population age-structure led to a significant intergenerational mixing at older ages. Individuals spent on average 67% of daytime at home, 2% at work, and 9% at school. Active participation in school and work resulted the key drivers of the number of contacts and, similarly, household size, class size, and time spent at work influenced the number of home, school, and work contacts, respectively. We found that the heterogeneous nature of home contacts is critical for an epidemic transmission chain. In particular, our results suggest that, during the initial phase of an epidemic, about 50% of infections are expected to occur among individuals younger than 12 years and less than 20% among individuals older than 35 years. Conclusions With the current work, we have gathered data and information on the ways through which individuals in SSA interact, and on the factors that mostly facilitate this interaction. Monitoring these processes is critical to realistically predict the effects of interventions on infectious diseases dynamics.","author":[{"dropping-particle":"","family":"Melegaro","given":"Alessia","non-dropping-particle":"","parse-names":false,"suffix":""},{"dropping-particle":"","family":"Fava","given":"Emanuele","non-dropping-particle":"Del","parse-names":false,"suffix":""},{"dropping-particle":"","family":"Poletti","given":"Piero","non-dropping-particle":"","parse-names":false,"suffix":""},{"dropping-particle":"","family":"Merler","given":"Stefano","non-dropping-particle":"","parse-names":false,"suffix":""},{"dropping-particle":"","family":"Nyamukapa","given":"Constance","non-dropping-particle":"","parse-names":false,"suffix":""},{"dropping-particle":"","family":"Williams","given":"John","non-dropping-particle":"","parse-names":false,"suffix":""},{"dropping-particle":"","family":"Gregson","given":"Simon","non-dropping-particle":"","parse-names":false,"suffix":""},{"dropping-particle":"","family":"Manfredi","given":"Piero","non-dropping-particle":"","parse-names":false,"suffix":""}],"container-title":"PLOS ONE","editor":[{"dropping-particle":"","family":"Nishiura","given":"Hiroshi","non-dropping-particle":"","parse-names":false,"suffix":""}],"id":"ITEM-1","issue":"1","issued":{"date-parts":[["2017","1","18"]]},"page":"e0170459","publisher":"Public Library of Science","title":"Social Contact Structures and Time Use Patterns in the Manicaland Province of Zimbabwe","type":"article-journal","volume":"12"},"uris":["http://www.mendeley.com/documents/?uuid=da760451-b5f2-381c-aa7b-632a907586e7"]}],"mendeley":{"formattedCitation":"(Melegaro et al., 2017)","plainTextFormattedCitation":"(Melegaro et al., 2017)","previouslyFormattedCitation":"(Melegaro et al., 2017)"},"properties":{"noteIndex":0},"schema":"https://github.com/citation-style-language/schema/raw/master/csl-citation.json"}</w:instrText>
            </w:r>
            <w:r w:rsidRPr="003C316E">
              <w:rPr>
                <w:rFonts w:ascii="Calibri" w:eastAsia="Times New Roman" w:hAnsi="Calibri" w:cs="Calibri"/>
                <w:b/>
                <w:bCs/>
                <w:color w:val="000000"/>
                <w:sz w:val="18"/>
                <w:szCs w:val="18"/>
                <w:lang w:eastAsia="en-GB"/>
              </w:rPr>
              <w:fldChar w:fldCharType="separate"/>
            </w:r>
            <w:r w:rsidRPr="00E65F4A">
              <w:rPr>
                <w:rFonts w:ascii="Calibri" w:eastAsia="Times New Roman" w:hAnsi="Calibri" w:cs="Calibri"/>
                <w:bCs/>
                <w:noProof/>
                <w:color w:val="000000"/>
                <w:sz w:val="18"/>
                <w:szCs w:val="18"/>
                <w:lang w:eastAsia="en-GB"/>
              </w:rPr>
              <w:t>(Melegaro et al., 2017)</w:t>
            </w:r>
            <w:r w:rsidRPr="003C316E">
              <w:rPr>
                <w:rFonts w:ascii="Calibri" w:eastAsia="Times New Roman" w:hAnsi="Calibri" w:cs="Calibri"/>
                <w:b/>
                <w:bCs/>
                <w:color w:val="000000"/>
                <w:sz w:val="18"/>
                <w:szCs w:val="18"/>
                <w:lang w:eastAsia="en-GB"/>
              </w:rPr>
              <w:fldChar w:fldCharType="end"/>
            </w:r>
            <w:r w:rsidRPr="003C316E">
              <w:rPr>
                <w:rFonts w:ascii="Calibri" w:eastAsia="Times New Roman" w:hAnsi="Calibri" w:cs="Calibri"/>
                <w:b/>
                <w:bCs/>
                <w:color w:val="000000"/>
                <w:sz w:val="18"/>
                <w:szCs w:val="18"/>
                <w:lang w:eastAsia="en-GB"/>
              </w:rPr>
              <w:t xml:space="preserve">          </w:t>
            </w:r>
          </w:p>
        </w:tc>
        <w:tc>
          <w:tcPr>
            <w:tcW w:w="10292" w:type="dxa"/>
          </w:tcPr>
          <w:p w14:paraId="30ABEDFE" w14:textId="77777777" w:rsidR="00B4368E" w:rsidRPr="003C316E" w:rsidRDefault="00B4368E" w:rsidP="00BA698F">
            <w:pPr>
              <w:rPr>
                <w:sz w:val="18"/>
                <w:szCs w:val="18"/>
              </w:rPr>
            </w:pPr>
            <w:r w:rsidRPr="003C316E">
              <w:rPr>
                <w:sz w:val="18"/>
                <w:szCs w:val="18"/>
              </w:rPr>
              <w:t>Data were collected from March 2013 to August 2013 (which included a school holiday closure from March 28th to May 6</w:t>
            </w:r>
            <w:r w:rsidRPr="003C316E">
              <w:rPr>
                <w:sz w:val="18"/>
                <w:szCs w:val="18"/>
                <w:vertAlign w:val="superscript"/>
              </w:rPr>
              <w:t>th</w:t>
            </w:r>
            <w:r w:rsidRPr="003C316E">
              <w:rPr>
                <w:sz w:val="18"/>
                <w:szCs w:val="18"/>
              </w:rPr>
              <w:t>). Multiple contacts with the same individual were reported only once per day. For illiterate adults and children &lt; 10 years, a designated “shadow” filled in the questionnaire on behalf of the study participant.</w:t>
            </w:r>
          </w:p>
          <w:p w14:paraId="4ED5E5AA" w14:textId="77777777" w:rsidR="00B4368E" w:rsidRPr="003C316E" w:rsidRDefault="00B4368E" w:rsidP="00BA698F">
            <w:pPr>
              <w:rPr>
                <w:sz w:val="18"/>
                <w:szCs w:val="18"/>
              </w:rPr>
            </w:pPr>
            <w:r w:rsidRPr="003C316E">
              <w:rPr>
                <w:sz w:val="18"/>
                <w:szCs w:val="18"/>
              </w:rPr>
              <w:lastRenderedPageBreak/>
              <w:t>Contacts made by individuals were reported for two consecutive days. For the present study, only the contacts made within one day of the survey were used (</w:t>
            </w:r>
            <w:proofErr w:type="spellStart"/>
            <w:r w:rsidRPr="003C316E">
              <w:rPr>
                <w:sz w:val="18"/>
                <w:szCs w:val="18"/>
              </w:rPr>
              <w:t>i.e</w:t>
            </w:r>
            <w:proofErr w:type="spellEnd"/>
            <w:r w:rsidRPr="003C316E">
              <w:rPr>
                <w:sz w:val="18"/>
                <w:szCs w:val="18"/>
              </w:rPr>
              <w:t xml:space="preserve"> variable </w:t>
            </w:r>
            <w:proofErr w:type="spellStart"/>
            <w:r w:rsidRPr="003C316E">
              <w:rPr>
                <w:b/>
                <w:bCs/>
                <w:sz w:val="18"/>
                <w:szCs w:val="18"/>
              </w:rPr>
              <w:t>studyDay</w:t>
            </w:r>
            <w:proofErr w:type="spellEnd"/>
            <w:r w:rsidRPr="003C316E">
              <w:rPr>
                <w:sz w:val="18"/>
                <w:szCs w:val="18"/>
              </w:rPr>
              <w:t xml:space="preserve">==2 using the </w:t>
            </w:r>
            <w:r w:rsidRPr="003C316E">
              <w:rPr>
                <w:b/>
                <w:bCs/>
                <w:sz w:val="18"/>
                <w:szCs w:val="18"/>
              </w:rPr>
              <w:t>contact_extra.csv</w:t>
            </w:r>
            <w:r w:rsidRPr="003C316E">
              <w:rPr>
                <w:sz w:val="18"/>
                <w:szCs w:val="18"/>
              </w:rPr>
              <w:t xml:space="preserve"> file uploaded on </w:t>
            </w:r>
            <w:proofErr w:type="spellStart"/>
            <w:r w:rsidRPr="003C316E">
              <w:rPr>
                <w:sz w:val="18"/>
                <w:szCs w:val="18"/>
              </w:rPr>
              <w:t>Zenodo</w:t>
            </w:r>
            <w:proofErr w:type="spellEnd"/>
            <w:r w:rsidRPr="003C316E">
              <w:rPr>
                <w:sz w:val="18"/>
                <w:szCs w:val="18"/>
              </w:rPr>
              <w:t>.</w:t>
            </w:r>
          </w:p>
          <w:p w14:paraId="7ED89407" w14:textId="77777777" w:rsidR="00B4368E" w:rsidRPr="003C316E" w:rsidRDefault="00B4368E" w:rsidP="00BA698F">
            <w:pPr>
              <w:rPr>
                <w:sz w:val="18"/>
                <w:szCs w:val="18"/>
              </w:rPr>
            </w:pPr>
            <w:r w:rsidRPr="003C316E">
              <w:rPr>
                <w:sz w:val="18"/>
                <w:szCs w:val="18"/>
              </w:rPr>
              <w:t>The employment status of the majority of participants (81%) was unknown. Sector of employment was recorded as: teacher, office worker, agriculture/fishing, retail, casual labour, retired, unemployed or “other” (variable “</w:t>
            </w:r>
            <w:proofErr w:type="spellStart"/>
            <w:r w:rsidRPr="003C316E">
              <w:rPr>
                <w:b/>
                <w:bCs/>
                <w:sz w:val="18"/>
                <w:szCs w:val="18"/>
              </w:rPr>
              <w:t>work_sector</w:t>
            </w:r>
            <w:proofErr w:type="spellEnd"/>
            <w:r w:rsidRPr="003C316E">
              <w:rPr>
                <w:sz w:val="18"/>
                <w:szCs w:val="18"/>
              </w:rPr>
              <w:t xml:space="preserve">” in </w:t>
            </w:r>
            <w:proofErr w:type="spellStart"/>
            <w:r w:rsidRPr="003C316E">
              <w:rPr>
                <w:sz w:val="18"/>
                <w:szCs w:val="18"/>
              </w:rPr>
              <w:t>Zenodo</w:t>
            </w:r>
            <w:proofErr w:type="spellEnd"/>
            <w:r w:rsidRPr="003C316E">
              <w:rPr>
                <w:sz w:val="18"/>
                <w:szCs w:val="18"/>
              </w:rPr>
              <w:t xml:space="preserve"> file). For “other” work sectors, participants were asked to report their occupation (variable “</w:t>
            </w:r>
            <w:proofErr w:type="spellStart"/>
            <w:r w:rsidRPr="003C316E">
              <w:rPr>
                <w:b/>
                <w:bCs/>
                <w:sz w:val="18"/>
                <w:szCs w:val="18"/>
              </w:rPr>
              <w:t>work_sector_detail</w:t>
            </w:r>
            <w:proofErr w:type="spellEnd"/>
            <w:r w:rsidRPr="003C316E">
              <w:rPr>
                <w:b/>
                <w:bCs/>
                <w:sz w:val="18"/>
                <w:szCs w:val="18"/>
              </w:rPr>
              <w:t>”</w:t>
            </w:r>
            <w:r w:rsidRPr="003C316E">
              <w:rPr>
                <w:sz w:val="18"/>
                <w:szCs w:val="18"/>
              </w:rPr>
              <w:t xml:space="preserve"> in </w:t>
            </w:r>
            <w:proofErr w:type="spellStart"/>
            <w:r w:rsidRPr="003C316E">
              <w:rPr>
                <w:sz w:val="18"/>
                <w:szCs w:val="18"/>
              </w:rPr>
              <w:t>Zenodo</w:t>
            </w:r>
            <w:proofErr w:type="spellEnd"/>
            <w:r w:rsidRPr="003C316E">
              <w:rPr>
                <w:sz w:val="18"/>
                <w:szCs w:val="18"/>
              </w:rPr>
              <w:t xml:space="preserve"> file, but this was not filled in by most, and was recorded in this study as missing. </w:t>
            </w:r>
          </w:p>
        </w:tc>
        <w:tc>
          <w:tcPr>
            <w:tcW w:w="2126" w:type="dxa"/>
          </w:tcPr>
          <w:p w14:paraId="55B3D89D" w14:textId="77777777" w:rsidR="00B4368E" w:rsidRPr="003C316E" w:rsidRDefault="00B4368E" w:rsidP="00BA698F">
            <w:pPr>
              <w:rPr>
                <w:sz w:val="18"/>
                <w:szCs w:val="18"/>
              </w:rPr>
            </w:pPr>
            <w:proofErr w:type="spellStart"/>
            <w:r w:rsidRPr="003C316E">
              <w:rPr>
                <w:sz w:val="18"/>
                <w:szCs w:val="18"/>
              </w:rPr>
              <w:lastRenderedPageBreak/>
              <w:t>Zenodo</w:t>
            </w:r>
            <w:proofErr w:type="spellEnd"/>
          </w:p>
        </w:tc>
      </w:tr>
      <w:tr w:rsidR="00B4368E" w:rsidRPr="003C316E" w14:paraId="572011AB" w14:textId="77777777" w:rsidTr="00B4368E">
        <w:tc>
          <w:tcPr>
            <w:tcW w:w="1757" w:type="dxa"/>
          </w:tcPr>
          <w:p w14:paraId="1582E45C" w14:textId="77777777" w:rsidR="00B4368E" w:rsidRPr="003C316E" w:rsidRDefault="00B4368E" w:rsidP="00BA698F">
            <w:pPr>
              <w:rPr>
                <w:rFonts w:ascii="Calibri" w:eastAsia="Times New Roman" w:hAnsi="Calibri" w:cs="Calibri"/>
                <w:b/>
                <w:bCs/>
                <w:color w:val="000000"/>
                <w:sz w:val="18"/>
                <w:szCs w:val="18"/>
                <w:lang w:eastAsia="en-GB"/>
              </w:rPr>
            </w:pPr>
            <w:r w:rsidRPr="003C316E">
              <w:rPr>
                <w:rFonts w:ascii="Calibri" w:eastAsia="Times New Roman" w:hAnsi="Calibri" w:cs="Calibri"/>
                <w:b/>
                <w:bCs/>
                <w:color w:val="000000"/>
                <w:sz w:val="18"/>
                <w:szCs w:val="18"/>
                <w:lang w:eastAsia="en-GB"/>
              </w:rPr>
              <w:t>General assumptions for all studies</w:t>
            </w:r>
          </w:p>
        </w:tc>
        <w:tc>
          <w:tcPr>
            <w:tcW w:w="10292" w:type="dxa"/>
          </w:tcPr>
          <w:p w14:paraId="597F6CC5" w14:textId="77777777" w:rsidR="00B4368E" w:rsidRPr="003C316E" w:rsidRDefault="00B4368E" w:rsidP="00BA698F">
            <w:pPr>
              <w:rPr>
                <w:sz w:val="18"/>
                <w:szCs w:val="18"/>
              </w:rPr>
            </w:pPr>
            <w:r w:rsidRPr="003C316E">
              <w:rPr>
                <w:sz w:val="18"/>
                <w:szCs w:val="18"/>
              </w:rPr>
              <w:t xml:space="preserve">For the methodology, if a study employed both a diary-based method AND an interview at the end of the day, then methodology was considered as “Diary”. Structured questionnaires filled in during an interview retrospectively were considered as “Interview”. </w:t>
            </w:r>
          </w:p>
          <w:p w14:paraId="087CA91F" w14:textId="77777777" w:rsidR="00B4368E" w:rsidRPr="003C316E" w:rsidRDefault="00B4368E" w:rsidP="00BA698F">
            <w:pPr>
              <w:rPr>
                <w:sz w:val="18"/>
                <w:szCs w:val="18"/>
              </w:rPr>
            </w:pPr>
            <w:r w:rsidRPr="003C316E">
              <w:rPr>
                <w:sz w:val="18"/>
                <w:szCs w:val="18"/>
              </w:rPr>
              <w:t>Participants reporting a contact at work who have missing employment status were assumed to be employed.</w:t>
            </w:r>
          </w:p>
          <w:p w14:paraId="3170BECA" w14:textId="77777777" w:rsidR="00B4368E" w:rsidRPr="003C316E" w:rsidRDefault="00B4368E" w:rsidP="00BA698F">
            <w:pPr>
              <w:rPr>
                <w:sz w:val="18"/>
                <w:szCs w:val="18"/>
              </w:rPr>
            </w:pPr>
            <w:r w:rsidRPr="003C316E">
              <w:rPr>
                <w:sz w:val="18"/>
                <w:szCs w:val="18"/>
              </w:rPr>
              <w:t xml:space="preserve">Participants reporting a contact at school who have a missing student status were assumed to be students (for ages &lt;=18). Entries for children aged&lt;10 which were recorded as “employed” or for which a number of contacts at work was given, were set to missing. </w:t>
            </w:r>
          </w:p>
          <w:p w14:paraId="4D540B85" w14:textId="77777777" w:rsidR="00B4368E" w:rsidRPr="003C316E" w:rsidRDefault="00B4368E" w:rsidP="00BA698F">
            <w:pPr>
              <w:rPr>
                <w:sz w:val="18"/>
                <w:szCs w:val="18"/>
              </w:rPr>
            </w:pPr>
            <w:r w:rsidRPr="003C316E">
              <w:rPr>
                <w:sz w:val="18"/>
                <w:szCs w:val="18"/>
              </w:rPr>
              <w:t>Contact duration was categorized into &lt;1hr and 1hr+ to utilize all data on contact duration.</w:t>
            </w:r>
          </w:p>
          <w:p w14:paraId="2C4AD9BD" w14:textId="77777777" w:rsidR="00B4368E" w:rsidRPr="003C316E" w:rsidRDefault="00B4368E" w:rsidP="00BA698F">
            <w:pPr>
              <w:rPr>
                <w:sz w:val="18"/>
                <w:szCs w:val="18"/>
              </w:rPr>
            </w:pPr>
            <w:r w:rsidRPr="003C316E">
              <w:rPr>
                <w:sz w:val="18"/>
                <w:szCs w:val="18"/>
              </w:rPr>
              <w:t>For contact-level datasets, the number of total contacts per participant was calculated as the sum across contact rows for a given location (</w:t>
            </w:r>
            <w:proofErr w:type="spellStart"/>
            <w:r w:rsidRPr="003C316E">
              <w:rPr>
                <w:sz w:val="18"/>
                <w:szCs w:val="18"/>
              </w:rPr>
              <w:t>tot_home</w:t>
            </w:r>
            <w:proofErr w:type="spellEnd"/>
            <w:r w:rsidRPr="003C316E">
              <w:rPr>
                <w:sz w:val="18"/>
                <w:szCs w:val="18"/>
              </w:rPr>
              <w:t xml:space="preserve">, </w:t>
            </w:r>
            <w:proofErr w:type="spellStart"/>
            <w:r w:rsidRPr="003C316E">
              <w:rPr>
                <w:sz w:val="18"/>
                <w:szCs w:val="18"/>
              </w:rPr>
              <w:t>tot_school</w:t>
            </w:r>
            <w:proofErr w:type="spellEnd"/>
            <w:r w:rsidRPr="003C316E">
              <w:rPr>
                <w:sz w:val="18"/>
                <w:szCs w:val="18"/>
              </w:rPr>
              <w:t xml:space="preserve">, </w:t>
            </w:r>
            <w:proofErr w:type="spellStart"/>
            <w:r w:rsidRPr="003C316E">
              <w:rPr>
                <w:sz w:val="18"/>
                <w:szCs w:val="18"/>
              </w:rPr>
              <w:t>tot_work</w:t>
            </w:r>
            <w:proofErr w:type="spellEnd"/>
            <w:r w:rsidRPr="003C316E">
              <w:rPr>
                <w:sz w:val="18"/>
                <w:szCs w:val="18"/>
              </w:rPr>
              <w:t xml:space="preserve">, </w:t>
            </w:r>
            <w:proofErr w:type="spellStart"/>
            <w:r w:rsidRPr="003C316E">
              <w:rPr>
                <w:sz w:val="18"/>
                <w:szCs w:val="18"/>
              </w:rPr>
              <w:t>tot_other</w:t>
            </w:r>
            <w:proofErr w:type="spellEnd"/>
            <w:r w:rsidRPr="003C316E">
              <w:rPr>
                <w:sz w:val="18"/>
                <w:szCs w:val="18"/>
              </w:rPr>
              <w:t>). For a contact where “False” was recorded for all locations, location was coded as missing.</w:t>
            </w:r>
          </w:p>
          <w:p w14:paraId="4E8FFB21" w14:textId="77777777" w:rsidR="00B4368E" w:rsidRPr="003C316E" w:rsidRDefault="00B4368E" w:rsidP="00BA698F">
            <w:pPr>
              <w:rPr>
                <w:sz w:val="18"/>
                <w:szCs w:val="18"/>
              </w:rPr>
            </w:pPr>
            <w:r w:rsidRPr="003C316E">
              <w:rPr>
                <w:sz w:val="18"/>
                <w:szCs w:val="18"/>
              </w:rPr>
              <w:t>For the total number of contacts per participant per group (</w:t>
            </w:r>
            <w:proofErr w:type="spellStart"/>
            <w:r w:rsidRPr="003C316E">
              <w:rPr>
                <w:sz w:val="18"/>
                <w:szCs w:val="18"/>
              </w:rPr>
              <w:t>eg</w:t>
            </w:r>
            <w:proofErr w:type="spellEnd"/>
            <w:r w:rsidRPr="003C316E">
              <w:rPr>
                <w:sz w:val="18"/>
                <w:szCs w:val="18"/>
              </w:rPr>
              <w:t xml:space="preserve"> duration &lt;1hr), the sum of contacts was calculated for each participant, unless all were missing.</w:t>
            </w:r>
          </w:p>
        </w:tc>
        <w:tc>
          <w:tcPr>
            <w:tcW w:w="2126" w:type="dxa"/>
          </w:tcPr>
          <w:p w14:paraId="04A2082B" w14:textId="77777777" w:rsidR="00B4368E" w:rsidRPr="003C316E" w:rsidRDefault="00B4368E" w:rsidP="00BA698F">
            <w:pPr>
              <w:rPr>
                <w:sz w:val="18"/>
                <w:szCs w:val="18"/>
              </w:rPr>
            </w:pPr>
            <w:r w:rsidRPr="003C316E">
              <w:rPr>
                <w:sz w:val="18"/>
                <w:szCs w:val="18"/>
              </w:rPr>
              <w:t>NA</w:t>
            </w:r>
          </w:p>
        </w:tc>
      </w:tr>
      <w:bookmarkEnd w:id="0"/>
    </w:tbl>
    <w:p w14:paraId="0452A1DE" w14:textId="77777777" w:rsidR="00B4368E" w:rsidRPr="003C316E" w:rsidRDefault="00B4368E" w:rsidP="00B4368E">
      <w:pPr>
        <w:rPr>
          <w:rFonts w:cstheme="minorHAnsi"/>
        </w:rPr>
      </w:pPr>
    </w:p>
    <w:p w14:paraId="36FF6E3A" w14:textId="70AB84CF" w:rsidR="0050615D" w:rsidRPr="00A54328" w:rsidRDefault="0050615D" w:rsidP="0050615D">
      <w:pPr>
        <w:rPr>
          <w:rFonts w:eastAsia="Times New Roman" w:cstheme="minorHAnsi"/>
          <w:b/>
          <w:bCs/>
          <w:color w:val="000000"/>
          <w:lang w:eastAsia="en-GB"/>
        </w:rPr>
        <w:sectPr w:rsidR="0050615D" w:rsidRPr="00A54328" w:rsidSect="0050615D">
          <w:pgSz w:w="16838" w:h="11906" w:orient="landscape"/>
          <w:pgMar w:top="1440" w:right="1440" w:bottom="1440" w:left="1440" w:header="708" w:footer="708" w:gutter="0"/>
          <w:cols w:space="708"/>
          <w:docGrid w:linePitch="360"/>
        </w:sectPr>
      </w:pPr>
    </w:p>
    <w:p w14:paraId="380E08BF" w14:textId="77777777" w:rsidR="005D75C6" w:rsidRPr="00C220C0" w:rsidRDefault="005D75C6" w:rsidP="00BE6C43">
      <w:pPr>
        <w:rPr>
          <w:rFonts w:cstheme="minorHAnsi"/>
          <w:b/>
          <w:bCs/>
        </w:rPr>
      </w:pPr>
    </w:p>
    <w:sectPr w:rsidR="005D75C6" w:rsidRPr="00C220C0" w:rsidSect="00506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05EF7"/>
    <w:multiLevelType w:val="hybridMultilevel"/>
    <w:tmpl w:val="EC2A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X649K799G189E791"/>
    <w:docVar w:name="paperpile-doc-name" w:val="Appendix-1.docx"/>
  </w:docVars>
  <w:rsids>
    <w:rsidRoot w:val="00E50070"/>
    <w:rsid w:val="00045686"/>
    <w:rsid w:val="001169DB"/>
    <w:rsid w:val="003303C6"/>
    <w:rsid w:val="003C5D54"/>
    <w:rsid w:val="00460B65"/>
    <w:rsid w:val="0046472B"/>
    <w:rsid w:val="00486EA5"/>
    <w:rsid w:val="004A7079"/>
    <w:rsid w:val="00503933"/>
    <w:rsid w:val="0050615D"/>
    <w:rsid w:val="005239DC"/>
    <w:rsid w:val="00560E12"/>
    <w:rsid w:val="00585034"/>
    <w:rsid w:val="005D75C6"/>
    <w:rsid w:val="00617F5B"/>
    <w:rsid w:val="00633F9B"/>
    <w:rsid w:val="00676B36"/>
    <w:rsid w:val="006A17BA"/>
    <w:rsid w:val="006B2F87"/>
    <w:rsid w:val="006F0C29"/>
    <w:rsid w:val="00703295"/>
    <w:rsid w:val="00713279"/>
    <w:rsid w:val="00781A79"/>
    <w:rsid w:val="007F3E9E"/>
    <w:rsid w:val="00875C29"/>
    <w:rsid w:val="00896B0A"/>
    <w:rsid w:val="009126A5"/>
    <w:rsid w:val="00971CD3"/>
    <w:rsid w:val="00A16C9C"/>
    <w:rsid w:val="00A54328"/>
    <w:rsid w:val="00B02362"/>
    <w:rsid w:val="00B4368E"/>
    <w:rsid w:val="00BE6C43"/>
    <w:rsid w:val="00CE4361"/>
    <w:rsid w:val="00CE60CB"/>
    <w:rsid w:val="00D5588B"/>
    <w:rsid w:val="00D878F9"/>
    <w:rsid w:val="00DF25EE"/>
    <w:rsid w:val="00E50070"/>
    <w:rsid w:val="00E775D1"/>
    <w:rsid w:val="00E875B7"/>
    <w:rsid w:val="00EE0E48"/>
    <w:rsid w:val="00F57FA6"/>
    <w:rsid w:val="00FC5F01"/>
    <w:rsid w:val="00FE2396"/>
    <w:rsid w:val="00FE43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2D28"/>
  <w15:chartTrackingRefBased/>
  <w15:docId w15:val="{C506C8BF-201E-470B-9C1B-E37C53E8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50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933"/>
    <w:rPr>
      <w:color w:val="0563C1" w:themeColor="hyperlink"/>
      <w:u w:val="single"/>
    </w:rPr>
  </w:style>
  <w:style w:type="character" w:customStyle="1" w:styleId="Heading1Char">
    <w:name w:val="Heading 1 Char"/>
    <w:basedOn w:val="DefaultParagraphFont"/>
    <w:link w:val="Heading1"/>
    <w:uiPriority w:val="9"/>
    <w:rsid w:val="00585034"/>
    <w:rPr>
      <w:rFonts w:ascii="Times New Roman" w:eastAsia="Times New Roman" w:hAnsi="Times New Roman" w:cs="Times New Roman"/>
      <w:b/>
      <w:bCs/>
      <w:kern w:val="36"/>
      <w:sz w:val="48"/>
      <w:szCs w:val="48"/>
      <w:lang w:eastAsia="en-GB"/>
    </w:rPr>
  </w:style>
  <w:style w:type="table" w:styleId="TableGrid">
    <w:name w:val="Table Grid"/>
    <w:basedOn w:val="TableNormal"/>
    <w:uiPriority w:val="39"/>
    <w:rsid w:val="00B43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0D1E8EB-ABB7-4384-A0CB-F8E4807334C6}">
  <ds:schemaRefs>
    <ds:schemaRef ds:uri="http://schemas.microsoft.com/sharepoint/v3/contenttype/forms"/>
  </ds:schemaRefs>
</ds:datastoreItem>
</file>

<file path=customXml/itemProps2.xml><?xml version="1.0" encoding="utf-8"?>
<ds:datastoreItem xmlns:ds="http://schemas.openxmlformats.org/officeDocument/2006/customXml" ds:itemID="{C77C8F36-BBC8-475C-A9F0-FFD49269F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2b7256-b6cf-40b6-b733-1f7ee20e4e65"/>
    <ds:schemaRef ds:uri="8dc0456f-2036-4fc4-9de1-a80949446c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C618BE-0856-4FB7-9B95-C29B7226C756}">
  <ds:schemaRefs>
    <ds:schemaRef ds:uri="http://schemas.openxmlformats.org/officeDocument/2006/bibliography"/>
  </ds:schemaRefs>
</ds:datastoreItem>
</file>

<file path=customXml/itemProps4.xml><?xml version="1.0" encoding="utf-8"?>
<ds:datastoreItem xmlns:ds="http://schemas.openxmlformats.org/officeDocument/2006/customXml" ds:itemID="{9F5AF396-3C3B-4395-BA7C-EE16669F4A26}">
  <ds:schemaRefs>
    <ds:schemaRef ds:uri="http://schemas.microsoft.com/office/2006/metadata/properties"/>
    <ds:schemaRef ds:uri="http://schemas.microsoft.com/office/infopath/2007/PartnerControls"/>
    <ds:schemaRef ds:uri="8dc0456f-2036-4fc4-9de1-a80949446cb6"/>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14428</Words>
  <Characters>82242</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 Andria</dc:creator>
  <cp:keywords/>
  <dc:description/>
  <cp:lastModifiedBy>Charlie</cp:lastModifiedBy>
  <cp:revision>4</cp:revision>
  <dcterms:created xsi:type="dcterms:W3CDTF">2021-12-27T19:52:00Z</dcterms:created>
  <dcterms:modified xsi:type="dcterms:W3CDTF">2021-12-27T19:55:00Z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165691c6-1ae7-3256-b9c5-b7f222b822d3</vt:lpwstr>
  </property>
  <property fmtid="{D5CDD505-2E9C-101B-9397-08002B2CF9AE}" pid="4" name="Mendeley Citation Style_1">
    <vt:lpwstr>http://www.zotero.org/styles/elife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http://www.zotero.org/styles/elife</vt:lpwstr>
  </property>
  <property fmtid="{D5CDD505-2E9C-101B-9397-08002B2CF9AE}" pid="24" name="Mendeley Recent Style Name 9_1">
    <vt:lpwstr>eLife</vt:lpwstr>
  </property>
  <property fmtid="{D5CDD505-2E9C-101B-9397-08002B2CF9AE}" pid="25" name="ContentTypeId">
    <vt:lpwstr>0x0101000C02770DCAEC734E8EB73418E6EC8A3D</vt:lpwstr>
  </property>
</Properties>
</file>