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3FC245D" w:rsidR="00396F25" w:rsidRDefault="00396F25" w:rsidP="00396F25">
      <w:r>
        <w:t>Date accessed: 2020-0</w:t>
      </w:r>
      <w:r w:rsidR="00534972">
        <w:t>5</w:t>
      </w:r>
      <w:r>
        <w:t>-</w:t>
      </w:r>
      <w:r w:rsidR="00534972">
        <w:t>01</w:t>
      </w:r>
    </w:p>
    <w:p w14:paraId="10FBCA5A" w14:textId="77777777" w:rsidR="00A20771" w:rsidRDefault="00A20771" w:rsidP="003D1ED9">
      <w:pPr>
        <w:spacing w:after="0" w:line="240" w:lineRule="auto"/>
        <w:jc w:val="center"/>
      </w:pPr>
      <w:hyperlink r:id="rId6" w:history="1">
        <w:r>
          <w:rPr>
            <w:rStyle w:val="Hyperlink"/>
          </w:rPr>
          <w:t>http://wjw.ah.gov.cn/xwzx/gzdt/51946631.html</w:t>
        </w:r>
      </w:hyperlink>
    </w:p>
    <w:p w14:paraId="04E224EB" w14:textId="77777777" w:rsidR="00E04151" w:rsidRDefault="00E04151" w:rsidP="00E04151">
      <w:pPr>
        <w:pStyle w:val="Heading1"/>
        <w:shd w:val="clear" w:color="auto" w:fill="FFFFFF"/>
        <w:spacing w:before="0" w:beforeAutospacing="0" w:after="0" w:afterAutospacing="0"/>
        <w:jc w:val="center"/>
        <w:rPr>
          <w:rFonts w:ascii="Microsoft YaHei" w:eastAsia="Microsoft YaHei" w:hAnsi="Microsoft YaHei"/>
          <w:b w:val="0"/>
          <w:bCs w:val="0"/>
          <w:color w:val="444444"/>
          <w:sz w:val="54"/>
          <w:szCs w:val="54"/>
        </w:rPr>
      </w:pPr>
      <w:r>
        <w:rPr>
          <w:rFonts w:ascii="Microsoft YaHei" w:eastAsia="Microsoft YaHei" w:hAnsi="Microsoft YaHei" w:hint="eastAsia"/>
          <w:b w:val="0"/>
          <w:bCs w:val="0"/>
          <w:color w:val="444444"/>
          <w:sz w:val="54"/>
          <w:szCs w:val="54"/>
        </w:rPr>
        <w:t>3 月 14 日 安徽省 报告 新 冠 肺炎 疫情 情况</w:t>
      </w:r>
    </w:p>
    <w:p w14:paraId="72AEEEA9" w14:textId="77777777" w:rsidR="00E04151" w:rsidRDefault="00E04151" w:rsidP="00E04151">
      <w:pPr>
        <w:shd w:val="clear" w:color="auto" w:fill="FFFFFF"/>
        <w:spacing w:line="330" w:lineRule="atLeast"/>
        <w:jc w:val="center"/>
        <w:rPr>
          <w:rFonts w:ascii="Microsoft YaHei" w:eastAsia="Microsoft YaHei" w:hAnsi="Microsoft YaHei" w:hint="eastAsia"/>
          <w:color w:val="666666"/>
          <w:sz w:val="21"/>
          <w:szCs w:val="21"/>
        </w:rPr>
      </w:pPr>
      <w:r>
        <w:rPr>
          <w:rStyle w:val="wzdate"/>
          <w:rFonts w:ascii="Microsoft YaHei" w:eastAsia="Microsoft YaHei" w:hAnsi="Microsoft YaHei" w:hint="eastAsia"/>
          <w:color w:val="666666"/>
          <w:sz w:val="21"/>
          <w:szCs w:val="21"/>
        </w:rPr>
        <w:t>日期: 14.03.2020 09:10</w:t>
      </w:r>
      <w:r>
        <w:rPr>
          <w:rFonts w:ascii="Microsoft YaHei" w:eastAsia="Microsoft YaHei" w:hAnsi="Microsoft YaHei" w:hint="eastAsia"/>
          <w:color w:val="666666"/>
          <w:sz w:val="21"/>
          <w:szCs w:val="21"/>
        </w:rPr>
        <w:t> </w:t>
      </w:r>
      <w:r>
        <w:rPr>
          <w:rStyle w:val="wzres"/>
          <w:rFonts w:ascii="Microsoft YaHei" w:eastAsia="Microsoft YaHei" w:hAnsi="Microsoft YaHei" w:hint="eastAsia"/>
          <w:color w:val="666666"/>
          <w:sz w:val="21"/>
          <w:szCs w:val="21"/>
        </w:rPr>
        <w:t>信息来源: 安徽省卫健委</w:t>
      </w:r>
      <w:r>
        <w:rPr>
          <w:rFonts w:ascii="Microsoft YaHei" w:eastAsia="Microsoft YaHei" w:hAnsi="Microsoft YaHei" w:hint="eastAsia"/>
          <w:color w:val="666666"/>
          <w:sz w:val="21"/>
          <w:szCs w:val="21"/>
        </w:rPr>
        <w:t> </w:t>
      </w:r>
      <w:r>
        <w:rPr>
          <w:rStyle w:val="wzhit"/>
          <w:rFonts w:ascii="Microsoft YaHei" w:eastAsia="Microsoft YaHei" w:hAnsi="Microsoft YaHei" w:hint="eastAsia"/>
          <w:color w:val="666666"/>
          <w:sz w:val="21"/>
          <w:szCs w:val="21"/>
        </w:rPr>
        <w:t>点击: 13603次</w:t>
      </w:r>
      <w:r>
        <w:rPr>
          <w:rFonts w:ascii="Microsoft YaHei" w:eastAsia="Microsoft YaHei" w:hAnsi="Microsoft YaHei" w:hint="eastAsia"/>
          <w:color w:val="666666"/>
          <w:sz w:val="21"/>
          <w:szCs w:val="21"/>
        </w:rPr>
        <w:t> </w:t>
      </w:r>
      <w:r>
        <w:rPr>
          <w:rStyle w:val="wzfont"/>
          <w:rFonts w:ascii="Microsoft YaHei" w:eastAsia="Microsoft YaHei" w:hAnsi="Microsoft YaHei" w:hint="eastAsia"/>
          <w:color w:val="666666"/>
          <w:sz w:val="21"/>
          <w:szCs w:val="21"/>
        </w:rPr>
        <w:t>字体: 【</w:t>
      </w:r>
      <w:r>
        <w:rPr>
          <w:rStyle w:val="wzfont"/>
          <w:rFonts w:ascii="Microsoft YaHei" w:eastAsia="Microsoft YaHei" w:hAnsi="Microsoft YaHei"/>
          <w:color w:val="666666"/>
          <w:sz w:val="21"/>
          <w:szCs w:val="21"/>
        </w:rPr>
        <w:fldChar w:fldCharType="begin"/>
      </w:r>
      <w:r>
        <w:rPr>
          <w:rStyle w:val="wzfont"/>
          <w:rFonts w:ascii="Microsoft YaHei" w:eastAsia="Microsoft YaHei" w:hAnsi="Microsoft YaHei"/>
          <w:color w:val="666666"/>
          <w:sz w:val="21"/>
          <w:szCs w:val="21"/>
        </w:rPr>
        <w:instrText xml:space="preserve"> HYPERLINK "javascript:void(0);" </w:instrText>
      </w:r>
      <w:r>
        <w:rPr>
          <w:rStyle w:val="wzfont"/>
          <w:rFonts w:ascii="Microsoft YaHei" w:eastAsia="Microsoft YaHei" w:hAnsi="Microsoft YaHei"/>
          <w:color w:val="666666"/>
          <w:sz w:val="21"/>
          <w:szCs w:val="21"/>
        </w:rPr>
        <w:fldChar w:fldCharType="separate"/>
      </w:r>
      <w:r>
        <w:rPr>
          <w:rStyle w:val="Hyperlink"/>
          <w:rFonts w:ascii="Microsoft YaHei" w:eastAsia="Microsoft YaHei" w:hAnsi="Microsoft YaHei" w:hint="eastAsia"/>
          <w:color w:val="444444"/>
          <w:sz w:val="21"/>
          <w:szCs w:val="21"/>
        </w:rPr>
        <w:t>大</w:t>
      </w:r>
      <w:r>
        <w:rPr>
          <w:rStyle w:val="wzfont"/>
          <w:rFonts w:ascii="Microsoft YaHei" w:eastAsia="Microsoft YaHei" w:hAnsi="Microsoft YaHei"/>
          <w:color w:val="666666"/>
          <w:sz w:val="21"/>
          <w:szCs w:val="21"/>
        </w:rPr>
        <w:fldChar w:fldCharType="end"/>
      </w:r>
      <w:r>
        <w:rPr>
          <w:rStyle w:val="wzfont"/>
          <w:rFonts w:ascii="Microsoft YaHei" w:eastAsia="Microsoft YaHei" w:hAnsi="Microsoft YaHei" w:hint="eastAsia"/>
          <w:color w:val="666666"/>
          <w:sz w:val="21"/>
          <w:szCs w:val="21"/>
        </w:rPr>
        <w:t> </w:t>
      </w:r>
      <w:hyperlink r:id="rId7" w:history="1">
        <w:r>
          <w:rPr>
            <w:rStyle w:val="Hyperlink"/>
            <w:rFonts w:ascii="Microsoft YaHei" w:eastAsia="Microsoft YaHei" w:hAnsi="Microsoft YaHei" w:hint="eastAsia"/>
            <w:color w:val="444444"/>
            <w:sz w:val="21"/>
            <w:szCs w:val="21"/>
          </w:rPr>
          <w:t>中</w:t>
        </w:r>
      </w:hyperlink>
      <w:r>
        <w:rPr>
          <w:rStyle w:val="wzfont"/>
          <w:rFonts w:ascii="Microsoft YaHei" w:eastAsia="Microsoft YaHei" w:hAnsi="Microsoft YaHei" w:hint="eastAsia"/>
          <w:color w:val="666666"/>
          <w:sz w:val="21"/>
          <w:szCs w:val="21"/>
        </w:rPr>
        <w:t> </w:t>
      </w:r>
      <w:hyperlink r:id="rId8" w:history="1">
        <w:r>
          <w:rPr>
            <w:rStyle w:val="Hyperlink"/>
            <w:rFonts w:ascii="Microsoft YaHei" w:eastAsia="Microsoft YaHei" w:hAnsi="Microsoft YaHei" w:hint="eastAsia"/>
            <w:color w:val="444444"/>
            <w:sz w:val="21"/>
            <w:szCs w:val="21"/>
          </w:rPr>
          <w:t>小</w:t>
        </w:r>
      </w:hyperlink>
      <w:r>
        <w:rPr>
          <w:rStyle w:val="wzfont"/>
          <w:rFonts w:ascii="Microsoft YaHei" w:eastAsia="Microsoft YaHei" w:hAnsi="Microsoft YaHei" w:hint="eastAsia"/>
          <w:color w:val="666666"/>
          <w:sz w:val="21"/>
          <w:szCs w:val="21"/>
        </w:rPr>
        <w:t>】</w:t>
      </w:r>
      <w:r>
        <w:rPr>
          <w:rFonts w:ascii="Microsoft YaHei" w:eastAsia="Microsoft YaHei" w:hAnsi="Microsoft YaHei" w:hint="eastAsia"/>
          <w:color w:val="666666"/>
          <w:sz w:val="21"/>
          <w:szCs w:val="21"/>
        </w:rPr>
        <w:t> </w:t>
      </w:r>
      <w:hyperlink r:id="rId9" w:history="1">
        <w:r>
          <w:rPr>
            <w:rStyle w:val="Hyperlink"/>
            <w:rFonts w:ascii="Microsoft YaHei" w:eastAsia="Microsoft YaHei" w:hAnsi="Microsoft YaHei" w:hint="eastAsia"/>
            <w:color w:val="444444"/>
            <w:sz w:val="21"/>
            <w:szCs w:val="21"/>
          </w:rPr>
          <w:t>打印</w:t>
        </w:r>
      </w:hyperlink>
      <w:r>
        <w:rPr>
          <w:rFonts w:ascii="Microsoft YaHei" w:eastAsia="Microsoft YaHei" w:hAnsi="Microsoft YaHei" w:hint="eastAsia"/>
          <w:color w:val="666666"/>
          <w:sz w:val="21"/>
          <w:szCs w:val="21"/>
        </w:rPr>
        <w:t> </w:t>
      </w:r>
      <w:hyperlink r:id="rId10" w:history="1">
        <w:r>
          <w:rPr>
            <w:rStyle w:val="Hyperlink"/>
            <w:rFonts w:ascii="Microsoft YaHei" w:eastAsia="Microsoft YaHei" w:hAnsi="Microsoft YaHei" w:hint="eastAsia"/>
            <w:color w:val="444444"/>
            <w:sz w:val="21"/>
            <w:szCs w:val="21"/>
          </w:rPr>
          <w:t>关闭</w:t>
        </w:r>
      </w:hyperlink>
    </w:p>
    <w:p w14:paraId="3C06B870"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       2020 年 3 月 13 日 0-24 时 ， 安徽省 报告 无 新增 确诊 病例 ， 无 新增 疑似 病例。</w:t>
      </w:r>
    </w:p>
    <w:p w14:paraId="68DE8204"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       截至 3 月 13 日 24 时 ， 安徽省 累计 报告 确诊 病例 990 例 ， 累计 治愈 出院 病例 984 例 ， 累计 死亡 病例 6 例 ， 累计 医学 观察 密切 接触 者 28543 人 ， 尚在 医学 观察 217 人。</w:t>
      </w:r>
    </w:p>
    <w:p w14:paraId="3B2ED1C8"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        温馨 提示 ： 为 全面 落实 联防 联 控 措施 ， 扎实 做好 疫情 防控 工作 ， 安全 有序 的 推进 企业 复 产 复工 ， 我省 正 全省 范围 推行 “安康 码” 的 使用。 出行 群众 可 登录 “皖 事通 ”APP ， 或者 上 支付 宝 搜“ 安康 码 ”， 填写 相应 的 信息 ， 即可 网上 申领 ， 实现 进出 城 、 往返 家 、 上 下班“ 亮 码 ”通行。“ 安康 码 ”分为 绿 码 、 黄 码和 红 码 三种 颜色 ， 其中 身体 正常 人员 为 绿 码 ； 身 有 有 异常 或 近期 到访 过 重点 疫区 等 人员 为 黄 码 ； 确诊 、 疑似 患者 及 密切 人员 为 红 码。 根据</w:t>
      </w:r>
      <w:r>
        <w:rPr>
          <w:rFonts w:ascii="Microsoft YaHei" w:eastAsia="Microsoft YaHei" w:hAnsi="Microsoft YaHei" w:hint="eastAsia"/>
          <w:color w:val="444444"/>
          <w:sz w:val="27"/>
          <w:szCs w:val="27"/>
        </w:rPr>
        <w:lastRenderedPageBreak/>
        <w:t xml:space="preserve"> 《关于 做好 “安康 码 ”互认 通用 和 推广 使用 有关 工作 的 通知》 要求 ， 疫情 结束 后“ 安康 码 ”仍将 保留 ， 下一步 将以 卫生 健康 、 社保 、 </w:t>
      </w:r>
      <w:proofErr w:type="gramStart"/>
      <w:r>
        <w:rPr>
          <w:rFonts w:ascii="Microsoft YaHei" w:eastAsia="Microsoft YaHei" w:hAnsi="Microsoft YaHei" w:hint="eastAsia"/>
          <w:color w:val="444444"/>
          <w:sz w:val="27"/>
          <w:szCs w:val="27"/>
        </w:rPr>
        <w:t>医</w:t>
      </w:r>
      <w:proofErr w:type="gramEnd"/>
      <w:r>
        <w:rPr>
          <w:rFonts w:ascii="Microsoft YaHei" w:eastAsia="Microsoft YaHei" w:hAnsi="Microsoft YaHei" w:hint="eastAsia"/>
          <w:color w:val="444444"/>
          <w:sz w:val="27"/>
          <w:szCs w:val="27"/>
        </w:rPr>
        <w:t>保 三大 应用 领域 为 突破口 ， 全面 拓宽“ 安康 码 ”的 应用 领域 和 适用 范围 ， 真正 做到 全 覆盖 、 多功能 、 一 码 通。</w:t>
      </w:r>
    </w:p>
    <w:p w14:paraId="0E32C8F1" w14:textId="77777777" w:rsidR="00E04151" w:rsidRDefault="00E04151" w:rsidP="00E04151">
      <w:pPr>
        <w:pStyle w:val="NormalWeb"/>
        <w:shd w:val="clear" w:color="auto" w:fill="FFFFFF"/>
        <w:wordWrap w:val="0"/>
        <w:spacing w:before="0" w:beforeAutospacing="0" w:after="0" w:afterAutospacing="0" w:line="480" w:lineRule="auto"/>
        <w:jc w:val="center"/>
        <w:rPr>
          <w:rFonts w:ascii="Microsoft YaHei" w:eastAsia="Microsoft YaHei" w:hAnsi="Microsoft YaHei" w:hint="eastAsia"/>
          <w:color w:val="444444"/>
        </w:rPr>
      </w:pPr>
      <w:r>
        <w:rPr>
          <w:rStyle w:val="Strong"/>
          <w:rFonts w:ascii="Microsoft YaHei" w:eastAsia="Microsoft YaHei" w:hAnsi="Microsoft YaHei" w:hint="eastAsia"/>
          <w:color w:val="444444"/>
          <w:sz w:val="27"/>
          <w:szCs w:val="27"/>
        </w:rPr>
        <w:t>英语</w:t>
      </w:r>
    </w:p>
    <w:p w14:paraId="4D536C83"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Between 00:00 and 24:00, March 13, the following was newly reported by the Health Commission of Anhui Province:</w:t>
      </w:r>
    </w:p>
    <w:p w14:paraId="1476C8D1"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a) 0 confirmed case; and</w:t>
      </w:r>
    </w:p>
    <w:p w14:paraId="2C02AAA1"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b) 0 suspected case.</w:t>
      </w:r>
    </w:p>
    <w:p w14:paraId="7D58BEDF"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By 24:00, March 13, the following had been reported in Anhui Province:</w:t>
      </w:r>
    </w:p>
    <w:p w14:paraId="509F6FCA"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a) 990 confirmed cases;</w:t>
      </w:r>
    </w:p>
    <w:p w14:paraId="0F907F1D"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b) 984 cured and discharged cases;</w:t>
      </w:r>
    </w:p>
    <w:p w14:paraId="35693023"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c) 6 fatal cases;</w:t>
      </w:r>
    </w:p>
    <w:p w14:paraId="1F6875D3"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d) 28,543 close contacts; and</w:t>
      </w:r>
    </w:p>
    <w:p w14:paraId="057CE198"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lastRenderedPageBreak/>
        <w:t xml:space="preserve">e) 217 </w:t>
      </w:r>
      <w:r>
        <w:rPr>
          <w:rFonts w:ascii="MS Gothic" w:eastAsia="MS Gothic" w:hAnsi="MS Gothic" w:cs="MS Gothic" w:hint="eastAsia"/>
          <w:color w:val="444444"/>
          <w:sz w:val="27"/>
          <w:szCs w:val="27"/>
        </w:rPr>
        <w:t>​​</w:t>
      </w:r>
      <w:r>
        <w:rPr>
          <w:rFonts w:ascii="Microsoft YaHei" w:eastAsia="Microsoft YaHei" w:hAnsi="Microsoft YaHei" w:hint="eastAsia"/>
          <w:color w:val="444444"/>
          <w:sz w:val="27"/>
          <w:szCs w:val="27"/>
        </w:rPr>
        <w:t>cases under close medical observation.</w:t>
      </w:r>
    </w:p>
    <w:p w14:paraId="22E731B4"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Tips for the public: Our province is introducing “Health Code” to fully implement the joint prevention and control measures, do a good job in epidemic prevention and control, and promote the resumption of work and production of enterprises in a safe and orderly manner.</w:t>
      </w:r>
    </w:p>
    <w:p w14:paraId="1A6A83AF"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The people going out have access to either uploading the “</w:t>
      </w:r>
      <w:proofErr w:type="spellStart"/>
      <w:r>
        <w:rPr>
          <w:rFonts w:ascii="Microsoft YaHei" w:eastAsia="Microsoft YaHei" w:hAnsi="Microsoft YaHei" w:hint="eastAsia"/>
          <w:color w:val="444444"/>
          <w:sz w:val="27"/>
          <w:szCs w:val="27"/>
        </w:rPr>
        <w:t>Wanshitong</w:t>
      </w:r>
      <w:proofErr w:type="spellEnd"/>
      <w:r>
        <w:rPr>
          <w:rFonts w:ascii="Microsoft YaHei" w:eastAsia="Microsoft YaHei" w:hAnsi="Microsoft YaHei" w:hint="eastAsia"/>
          <w:color w:val="444444"/>
          <w:sz w:val="27"/>
          <w:szCs w:val="27"/>
        </w:rPr>
        <w:t>” APP or using Alipay to search and get “Health Code” by filling in the required information about personal health. With this code, people will have freedom to enter and leave the city, to and from home, to and from work.</w:t>
      </w:r>
    </w:p>
    <w:p w14:paraId="034A9A62"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 xml:space="preserve">"Health code" is divided into three </w:t>
      </w:r>
      <w:proofErr w:type="spellStart"/>
      <w:r>
        <w:rPr>
          <w:rFonts w:ascii="Microsoft YaHei" w:eastAsia="Microsoft YaHei" w:hAnsi="Microsoft YaHei" w:hint="eastAsia"/>
          <w:color w:val="444444"/>
          <w:sz w:val="27"/>
          <w:szCs w:val="27"/>
        </w:rPr>
        <w:t>colors</w:t>
      </w:r>
      <w:proofErr w:type="spellEnd"/>
      <w:r>
        <w:rPr>
          <w:rFonts w:ascii="Microsoft YaHei" w:eastAsia="Microsoft YaHei" w:hAnsi="Microsoft YaHei" w:hint="eastAsia"/>
          <w:color w:val="444444"/>
          <w:sz w:val="27"/>
          <w:szCs w:val="27"/>
        </w:rPr>
        <w:t>: green, yellow, and red. Among them, normal personnel are green; people feeling sick or recently visiting key epidemic areas are yellow; confirmed, suspected patients and close contacts are red code. According to Notice on Doing a Good Job in the Recognition and Promotion of "Health Code", the code w</w:t>
      </w:r>
      <w:r>
        <w:rPr>
          <w:rFonts w:ascii="Microsoft YaHei" w:eastAsia="Microsoft YaHei" w:hAnsi="Microsoft YaHei" w:hint="eastAsia"/>
          <w:color w:val="444444"/>
          <w:sz w:val="27"/>
          <w:szCs w:val="27"/>
        </w:rPr>
        <w:lastRenderedPageBreak/>
        <w:t>ill remain to use after the epidemic. The next step will be to take the three major application areas of health, social security, and medical insurance as breakthroughs to broaden the application fields and scope of the code to truly achieve full coverage, multi-function, and one all-purpose code.</w:t>
      </w:r>
    </w:p>
    <w:p w14:paraId="601151DB" w14:textId="77777777" w:rsidR="00E04151" w:rsidRDefault="00E04151" w:rsidP="00E04151">
      <w:pPr>
        <w:pStyle w:val="NormalWeb"/>
        <w:shd w:val="clear" w:color="auto" w:fill="FFFFFF"/>
        <w:wordWrap w:val="0"/>
        <w:spacing w:before="0" w:beforeAutospacing="0" w:after="0" w:afterAutospacing="0" w:line="480" w:lineRule="auto"/>
        <w:jc w:val="center"/>
        <w:rPr>
          <w:rFonts w:ascii="Microsoft YaHei" w:eastAsia="Microsoft YaHei" w:hAnsi="Microsoft YaHei" w:hint="eastAsia"/>
          <w:color w:val="444444"/>
        </w:rPr>
      </w:pPr>
      <w:r>
        <w:rPr>
          <w:rStyle w:val="Strong"/>
          <w:rFonts w:ascii="Microsoft YaHei" w:eastAsia="Microsoft YaHei" w:hAnsi="Microsoft YaHei" w:hint="eastAsia"/>
          <w:color w:val="444444"/>
          <w:sz w:val="27"/>
          <w:szCs w:val="27"/>
        </w:rPr>
        <w:t>俄语</w:t>
      </w:r>
    </w:p>
    <w:p w14:paraId="137E1781"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From 00:00 to 24:00 on March 13, 2020, there are no suspected cases of COVID-19 in Anhui.</w:t>
      </w:r>
    </w:p>
    <w:p w14:paraId="67586B48"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Until 24:00 on March 13, a total of 990 cases were recorded in the province, a total of 984 cases treated and discharged, and 6 deaths were recorded. There are 28,543 people with close contacts contaminated, including 217 who are still under medical supervision.</w:t>
      </w:r>
    </w:p>
    <w:p w14:paraId="46188492"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 xml:space="preserve">Outcomes: In order to fully implement joint measures to prevent and combat the epidemic situation, and to facilitate the resumption of production and work of the Anhui Provincial Government, the use of the </w:t>
      </w:r>
      <w:proofErr w:type="spellStart"/>
      <w:r>
        <w:rPr>
          <w:rFonts w:ascii="Microsoft YaHei" w:eastAsia="Microsoft YaHei" w:hAnsi="Microsoft YaHei" w:hint="eastAsia"/>
          <w:color w:val="444444"/>
          <w:sz w:val="27"/>
          <w:szCs w:val="27"/>
        </w:rPr>
        <w:lastRenderedPageBreak/>
        <w:t>Ankang</w:t>
      </w:r>
      <w:proofErr w:type="spellEnd"/>
      <w:r>
        <w:rPr>
          <w:rFonts w:ascii="Microsoft YaHei" w:eastAsia="Microsoft YaHei" w:hAnsi="Microsoft YaHei" w:hint="eastAsia"/>
          <w:color w:val="444444"/>
          <w:sz w:val="27"/>
          <w:szCs w:val="27"/>
        </w:rPr>
        <w:t xml:space="preserve"> code throughout the province is encouraged. You can log in to the </w:t>
      </w:r>
      <w:proofErr w:type="spellStart"/>
      <w:r>
        <w:rPr>
          <w:rFonts w:ascii="Microsoft YaHei" w:eastAsia="Microsoft YaHei" w:hAnsi="Microsoft YaHei" w:hint="eastAsia"/>
          <w:color w:val="444444"/>
          <w:sz w:val="27"/>
          <w:szCs w:val="27"/>
        </w:rPr>
        <w:t>Wanshitong</w:t>
      </w:r>
      <w:proofErr w:type="spellEnd"/>
      <w:r>
        <w:rPr>
          <w:rFonts w:ascii="Microsoft YaHei" w:eastAsia="Microsoft YaHei" w:hAnsi="Microsoft YaHei" w:hint="eastAsia"/>
          <w:color w:val="444444"/>
          <w:sz w:val="27"/>
          <w:szCs w:val="27"/>
        </w:rPr>
        <w:t xml:space="preserve"> APP or search for the </w:t>
      </w:r>
      <w:proofErr w:type="spellStart"/>
      <w:r>
        <w:rPr>
          <w:rFonts w:ascii="Microsoft YaHei" w:eastAsia="Microsoft YaHei" w:hAnsi="Microsoft YaHei" w:hint="eastAsia"/>
          <w:color w:val="444444"/>
          <w:sz w:val="27"/>
          <w:szCs w:val="27"/>
        </w:rPr>
        <w:t>Ankang</w:t>
      </w:r>
      <w:proofErr w:type="spellEnd"/>
      <w:r>
        <w:rPr>
          <w:rFonts w:ascii="Microsoft YaHei" w:eastAsia="Microsoft YaHei" w:hAnsi="Microsoft YaHei" w:hint="eastAsia"/>
          <w:color w:val="444444"/>
          <w:sz w:val="27"/>
          <w:szCs w:val="27"/>
        </w:rPr>
        <w:t xml:space="preserve"> code on Alipay, fill out the form with the relevant information, and receive your </w:t>
      </w:r>
      <w:proofErr w:type="spellStart"/>
      <w:r>
        <w:rPr>
          <w:rFonts w:ascii="Microsoft YaHei" w:eastAsia="Microsoft YaHei" w:hAnsi="Microsoft YaHei" w:hint="eastAsia"/>
          <w:color w:val="444444"/>
          <w:sz w:val="27"/>
          <w:szCs w:val="27"/>
        </w:rPr>
        <w:t>Ankang</w:t>
      </w:r>
      <w:proofErr w:type="spellEnd"/>
      <w:r>
        <w:rPr>
          <w:rFonts w:ascii="Microsoft YaHei" w:eastAsia="Microsoft YaHei" w:hAnsi="Microsoft YaHei" w:hint="eastAsia"/>
          <w:color w:val="444444"/>
          <w:sz w:val="27"/>
          <w:szCs w:val="27"/>
        </w:rPr>
        <w:t xml:space="preserve"> code.</w:t>
      </w:r>
    </w:p>
    <w:p w14:paraId="35A29F98" w14:textId="77777777" w:rsidR="00E04151" w:rsidRDefault="00E04151" w:rsidP="00E04151">
      <w:pPr>
        <w:pStyle w:val="NormalWeb"/>
        <w:shd w:val="clear" w:color="auto" w:fill="FFFFFF"/>
        <w:wordWrap w:val="0"/>
        <w:spacing w:before="0" w:beforeAutospacing="0" w:after="0" w:afterAutospacing="0" w:line="480" w:lineRule="auto"/>
        <w:jc w:val="both"/>
        <w:rPr>
          <w:rFonts w:ascii="Microsoft YaHei" w:eastAsia="Microsoft YaHei" w:hAnsi="Microsoft YaHei" w:hint="eastAsia"/>
          <w:color w:val="444444"/>
        </w:rPr>
      </w:pPr>
      <w:r>
        <w:rPr>
          <w:rFonts w:ascii="Microsoft YaHei" w:eastAsia="Microsoft YaHei" w:hAnsi="Microsoft YaHei" w:hint="eastAsia"/>
          <w:color w:val="444444"/>
          <w:sz w:val="27"/>
          <w:szCs w:val="27"/>
        </w:rPr>
        <w:t xml:space="preserve">The </w:t>
      </w:r>
      <w:proofErr w:type="spellStart"/>
      <w:r>
        <w:rPr>
          <w:rFonts w:ascii="Microsoft YaHei" w:eastAsia="Microsoft YaHei" w:hAnsi="Microsoft YaHei" w:hint="eastAsia"/>
          <w:color w:val="444444"/>
          <w:sz w:val="27"/>
          <w:szCs w:val="27"/>
        </w:rPr>
        <w:t>Ankang</w:t>
      </w:r>
      <w:proofErr w:type="spellEnd"/>
      <w:r>
        <w:rPr>
          <w:rFonts w:ascii="Microsoft YaHei" w:eastAsia="Microsoft YaHei" w:hAnsi="Microsoft YaHei" w:hint="eastAsia"/>
          <w:color w:val="444444"/>
          <w:sz w:val="27"/>
          <w:szCs w:val="27"/>
        </w:rPr>
        <w:t xml:space="preserve"> code is divided into three types with different </w:t>
      </w:r>
      <w:proofErr w:type="spellStart"/>
      <w:r>
        <w:rPr>
          <w:rFonts w:ascii="Microsoft YaHei" w:eastAsia="Microsoft YaHei" w:hAnsi="Microsoft YaHei" w:hint="eastAsia"/>
          <w:color w:val="444444"/>
          <w:sz w:val="27"/>
          <w:szCs w:val="27"/>
        </w:rPr>
        <w:t>colors</w:t>
      </w:r>
      <w:proofErr w:type="spellEnd"/>
      <w:r>
        <w:rPr>
          <w:rFonts w:ascii="Microsoft YaHei" w:eastAsia="Microsoft YaHei" w:hAnsi="Microsoft YaHei" w:hint="eastAsia"/>
          <w:color w:val="444444"/>
          <w:sz w:val="27"/>
          <w:szCs w:val="27"/>
        </w:rPr>
        <w:t xml:space="preserve">: green, yellow and red. Green-- normal, yellow-- people with abnormal health or have recently visited epidemic areas that are becoming severe, red-- infected, suspects and people with close contact with people with pneumonia caused by a new type of coronavirus. According to the relevant requirements, after the epidemic, the </w:t>
      </w:r>
      <w:proofErr w:type="spellStart"/>
      <w:r>
        <w:rPr>
          <w:rFonts w:ascii="Microsoft YaHei" w:eastAsia="Microsoft YaHei" w:hAnsi="Microsoft YaHei" w:hint="eastAsia"/>
          <w:color w:val="444444"/>
          <w:sz w:val="27"/>
          <w:szCs w:val="27"/>
        </w:rPr>
        <w:t>Ankang</w:t>
      </w:r>
      <w:proofErr w:type="spellEnd"/>
      <w:r>
        <w:rPr>
          <w:rFonts w:ascii="Microsoft YaHei" w:eastAsia="Microsoft YaHei" w:hAnsi="Microsoft YaHei" w:hint="eastAsia"/>
          <w:color w:val="444444"/>
          <w:sz w:val="27"/>
          <w:szCs w:val="27"/>
        </w:rPr>
        <w:t xml:space="preserve"> code will continue to operate. In the future, not only in the fields of healthcare, social security and medical insurance, the </w:t>
      </w:r>
      <w:proofErr w:type="spellStart"/>
      <w:r>
        <w:rPr>
          <w:rFonts w:ascii="Microsoft YaHei" w:eastAsia="Microsoft YaHei" w:hAnsi="Microsoft YaHei" w:hint="eastAsia"/>
          <w:color w:val="444444"/>
          <w:sz w:val="27"/>
          <w:szCs w:val="27"/>
        </w:rPr>
        <w:t>Ankang</w:t>
      </w:r>
      <w:proofErr w:type="spellEnd"/>
      <w:r>
        <w:rPr>
          <w:rFonts w:ascii="Microsoft YaHei" w:eastAsia="Microsoft YaHei" w:hAnsi="Microsoft YaHei" w:hint="eastAsia"/>
          <w:color w:val="444444"/>
          <w:sz w:val="27"/>
          <w:szCs w:val="27"/>
        </w:rPr>
        <w:t xml:space="preserve"> code will work in other different areas with many functions and as an important pass.</w:t>
      </w:r>
    </w:p>
    <w:p w14:paraId="11C33AF2" w14:textId="5AAAD269" w:rsidR="00396F25" w:rsidRDefault="00396F25" w:rsidP="00E04151">
      <w:pPr>
        <w:pStyle w:val="Heading1"/>
        <w:shd w:val="clear" w:color="auto" w:fill="FFFFFF"/>
        <w:spacing w:before="0" w:beforeAutospacing="0" w:after="0" w:afterAutospacing="0"/>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6328"/>
    <w:rsid w:val="00024BDD"/>
    <w:rsid w:val="000308AC"/>
    <w:rsid w:val="00040834"/>
    <w:rsid w:val="00066D7A"/>
    <w:rsid w:val="0007079D"/>
    <w:rsid w:val="000A070E"/>
    <w:rsid w:val="000B3EBF"/>
    <w:rsid w:val="000B42DD"/>
    <w:rsid w:val="000B6562"/>
    <w:rsid w:val="000D228C"/>
    <w:rsid w:val="000F10FE"/>
    <w:rsid w:val="000F6692"/>
    <w:rsid w:val="001108C5"/>
    <w:rsid w:val="00167F0A"/>
    <w:rsid w:val="001756A2"/>
    <w:rsid w:val="00184CDD"/>
    <w:rsid w:val="00193B1B"/>
    <w:rsid w:val="001D50E0"/>
    <w:rsid w:val="00212183"/>
    <w:rsid w:val="002151B4"/>
    <w:rsid w:val="002213ED"/>
    <w:rsid w:val="00272EA7"/>
    <w:rsid w:val="00275EBE"/>
    <w:rsid w:val="002A7FF2"/>
    <w:rsid w:val="002E77BC"/>
    <w:rsid w:val="002F30AD"/>
    <w:rsid w:val="003078AD"/>
    <w:rsid w:val="00327407"/>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95B51"/>
    <w:rsid w:val="005962CF"/>
    <w:rsid w:val="005B305D"/>
    <w:rsid w:val="00621DDC"/>
    <w:rsid w:val="00636105"/>
    <w:rsid w:val="00643191"/>
    <w:rsid w:val="00684BE5"/>
    <w:rsid w:val="006924D2"/>
    <w:rsid w:val="006B6C00"/>
    <w:rsid w:val="006C5D1F"/>
    <w:rsid w:val="006E2CF7"/>
    <w:rsid w:val="006F7C62"/>
    <w:rsid w:val="00715395"/>
    <w:rsid w:val="00726C2E"/>
    <w:rsid w:val="0073502A"/>
    <w:rsid w:val="0074611B"/>
    <w:rsid w:val="007533EA"/>
    <w:rsid w:val="00790A20"/>
    <w:rsid w:val="008019EF"/>
    <w:rsid w:val="00833A17"/>
    <w:rsid w:val="00891095"/>
    <w:rsid w:val="008B5DDD"/>
    <w:rsid w:val="008E5ACD"/>
    <w:rsid w:val="008F2F2E"/>
    <w:rsid w:val="00906B35"/>
    <w:rsid w:val="00931E07"/>
    <w:rsid w:val="0093393C"/>
    <w:rsid w:val="009B3F84"/>
    <w:rsid w:val="009E1FDB"/>
    <w:rsid w:val="009E4114"/>
    <w:rsid w:val="00A20771"/>
    <w:rsid w:val="00A320AD"/>
    <w:rsid w:val="00A52492"/>
    <w:rsid w:val="00A77E32"/>
    <w:rsid w:val="00AB35A4"/>
    <w:rsid w:val="00AF3412"/>
    <w:rsid w:val="00AF59F1"/>
    <w:rsid w:val="00B538E6"/>
    <w:rsid w:val="00B705CA"/>
    <w:rsid w:val="00B92BF7"/>
    <w:rsid w:val="00BC73A2"/>
    <w:rsid w:val="00BE0331"/>
    <w:rsid w:val="00C17ECD"/>
    <w:rsid w:val="00C247CC"/>
    <w:rsid w:val="00CA3559"/>
    <w:rsid w:val="00CA42B9"/>
    <w:rsid w:val="00CF1DB7"/>
    <w:rsid w:val="00D25456"/>
    <w:rsid w:val="00D34A2B"/>
    <w:rsid w:val="00D34B36"/>
    <w:rsid w:val="00D37834"/>
    <w:rsid w:val="00D41660"/>
    <w:rsid w:val="00D712F6"/>
    <w:rsid w:val="00DC16D0"/>
    <w:rsid w:val="00DE5FC6"/>
    <w:rsid w:val="00E04151"/>
    <w:rsid w:val="00E064CC"/>
    <w:rsid w:val="00E1375C"/>
    <w:rsid w:val="00E218CB"/>
    <w:rsid w:val="00E60BA2"/>
    <w:rsid w:val="00E949A4"/>
    <w:rsid w:val="00EA0E29"/>
    <w:rsid w:val="00EB0B6D"/>
    <w:rsid w:val="00EB141D"/>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ah.gov.cn/xwzx/gzdt/51946631.html" TargetMode="External"/><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hyperlink" Target="javascript:window.close();" TargetMode="External"/><Relationship Id="rId4" Type="http://schemas.openxmlformats.org/officeDocument/2006/relationships/footnotes" Target="footnotes.xml"/><Relationship Id="rId9" Type="http://schemas.openxmlformats.org/officeDocument/2006/relationships/hyperlink" Target="http://wjw.ah.gov.cn/xwzx/gzdt/51946761.html"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587E8C5-CFF5-4D61-B26A-423BF0C445AE}"/>
</file>

<file path=customXml/itemProps2.xml><?xml version="1.0" encoding="utf-8"?>
<ds:datastoreItem xmlns:ds="http://schemas.openxmlformats.org/officeDocument/2006/customXml" ds:itemID="{B804B215-C682-4929-B205-2A147B2AFA06}"/>
</file>

<file path=customXml/itemProps3.xml><?xml version="1.0" encoding="utf-8"?>
<ds:datastoreItem xmlns:ds="http://schemas.openxmlformats.org/officeDocument/2006/customXml" ds:itemID="{07AFE92C-AE25-4265-8419-271414F0F147}"/>
</file>

<file path=docProps/app.xml><?xml version="1.0" encoding="utf-8"?>
<Properties xmlns="http://schemas.openxmlformats.org/officeDocument/2006/extended-properties" xmlns:vt="http://schemas.openxmlformats.org/officeDocument/2006/docPropsVTypes">
  <Template>Normal</Template>
  <TotalTime>0</TotalTime>
  <Pages>5</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2020-05-01T23:40:00Z</dcterms:created>
  <dcterms:modified xsi:type="dcterms:W3CDTF">2020-05-01T23:40:00Z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