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4408CA18" w14:textId="56D5382E" w:rsidR="003D45E9" w:rsidRDefault="00AB7DC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6" w:history="1">
        <w:r>
          <w:rPr>
            <w:rStyle w:val="Hyperlink"/>
          </w:rPr>
          <w:t>http://wsjk.gansu.gov.cn/single/11218/84883.html</w:t>
        </w:r>
      </w:hyperlink>
    </w:p>
    <w:p w14:paraId="258D14FE" w14:textId="77777777" w:rsidR="00AB7DCF" w:rsidRDefault="00AB7DCF" w:rsidP="00AB7DCF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Gansu added 1 new imported confirmed case of new coronary pneumonia and accumulated 43 imported confirmed cases</w:t>
      </w:r>
    </w:p>
    <w:p w14:paraId="306B0E0B" w14:textId="77777777" w:rsidR="00AB7DCF" w:rsidRDefault="00AB7DCF" w:rsidP="00AB7DCF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Release time: 2020-03-19 20:52:44 visits: </w:t>
      </w:r>
      <w:r>
        <w:rPr>
          <w:rStyle w:val="mvisitor"/>
          <w:color w:val="1866A8"/>
          <w:sz w:val="21"/>
          <w:szCs w:val="21"/>
        </w:rPr>
        <w:t>2146</w:t>
      </w:r>
    </w:p>
    <w:p w14:paraId="16069790" w14:textId="77777777" w:rsidR="00AB7DCF" w:rsidRDefault="00AB7DCF" w:rsidP="00AB7DCF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no new confirmed cases of the new crown pneumonia, the new 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are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currently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isolated and treated in provincial designated hospitals.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The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 isolated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at the provincial-level designated hospitals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113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isolated at the centralized isolation point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were all released from medical observation. At present, Iranian charter flights to Gansu Hospital have been cleared.</w:t>
      </w:r>
    </w:p>
    <w:p w14:paraId="15F12171" w14:textId="77777777" w:rsidR="00AB7DCF" w:rsidRDefault="00AB7DCF" w:rsidP="00AB7DCF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other flight home to add staff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Li Lan Cambodia by the Guangzhou Entry to enter new confirmed cases of pneumonia crown.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 was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hospitalized and isolated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in provincial designated hospital.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Existing heavy cases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tracked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observations have been discontinued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are undergoing medical observation.</w:t>
      </w:r>
    </w:p>
    <w:p w14:paraId="5E9CB362" w14:textId="77777777" w:rsidR="00AB7DCF" w:rsidRDefault="00AB7DCF" w:rsidP="00AB7DCF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lastRenderedPageBreak/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</w:p>
    <w:p w14:paraId="3C9A8D72" w14:textId="77777777" w:rsidR="00AB7DCF" w:rsidRDefault="00AB7DCF" w:rsidP="00AB7DCF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new crown Gansu local no new confirmed and suspected cases of pneumonia.</w:t>
      </w:r>
    </w:p>
    <w:p w14:paraId="04B2E1C1" w14:textId="77777777" w:rsidR="00AB7DCF" w:rsidRDefault="00AB7DCF" w:rsidP="00AB7DCF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甘肃新增</w:t>
      </w:r>
      <w:r>
        <w:rPr>
          <w:rFonts w:ascii="Helvetica" w:hAnsi="Helvetica"/>
          <w:b/>
          <w:bCs/>
          <w:color w:val="333333"/>
        </w:rPr>
        <w:t>1</w:t>
      </w:r>
      <w:r>
        <w:rPr>
          <w:rFonts w:ascii="Helvetica" w:hAnsi="Helvetica"/>
          <w:b/>
          <w:bCs/>
          <w:color w:val="333333"/>
        </w:rPr>
        <w:t>例境外输入新冠肺炎确诊病例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43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5D8B63A1" w14:textId="77777777" w:rsidR="00AB7DCF" w:rsidRDefault="00AB7DCF" w:rsidP="00AB7DCF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2020-03-19 20:52:44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2146</w:t>
      </w:r>
    </w:p>
    <w:p w14:paraId="477A125F" w14:textId="77777777" w:rsidR="00AB7DCF" w:rsidRDefault="00AB7DCF" w:rsidP="00AB7DCF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人中，无新增新冠肺炎确诊病例，新增治愈出院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7</w:t>
      </w:r>
      <w:r>
        <w:rPr>
          <w:rFonts w:ascii="FangSong_GB2312" w:eastAsia="FangSong_GB2312" w:hAnsi="SimSun" w:hint="eastAsia"/>
          <w:sz w:val="32"/>
          <w:szCs w:val="32"/>
        </w:rPr>
        <w:t>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28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例在省级定点医院隔离治疗。在省级定点医院隔离留观的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人和集中隔离点隔离的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113</w:t>
      </w:r>
      <w:r>
        <w:rPr>
          <w:rFonts w:ascii="FangSong_GB2312" w:eastAsia="FangSong_GB2312" w:hAnsi="SimSun" w:hint="eastAsia"/>
          <w:sz w:val="32"/>
          <w:szCs w:val="32"/>
        </w:rPr>
        <w:t>人全部解除医学观察，目前，伊朗包机来甘医院留观和集中隔离人员已全部清零。</w:t>
      </w:r>
    </w:p>
    <w:p w14:paraId="311F9C28" w14:textId="77777777" w:rsidR="00AB7DCF" w:rsidRDefault="00AB7DCF" w:rsidP="00AB7DCF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时，其他航班回国来甘人员新增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例柬埔寨经广州入境来兰输入新冠肺炎确诊病例。累计确诊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6</w:t>
      </w:r>
      <w:r>
        <w:rPr>
          <w:rFonts w:ascii="FangSong_GB2312" w:eastAsia="FangSong_GB2312" w:hAnsi="SimSun" w:hint="eastAsia"/>
          <w:sz w:val="32"/>
          <w:szCs w:val="32"/>
        </w:rPr>
        <w:t>例，其中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例在省级定点医院住院隔离治疗。现有重型病例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216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214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24B6759D" w14:textId="77777777" w:rsidR="00AB7DCF" w:rsidRDefault="00AB7DCF" w:rsidP="00AB7DCF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43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06CABBAA" w14:textId="77777777" w:rsidR="00AB7DCF" w:rsidRDefault="00AB7DCF" w:rsidP="00AB7DCF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18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19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</w:t>
      </w:r>
    </w:p>
    <w:p w14:paraId="4CD91EA4" w14:textId="77777777" w:rsidR="00AB7DCF" w:rsidRDefault="00AB7DC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AB7DCF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A5DED"/>
    <w:rsid w:val="009B3F84"/>
    <w:rsid w:val="009C3902"/>
    <w:rsid w:val="009D0109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88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A0D89EC-2F19-41D1-B3FE-9F5C9868F23B}"/>
</file>

<file path=customXml/itemProps2.xml><?xml version="1.0" encoding="utf-8"?>
<ds:datastoreItem xmlns:ds="http://schemas.openxmlformats.org/officeDocument/2006/customXml" ds:itemID="{33DCB0D2-196C-45DD-8B75-54BBE64670D7}"/>
</file>

<file path=customXml/itemProps3.xml><?xml version="1.0" encoding="utf-8"?>
<ds:datastoreItem xmlns:ds="http://schemas.openxmlformats.org/officeDocument/2006/customXml" ds:itemID="{2AA30704-01CE-44B9-BB5E-E8D3EA5ABE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2020-05-10T15:18:00Z</dcterms:created>
  <dcterms:modified xsi:type="dcterms:W3CDTF">2020-05-10T15:18:00Z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