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470036DB" w:rsidR="00396F25" w:rsidRDefault="00396F25" w:rsidP="00396F25">
      <w:r>
        <w:t>Date accessed: 2020-02-</w:t>
      </w:r>
      <w:r w:rsidR="004C613F">
        <w:t>11</w:t>
      </w:r>
      <w:r>
        <w:t xml:space="preserve"> </w:t>
      </w:r>
    </w:p>
    <w:p w14:paraId="723734F4" w14:textId="2D485420" w:rsidR="00A77E32" w:rsidRDefault="00FB4514" w:rsidP="00396F25">
      <w:hyperlink r:id="rId4" w:history="1">
        <w:r w:rsidRPr="00E0189C">
          <w:rPr>
            <w:rStyle w:val="Hyperlink"/>
          </w:rPr>
          <w:t>http://wsjkw.gd.gov.cn/zwyw_yqxx/content/post_2890823.html</w:t>
        </w:r>
      </w:hyperlink>
    </w:p>
    <w:p w14:paraId="5EE6EECC" w14:textId="77777777" w:rsidR="00FB4514" w:rsidRDefault="00FB4514" w:rsidP="00396F25"/>
    <w:p w14:paraId="6385AE5A" w14:textId="77777777" w:rsidR="00FB4514" w:rsidRDefault="00FB4514" w:rsidP="00FB4514">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February 11, 2020</w:t>
      </w:r>
    </w:p>
    <w:p w14:paraId="1A7E9CB9" w14:textId="77777777" w:rsidR="00FB4514" w:rsidRDefault="00FB4514" w:rsidP="00FB4514">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2020-02-11 08:58:22 source: this website</w:t>
      </w:r>
    </w:p>
    <w:p w14:paraId="064F1983" w14:textId="77777777" w:rsidR="00FB4514" w:rsidRDefault="00FB4514" w:rsidP="00FB4514">
      <w:pPr>
        <w:spacing w:before="180" w:after="180"/>
        <w:rPr>
          <w:rFonts w:ascii="Times New Roman" w:eastAsia="Times New Roman" w:hAnsi="Times New Roman" w:hint="eastAsia"/>
          <w:sz w:val="24"/>
          <w:szCs w:val="24"/>
        </w:rPr>
      </w:pPr>
      <w:r>
        <w:pict w14:anchorId="6C5066D3">
          <v:rect id="_x0000_i1044" style="width:10in;height:.75pt" o:hrpct="0" o:hralign="center" o:hrstd="t" o:hrnoshade="t" o:hr="t" fillcolor="#282828" stroked="f"/>
        </w:pict>
      </w:r>
    </w:p>
    <w:p w14:paraId="239261D3" w14:textId="77777777" w:rsidR="00FB4514" w:rsidRDefault="00FB4514" w:rsidP="00FB4514">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As of 20:00 on February 10, the province has reported a total of 1177 confirmed cases of new coronary pneumonia. On the 10th, 26 new cases were </w:t>
      </w:r>
      <w:proofErr w:type="gramStart"/>
      <w:r>
        <w:rPr>
          <w:rFonts w:ascii="Microsoft YaHei" w:eastAsia="Microsoft YaHei" w:hAnsi="Microsoft YaHei" w:hint="eastAsia"/>
          <w:color w:val="282828"/>
        </w:rPr>
        <w:t>confirmed</w:t>
      </w:r>
      <w:proofErr w:type="gramEnd"/>
      <w:r>
        <w:rPr>
          <w:rFonts w:ascii="Microsoft YaHei" w:eastAsia="Microsoft YaHei" w:hAnsi="Microsoft YaHei" w:hint="eastAsia"/>
          <w:color w:val="282828"/>
        </w:rPr>
        <w:t xml:space="preserve"> and 38 new patients were discharged from the province. Among the newly confirmed cases, 7 were in Shenzhen, 4 in Guangzhou, 3 in Huizhou, 2 in Zhongshan, 2 in Foshan, 2 in Dongguan, 1 in Zhuhai, 1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and 1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1 case in Maoming City, 1 case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and 1 case in Jiangmen City. There were 148 suspected cases. 3093 close contacts are under medical observation.</w:t>
      </w:r>
    </w:p>
    <w:p w14:paraId="41BFAE13" w14:textId="77777777" w:rsidR="00FB4514" w:rsidRDefault="00FB4514" w:rsidP="00FB4514">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The cumulative confirmed cases reported were 375 cases in Shenzhen, 317 in Guangzhou, 86 in Zhuhai, 70 in Foshan, 62 in Dongguan, 58 in Zhongshan, 53 in Huizhou, 25 in Shantou, and 21 in Zhanjiang. 20 cases in Jiangmen City, 15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City, 13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City, 13 cases in Meizhou City, 11 cases in Maoming City, 10 cases in Qingyuan City, 8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City, 7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City,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City, and 5 cases in Chaozhou City. 3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579 males and 598 females, aged between 2 months and 90 years.</w:t>
      </w:r>
    </w:p>
    <w:p w14:paraId="7185E13F" w14:textId="77777777" w:rsidR="00FB4514" w:rsidRDefault="00FB4514" w:rsidP="00FB4514">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As of 20:00 on February 10, of the 995 confirmed cases in the hospital, 79 were light, 792 were normal, 86 were heavy, and 38 were critical. A total of 181 patients were discharged. Cumulative death occurred in 1 case.</w:t>
      </w:r>
    </w:p>
    <w:p w14:paraId="03CF26D0" w14:textId="3D10992F" w:rsidR="000F6692" w:rsidRDefault="000F6692" w:rsidP="00396F25"/>
    <w:p w14:paraId="2176E2E9" w14:textId="77777777" w:rsidR="00FB4514" w:rsidRDefault="00FB4514" w:rsidP="00FB4514">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t>2020年2月11日广东省新冠肺炎疫情情况</w:t>
      </w:r>
    </w:p>
    <w:p w14:paraId="68EBC9CD" w14:textId="77777777" w:rsidR="00FB4514" w:rsidRDefault="00FB4514" w:rsidP="00FB4514">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时间：2020-02-11 08:58:22     来源：本网</w:t>
      </w:r>
    </w:p>
    <w:p w14:paraId="38A9B06A" w14:textId="77777777" w:rsidR="00FB4514" w:rsidRDefault="00FB4514" w:rsidP="00FB4514">
      <w:pPr>
        <w:spacing w:before="180" w:after="180"/>
        <w:rPr>
          <w:rFonts w:ascii="Times New Roman" w:eastAsia="Times New Roman" w:hAnsi="Times New Roman" w:hint="eastAsia"/>
          <w:sz w:val="24"/>
          <w:szCs w:val="24"/>
        </w:rPr>
      </w:pPr>
      <w:r>
        <w:pict w14:anchorId="0BC50C55">
          <v:rect id="_x0000_i1047" style="width:10in;height:.75pt" o:hrpct="0" o:hralign="center" o:hrstd="t" o:hrnoshade="t" o:hr="t" fillcolor="#282828" stroked="f"/>
        </w:pict>
      </w:r>
    </w:p>
    <w:p w14:paraId="60E19E69" w14:textId="77777777" w:rsidR="00FB4514" w:rsidRDefault="00FB4514" w:rsidP="00FB4514">
      <w:pPr>
        <w:pStyle w:val="NormalWeb"/>
        <w:shd w:val="clear" w:color="auto" w:fill="FFFFFF"/>
        <w:spacing w:before="0" w:beforeAutospacing="0" w:after="0" w:afterAutospacing="0" w:line="450" w:lineRule="atLeast"/>
        <w:jc w:val="both"/>
        <w:rPr>
          <w:rFonts w:ascii="Microsoft YaHei" w:eastAsia="Microsoft YaHei" w:hAnsi="Microsoft YaHei"/>
          <w:color w:val="282828"/>
        </w:rPr>
      </w:pPr>
      <w:r>
        <w:rPr>
          <w:rFonts w:ascii="Microsoft YaHei" w:eastAsia="Microsoft YaHei" w:hAnsi="Microsoft YaHei" w:hint="eastAsia"/>
          <w:color w:val="282828"/>
        </w:rPr>
        <w:t xml:space="preserve">　　截至2月10日24时，全省累计报告新冠肺炎确诊病例1177例。10日当天全省新增确诊病例26例，新增出院38例。新增确诊病例中，深圳市7例、广州市4例、惠州市3例、中山市2例、佛山市2例、东莞市2例、珠海市1例、肇庆市1例、韶关市1例、茂名市1例、揭阳市1例、江门市1例。另有疑似病例148例。有3093名密切接触者正在接受医学观察。</w:t>
      </w:r>
    </w:p>
    <w:p w14:paraId="4A86FC0F" w14:textId="77777777" w:rsidR="00FB4514" w:rsidRDefault="00FB4514" w:rsidP="00FB4514">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累计报告确诊病例中，深圳市375例、广州市317例、珠海市86例、佛山市70例、东莞市62例、中山市58例、惠州市53例、汕头市25例、湛江市21例、江门市20例、肇庆市15例、阳江市13例、梅州市13例、茂名市11例、清远市10例、揭阳市8例、韶关市7例、汕尾市5例、潮州市5例、河源市3例。男性579例，女性598例，年龄介于2月龄-90岁之间。</w:t>
      </w:r>
    </w:p>
    <w:p w14:paraId="3780A417" w14:textId="77777777" w:rsidR="00FB4514" w:rsidRDefault="00FB4514" w:rsidP="00FB4514">
      <w:pPr>
        <w:pStyle w:val="NormalWeb"/>
        <w:shd w:val="clear" w:color="auto" w:fill="FFFFFF"/>
        <w:spacing w:before="0" w:beforeAutospacing="0" w:after="0" w:afterAutospacing="0" w:line="450" w:lineRule="atLeast"/>
        <w:jc w:val="both"/>
        <w:rPr>
          <w:rFonts w:ascii="Microsoft YaHei" w:eastAsia="Microsoft YaHei" w:hAnsi="Microsoft YaHei" w:hint="eastAsia"/>
          <w:color w:val="282828"/>
        </w:rPr>
      </w:pPr>
      <w:r>
        <w:rPr>
          <w:rFonts w:ascii="Microsoft YaHei" w:eastAsia="Microsoft YaHei" w:hAnsi="Microsoft YaHei" w:hint="eastAsia"/>
          <w:color w:val="282828"/>
        </w:rPr>
        <w:t xml:space="preserve">　　截至2月10日24时，在院的995例确诊病例中，轻型79例，普通型792例，重型86例，危重型38例。累计出院181例。累计死亡1例。</w:t>
      </w:r>
    </w:p>
    <w:p w14:paraId="11C33AF2" w14:textId="77777777" w:rsidR="00396F25" w:rsidRDefault="00396F25" w:rsidP="00396F25">
      <w:bookmarkStart w:id="0" w:name="_GoBack"/>
      <w:bookmarkEnd w:id="0"/>
    </w:p>
    <w:sectPr w:rsidR="00396F25" w:rsidSect="00066D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F6692"/>
    <w:rsid w:val="002213ED"/>
    <w:rsid w:val="00396F25"/>
    <w:rsid w:val="004C613F"/>
    <w:rsid w:val="00833A17"/>
    <w:rsid w:val="00A77E32"/>
    <w:rsid w:val="00F070B7"/>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gd.gov.cn/zwyw_yqxx/content/post_2890823.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2DCBD7DB-ADB6-4697-9420-1F78406DB7C7}"/>
</file>

<file path=customXml/itemProps2.xml><?xml version="1.0" encoding="utf-8"?>
<ds:datastoreItem xmlns:ds="http://schemas.openxmlformats.org/officeDocument/2006/customXml" ds:itemID="{B4E4BAF8-CC4C-4B57-ABEA-71BBE44B975F}"/>
</file>

<file path=customXml/itemProps3.xml><?xml version="1.0" encoding="utf-8"?>
<ds:datastoreItem xmlns:ds="http://schemas.openxmlformats.org/officeDocument/2006/customXml" ds:itemID="{5D7C7E7F-6D5C-4297-A1C0-E179B873BD34}"/>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2020-02-11T19:37:00Z</dcterms:created>
  <dcterms:modified xsi:type="dcterms:W3CDTF">2020-02-11T19:37:00Z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