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3E41255C" w:rsidR="00396F25" w:rsidRDefault="00396F25" w:rsidP="00396F25">
      <w:r>
        <w:t>Date accessed: 2020-02-</w:t>
      </w:r>
      <w:r w:rsidR="004C613F">
        <w:t>1</w:t>
      </w:r>
      <w:r w:rsidR="0073502A">
        <w:t>6</w:t>
      </w:r>
      <w:r>
        <w:t xml:space="preserve"> </w:t>
      </w:r>
    </w:p>
    <w:p w14:paraId="2BE0BD32" w14:textId="77777777" w:rsidR="0073502A" w:rsidRDefault="0073502A" w:rsidP="00D37834">
      <w:pPr>
        <w:pStyle w:val="Heading1"/>
        <w:shd w:val="clear" w:color="auto" w:fill="FFFFFF"/>
        <w:spacing w:before="0" w:after="0" w:afterAutospacing="0"/>
        <w:rPr>
          <w:rFonts w:ascii="Microsoft YaHei" w:eastAsia="Microsoft YaHei" w:hAnsi="Microsoft YaHei"/>
          <w:color w:val="282828"/>
        </w:rPr>
      </w:pPr>
      <w:hyperlink r:id="rId6" w:history="1">
        <w:r>
          <w:rPr>
            <w:rStyle w:val="Hyperlink"/>
          </w:rPr>
          <w:t>http://wsjkw.gd.gov.cn/zwyw_yqxx/content/post_2895636.html</w:t>
        </w:r>
      </w:hyperlink>
      <w:r>
        <w:rPr>
          <w:rFonts w:ascii="Microsoft YaHei" w:eastAsia="Microsoft YaHei" w:hAnsi="Microsoft YaHei" w:hint="eastAsia"/>
          <w:color w:val="282828"/>
        </w:rPr>
        <w:t xml:space="preserve"> </w:t>
      </w:r>
    </w:p>
    <w:p w14:paraId="07AA93E2" w14:textId="77777777" w:rsidR="0073502A" w:rsidRDefault="0073502A" w:rsidP="0073502A">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14, 2020</w:t>
      </w:r>
    </w:p>
    <w:p w14:paraId="35F80398" w14:textId="77777777" w:rsidR="0073502A" w:rsidRDefault="0073502A" w:rsidP="0073502A">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2020-02-14 09:00:00 source: this website</w:t>
      </w:r>
    </w:p>
    <w:p w14:paraId="06AEA46E" w14:textId="77777777" w:rsidR="0073502A" w:rsidRDefault="0073502A" w:rsidP="0073502A">
      <w:pPr>
        <w:spacing w:before="180" w:after="180"/>
        <w:rPr>
          <w:rFonts w:ascii="Times New Roman" w:eastAsia="Times New Roman" w:hAnsi="Times New Roman" w:hint="eastAsia"/>
          <w:sz w:val="24"/>
          <w:szCs w:val="24"/>
        </w:rPr>
      </w:pPr>
      <w:r>
        <w:pict w14:anchorId="07489C8D">
          <v:rect id="_x0000_i1028" style="width:10in;height:.75pt" o:hrpct="0" o:hralign="center" o:hrstd="t" o:hrnoshade="t" o:hr="t" fillcolor="#282828" stroked="f"/>
        </w:pict>
      </w:r>
    </w:p>
    <w:p w14:paraId="74E6CB00" w14:textId="77777777" w:rsidR="0073502A" w:rsidRDefault="0073502A" w:rsidP="0073502A">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13, the province has reported a total of 1,261 confirmed cases of new coronary pneumonia. On the 13th, there were 20 new confirmed cases, 48 </w:t>
      </w:r>
      <w:r>
        <w:rPr>
          <w:rFonts w:ascii="MS Gothic" w:eastAsia="MS Gothic" w:hAnsi="MS Gothic" w:cs="MS Gothic" w:hint="eastAsia"/>
          <w:color w:val="282828"/>
        </w:rPr>
        <w:t>​​</w:t>
      </w:r>
      <w:r>
        <w:rPr>
          <w:rFonts w:ascii="Microsoft YaHei" w:eastAsia="Microsoft YaHei" w:hAnsi="Microsoft YaHei" w:hint="eastAsia"/>
          <w:color w:val="282828"/>
        </w:rPr>
        <w:t xml:space="preserve">new discharges, and 332 discharges.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3 cases were discharged after being cured in severe cases, and the others were discharged after being cured in ordinary or light cases. Among the newly confirmed cases, there were 9 cases in Shenzhen, 3 in Dongguan, 2 in Zhuhai, 1 in Guangzhou, 1 in Foshan, 1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1 in Zhanjiang, 1 in Meizhou, and 1 in Huizhou</w:t>
      </w:r>
      <w:proofErr w:type="gramStart"/>
      <w:r>
        <w:rPr>
          <w:rFonts w:ascii="Microsoft YaHei" w:eastAsia="Microsoft YaHei" w:hAnsi="Microsoft YaHei" w:hint="eastAsia"/>
          <w:color w:val="282828"/>
        </w:rPr>
        <w:t>. .</w:t>
      </w:r>
      <w:proofErr w:type="gramEnd"/>
      <w:r>
        <w:rPr>
          <w:rFonts w:ascii="Microsoft YaHei" w:eastAsia="Microsoft YaHei" w:hAnsi="Microsoft YaHei" w:hint="eastAsia"/>
          <w:color w:val="282828"/>
        </w:rPr>
        <w:t> There were 17 suspected cases. There are 2,986 close contacts who are under medical observation.</w:t>
      </w:r>
    </w:p>
    <w:p w14:paraId="5506C44C" w14:textId="77777777" w:rsidR="0073502A" w:rsidRDefault="0073502A" w:rsidP="0073502A">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there were 400 cases in Shenzhen, 328 in Guangzhou, 91 in Zhuhai, 82 in Foshan, 73 in Dongguan, 64 in Zhongshan, 56 in Huizhou, 25 in Shantou, and 22 in Jiangmen. 22 cases in Zhanjiang City, 17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14 cases in Meizhou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Maoming City, 12 cases in Qingyuan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621 males and 640 females, aged between 2 months and 90 years.</w:t>
      </w:r>
    </w:p>
    <w:p w14:paraId="7FA576D7" w14:textId="77777777" w:rsidR="0073502A" w:rsidRDefault="0073502A" w:rsidP="0073502A">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February 13, of the 927 confirmed cases in the hospital, 76 were light, 742 were normal, 72 were heavy, and 37 were critical. Cumulative deaths occurred in 2 cases.</w:t>
      </w:r>
    </w:p>
    <w:p w14:paraId="2451A93C" w14:textId="77777777" w:rsidR="0073502A" w:rsidRDefault="0073502A" w:rsidP="0073502A">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 xml:space="preserve"> </w:t>
      </w:r>
      <w:r>
        <w:rPr>
          <w:rFonts w:ascii="Microsoft YaHei" w:eastAsia="Microsoft YaHei" w:hAnsi="Microsoft YaHei" w:hint="eastAsia"/>
          <w:color w:val="282828"/>
        </w:rPr>
        <w:t>2020年2月14日广东省新冠肺炎疫情情况</w:t>
      </w:r>
    </w:p>
    <w:p w14:paraId="6BD619CB" w14:textId="77777777" w:rsidR="0073502A" w:rsidRDefault="0073502A" w:rsidP="0073502A">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时间：2020-02-14 09:00:00     来源：本网</w:t>
      </w:r>
    </w:p>
    <w:p w14:paraId="0FA86707" w14:textId="77777777" w:rsidR="0073502A" w:rsidRDefault="0073502A" w:rsidP="0073502A">
      <w:pPr>
        <w:spacing w:before="180" w:after="180"/>
        <w:rPr>
          <w:rFonts w:ascii="Times New Roman" w:eastAsia="Times New Roman" w:hAnsi="Times New Roman" w:hint="eastAsia"/>
          <w:sz w:val="24"/>
          <w:szCs w:val="24"/>
        </w:rPr>
      </w:pPr>
      <w:r>
        <w:pict w14:anchorId="6656A054">
          <v:rect id="_x0000_i1031" style="width:10in;height:.75pt" o:hrpct="0" o:hralign="center" o:hrstd="t" o:hrnoshade="t" o:hr="t" fillcolor="#282828" stroked="f"/>
        </w:pict>
      </w:r>
    </w:p>
    <w:p w14:paraId="4A8528C5" w14:textId="77777777" w:rsidR="0073502A" w:rsidRDefault="0073502A" w:rsidP="0073502A">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13日24时，全省累计报告新冠肺炎确诊病例1261例。13日当天全省新增确诊病例20例，新增出院48例，累计出院332例。新增出院病例中，3例为重型病例治愈出院，其他为普通型或者轻型治愈出院。新增确诊病例中，深圳市9例、东莞市3例、珠海市2例、广州市1例、佛山市1例、肇庆市1例、湛江市1例、梅州市1例、惠州市1例。另有疑似病例17例。有2986名密切接触者正在接受医学观察。</w:t>
      </w:r>
    </w:p>
    <w:p w14:paraId="7179F45E" w14:textId="77777777" w:rsidR="0073502A" w:rsidRDefault="0073502A" w:rsidP="0073502A">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400例、广州市328例、珠海市91例、佛山市82例、东莞市73例、中山市64例、惠州市56例、汕头市25例、江门市22例、湛江市22例、肇庆市17例、梅州市14例、阳江市13例、茂名市13例、清远市12例、揭阳市8例、韶关市8例、汕尾市5例、潮州市5例、河源市3例。男性621例，女性640例，年龄介于2月龄-90岁之间。</w:t>
      </w:r>
    </w:p>
    <w:p w14:paraId="6EA09C14" w14:textId="77777777" w:rsidR="0073502A" w:rsidRDefault="0073502A" w:rsidP="0073502A">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截至2月13日24时，在院的927例确诊病例中，轻型76例，普通型742例，重型72例，危重型37例。累计死亡2例。</w:t>
      </w:r>
    </w:p>
    <w:p w14:paraId="11C33AF2" w14:textId="4C11EA4E" w:rsidR="00396F25" w:rsidRDefault="00396F25" w:rsidP="0073502A">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73502A"/>
    <w:rsid w:val="00833A17"/>
    <w:rsid w:val="00A77E32"/>
    <w:rsid w:val="00D37834"/>
    <w:rsid w:val="00F070B7"/>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95636.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A02AF9B-0F6E-456C-B6DD-47A8159D6C7F}"/>
</file>

<file path=customXml/itemProps2.xml><?xml version="1.0" encoding="utf-8"?>
<ds:datastoreItem xmlns:ds="http://schemas.openxmlformats.org/officeDocument/2006/customXml" ds:itemID="{166E0A49-A569-4445-96BE-2F4BF88D44AB}"/>
</file>

<file path=customXml/itemProps3.xml><?xml version="1.0" encoding="utf-8"?>
<ds:datastoreItem xmlns:ds="http://schemas.openxmlformats.org/officeDocument/2006/customXml" ds:itemID="{6C167B04-A09F-4639-9164-B5E1510AF526}"/>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2020-02-16T21:56:00Z</dcterms:created>
  <dcterms:modified xsi:type="dcterms:W3CDTF">2020-02-16T21:56:00Z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