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14F43BD8" w14:textId="2D6F370D" w:rsidR="00FB0D51" w:rsidRDefault="00FB0D51" w:rsidP="00FB0D51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http://wsjkw.gxzf.gov.cn/zhuantiqu/ncov/ncovyqtb/2020/0327/70619.html</w:t>
        </w:r>
      </w:hyperlink>
    </w:p>
    <w:p w14:paraId="677FC989" w14:textId="77777777" w:rsidR="00FB0D51" w:rsidRDefault="00FB0D51" w:rsidP="00FB0D51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26, 2020</w:t>
      </w:r>
    </w:p>
    <w:p w14:paraId="2C638D46" w14:textId="77777777" w:rsidR="00FB0D51" w:rsidRDefault="00FB0D51" w:rsidP="00FB0D51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2020-03-27 08:00:00 Source: Autonomous Region Health Commission</w:t>
      </w:r>
    </w:p>
    <w:p w14:paraId="022F7D9E" w14:textId="77777777" w:rsidR="00FB0D51" w:rsidRDefault="00FB0D51" w:rsidP="00FB0D51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26 0-24 </w:t>
      </w:r>
      <w:proofErr w:type="spellStart"/>
      <w:r>
        <w:rPr>
          <w:rFonts w:ascii="仿宋" w:eastAsia="仿宋" w:hint="eastAsia"/>
          <w:color w:val="0000FF"/>
          <w:sz w:val="29"/>
          <w:szCs w:val="29"/>
        </w:rPr>
        <w:t>months time</w:t>
      </w:r>
      <w:proofErr w:type="spellEnd"/>
      <w:r>
        <w:rPr>
          <w:rFonts w:ascii="仿宋" w:eastAsia="仿宋" w:hint="eastAsia"/>
          <w:color w:val="0000FF"/>
          <w:sz w:val="29"/>
          <w:szCs w:val="29"/>
        </w:rPr>
        <w:t>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district. Among them, 2 confirmed cases imported from abroad were now isolated and treated in designated hospitals. 250 cases were cured and discharged, and 2 cases died.</w:t>
      </w:r>
    </w:p>
    <w:p w14:paraId="72F2B8F0" w14:textId="77777777" w:rsidR="00FB0D51" w:rsidRDefault="00FB0D51" w:rsidP="00FB0D51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There are no new confirmed cases imported from abroad today; 166 people who are in close contact with imported cases are currently under centralized isolation medical observation.</w:t>
      </w:r>
    </w:p>
    <w:p w14:paraId="7ACA45BA" w14:textId="77777777" w:rsidR="00FB0D51" w:rsidRDefault="00FB0D51" w:rsidP="00FB0D51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26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CE1D80C" w14:textId="77777777" w:rsidR="00FB0D51" w:rsidRDefault="00FB0D51" w:rsidP="00FB0D51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2020-03-27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3F2A185B" w14:textId="77777777" w:rsidR="00FB0D51" w:rsidRDefault="00FB0D51" w:rsidP="00FB0D5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3月26日0至24时，我区无新增确诊、疑似病例，无新增死亡病例。全区累计报告确诊病例254例，其中2例境外输入确诊病例现在定点医院隔离治疗，治愈出院250例，死亡2例。</w:t>
      </w:r>
    </w:p>
    <w:p w14:paraId="4CF52649" w14:textId="77777777" w:rsidR="00FB0D51" w:rsidRDefault="00FB0D51" w:rsidP="00FB0D5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本日无新增境外输入确诊病例；现有境外输入病例密切接触者166人，均在集中隔离医学观察中。</w:t>
      </w:r>
    </w:p>
    <w:p w14:paraId="11C33AF2" w14:textId="5AAAD269" w:rsidR="00396F25" w:rsidRDefault="00396F25" w:rsidP="00CA42B9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7/7061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4E6EA61-2D04-4F42-8BF4-CBF38FF08906}"/>
</file>

<file path=customXml/itemProps2.xml><?xml version="1.0" encoding="utf-8"?>
<ds:datastoreItem xmlns:ds="http://schemas.openxmlformats.org/officeDocument/2006/customXml" ds:itemID="{289903B5-1939-4C8F-95C0-D9BA891FF229}"/>
</file>

<file path=customXml/itemProps3.xml><?xml version="1.0" encoding="utf-8"?>
<ds:datastoreItem xmlns:ds="http://schemas.openxmlformats.org/officeDocument/2006/customXml" ds:itemID="{9D30415D-01D8-4638-9703-1BDACB8E8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2020-04-05T21:10:00Z</dcterms:created>
  <dcterms:modified xsi:type="dcterms:W3CDTF">2020-04-05T21:10:00Z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