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2A7B82A6" w14:textId="677E9043" w:rsidR="003E5459" w:rsidRDefault="003E5459" w:rsidP="009D0AEB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http://www.hnwsjsw.gov.cn/contents/858/48722.shtml</w:t>
        </w:r>
      </w:hyperlink>
    </w:p>
    <w:p w14:paraId="400052E8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At 04:00 on February 25, 2020, there were no new confirmed cases of new coronavirus pneumonia in Henan Province, and 34 new cases were discharged.</w:t>
      </w:r>
    </w:p>
    <w:p w14:paraId="67796D4A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8629603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25, the province has reported a total of 1271 confirmed cases of new coronavirus pneumonia, 17 cases of severe cases, 11 cases of critical cases, 19 cases of deaths, and 1023 cases of discharges. Of which: 274 cases were confirmed in Xinyang City (including 31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155 cases in Nanyang City (including 17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(including 10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921BAAC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E031A32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/>
          <w:b w:val="0"/>
          <w:bCs w:val="0"/>
          <w:color w:val="282828"/>
          <w:sz w:val="22"/>
          <w:szCs w:val="22"/>
        </w:rPr>
        <w:t>At present, 39,111 close contacts have been tracked, and 826 people have been released from observation on February 25. A total of 2958 people are undergoing medical observation.</w:t>
      </w:r>
    </w:p>
    <w:p w14:paraId="414DE2C6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640193C7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26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43653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2B8F2EEF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F08410B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AB42201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截至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1271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1023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155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B89667E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012DB95B" w14:textId="77777777" w:rsidR="003E5459" w:rsidRPr="003E5459" w:rsidRDefault="003E5459" w:rsidP="003E5459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39111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25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826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2958</w:t>
      </w:r>
      <w:r w:rsidRPr="003E5459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3DA25451" w:rsidR="00396F25" w:rsidRPr="00AF632A" w:rsidRDefault="00396F25" w:rsidP="009D0AE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2C70BC"/>
    <w:rsid w:val="00396F25"/>
    <w:rsid w:val="003B061C"/>
    <w:rsid w:val="003E5459"/>
    <w:rsid w:val="004622F1"/>
    <w:rsid w:val="004774EA"/>
    <w:rsid w:val="004A1BDD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722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B413CFA-42E3-4116-B031-6A23CA7EB2AA}"/>
</file>

<file path=customXml/itemProps2.xml><?xml version="1.0" encoding="utf-8"?>
<ds:datastoreItem xmlns:ds="http://schemas.openxmlformats.org/officeDocument/2006/customXml" ds:itemID="{42BA96C9-919F-4E09-8D17-B0B170900046}"/>
</file>

<file path=customXml/itemProps3.xml><?xml version="1.0" encoding="utf-8"?>
<ds:datastoreItem xmlns:ds="http://schemas.openxmlformats.org/officeDocument/2006/customXml" ds:itemID="{40FA2901-2C6A-45A4-960F-8F75E9CF13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2020-03-04T15:30:00Z</dcterms:created>
  <dcterms:modified xsi:type="dcterms:W3CDTF">2020-03-04T15:30:00Z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