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89FB6" w14:textId="77777777" w:rsidR="00AB0C04" w:rsidRPr="00AB0C04" w:rsidRDefault="00AB0C04" w:rsidP="00AB0C04">
      <w:pPr>
        <w:rPr>
          <w:rFonts w:ascii="Times New Roman" w:eastAsia="Times New Roman" w:hAnsi="Times New Roman" w:cs="Times New Roman"/>
        </w:rPr>
      </w:pPr>
      <w:hyperlink r:id="rId5" w:history="1">
        <w:r w:rsidRPr="00AB0C04">
          <w:rPr>
            <w:rFonts w:ascii="Times New Roman" w:eastAsia="Times New Roman" w:hAnsi="Times New Roman" w:cs="Times New Roman"/>
            <w:color w:val="0000FF"/>
            <w:u w:val="single"/>
          </w:rPr>
          <w:t>http://wsjkw.jl.gov.cn/xwzx/xwfb/202002/t20200202_6672614.html</w:t>
        </w:r>
      </w:hyperlink>
    </w:p>
    <w:p w14:paraId="1E2DB2AD" w14:textId="2653F371" w:rsidR="00AB0C04" w:rsidRDefault="00AB0C04" w:rsidP="00AB0C04">
      <w:pPr>
        <w:shd w:val="clear" w:color="auto" w:fill="FFFFFF"/>
        <w:spacing w:line="525" w:lineRule="atLeast"/>
        <w:jc w:val="center"/>
        <w:outlineLvl w:val="2"/>
        <w:rPr>
          <w:rFonts w:ascii="Microsoft YaHei" w:eastAsia="Microsoft YaHei" w:hAnsi="Microsoft YaHei" w:cs="Times New Roman"/>
          <w:b/>
          <w:bCs/>
          <w:color w:val="333333"/>
          <w:sz w:val="36"/>
          <w:szCs w:val="36"/>
        </w:rPr>
      </w:pPr>
      <w:r>
        <w:rPr>
          <w:rFonts w:ascii="AppleSystemUIFont" w:hAnsi="AppleSystemUIFont" w:cs="AppleSystemUIFont"/>
        </w:rPr>
        <w:t>2020-02-07-JILIN-HC-1</w:t>
      </w:r>
    </w:p>
    <w:p w14:paraId="15AEBC2E" w14:textId="121080E6" w:rsidR="00AB0C04" w:rsidRPr="00AB0C04" w:rsidRDefault="00AB0C04" w:rsidP="00AB0C04">
      <w:pPr>
        <w:shd w:val="clear" w:color="auto" w:fill="FFFFFF"/>
        <w:spacing w:line="525" w:lineRule="atLeast"/>
        <w:jc w:val="center"/>
        <w:outlineLvl w:val="2"/>
        <w:rPr>
          <w:rFonts w:ascii="Microsoft YaHei" w:eastAsia="Microsoft YaHei" w:hAnsi="Microsoft YaHei" w:cs="Times New Roman"/>
          <w:b/>
          <w:bCs/>
          <w:color w:val="333333"/>
          <w:sz w:val="36"/>
          <w:szCs w:val="36"/>
        </w:rPr>
      </w:pPr>
      <w:r w:rsidRPr="00AB0C04">
        <w:rPr>
          <w:rFonts w:ascii="Microsoft YaHei" w:eastAsia="Microsoft YaHei" w:hAnsi="Microsoft YaHei" w:cs="Times New Roman" w:hint="eastAsia"/>
          <w:b/>
          <w:bCs/>
          <w:color w:val="333333"/>
          <w:sz w:val="36"/>
          <w:szCs w:val="36"/>
        </w:rPr>
        <w:t>吉林省卫生健康委员会关于新型冠状病毒感染的肺炎疫情情况通报</w:t>
      </w:r>
    </w:p>
    <w:p w14:paraId="6B75E95B" w14:textId="77777777" w:rsidR="00AB0C04" w:rsidRPr="00AB0C04" w:rsidRDefault="00AB0C04" w:rsidP="00AB0C0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B0C04">
        <w:rPr>
          <w:rFonts w:ascii="Microsoft YaHei" w:eastAsia="Microsoft YaHei" w:hAnsi="Microsoft YaHei" w:cs="Times New Roman" w:hint="eastAsia"/>
          <w:color w:val="999999"/>
          <w:sz w:val="21"/>
          <w:szCs w:val="21"/>
        </w:rPr>
        <w:t>来源： 吉林省卫生健康委员会</w:t>
      </w:r>
    </w:p>
    <w:p w14:paraId="25862E30" w14:textId="77777777" w:rsidR="00AB0C04" w:rsidRPr="00AB0C04" w:rsidRDefault="00AB0C04" w:rsidP="00AB0C0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B0C04">
        <w:rPr>
          <w:rFonts w:ascii="Microsoft YaHei" w:eastAsia="Microsoft YaHei" w:hAnsi="Microsoft YaHei" w:cs="Times New Roman" w:hint="eastAsia"/>
          <w:color w:val="999999"/>
          <w:sz w:val="21"/>
          <w:szCs w:val="21"/>
        </w:rPr>
        <w:t>发布时间：2020-02-02</w:t>
      </w:r>
    </w:p>
    <w:p w14:paraId="27A6B118" w14:textId="77777777" w:rsidR="00AB0C04" w:rsidRPr="00AB0C04" w:rsidRDefault="00AB0C04" w:rsidP="00AB0C04">
      <w:pPr>
        <w:numPr>
          <w:ilvl w:val="0"/>
          <w:numId w:val="1"/>
        </w:numPr>
        <w:shd w:val="clear" w:color="auto" w:fill="FFFFFF"/>
        <w:spacing w:before="100" w:beforeAutospacing="1" w:after="100" w:afterAutospacing="1" w:line="450" w:lineRule="atLeast"/>
        <w:ind w:left="0"/>
        <w:jc w:val="center"/>
        <w:rPr>
          <w:rFonts w:ascii="Microsoft YaHei" w:eastAsia="Microsoft YaHei" w:hAnsi="Microsoft YaHei" w:cs="Times New Roman" w:hint="eastAsia"/>
          <w:color w:val="999999"/>
          <w:sz w:val="21"/>
          <w:szCs w:val="21"/>
        </w:rPr>
      </w:pPr>
      <w:r w:rsidRPr="00AB0C04">
        <w:rPr>
          <w:rFonts w:ascii="Microsoft YaHei" w:eastAsia="Microsoft YaHei" w:hAnsi="Microsoft YaHei" w:cs="Times New Roman" w:hint="eastAsia"/>
          <w:color w:val="999999"/>
          <w:sz w:val="21"/>
          <w:szCs w:val="21"/>
        </w:rPr>
        <w:t>字体：</w:t>
      </w:r>
      <w:hyperlink r:id="rId6" w:history="1">
        <w:r w:rsidRPr="00AB0C04">
          <w:rPr>
            <w:rFonts w:ascii="Microsoft YaHei" w:eastAsia="Microsoft YaHei" w:hAnsi="Microsoft YaHei" w:cs="Times New Roman" w:hint="eastAsia"/>
            <w:color w:val="FF0000"/>
            <w:sz w:val="21"/>
            <w:szCs w:val="21"/>
            <w:u w:val="single"/>
          </w:rPr>
          <w:t>大</w:t>
        </w:r>
      </w:hyperlink>
      <w:r w:rsidRPr="00AB0C04">
        <w:rPr>
          <w:rFonts w:ascii="Microsoft YaHei" w:eastAsia="Microsoft YaHei" w:hAnsi="Microsoft YaHei" w:cs="Times New Roman" w:hint="eastAsia"/>
          <w:color w:val="999999"/>
          <w:sz w:val="21"/>
          <w:szCs w:val="21"/>
        </w:rPr>
        <w:t> </w:t>
      </w:r>
      <w:hyperlink r:id="rId7" w:history="1">
        <w:r w:rsidRPr="00AB0C04">
          <w:rPr>
            <w:rFonts w:ascii="Microsoft YaHei" w:eastAsia="Microsoft YaHei" w:hAnsi="Microsoft YaHei" w:cs="Times New Roman" w:hint="eastAsia"/>
            <w:color w:val="FF0000"/>
            <w:sz w:val="21"/>
            <w:szCs w:val="21"/>
            <w:u w:val="single"/>
          </w:rPr>
          <w:t>中</w:t>
        </w:r>
      </w:hyperlink>
      <w:r w:rsidRPr="00AB0C04">
        <w:rPr>
          <w:rFonts w:ascii="Microsoft YaHei" w:eastAsia="Microsoft YaHei" w:hAnsi="Microsoft YaHei" w:cs="Times New Roman" w:hint="eastAsia"/>
          <w:color w:val="999999"/>
          <w:sz w:val="21"/>
          <w:szCs w:val="21"/>
        </w:rPr>
        <w:t> </w:t>
      </w:r>
      <w:hyperlink r:id="rId8" w:history="1">
        <w:r w:rsidRPr="00AB0C04">
          <w:rPr>
            <w:rFonts w:ascii="Microsoft YaHei" w:eastAsia="Microsoft YaHei" w:hAnsi="Microsoft YaHei" w:cs="Times New Roman" w:hint="eastAsia"/>
            <w:color w:val="FF0000"/>
            <w:sz w:val="21"/>
            <w:szCs w:val="21"/>
            <w:u w:val="single"/>
          </w:rPr>
          <w:t>小</w:t>
        </w:r>
      </w:hyperlink>
    </w:p>
    <w:p w14:paraId="40E4AE66"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2月1日0-24时，全省新增确诊病例6例，均为长春市报告，其中2例为东丰县转诊病例。截至2月1日24时，全省累计报告确诊病例23例，长春市治愈出院1例，现在院隔离治疗确诊病例22例。其中长春市12例，吉林市3例，延边州2例，松原市2例，通化市1例，四平市1例，公主岭市1例。在院治疗确诊病例有18例为普通病例，4例为重症病例。上述确诊病例的密切接触者982人，均在接受隔离医学观察。</w:t>
      </w:r>
    </w:p>
    <w:p w14:paraId="2003603D"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病例1，男，1964年出生，武汉市返吉人员。1月20日乘G1278次列车（10车10排）自武汉市返回长春市。住址为长春市净月区万科城。</w:t>
      </w:r>
    </w:p>
    <w:p w14:paraId="3C8FCE31"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病例2，女，1965年出生，病例1妻子，武汉市返吉人员。1月20日乘G1278次列车（10车10排）自武汉市返回长春市。住址为长春市净月区万科城。</w:t>
      </w:r>
    </w:p>
    <w:p w14:paraId="73E5F2F5"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病例3，女，1989年出生，病例1女儿。住址为长春市净月区万科城。</w:t>
      </w:r>
    </w:p>
    <w:p w14:paraId="57A693F1"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病例4，男，1978年出生，北京市返吉人员。1月20日乘CZ6123次航班（33A）由北京市至长春龙嘉机场，随后乘C1208次列车（4车17排）返回长春市。由亲友驾车回到东丰县。住址为辽源市东丰县臻典华庭小区。</w:t>
      </w:r>
    </w:p>
    <w:p w14:paraId="2C8676F8"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lastRenderedPageBreak/>
        <w:t xml:space="preserve">　　病例5，女，1979年出生，病例4妻子，北京市返吉人员。1月17日乘坐K429次列车（先后乘坐9号和1号车厢）自北京市返回东丰县。住址为辽源市东丰县臻典华庭小区。</w:t>
      </w:r>
    </w:p>
    <w:p w14:paraId="3D8EC995"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病例6,男，1971年出生，辽宁省返吉人员，系1月29日长春市报告的武汉输入确诊病例密切接触者。1月19日乘G8011次列车（2车5排）自沈阳市返回长春市。住址为长春市朝阳区崇智路694号。</w:t>
      </w:r>
    </w:p>
    <w:p w14:paraId="29D82987"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2月1日0-24时，</w:t>
      </w:r>
      <w:bookmarkStart w:id="0" w:name="_GoBack"/>
      <w:r w:rsidRPr="00AB0C04">
        <w:rPr>
          <w:rFonts w:ascii="Microsoft YaHei" w:eastAsia="Microsoft YaHei" w:hAnsi="Microsoft YaHei" w:cs="Times New Roman" w:hint="eastAsia"/>
          <w:color w:val="FF0000"/>
          <w:sz w:val="27"/>
          <w:szCs w:val="27"/>
        </w:rPr>
        <w:t>全省原有疑似病例转为确诊病例6例，</w:t>
      </w:r>
      <w:bookmarkEnd w:id="0"/>
      <w:r w:rsidRPr="00AB0C04">
        <w:rPr>
          <w:rFonts w:ascii="Microsoft YaHei" w:eastAsia="Microsoft YaHei" w:hAnsi="Microsoft YaHei" w:cs="Times New Roman" w:hint="eastAsia"/>
          <w:color w:val="333333"/>
          <w:sz w:val="27"/>
          <w:szCs w:val="27"/>
        </w:rPr>
        <w:t>新增疑似病例10例，现有疑似病例14例，已全部隔离治疗，目前正在进一步明确诊断。</w:t>
      </w:r>
    </w:p>
    <w:p w14:paraId="64BDF60F"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近期，我省确诊病例和疑似病例有逐渐增加的趋势，这与专家研判的全国疫情形势相吻合。截至目前，我省是确诊病例数量较少省份，仍以外省输入病例为主，所有确诊病例和发现的疑似病例都在管控范围。我省会持续加大农村、社区主动搜索排查力度，希望广大群众不必恐慌，按照卫生健康部门的要求做好个人卫生防护，出门戴口罩，少聚集，注意个人卫生，保持室内环境卫生和空气流通。</w:t>
      </w:r>
    </w:p>
    <w:p w14:paraId="66958B5E" w14:textId="77777777" w:rsidR="00AB0C04" w:rsidRPr="00AB0C04" w:rsidRDefault="00AB0C04" w:rsidP="00AB0C04">
      <w:pPr>
        <w:shd w:val="clear" w:color="auto" w:fill="FFFFFF"/>
        <w:spacing w:line="510" w:lineRule="atLeast"/>
        <w:rPr>
          <w:rFonts w:ascii="Microsoft YaHei" w:eastAsia="Microsoft YaHei" w:hAnsi="Microsoft YaHei" w:cs="Times New Roman" w:hint="eastAsia"/>
          <w:color w:val="333333"/>
          <w:sz w:val="27"/>
          <w:szCs w:val="27"/>
        </w:rPr>
      </w:pPr>
      <w:r w:rsidRPr="00AB0C04">
        <w:rPr>
          <w:rFonts w:ascii="Microsoft YaHei" w:eastAsia="Microsoft YaHei" w:hAnsi="Microsoft YaHei" w:cs="Times New Roman" w:hint="eastAsia"/>
          <w:color w:val="333333"/>
          <w:sz w:val="27"/>
          <w:szCs w:val="27"/>
        </w:rPr>
        <w:t xml:space="preserve">　　提醒广大群众，如您是从疫情发生省份返回人员，或者与以上确诊病例共同乘坐交通工具及同住一个小区有密切接触的人员，应主动到当地社区做好筛查登记，配合专业人员开展医学观察，一旦出现发热、咳嗽等急性呼吸道症状，请到当地定点医疗机构发热门诊就诊。</w:t>
      </w:r>
    </w:p>
    <w:p w14:paraId="1F8F4695" w14:textId="77777777" w:rsidR="00483419" w:rsidRDefault="00483419"/>
    <w:sectPr w:rsidR="0048341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pleSystemUIFont">
    <w:altName w:val="Calibri"/>
    <w:panose1 w:val="020B0604020202020204"/>
    <w:charset w:val="00"/>
    <w:family w:val="auto"/>
    <w:notTrueType/>
    <w:pitch w:val="default"/>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B01F1"/>
    <w:multiLevelType w:val="multilevel"/>
    <w:tmpl w:val="5E2A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C04"/>
    <w:rsid w:val="00483419"/>
    <w:rsid w:val="006B698A"/>
    <w:rsid w:val="00AB0C04"/>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A2EF7E"/>
  <w15:chartTrackingRefBased/>
  <w15:docId w15:val="{56624985-0199-1642-9DAE-B6FDB6BF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B0C0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B0C0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B0C04"/>
    <w:rPr>
      <w:color w:val="0000FF"/>
      <w:u w:val="single"/>
    </w:rPr>
  </w:style>
  <w:style w:type="paragraph" w:styleId="NormalWeb">
    <w:name w:val="Normal (Web)"/>
    <w:basedOn w:val="Normal"/>
    <w:uiPriority w:val="99"/>
    <w:semiHidden/>
    <w:unhideWhenUsed/>
    <w:rsid w:val="00AB0C0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89156">
      <w:bodyDiv w:val="1"/>
      <w:marLeft w:val="0"/>
      <w:marRight w:val="0"/>
      <w:marTop w:val="0"/>
      <w:marBottom w:val="0"/>
      <w:divBdr>
        <w:top w:val="none" w:sz="0" w:space="0" w:color="auto"/>
        <w:left w:val="none" w:sz="0" w:space="0" w:color="auto"/>
        <w:bottom w:val="none" w:sz="0" w:space="0" w:color="auto"/>
        <w:right w:val="none" w:sz="0" w:space="0" w:color="auto"/>
      </w:divBdr>
      <w:divsChild>
        <w:div w:id="1862743333">
          <w:marLeft w:val="0"/>
          <w:marRight w:val="0"/>
          <w:marTop w:val="0"/>
          <w:marBottom w:val="150"/>
          <w:divBdr>
            <w:top w:val="none" w:sz="0" w:space="0" w:color="auto"/>
            <w:left w:val="none" w:sz="0" w:space="0" w:color="auto"/>
            <w:bottom w:val="dashed" w:sz="6" w:space="0" w:color="DDDDDD"/>
            <w:right w:val="none" w:sz="0" w:space="0" w:color="auto"/>
          </w:divBdr>
        </w:div>
        <w:div w:id="1486627893">
          <w:marLeft w:val="0"/>
          <w:marRight w:val="0"/>
          <w:marTop w:val="450"/>
          <w:marBottom w:val="450"/>
          <w:divBdr>
            <w:top w:val="none" w:sz="0" w:space="0" w:color="auto"/>
            <w:left w:val="none" w:sz="0" w:space="0" w:color="auto"/>
            <w:bottom w:val="none" w:sz="0" w:space="0" w:color="auto"/>
            <w:right w:val="none" w:sz="0" w:space="0" w:color="auto"/>
          </w:divBdr>
          <w:divsChild>
            <w:div w:id="462506038">
              <w:marLeft w:val="0"/>
              <w:marRight w:val="0"/>
              <w:marTop w:val="0"/>
              <w:marBottom w:val="0"/>
              <w:divBdr>
                <w:top w:val="none" w:sz="0" w:space="0" w:color="auto"/>
                <w:left w:val="none" w:sz="0" w:space="0" w:color="auto"/>
                <w:bottom w:val="none" w:sz="0" w:space="0" w:color="auto"/>
                <w:right w:val="none" w:sz="0" w:space="0" w:color="auto"/>
              </w:divBdr>
              <w:divsChild>
                <w:div w:id="181236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79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doZoom(14)"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javascript:doZoom(16)"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doZoom(18)" TargetMode="External"/><Relationship Id="rId11" Type="http://schemas.openxmlformats.org/officeDocument/2006/relationships/customXml" Target="../customXml/item1.xml"/><Relationship Id="rId5" Type="http://schemas.openxmlformats.org/officeDocument/2006/relationships/hyperlink" Target="http://wsjkw.jl.gov.cn/xwzx/xwfb/202002/t20200202_6672614.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F80FA5E-359F-4FDE-AA5E-219AC366042A}"/>
</file>

<file path=customXml/itemProps2.xml><?xml version="1.0" encoding="utf-8"?>
<ds:datastoreItem xmlns:ds="http://schemas.openxmlformats.org/officeDocument/2006/customXml" ds:itemID="{4F9607C7-9ECE-4008-8BE3-54C753950AD3}"/>
</file>

<file path=customXml/itemProps3.xml><?xml version="1.0" encoding="utf-8"?>
<ds:datastoreItem xmlns:ds="http://schemas.openxmlformats.org/officeDocument/2006/customXml" ds:itemID="{6B7E2E3A-1DB3-4776-A03F-0E08469FFE0A}"/>
</file>

<file path=docProps/app.xml><?xml version="1.0" encoding="utf-8"?>
<Properties xmlns="http://schemas.openxmlformats.org/officeDocument/2006/extended-properties" xmlns:vt="http://schemas.openxmlformats.org/officeDocument/2006/docPropsVTypes">
  <Template>Normal.dotm</Template>
  <TotalTime>1</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2020-02-28T15:36:00Z</dcterms:created>
  <dcterms:modified xsi:type="dcterms:W3CDTF">2020-02-28T15:39:00Z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