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33A17" w:rsidP="001B5564" w:rsidRDefault="001B5564" w14:paraId="183CECD8" w14:textId="6D3A51D8">
      <w:r>
        <w:t>Date assessed: 2020/01/</w:t>
      </w:r>
      <w:r>
        <w:t>30</w:t>
      </w:r>
    </w:p>
    <w:p w:rsidR="001B5564" w:rsidP="001B5564" w:rsidRDefault="001B5564" w14:paraId="7162C287" w14:textId="6F6DED51">
      <w:hyperlink w:history="1" r:id="rId4">
        <w:r w:rsidRPr="00D3598C">
          <w:rPr>
            <w:rStyle w:val="Hyperlink"/>
          </w:rPr>
          <w:t>http://www.nhc.gov.cn/xcs/yqtb/202001/e71bd2e7a0824ca69f87bbf1bef2a3c9.shtml</w:t>
        </w:r>
      </w:hyperlink>
    </w:p>
    <w:p w:rsidR="001B5564" w:rsidP="001B5564" w:rsidRDefault="001B5564" w14:paraId="47126E68" w14:textId="77777777">
      <w:pPr>
        <w:spacing w:after="0" w:line="525" w:lineRule="atLeast"/>
        <w:jc w:val="center"/>
        <w:rPr>
          <w:rFonts w:ascii="Times New Roman" w:hAnsi="Times New Roman" w:eastAsia="Times New Roman" w:cs="Times New Roman"/>
          <w:color w:val="484848"/>
          <w:sz w:val="36"/>
          <w:szCs w:val="36"/>
        </w:rPr>
      </w:pPr>
    </w:p>
    <w:p w:rsidRPr="001B5564" w:rsidR="001B5564" w:rsidP="001B5564" w:rsidRDefault="001B5564" w14:paraId="4A5F7515" w14:textId="7680D258">
      <w:pPr>
        <w:spacing w:after="0" w:line="525" w:lineRule="atLeast"/>
        <w:jc w:val="center"/>
        <w:rPr>
          <w:rFonts w:ascii="Times New Roman" w:hAnsi="Times New Roman" w:eastAsia="Times New Roman" w:cs="Times New Roman"/>
          <w:color w:val="1966A7"/>
          <w:sz w:val="36"/>
          <w:szCs w:val="36"/>
        </w:rPr>
      </w:pPr>
      <w:r w:rsidRPr="001B5564">
        <w:rPr>
          <w:rFonts w:ascii="Times New Roman" w:hAnsi="Times New Roman" w:eastAsia="Times New Roman" w:cs="Times New Roman"/>
          <w:color w:val="484848"/>
          <w:sz w:val="36"/>
          <w:szCs w:val="36"/>
        </w:rPr>
        <w:t>Update on pneumonia of new coronavirus infection as of 24:00 on January 29</w:t>
      </w:r>
    </w:p>
    <w:p w:rsidR="001B5564" w:rsidP="001B5564" w:rsidRDefault="001B5564" w14:paraId="55394E70" w14:textId="77777777">
      <w:pPr>
        <w:spacing w:after="0" w:line="240" w:lineRule="auto"/>
        <w:jc w:val="center"/>
        <w:rPr>
          <w:rFonts w:ascii="Times New Roman" w:hAnsi="Times New Roman" w:eastAsia="Times New Roman" w:cs="Times New Roman"/>
          <w:color w:val="484848"/>
          <w:sz w:val="15"/>
          <w:szCs w:val="15"/>
        </w:rPr>
      </w:pPr>
    </w:p>
    <w:p w:rsidRPr="001B5564" w:rsidR="001B5564" w:rsidP="001B5564" w:rsidRDefault="001B5564" w14:paraId="76BDC88D" w14:textId="3D11215A">
      <w:pPr>
        <w:spacing w:after="0" w:line="240" w:lineRule="auto"/>
        <w:jc w:val="center"/>
        <w:rPr>
          <w:rFonts w:ascii="Times New Roman" w:hAnsi="Times New Roman" w:eastAsia="Times New Roman" w:cs="Times New Roman"/>
          <w:color w:val="484848"/>
          <w:sz w:val="15"/>
          <w:szCs w:val="15"/>
        </w:rPr>
      </w:pPr>
      <w:bookmarkStart w:name="_GoBack" w:id="0"/>
      <w:bookmarkEnd w:id="0"/>
      <w:r w:rsidRPr="001B5564">
        <w:rPr>
          <w:rFonts w:hint="eastAsia" w:ascii="Microsoft YaHei" w:hAnsi="Microsoft YaHei" w:eastAsia="Microsoft YaHei" w:cs="Times New Roman"/>
          <w:color w:val="484848"/>
          <w:sz w:val="18"/>
          <w:szCs w:val="18"/>
        </w:rPr>
        <w:t>Published: 2020-01-30Source : Health Emergency Office</w:t>
      </w:r>
    </w:p>
    <w:p w:rsidRPr="001B5564" w:rsidR="001B5564" w:rsidP="6E4F9985" w:rsidRDefault="001B5564" w14:paraId="69C3BC29" w14:textId="5C32FAB4">
      <w:pPr>
        <w:spacing w:after="0" w:line="240" w:lineRule="auto"/>
        <w:ind w:firstLine="480"/>
        <w:jc w:val="both"/>
        <w:rPr>
          <w:rFonts w:ascii="FangSong_GB2312" w:hAnsi="Times New Roman" w:eastAsia="FangSong_GB2312" w:cs="Times New Roman"/>
          <w:color w:val="484848"/>
          <w:sz w:val="32"/>
          <w:szCs w:val="32"/>
        </w:rPr>
      </w:pPr>
      <w:r w:rsidRPr="6E4F9985" w:rsidR="6E4F9985">
        <w:rPr>
          <w:rFonts w:ascii="FangSong_GB2312" w:hAnsi="Times New Roman" w:eastAsia="FangSong_GB2312" w:cs="Times New Roman"/>
          <w:color w:val="484848"/>
          <w:sz w:val="32"/>
          <w:szCs w:val="32"/>
        </w:rPr>
        <w:t>Over 0-24 hour</w:t>
      </w:r>
      <w:r w:rsidRPr="6E4F9985" w:rsidR="6E4F9985">
        <w:rPr>
          <w:rFonts w:ascii="FangSong_GB2312" w:hAnsi="Times New Roman" w:eastAsia="FangSong_GB2312" w:cs="Times New Roman"/>
          <w:color w:val="484848"/>
          <w:sz w:val="32"/>
          <w:szCs w:val="32"/>
        </w:rPr>
        <w:t xml:space="preserve"> on January 29, 31 provinces (autonomous regions and municipalities) and the Xinjiang Production and Construction Corps reported 1737 new confirmed cases (the first confirmed case in Tibet), 131 new severe cases, and 38 new deaths. (37 cases in Hubei and 1 in Sichuan), 21 new cases were cured and discharged, and 4148 suspected cases were added.</w:t>
      </w:r>
      <w:r>
        <w:br/>
      </w:r>
      <w:r w:rsidRPr="6E4F9985" w:rsidR="6E4F9985">
        <w:rPr>
          <w:rFonts w:ascii="FangSong_GB2312" w:hAnsi="Times New Roman" w:eastAsia="FangSong_GB2312" w:cs="Times New Roman"/>
          <w:color w:val="484848"/>
          <w:sz w:val="32"/>
          <w:szCs w:val="32"/>
        </w:rPr>
        <w:t>　　As of 24:00 on January 29, the National Health and Health Commission has received a cumulative report of 7711 confirmed cases, 31 cases of severe cases, 170 death cases, and a total of 170 patients who have been cured and discharged. There were 124 cases with 12,167 suspected cases.</w:t>
      </w:r>
      <w:r>
        <w:br/>
      </w:r>
      <w:r w:rsidRPr="6E4F9985" w:rsidR="6E4F9985">
        <w:rPr>
          <w:rFonts w:ascii="FangSong_GB2312" w:hAnsi="Times New Roman" w:eastAsia="FangSong_GB2312" w:cs="Times New Roman"/>
          <w:color w:val="484848"/>
          <w:sz w:val="32"/>
          <w:szCs w:val="32"/>
        </w:rPr>
        <w:t>　　At present, 88,693 close contacts have been tracked. Of the 2,364 people who were released from medical observation on the same day, a total of 81,947 people are receiving medical observation.</w:t>
      </w:r>
      <w:r>
        <w:br/>
      </w:r>
      <w:r w:rsidRPr="6E4F9985" w:rsidR="6E4F9985">
        <w:rPr>
          <w:rFonts w:ascii="FangSong_GB2312" w:hAnsi="Times New Roman" w:eastAsia="FangSong_GB2312" w:cs="Times New Roman"/>
          <w:color w:val="484848"/>
          <w:sz w:val="32"/>
          <w:szCs w:val="32"/>
        </w:rPr>
        <w:t>　　A total of 25 confirmed cases were reported in Hong Kong, Macao and Taiwan: 10 in the Hong Kong Special Administrative Region, 7 in the Macao Special Administrative Region, and 8 in Taiwan.</w:t>
      </w:r>
    </w:p>
    <w:p w:rsidRPr="001B5564" w:rsidR="001B5564" w:rsidP="001B5564" w:rsidRDefault="001B5564" w14:paraId="15166350" w14:textId="77777777">
      <w:pPr>
        <w:spacing w:after="0" w:line="240" w:lineRule="auto"/>
        <w:ind w:firstLine="480"/>
        <w:jc w:val="both"/>
        <w:rPr>
          <w:rFonts w:hint="eastAsia" w:ascii="FangSong_GB2312" w:hAnsi="Times New Roman" w:eastAsia="FangSong_GB2312" w:cs="Times New Roman"/>
          <w:color w:val="484848"/>
          <w:sz w:val="32"/>
          <w:szCs w:val="32"/>
        </w:rPr>
      </w:pPr>
    </w:p>
    <w:p w:rsidR="001B5564" w:rsidP="001B5564" w:rsidRDefault="001B5564" w14:paraId="16ECB58D" w14:textId="2922701D">
      <w:pPr>
        <w:spacing w:after="0" w:line="240" w:lineRule="auto"/>
        <w:ind w:firstLine="480"/>
        <w:jc w:val="right"/>
        <w:rPr>
          <w:rFonts w:ascii="SimHei" w:hAnsi="Times New Roman" w:eastAsia="SimHei" w:cs="Times New Roman"/>
          <w:color w:val="484848"/>
          <w:sz w:val="32"/>
          <w:szCs w:val="32"/>
        </w:rPr>
      </w:pPr>
      <w:r w:rsidRPr="001B5564">
        <w:rPr>
          <w:rFonts w:hint="eastAsia" w:ascii="SimHei" w:hAnsi="Times New Roman" w:eastAsia="SimHei" w:cs="Times New Roman"/>
          <w:color w:val="484848"/>
          <w:sz w:val="32"/>
          <w:szCs w:val="32"/>
        </w:rPr>
        <w:t>(Note: When quoted by the media, please mark "Information comes from the official website of the National Health and Health Commission.")</w:t>
      </w:r>
    </w:p>
    <w:p w:rsidRPr="001B5564" w:rsidR="001B5564" w:rsidP="001B5564" w:rsidRDefault="001B5564" w14:paraId="2933C454" w14:textId="77777777">
      <w:pPr>
        <w:spacing w:after="0" w:line="240" w:lineRule="auto"/>
        <w:ind w:firstLine="480"/>
        <w:jc w:val="right"/>
        <w:rPr>
          <w:rFonts w:hint="eastAsia" w:ascii="FangSong_GB2312" w:hAnsi="Times New Roman" w:eastAsia="FangSong_GB2312" w:cs="Times New Roman"/>
          <w:color w:val="484848"/>
          <w:sz w:val="32"/>
          <w:szCs w:val="32"/>
        </w:rPr>
      </w:pPr>
    </w:p>
    <w:p w:rsidRPr="001B5564" w:rsidR="001B5564" w:rsidP="001B5564" w:rsidRDefault="001B5564" w14:paraId="3CF724A8" w14:textId="77777777">
      <w:pPr>
        <w:spacing w:after="0" w:line="525" w:lineRule="atLeast"/>
        <w:jc w:val="center"/>
        <w:rPr>
          <w:rFonts w:ascii="Times New Roman" w:hAnsi="Times New Roman" w:eastAsia="Times New Roman" w:cs="Times New Roman"/>
          <w:color w:val="1966A7"/>
          <w:sz w:val="36"/>
          <w:szCs w:val="36"/>
        </w:rPr>
      </w:pPr>
      <w:r w:rsidRPr="001B5564">
        <w:rPr>
          <w:rFonts w:hint="eastAsia" w:ascii="SimSun" w:hAnsi="SimSun" w:eastAsia="SimSun" w:cs="SimSun"/>
          <w:color w:val="1966A7"/>
          <w:sz w:val="36"/>
          <w:szCs w:val="36"/>
        </w:rPr>
        <w:lastRenderedPageBreak/>
        <w:t>截至</w:t>
      </w:r>
      <w:r w:rsidRPr="001B5564">
        <w:rPr>
          <w:rFonts w:ascii="Times New Roman" w:hAnsi="Times New Roman" w:eastAsia="Times New Roman" w:cs="Times New Roman"/>
          <w:color w:val="1966A7"/>
          <w:sz w:val="36"/>
          <w:szCs w:val="36"/>
        </w:rPr>
        <w:t>1</w:t>
      </w:r>
      <w:r w:rsidRPr="001B5564">
        <w:rPr>
          <w:rFonts w:hint="eastAsia" w:ascii="SimSun" w:hAnsi="SimSun" w:eastAsia="SimSun" w:cs="SimSun"/>
          <w:color w:val="1966A7"/>
          <w:sz w:val="36"/>
          <w:szCs w:val="36"/>
        </w:rPr>
        <w:t>月</w:t>
      </w:r>
      <w:r w:rsidRPr="001B5564">
        <w:rPr>
          <w:rFonts w:ascii="Times New Roman" w:hAnsi="Times New Roman" w:eastAsia="Times New Roman" w:cs="Times New Roman"/>
          <w:color w:val="1966A7"/>
          <w:sz w:val="36"/>
          <w:szCs w:val="36"/>
        </w:rPr>
        <w:t>29</w:t>
      </w:r>
      <w:r w:rsidRPr="001B5564">
        <w:rPr>
          <w:rFonts w:hint="eastAsia" w:ascii="SimSun" w:hAnsi="SimSun" w:eastAsia="SimSun" w:cs="SimSun"/>
          <w:color w:val="1966A7"/>
          <w:sz w:val="36"/>
          <w:szCs w:val="36"/>
        </w:rPr>
        <w:t>日</w:t>
      </w:r>
      <w:r w:rsidRPr="001B5564">
        <w:rPr>
          <w:rFonts w:ascii="Times New Roman" w:hAnsi="Times New Roman" w:eastAsia="Times New Roman" w:cs="Times New Roman"/>
          <w:color w:val="1966A7"/>
          <w:sz w:val="36"/>
          <w:szCs w:val="36"/>
        </w:rPr>
        <w:t>24</w:t>
      </w:r>
      <w:r w:rsidRPr="001B5564">
        <w:rPr>
          <w:rFonts w:hint="eastAsia" w:ascii="SimSun" w:hAnsi="SimSun" w:eastAsia="SimSun" w:cs="SimSun"/>
          <w:color w:val="1966A7"/>
          <w:sz w:val="36"/>
          <w:szCs w:val="36"/>
        </w:rPr>
        <w:t>时新型冠状病毒感染的肺炎疫情最新情</w:t>
      </w:r>
      <w:r w:rsidRPr="001B5564">
        <w:rPr>
          <w:rFonts w:ascii="SimSun" w:hAnsi="SimSun" w:eastAsia="SimSun" w:cs="SimSun"/>
          <w:color w:val="1966A7"/>
          <w:sz w:val="36"/>
          <w:szCs w:val="36"/>
        </w:rPr>
        <w:t>况</w:t>
      </w:r>
    </w:p>
    <w:p w:rsidRPr="001B5564" w:rsidR="001B5564" w:rsidP="001B5564" w:rsidRDefault="001B5564" w14:paraId="7046115A" w14:textId="77777777">
      <w:pPr>
        <w:spacing w:after="0" w:line="240" w:lineRule="auto"/>
        <w:jc w:val="center"/>
        <w:rPr>
          <w:rFonts w:ascii="Times New Roman" w:hAnsi="Times New Roman" w:eastAsia="Times New Roman" w:cs="Times New Roman"/>
          <w:color w:val="484848"/>
          <w:sz w:val="15"/>
          <w:szCs w:val="15"/>
        </w:rPr>
      </w:pPr>
      <w:r w:rsidRPr="001B5564">
        <w:rPr>
          <w:rFonts w:ascii="Microsoft YaHei" w:hAnsi="Microsoft YaHei" w:eastAsia="Microsoft YaHei" w:cs="Times New Roman"/>
          <w:noProof/>
          <w:color w:val="484848"/>
          <w:sz w:val="18"/>
          <w:szCs w:val="18"/>
        </w:rPr>
        <w:drawing>
          <wp:inline distT="0" distB="0" distL="0" distR="0" wp14:anchorId="45277848" wp14:editId="163E2F8F">
            <wp:extent cx="228600" cy="228600"/>
            <wp:effectExtent l="0" t="0" r="0" b="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B5564">
        <w:rPr>
          <w:rFonts w:ascii="Microsoft YaHei" w:hAnsi="Microsoft YaHei" w:eastAsia="Microsoft YaHei" w:cs="Times New Roman"/>
          <w:noProof/>
          <w:color w:val="484848"/>
          <w:sz w:val="18"/>
          <w:szCs w:val="18"/>
        </w:rPr>
        <w:drawing>
          <wp:inline distT="0" distB="0" distL="0" distR="0" wp14:anchorId="6AB34CC6" wp14:editId="7B95413C">
            <wp:extent cx="228600" cy="228600"/>
            <wp:effectExtent l="0" t="0" r="0" b="0"/>
            <wp:docPr id="5" name="Picture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B5564">
        <w:rPr>
          <w:rFonts w:ascii="Microsoft YaHei" w:hAnsi="Microsoft YaHei" w:eastAsia="Microsoft YaHei" w:cs="Times New Roman"/>
          <w:noProof/>
          <w:color w:val="484848"/>
          <w:sz w:val="18"/>
          <w:szCs w:val="18"/>
        </w:rPr>
        <w:drawing>
          <wp:inline distT="0" distB="0" distL="0" distR="0" wp14:anchorId="27F49DEC" wp14:editId="6E5B3BC7">
            <wp:extent cx="220345" cy="228600"/>
            <wp:effectExtent l="0" t="0" r="8255"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rsidRPr="001B5564" w:rsidR="001B5564" w:rsidP="001B5564" w:rsidRDefault="001B5564" w14:paraId="4B149F1C" w14:textId="77777777">
      <w:pPr>
        <w:spacing w:after="0" w:line="240" w:lineRule="auto"/>
        <w:jc w:val="center"/>
        <w:rPr>
          <w:rFonts w:ascii="Times New Roman" w:hAnsi="Times New Roman" w:eastAsia="Times New Roman" w:cs="Times New Roman"/>
          <w:color w:val="484848"/>
          <w:sz w:val="15"/>
          <w:szCs w:val="15"/>
        </w:rPr>
      </w:pPr>
      <w:r w:rsidRPr="001B5564">
        <w:rPr>
          <w:rFonts w:hint="eastAsia" w:ascii="Microsoft YaHei" w:hAnsi="Microsoft YaHei" w:eastAsia="Microsoft YaHei" w:cs="Times New Roman"/>
          <w:color w:val="979797"/>
          <w:sz w:val="18"/>
          <w:szCs w:val="18"/>
        </w:rPr>
        <w:t>发布时间： 2020-01-30 来源: 卫生应急办公室</w:t>
      </w:r>
    </w:p>
    <w:p w:rsidRPr="001B5564" w:rsidR="001B5564" w:rsidP="001B5564" w:rsidRDefault="001B5564" w14:paraId="7128C0EC" w14:textId="77777777">
      <w:pPr>
        <w:spacing w:after="0" w:line="240" w:lineRule="auto"/>
        <w:ind w:firstLine="480"/>
        <w:jc w:val="both"/>
        <w:rPr>
          <w:rFonts w:ascii="FangSong_GB2312" w:hAnsi="Times New Roman" w:eastAsia="FangSong_GB2312" w:cs="Times New Roman"/>
          <w:color w:val="484848"/>
          <w:sz w:val="32"/>
          <w:szCs w:val="32"/>
        </w:rPr>
      </w:pPr>
      <w:r w:rsidRPr="001B5564">
        <w:rPr>
          <w:rFonts w:hint="eastAsia" w:ascii="FangSong_GB2312" w:hAnsi="Times New Roman" w:eastAsia="FangSong_GB2312" w:cs="Times New Roman"/>
          <w:color w:val="484848"/>
          <w:sz w:val="32"/>
          <w:szCs w:val="32"/>
        </w:rPr>
        <w:t>1月29日0—24时，31个省（自治区、直辖市）和新疆生产建设兵团报告新增确诊病例1737例（西藏首例确诊病例），新增重症病例131例，新增死亡病例38例（湖北37例、四川1例），新增治愈出院病例21例，新增疑似病例4148例。</w:t>
      </w:r>
      <w:r w:rsidRPr="001B5564">
        <w:rPr>
          <w:rFonts w:hint="eastAsia" w:ascii="FangSong_GB2312" w:hAnsi="Times New Roman" w:eastAsia="FangSong_GB2312" w:cs="Times New Roman"/>
          <w:color w:val="484848"/>
          <w:sz w:val="32"/>
          <w:szCs w:val="32"/>
        </w:rPr>
        <w:br/>
      </w:r>
      <w:r w:rsidRPr="001B5564">
        <w:rPr>
          <w:rFonts w:hint="eastAsia" w:ascii="FangSong_GB2312" w:hAnsi="Times New Roman" w:eastAsia="FangSong_GB2312" w:cs="Times New Roman"/>
          <w:color w:val="484848"/>
          <w:sz w:val="32"/>
          <w:szCs w:val="32"/>
        </w:rPr>
        <w:t xml:space="preserve">　　截至1月29日24时，国家卫生健康委收到31个省（自治区、直辖市）和新疆生产建设兵团累计报告确诊病例7711例，现有重症病例1370例，累计死亡病例170例，累计治愈出院病例124例，共有疑似病例12167例。</w:t>
      </w:r>
      <w:r w:rsidRPr="001B5564">
        <w:rPr>
          <w:rFonts w:hint="eastAsia" w:ascii="FangSong_GB2312" w:hAnsi="Times New Roman" w:eastAsia="FangSong_GB2312" w:cs="Times New Roman"/>
          <w:color w:val="484848"/>
          <w:sz w:val="32"/>
          <w:szCs w:val="32"/>
        </w:rPr>
        <w:br/>
      </w:r>
      <w:r w:rsidRPr="001B5564">
        <w:rPr>
          <w:rFonts w:hint="eastAsia" w:ascii="FangSong_GB2312" w:hAnsi="Times New Roman" w:eastAsia="FangSong_GB2312" w:cs="Times New Roman"/>
          <w:color w:val="484848"/>
          <w:sz w:val="32"/>
          <w:szCs w:val="32"/>
        </w:rPr>
        <w:t xml:space="preserve">　　目前累计追踪到密切接触者88693人，当日解除医学观察2364人，共有81947人正在接受医学观察。</w:t>
      </w:r>
      <w:r w:rsidRPr="001B5564">
        <w:rPr>
          <w:rFonts w:hint="eastAsia" w:ascii="FangSong_GB2312" w:hAnsi="Times New Roman" w:eastAsia="FangSong_GB2312" w:cs="Times New Roman"/>
          <w:color w:val="484848"/>
          <w:sz w:val="32"/>
          <w:szCs w:val="32"/>
        </w:rPr>
        <w:br/>
      </w:r>
      <w:r w:rsidRPr="001B5564">
        <w:rPr>
          <w:rFonts w:hint="eastAsia" w:ascii="FangSong_GB2312" w:hAnsi="Times New Roman" w:eastAsia="FangSong_GB2312" w:cs="Times New Roman"/>
          <w:color w:val="484848"/>
          <w:sz w:val="32"/>
          <w:szCs w:val="32"/>
        </w:rPr>
        <w:t xml:space="preserve">　　累计收到港澳台地区通报确诊病例25例：香港特别行政区10例、澳门特别行政区7例、台湾地区8例。</w:t>
      </w:r>
    </w:p>
    <w:p w:rsidRPr="001B5564" w:rsidR="001B5564" w:rsidP="001B5564" w:rsidRDefault="001B5564" w14:paraId="437E1013" w14:textId="77777777">
      <w:pPr>
        <w:spacing w:after="0" w:line="240" w:lineRule="auto"/>
        <w:ind w:firstLine="480"/>
        <w:jc w:val="both"/>
        <w:rPr>
          <w:rFonts w:hint="eastAsia" w:ascii="FangSong_GB2312" w:hAnsi="Times New Roman" w:eastAsia="FangSong_GB2312" w:cs="Times New Roman"/>
          <w:color w:val="484848"/>
          <w:sz w:val="32"/>
          <w:szCs w:val="32"/>
        </w:rPr>
      </w:pPr>
    </w:p>
    <w:p w:rsidRPr="001B5564" w:rsidR="001B5564" w:rsidP="001B5564" w:rsidRDefault="001B5564" w14:paraId="563B89EF" w14:textId="77777777">
      <w:pPr>
        <w:spacing w:after="0" w:line="240" w:lineRule="auto"/>
        <w:ind w:firstLine="480"/>
        <w:jc w:val="right"/>
        <w:rPr>
          <w:rFonts w:hint="eastAsia" w:ascii="FangSong_GB2312" w:hAnsi="Times New Roman" w:eastAsia="FangSong_GB2312" w:cs="Times New Roman"/>
          <w:color w:val="484848"/>
          <w:sz w:val="32"/>
          <w:szCs w:val="32"/>
        </w:rPr>
      </w:pPr>
      <w:r w:rsidRPr="001B5564">
        <w:rPr>
          <w:rFonts w:hint="eastAsia" w:ascii="SimHei" w:hAnsi="Times New Roman" w:eastAsia="SimHei" w:cs="Times New Roman"/>
          <w:color w:val="484848"/>
          <w:sz w:val="32"/>
          <w:szCs w:val="32"/>
        </w:rPr>
        <w:t>（注：媒体引用时，请标注“信息来自国家卫生健康委员会官方网站”。）</w:t>
      </w:r>
    </w:p>
    <w:p w:rsidRPr="001B5564" w:rsidR="001B5564" w:rsidP="001B5564" w:rsidRDefault="001B5564" w14:paraId="6705AD3C" w14:textId="77777777"/>
    <w:sectPr w:rsidRPr="001B5564" w:rsidR="001B5564" w:rsidSect="00066D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1B5564"/>
    <w:rsid w:val="00833A17"/>
    <w:rsid w:val="6E4F998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e71bd2e7a0824ca69f87bbf1bef2a3c9.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5789A72-F794-46A6-B832-2FFEF06F1ABD}"/>
</file>

<file path=customXml/itemProps2.xml><?xml version="1.0" encoding="utf-8"?>
<ds:datastoreItem xmlns:ds="http://schemas.openxmlformats.org/officeDocument/2006/customXml" ds:itemID="{9EFECDD2-0DE2-4D78-B27E-01AD6D75E23A}"/>
</file>

<file path=customXml/itemProps3.xml><?xml version="1.0" encoding="utf-8"?>
<ds:datastoreItem xmlns:ds="http://schemas.openxmlformats.org/officeDocument/2006/customXml" ds:itemID="{64783B5D-0B69-493B-A7E8-E0A1940434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Han Fu</cp:lastModifiedBy>
  <cp:revision>2</cp:revision>
  <dcterms:created xsi:type="dcterms:W3CDTF">2020-01-30T11:12:00Z</dcterms:created>
  <dcterms:modified xsi:type="dcterms:W3CDTF">2020-01-31T09:24:52Z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