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8AD253E" w:rsidR="00396F25" w:rsidRDefault="00396F25" w:rsidP="00396F25">
      <w:r>
        <w:t>Date accessed: 2020-0</w:t>
      </w:r>
      <w:r w:rsidR="00534972">
        <w:t>5</w:t>
      </w:r>
      <w:r>
        <w:t>-</w:t>
      </w:r>
      <w:r w:rsidR="00E8768D">
        <w:t>10</w:t>
      </w:r>
    </w:p>
    <w:p w14:paraId="1FD66808" w14:textId="6D92B6C6" w:rsidR="009C33CD" w:rsidRDefault="0055425E" w:rsidP="009C33CD">
      <w:pPr>
        <w:pStyle w:val="z-TopofForm"/>
      </w:pPr>
      <w:hyperlink r:id="rId7" w:history="1">
        <w:r>
          <w:rPr>
            <w:rStyle w:val="Hyperlink"/>
          </w:rPr>
          <w:t>http://wsjkw.nx.gov.cn/info/1042/16233.htm</w:t>
        </w:r>
      </w:hyperlink>
      <w:r w:rsidR="009C33CD">
        <w:t>Top of Form</w:t>
      </w:r>
    </w:p>
    <w:p w14:paraId="53F93FFC" w14:textId="314BFE03" w:rsidR="0055425E" w:rsidRDefault="00CC188E" w:rsidP="00BF71C8">
      <w:pPr>
        <w:pStyle w:val="Heading1"/>
        <w:wordWrap w:val="0"/>
        <w:spacing w:before="375" w:beforeAutospacing="0" w:after="0" w:afterAutospacing="0" w:line="870" w:lineRule="atLeast"/>
        <w:jc w:val="center"/>
        <w:textAlignment w:val="top"/>
      </w:pPr>
      <w:hyperlink r:id="rId8" w:history="1">
        <w:r>
          <w:rPr>
            <w:rStyle w:val="Hyperlink"/>
          </w:rPr>
          <w:t>http://wsjkw.nx.gov.cn/info/1042/16265.htm</w:t>
        </w:r>
      </w:hyperlink>
    </w:p>
    <w:p w14:paraId="54658BD1" w14:textId="77777777" w:rsidR="00CC188E" w:rsidRDefault="00CC188E" w:rsidP="00CC188E">
      <w:pPr>
        <w:pStyle w:val="Heading3"/>
        <w:shd w:val="clear" w:color="auto" w:fill="FFFFFF"/>
        <w:spacing w:before="150" w:after="150"/>
        <w:jc w:val="center"/>
        <w:rPr>
          <w:rFonts w:ascii="Helvetica" w:hAnsi="Helvetica"/>
          <w:color w:val="2B2B2B"/>
          <w:sz w:val="33"/>
          <w:szCs w:val="33"/>
        </w:rPr>
      </w:pPr>
      <w:r>
        <w:rPr>
          <w:rFonts w:ascii="Helvetica" w:hAnsi="Helvetica"/>
          <w:b/>
          <w:bCs/>
          <w:color w:val="2B2B2B"/>
          <w:sz w:val="33"/>
          <w:szCs w:val="33"/>
        </w:rPr>
        <w:t>The epidemic situation of new coronary pneumonia in the whole region on March 19</w:t>
      </w:r>
    </w:p>
    <w:p w14:paraId="56B1AAD7" w14:textId="77777777" w:rsidR="00CC188E" w:rsidRDefault="00CC188E" w:rsidP="00CC188E">
      <w:pPr>
        <w:pStyle w:val="NormalWeb"/>
        <w:shd w:val="clear" w:color="auto" w:fill="ECF6FE"/>
        <w:spacing w:before="0" w:beforeAutospacing="0" w:after="0" w:afterAutospacing="0"/>
        <w:jc w:val="center"/>
        <w:rPr>
          <w:rFonts w:ascii="Helvetica" w:hAnsi="Helvetica"/>
          <w:color w:val="2B2B2B"/>
        </w:rPr>
      </w:pPr>
      <w:r>
        <w:rPr>
          <w:rFonts w:ascii="Helvetica" w:hAnsi="Helvetica"/>
          <w:color w:val="2B2B2B"/>
        </w:rPr>
        <w:t xml:space="preserve">Release time: 09:00, March 20, 2020 Source: Headquarters of the Ningxia Hui Autonomous Region in response to the new coronavirus pneumonia </w:t>
      </w:r>
      <w:proofErr w:type="spellStart"/>
      <w:r>
        <w:rPr>
          <w:rFonts w:ascii="Helvetica" w:hAnsi="Helvetica"/>
          <w:color w:val="2B2B2B"/>
        </w:rPr>
        <w:t>epidemicVisits</w:t>
      </w:r>
      <w:proofErr w:type="spellEnd"/>
      <w:r>
        <w:rPr>
          <w:rFonts w:ascii="Helvetica" w:hAnsi="Helvetica"/>
          <w:color w:val="2B2B2B"/>
        </w:rPr>
        <w:t>: 601 people</w:t>
      </w:r>
    </w:p>
    <w:p w14:paraId="78F3D2BE" w14:textId="77777777" w:rsidR="00CC188E" w:rsidRDefault="00CC188E" w:rsidP="00CC188E">
      <w:pPr>
        <w:pStyle w:val="vsbcontentstart"/>
        <w:shd w:val="clear" w:color="auto" w:fill="FFFFFF"/>
        <w:spacing w:before="0" w:beforeAutospacing="0" w:after="0" w:afterAutospacing="0" w:line="504" w:lineRule="atLeast"/>
        <w:ind w:firstLine="480"/>
        <w:rPr>
          <w:rFonts w:ascii="SimSun" w:eastAsia="SimSun" w:hAnsi="SimSun"/>
          <w:color w:val="595857"/>
          <w:sz w:val="28"/>
          <w:szCs w:val="28"/>
        </w:rPr>
      </w:pPr>
      <w:r>
        <w:rPr>
          <w:rFonts w:ascii="SimSun" w:eastAsia="SimSun" w:hAnsi="SimSun" w:hint="eastAsia"/>
          <w:color w:val="595857"/>
          <w:sz w:val="28"/>
          <w:szCs w:val="28"/>
        </w:rPr>
        <w:t>On March 20, the Ningxia Command Office for Response to the New Coronavirus Pneumonia Epidemic released the latest regional new coronary pneumonia outbreak report.</w:t>
      </w:r>
    </w:p>
    <w:p w14:paraId="3CE8BEA8" w14:textId="77777777" w:rsidR="00CC188E" w:rsidRDefault="00CC188E" w:rsidP="00CC188E">
      <w:pPr>
        <w:pStyle w:val="vsbcontentend"/>
        <w:shd w:val="clear" w:color="auto" w:fill="FFFFFF"/>
        <w:spacing w:before="0" w:beforeAutospacing="0" w:after="0" w:afterAutospacing="0" w:line="504" w:lineRule="atLeast"/>
        <w:ind w:firstLine="480"/>
        <w:rPr>
          <w:rFonts w:ascii="SimSun" w:eastAsia="SimSun" w:hAnsi="SimSun" w:hint="eastAsia"/>
          <w:color w:val="2B2B2B"/>
          <w:sz w:val="28"/>
          <w:szCs w:val="28"/>
        </w:rPr>
      </w:pPr>
      <w:r>
        <w:rPr>
          <w:rFonts w:ascii="SimSun" w:eastAsia="SimSun" w:hAnsi="SimSun" w:hint="eastAsia"/>
          <w:color w:val="2B2B2B"/>
          <w:sz w:val="28"/>
          <w:szCs w:val="28"/>
        </w:rPr>
        <w:t>As at 4:00 on March 2 2020 19th </w:t>
      </w:r>
      <w:r>
        <w:rPr>
          <w:rStyle w:val="Strong"/>
          <w:rFonts w:ascii="SimSun" w:eastAsia="SimSun" w:hAnsi="SimSun" w:hint="eastAsia"/>
          <w:b w:val="0"/>
          <w:bCs w:val="0"/>
          <w:color w:val="2B2B2B"/>
          <w:sz w:val="28"/>
          <w:szCs w:val="28"/>
        </w:rPr>
        <w:t xml:space="preserve">consecutive 1s 6 days no new confirmed </w:t>
      </w:r>
      <w:proofErr w:type="gramStart"/>
      <w:r>
        <w:rPr>
          <w:rStyle w:val="Strong"/>
          <w:rFonts w:ascii="SimSun" w:eastAsia="SimSun" w:hAnsi="SimSun" w:hint="eastAsia"/>
          <w:b w:val="0"/>
          <w:bCs w:val="0"/>
          <w:color w:val="2B2B2B"/>
          <w:sz w:val="28"/>
          <w:szCs w:val="28"/>
        </w:rPr>
        <w:t>cases</w:t>
      </w:r>
      <w:r>
        <w:rPr>
          <w:rFonts w:ascii="SimSun" w:eastAsia="SimSun" w:hAnsi="SimSun" w:hint="eastAsia"/>
          <w:color w:val="2B2B2B"/>
          <w:sz w:val="28"/>
          <w:szCs w:val="28"/>
        </w:rPr>
        <w:t> .</w:t>
      </w:r>
      <w:proofErr w:type="gramEnd"/>
      <w:r>
        <w:rPr>
          <w:rFonts w:ascii="SimSun" w:eastAsia="SimSun" w:hAnsi="SimSun" w:hint="eastAsia"/>
          <w:color w:val="2B2B2B"/>
          <w:sz w:val="28"/>
          <w:szCs w:val="28"/>
        </w:rPr>
        <w:t> A total of 75 confirmed cases were reported in the district (including 3 imported cases), and all were cured and discharged. Undoubtedly like a case.</w:t>
      </w:r>
    </w:p>
    <w:p w14:paraId="0491EE54" w14:textId="77777777" w:rsidR="00CC188E" w:rsidRDefault="00CC188E" w:rsidP="00CC188E">
      <w:pPr>
        <w:pStyle w:val="Heading3"/>
        <w:shd w:val="clear" w:color="auto" w:fill="FFFFFF"/>
        <w:spacing w:before="150" w:after="150"/>
        <w:jc w:val="center"/>
        <w:rPr>
          <w:rFonts w:ascii="Helvetica" w:hAnsi="Helvetica"/>
          <w:color w:val="2B2B2B"/>
          <w:sz w:val="33"/>
          <w:szCs w:val="33"/>
        </w:rPr>
      </w:pPr>
      <w:r>
        <w:rPr>
          <w:rFonts w:ascii="Helvetica" w:hAnsi="Helvetica"/>
          <w:b/>
          <w:bCs/>
          <w:color w:val="2B2B2B"/>
          <w:sz w:val="33"/>
          <w:szCs w:val="33"/>
        </w:rPr>
        <w:t>3</w:t>
      </w:r>
      <w:r>
        <w:rPr>
          <w:rFonts w:ascii="Helvetica" w:hAnsi="Helvetica"/>
          <w:b/>
          <w:bCs/>
          <w:color w:val="2B2B2B"/>
          <w:sz w:val="33"/>
          <w:szCs w:val="33"/>
        </w:rPr>
        <w:t>月</w:t>
      </w:r>
      <w:r>
        <w:rPr>
          <w:rFonts w:ascii="Helvetica" w:hAnsi="Helvetica"/>
          <w:b/>
          <w:bCs/>
          <w:color w:val="2B2B2B"/>
          <w:sz w:val="33"/>
          <w:szCs w:val="33"/>
        </w:rPr>
        <w:t>19</w:t>
      </w:r>
      <w:r>
        <w:rPr>
          <w:rFonts w:ascii="Helvetica" w:hAnsi="Helvetica"/>
          <w:b/>
          <w:bCs/>
          <w:color w:val="2B2B2B"/>
          <w:sz w:val="33"/>
          <w:szCs w:val="33"/>
        </w:rPr>
        <w:t>日全区新冠肺炎疫情情</w:t>
      </w:r>
      <w:r>
        <w:rPr>
          <w:rFonts w:ascii="Microsoft YaHei" w:eastAsia="Microsoft YaHei" w:hAnsi="Microsoft YaHei" w:cs="Microsoft YaHei" w:hint="eastAsia"/>
          <w:b/>
          <w:bCs/>
          <w:color w:val="2B2B2B"/>
          <w:sz w:val="33"/>
          <w:szCs w:val="33"/>
        </w:rPr>
        <w:t>况</w:t>
      </w:r>
    </w:p>
    <w:p w14:paraId="6D70B247" w14:textId="77777777" w:rsidR="00CC188E" w:rsidRDefault="00CC188E" w:rsidP="00CC188E">
      <w:pPr>
        <w:pStyle w:val="NormalWeb"/>
        <w:shd w:val="clear" w:color="auto" w:fill="ECF6FE"/>
        <w:spacing w:before="0" w:beforeAutospacing="0" w:after="0" w:afterAutospacing="0"/>
        <w:jc w:val="center"/>
        <w:rPr>
          <w:rFonts w:ascii="Helvetica" w:hAnsi="Helvetica"/>
          <w:color w:val="2B2B2B"/>
        </w:rPr>
      </w:pPr>
      <w:r>
        <w:rPr>
          <w:rFonts w:ascii="Microsoft YaHei" w:eastAsia="Microsoft YaHei" w:hAnsi="Microsoft YaHei" w:cs="Microsoft YaHei" w:hint="eastAsia"/>
          <w:color w:val="2B2B2B"/>
        </w:rPr>
        <w:t>发布时间：</w:t>
      </w:r>
      <w:r>
        <w:rPr>
          <w:rFonts w:ascii="Helvetica" w:hAnsi="Helvetica"/>
          <w:color w:val="2B2B2B"/>
        </w:rPr>
        <w:t>2020</w:t>
      </w:r>
      <w:r>
        <w:rPr>
          <w:rFonts w:ascii="Microsoft YaHei" w:eastAsia="Microsoft YaHei" w:hAnsi="Microsoft YaHei" w:cs="Microsoft YaHei" w:hint="eastAsia"/>
          <w:color w:val="2B2B2B"/>
        </w:rPr>
        <w:t>年</w:t>
      </w:r>
      <w:r>
        <w:rPr>
          <w:rFonts w:ascii="Helvetica" w:hAnsi="Helvetica"/>
          <w:color w:val="2B2B2B"/>
        </w:rPr>
        <w:t>03</w:t>
      </w:r>
      <w:r>
        <w:rPr>
          <w:rFonts w:ascii="Microsoft YaHei" w:eastAsia="Microsoft YaHei" w:hAnsi="Microsoft YaHei" w:cs="Microsoft YaHei" w:hint="eastAsia"/>
          <w:color w:val="2B2B2B"/>
        </w:rPr>
        <w:t>月</w:t>
      </w:r>
      <w:r>
        <w:rPr>
          <w:rFonts w:ascii="Helvetica" w:hAnsi="Helvetica"/>
          <w:color w:val="2B2B2B"/>
        </w:rPr>
        <w:t>20</w:t>
      </w:r>
      <w:r>
        <w:rPr>
          <w:rFonts w:ascii="Microsoft YaHei" w:eastAsia="Microsoft YaHei" w:hAnsi="Microsoft YaHei" w:cs="Microsoft YaHei" w:hint="eastAsia"/>
          <w:color w:val="2B2B2B"/>
        </w:rPr>
        <w:t>日</w:t>
      </w:r>
      <w:r>
        <w:rPr>
          <w:rFonts w:ascii="Helvetica" w:hAnsi="Helvetica"/>
          <w:color w:val="2B2B2B"/>
        </w:rPr>
        <w:t xml:space="preserve"> 09:00 </w:t>
      </w:r>
      <w:r>
        <w:rPr>
          <w:rFonts w:ascii="Microsoft YaHei" w:eastAsia="Microsoft YaHei" w:hAnsi="Microsoft YaHei" w:cs="Microsoft YaHei" w:hint="eastAsia"/>
          <w:color w:val="2B2B2B"/>
        </w:rPr>
        <w:t>来源：宁夏回族自治区应对新型冠状病毒肺炎疫情工作指挥部访问量：</w:t>
      </w:r>
      <w:r>
        <w:rPr>
          <w:rFonts w:ascii="Helvetica" w:hAnsi="Helvetica"/>
          <w:color w:val="2B2B2B"/>
        </w:rPr>
        <w:t>601</w:t>
      </w:r>
      <w:r>
        <w:rPr>
          <w:rFonts w:ascii="Microsoft YaHei" w:eastAsia="Microsoft YaHei" w:hAnsi="Microsoft YaHei" w:cs="Microsoft YaHei" w:hint="eastAsia"/>
          <w:color w:val="2B2B2B"/>
        </w:rPr>
        <w:t>人次</w:t>
      </w:r>
    </w:p>
    <w:p w14:paraId="17743C9D" w14:textId="77777777" w:rsidR="00CC188E" w:rsidRDefault="00CC188E" w:rsidP="00CC188E">
      <w:pPr>
        <w:pStyle w:val="vsbcontentstart"/>
        <w:shd w:val="clear" w:color="auto" w:fill="FFFFFF"/>
        <w:spacing w:before="0" w:beforeAutospacing="0" w:after="0" w:afterAutospacing="0" w:line="504" w:lineRule="atLeast"/>
        <w:ind w:firstLine="480"/>
        <w:rPr>
          <w:rFonts w:ascii="SimSun" w:eastAsia="SimSun" w:hAnsi="SimSun"/>
          <w:color w:val="595857"/>
          <w:sz w:val="28"/>
          <w:szCs w:val="28"/>
        </w:rPr>
      </w:pPr>
      <w:r>
        <w:rPr>
          <w:rFonts w:ascii="SimSun" w:eastAsia="SimSun" w:hAnsi="SimSun" w:hint="eastAsia"/>
          <w:color w:val="595857"/>
          <w:sz w:val="28"/>
          <w:szCs w:val="28"/>
        </w:rPr>
        <w:t>3月20日，宁夏应对新型冠状病毒肺炎疫情工作指挥部发布最新全区新冠肺炎疫情通报。</w:t>
      </w:r>
    </w:p>
    <w:p w14:paraId="61461F63" w14:textId="77777777" w:rsidR="00CC188E" w:rsidRDefault="00CC188E" w:rsidP="00CC188E">
      <w:pPr>
        <w:pStyle w:val="vsbcontentend"/>
        <w:shd w:val="clear" w:color="auto" w:fill="FFFFFF"/>
        <w:spacing w:before="0" w:beforeAutospacing="0" w:after="0" w:afterAutospacing="0" w:line="504" w:lineRule="atLeast"/>
        <w:ind w:firstLine="480"/>
        <w:rPr>
          <w:rFonts w:ascii="SimSun" w:eastAsia="SimSun" w:hAnsi="SimSun" w:hint="eastAsia"/>
          <w:color w:val="2B2B2B"/>
          <w:sz w:val="28"/>
          <w:szCs w:val="28"/>
        </w:rPr>
      </w:pPr>
      <w:r>
        <w:rPr>
          <w:rFonts w:ascii="SimSun" w:eastAsia="SimSun" w:hAnsi="SimSun" w:hint="eastAsia"/>
          <w:color w:val="2B2B2B"/>
          <w:sz w:val="28"/>
          <w:szCs w:val="28"/>
        </w:rPr>
        <w:t>截至2020年3月19日24时，</w:t>
      </w:r>
      <w:r>
        <w:rPr>
          <w:rStyle w:val="Strong"/>
          <w:rFonts w:ascii="SimSun" w:eastAsia="SimSun" w:hAnsi="SimSun" w:hint="eastAsia"/>
          <w:b w:val="0"/>
          <w:bCs w:val="0"/>
          <w:color w:val="2B2B2B"/>
          <w:sz w:val="28"/>
          <w:szCs w:val="28"/>
        </w:rPr>
        <w:t>连续16天无新增确诊病例</w:t>
      </w:r>
      <w:r>
        <w:rPr>
          <w:rFonts w:ascii="SimSun" w:eastAsia="SimSun" w:hAnsi="SimSun" w:hint="eastAsia"/>
          <w:color w:val="2B2B2B"/>
          <w:sz w:val="28"/>
          <w:szCs w:val="28"/>
        </w:rPr>
        <w:t>。全区累计报告确诊病例75例（含境外输入病例3例），已全部治愈出院。无疑似病例。</w:t>
      </w:r>
    </w:p>
    <w:p w14:paraId="4B5C8EBC" w14:textId="77777777" w:rsidR="00CC188E" w:rsidRPr="00033266" w:rsidRDefault="00CC188E" w:rsidP="00BF71C8">
      <w:pPr>
        <w:pStyle w:val="Heading1"/>
        <w:wordWrap w:val="0"/>
        <w:spacing w:before="375" w:beforeAutospacing="0" w:after="0" w:afterAutospacing="0" w:line="870" w:lineRule="atLeast"/>
        <w:jc w:val="center"/>
        <w:textAlignment w:val="top"/>
      </w:pPr>
      <w:bookmarkStart w:id="0" w:name="_GoBack"/>
      <w:bookmarkEnd w:id="0"/>
    </w:p>
    <w:sectPr w:rsidR="00CC188E"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C33CD"/>
    <w:rsid w:val="009C3902"/>
    <w:rsid w:val="009D0109"/>
    <w:rsid w:val="009D646E"/>
    <w:rsid w:val="009E1FDB"/>
    <w:rsid w:val="009E4114"/>
    <w:rsid w:val="00A20771"/>
    <w:rsid w:val="00A320AD"/>
    <w:rsid w:val="00A52492"/>
    <w:rsid w:val="00A5329F"/>
    <w:rsid w:val="00A600F1"/>
    <w:rsid w:val="00A77E32"/>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jkw.nx.gov.cn/info/1042/16265.ht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665C268-E4C2-4581-8888-AAE052B1C96C}"/>
</file>

<file path=customXml/itemProps2.xml><?xml version="1.0" encoding="utf-8"?>
<ds:datastoreItem xmlns:ds="http://schemas.openxmlformats.org/officeDocument/2006/customXml" ds:itemID="{90D39004-3CC1-4234-8FBA-C1D257F2B6AA}"/>
</file>

<file path=customXml/itemProps3.xml><?xml version="1.0" encoding="utf-8"?>
<ds:datastoreItem xmlns:ds="http://schemas.openxmlformats.org/officeDocument/2006/customXml" ds:itemID="{C40FEBD5-CDCD-4F23-A8B1-9A6AEAC20BE5}"/>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2020-05-10T21:32:00Z</dcterms:created>
  <dcterms:modified xsi:type="dcterms:W3CDTF">2020-05-10T21:32:00Z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