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556E48CA" w14:textId="318CC985" w:rsidR="009D0109" w:rsidRDefault="00B00FEF"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http://sxwjw.shaanxi.gov.cn/art/2020/3/2/art_9_68452.html</w:t>
        </w:r>
      </w:hyperlink>
    </w:p>
    <w:p w14:paraId="57754F73" w14:textId="77777777" w:rsidR="00B00FEF" w:rsidRDefault="00B00FEF" w:rsidP="00BF71C8">
      <w:pPr>
        <w:pStyle w:val="Heading1"/>
        <w:wordWrap w:val="0"/>
        <w:spacing w:before="375" w:beforeAutospacing="0" w:after="0" w:afterAutospacing="0" w:line="870" w:lineRule="atLeast"/>
        <w:jc w:val="center"/>
        <w:textAlignment w:val="top"/>
      </w:pP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B00FEF" w14:paraId="6EE47DE9" w14:textId="77777777" w:rsidTr="00B00FEF">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078405F0" w14:textId="77777777" w:rsidR="00B00FEF" w:rsidRDefault="00B00FEF" w:rsidP="00B00FEF">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 xml:space="preserve">A total of 209 cases of no new </w:t>
                  </w:r>
                  <w:proofErr w:type="spellStart"/>
                  <w:r>
                    <w:rPr>
                      <w:rFonts w:ascii="Microsoft YaHei" w:eastAsia="Microsoft YaHei" w:hAnsi="Microsoft YaHei" w:hint="eastAsia"/>
                      <w:b/>
                      <w:bCs/>
                      <w:color w:val="333333"/>
                      <w:sz w:val="36"/>
                      <w:szCs w:val="36"/>
                      <w:bdr w:val="none" w:sz="0" w:space="0" w:color="auto" w:frame="1"/>
                    </w:rPr>
                    <w:t>new</w:t>
                  </w:r>
                  <w:proofErr w:type="spellEnd"/>
                  <w:r>
                    <w:rPr>
                      <w:rFonts w:ascii="Microsoft YaHei" w:eastAsia="Microsoft YaHei" w:hAnsi="Microsoft YaHei" w:hint="eastAsia"/>
                      <w:b/>
                      <w:bCs/>
                      <w:color w:val="333333"/>
                      <w:sz w:val="36"/>
                      <w:szCs w:val="36"/>
                      <w:bdr w:val="none" w:sz="0" w:space="0" w:color="auto" w:frame="1"/>
                    </w:rPr>
                    <w:t xml:space="preserve"> pneumonia in Shaanxi were cured and discharged</w:t>
                  </w:r>
                </w:p>
              </w:tc>
            </w:tr>
            <w:tr w:rsidR="00B00FEF" w:rsidRPr="00B00FEF" w14:paraId="485DC07B" w14:textId="77777777" w:rsidTr="00B00FEF">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B00FEF" w:rsidRPr="00B00FEF" w14:paraId="17B7E78F"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EBF368D" w14:textId="77777777" w:rsidR="00B00FEF" w:rsidRDefault="00B00FEF" w:rsidP="00B00FEF">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89C9013" w14:textId="77777777" w:rsidR="00B00FEF" w:rsidRDefault="00B00FEF" w:rsidP="00B00FEF">
                        <w:pPr>
                          <w:jc w:val="center"/>
                          <w:rPr>
                            <w:color w:val="000000"/>
                            <w:sz w:val="23"/>
                            <w:szCs w:val="23"/>
                          </w:rPr>
                        </w:pPr>
                        <w:r>
                          <w:rPr>
                            <w:color w:val="000000"/>
                            <w:sz w:val="23"/>
                            <w:szCs w:val="23"/>
                            <w:bdr w:val="none" w:sz="0" w:space="0" w:color="auto" w:frame="1"/>
                          </w:rPr>
                          <w:t>Release time: 2020-03-02 08:10</w:t>
                        </w:r>
                      </w:p>
                    </w:tc>
                    <w:tc>
                      <w:tcPr>
                        <w:tcW w:w="0" w:type="auto"/>
                        <w:tcBorders>
                          <w:top w:val="nil"/>
                          <w:left w:val="nil"/>
                          <w:bottom w:val="nil"/>
                          <w:right w:val="nil"/>
                        </w:tcBorders>
                        <w:shd w:val="clear" w:color="auto" w:fill="auto"/>
                        <w:vAlign w:val="center"/>
                        <w:hideMark/>
                      </w:tcPr>
                      <w:p w14:paraId="494FDC01" w14:textId="77777777" w:rsidR="00B00FEF" w:rsidRPr="00B00FEF" w:rsidRDefault="00B00FEF" w:rsidP="00B00FEF">
                        <w:pPr>
                          <w:jc w:val="center"/>
                          <w:rPr>
                            <w:color w:val="000000"/>
                            <w:sz w:val="23"/>
                            <w:szCs w:val="23"/>
                            <w:lang w:val="fr-FR"/>
                          </w:rPr>
                        </w:pPr>
                        <w:proofErr w:type="gramStart"/>
                        <w:r w:rsidRPr="00B00FEF">
                          <w:rPr>
                            <w:color w:val="000000"/>
                            <w:sz w:val="23"/>
                            <w:szCs w:val="23"/>
                            <w:bdr w:val="none" w:sz="0" w:space="0" w:color="auto" w:frame="1"/>
                            <w:lang w:val="fr-FR"/>
                          </w:rPr>
                          <w:t>Font:</w:t>
                        </w:r>
                        <w:proofErr w:type="gramEnd"/>
                        <w:r w:rsidRPr="00B00FEF">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B00FEF">
                          <w:rPr>
                            <w:color w:val="000000"/>
                            <w:sz w:val="23"/>
                            <w:szCs w:val="23"/>
                            <w:lang w:val="fr-FR"/>
                          </w:rPr>
                          <w:instrText xml:space="preserve"> HYPERLINK "javascript:doZoom(16)" </w:instrText>
                        </w:r>
                        <w:r>
                          <w:rPr>
                            <w:color w:val="000000"/>
                            <w:sz w:val="23"/>
                            <w:szCs w:val="23"/>
                          </w:rPr>
                          <w:fldChar w:fldCharType="separate"/>
                        </w:r>
                        <w:r w:rsidRPr="00B00FEF">
                          <w:rPr>
                            <w:rStyle w:val="Hyperlink"/>
                            <w:color w:val="333333"/>
                            <w:sz w:val="23"/>
                            <w:szCs w:val="23"/>
                            <w:bdr w:val="none" w:sz="0" w:space="0" w:color="auto" w:frame="1"/>
                            <w:lang w:val="fr-FR"/>
                          </w:rPr>
                          <w:t>Tai </w:t>
                        </w:r>
                        <w:r>
                          <w:rPr>
                            <w:color w:val="000000"/>
                            <w:sz w:val="23"/>
                            <w:szCs w:val="23"/>
                          </w:rPr>
                          <w:fldChar w:fldCharType="end"/>
                        </w:r>
                        <w:hyperlink r:id="rId7" w:history="1">
                          <w:r w:rsidRPr="00B00FEF">
                            <w:rPr>
                              <w:rStyle w:val="Hyperlink"/>
                              <w:color w:val="333333"/>
                              <w:sz w:val="23"/>
                              <w:szCs w:val="23"/>
                              <w:bdr w:val="none" w:sz="0" w:space="0" w:color="auto" w:frame="1"/>
                              <w:lang w:val="fr-FR"/>
                            </w:rPr>
                            <w:t>Zhong </w:t>
                          </w:r>
                          <w:proofErr w:type="spellStart"/>
                        </w:hyperlink>
                        <w:hyperlink r:id="rId8" w:history="1">
                          <w:r w:rsidRPr="00B00FEF">
                            <w:rPr>
                              <w:rStyle w:val="Hyperlink"/>
                              <w:color w:val="333333"/>
                              <w:sz w:val="23"/>
                              <w:szCs w:val="23"/>
                              <w:bdr w:val="none" w:sz="0" w:space="0" w:color="auto" w:frame="1"/>
                              <w:lang w:val="fr-FR"/>
                            </w:rPr>
                            <w:t>small</w:t>
                          </w:r>
                          <w:proofErr w:type="spellEnd"/>
                        </w:hyperlink>
                        <w:r w:rsidRPr="00B00FEF">
                          <w:rPr>
                            <w:color w:val="000000"/>
                            <w:sz w:val="23"/>
                            <w:szCs w:val="23"/>
                            <w:bdr w:val="none" w:sz="0" w:space="0" w:color="auto" w:frame="1"/>
                            <w:lang w:val="fr-FR"/>
                          </w:rPr>
                          <w:t> ]</w:t>
                        </w:r>
                      </w:p>
                    </w:tc>
                  </w:tr>
                </w:tbl>
                <w:p w14:paraId="053B2096" w14:textId="77777777" w:rsidR="00B00FEF" w:rsidRPr="00B00FEF" w:rsidRDefault="00B00FEF" w:rsidP="00B00FEF">
                  <w:pPr>
                    <w:rPr>
                      <w:rFonts w:ascii="Microsoft YaHei" w:eastAsia="Microsoft YaHei" w:hAnsi="Microsoft YaHei"/>
                      <w:color w:val="333333"/>
                      <w:sz w:val="23"/>
                      <w:szCs w:val="23"/>
                      <w:lang w:val="fr-FR"/>
                    </w:rPr>
                  </w:pPr>
                </w:p>
              </w:tc>
            </w:tr>
            <w:tr w:rsidR="00B00FEF" w14:paraId="4E1EB870" w14:textId="77777777" w:rsidTr="00B00FEF">
              <w:trPr>
                <w:jc w:val="center"/>
              </w:trPr>
              <w:tc>
                <w:tcPr>
                  <w:tcW w:w="0" w:type="auto"/>
                  <w:tcBorders>
                    <w:top w:val="nil"/>
                    <w:left w:val="nil"/>
                    <w:bottom w:val="nil"/>
                    <w:right w:val="nil"/>
                  </w:tcBorders>
                  <w:shd w:val="clear" w:color="auto" w:fill="FFFFFF"/>
                  <w:vAlign w:val="center"/>
                  <w:hideMark/>
                </w:tcPr>
                <w:p w14:paraId="4FAE0C0B" w14:textId="77777777" w:rsidR="00B00FEF" w:rsidRDefault="00B00FEF" w:rsidP="00B00FEF">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From 8:00 on March 1 to 8:00 on March 2, there were no new confirmed cases of new coronary pneumonia in Shaanxi, and 0 new suspected cases.</w:t>
                  </w:r>
                </w:p>
                <w:p w14:paraId="6310E845" w14:textId="77777777" w:rsidR="00B00FEF" w:rsidRDefault="00B00FEF" w:rsidP="00B00FEF">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8:00 on March 2, Shaanxi has reported 245 confirmed cases of new coronary pneumonia (209 cases were cured and discharged, 1 died), including 116 imported cases, 114 close contacts, and 15 cases with no clear contact history.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w:t>
                  </w:r>
                </w:p>
                <w:p w14:paraId="1AAB9CF3" w14:textId="77777777" w:rsidR="00B00FEF" w:rsidRDefault="00B00FEF" w:rsidP="00B00FEF">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There are 0 suspected cases in the province. There were 2 new close contacts in the province, a total of 18935 people, all concentrated in medical observation. There were 349 new close contacts and 17,897 close contacts.</w:t>
                  </w:r>
                </w:p>
                <w:p w14:paraId="44B0CFBF" w14:textId="77777777" w:rsidR="00B00FEF" w:rsidRDefault="00B00FEF" w:rsidP="00B00FEF">
                  <w:pPr>
                    <w:pStyle w:val="NormalWeb"/>
                    <w:spacing w:before="0" w:beforeAutospacing="0" w:after="0" w:afterAutospacing="0" w:line="390" w:lineRule="atLeast"/>
                    <w:rPr>
                      <w:rFonts w:ascii="SimSun" w:eastAsia="SimSun" w:hAnsi="SimSun" w:hint="eastAsia"/>
                      <w:color w:val="3D3D3D"/>
                      <w:sz w:val="23"/>
                      <w:szCs w:val="23"/>
                    </w:rPr>
                  </w:pP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B00FEF" w14:paraId="6AEA04B1" w14:textId="77777777" w:rsidTr="00B00FEF">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056E1360" w14:textId="77777777" w:rsidR="00B00FEF" w:rsidRDefault="00B00FEF" w:rsidP="00B00FEF">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陕西无新增新冠肺炎 累计209例治愈出院</w:t>
                  </w:r>
                </w:p>
              </w:tc>
            </w:tr>
            <w:tr w:rsidR="00B00FEF" w14:paraId="3039752C" w14:textId="77777777" w:rsidTr="00B00FEF">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B00FEF" w14:paraId="601DCD56"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EC2EAB2" w14:textId="77777777" w:rsidR="00B00FEF" w:rsidRDefault="00B00FEF" w:rsidP="00B00FEF">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6B273D4" w14:textId="77777777" w:rsidR="00B00FEF" w:rsidRDefault="00B00FEF" w:rsidP="00B00FEF">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2020-03-02 08:10</w:t>
                        </w:r>
                      </w:p>
                    </w:tc>
                    <w:tc>
                      <w:tcPr>
                        <w:tcW w:w="0" w:type="auto"/>
                        <w:tcBorders>
                          <w:top w:val="nil"/>
                          <w:left w:val="nil"/>
                          <w:bottom w:val="nil"/>
                          <w:right w:val="nil"/>
                        </w:tcBorders>
                        <w:shd w:val="clear" w:color="auto" w:fill="auto"/>
                        <w:vAlign w:val="center"/>
                        <w:hideMark/>
                      </w:tcPr>
                      <w:p w14:paraId="0712323C" w14:textId="77777777" w:rsidR="00B00FEF" w:rsidRDefault="00B00FEF" w:rsidP="00B00FEF">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725B3627" w14:textId="77777777" w:rsidR="00B00FEF" w:rsidRDefault="00B00FEF" w:rsidP="00B00FEF">
                  <w:pPr>
                    <w:rPr>
                      <w:rFonts w:ascii="Microsoft YaHei" w:eastAsia="Microsoft YaHei" w:hAnsi="Microsoft YaHei"/>
                      <w:color w:val="333333"/>
                      <w:sz w:val="23"/>
                      <w:szCs w:val="23"/>
                    </w:rPr>
                  </w:pPr>
                </w:p>
              </w:tc>
            </w:tr>
            <w:tr w:rsidR="00B00FEF" w14:paraId="1A7D058F" w14:textId="77777777" w:rsidTr="00B00FEF">
              <w:trPr>
                <w:jc w:val="center"/>
              </w:trPr>
              <w:tc>
                <w:tcPr>
                  <w:tcW w:w="0" w:type="auto"/>
                  <w:tcBorders>
                    <w:top w:val="nil"/>
                    <w:left w:val="nil"/>
                    <w:bottom w:val="nil"/>
                    <w:right w:val="nil"/>
                  </w:tcBorders>
                  <w:shd w:val="clear" w:color="auto" w:fill="FFFFFF"/>
                  <w:vAlign w:val="center"/>
                  <w:hideMark/>
                </w:tcPr>
                <w:p w14:paraId="2750EE54" w14:textId="77777777" w:rsidR="00B00FEF" w:rsidRDefault="00B00FEF" w:rsidP="00B00FE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2020年3月1日8时至2日8时，陕西无新增新冠肺炎确诊病例，新增疑似病例0例。</w:t>
                  </w:r>
                </w:p>
                <w:p w14:paraId="66D3E215" w14:textId="77777777" w:rsidR="00B00FEF" w:rsidRDefault="00B00FEF" w:rsidP="00B00FE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3月2日8时，陕西累计报告新冠肺炎确诊病例245例（209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w:t>
                  </w:r>
                </w:p>
                <w:p w14:paraId="69952A1A" w14:textId="77777777" w:rsidR="00B00FEF" w:rsidRDefault="00B00FEF" w:rsidP="00B00FE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全省现有疑似病例0例。全省新增密切接触者2人，累计18935人，均集中医学观察。新增解除密切接触者349人，累计解除密切接触者17897人</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3/2/art_9_68452.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B81459F-E089-423B-8B3F-D6C512E4C31D}"/>
</file>

<file path=customXml/itemProps2.xml><?xml version="1.0" encoding="utf-8"?>
<ds:datastoreItem xmlns:ds="http://schemas.openxmlformats.org/officeDocument/2006/customXml" ds:itemID="{20ABACDC-99CD-409C-A183-E8EFEFBFC388}"/>
</file>

<file path=customXml/itemProps3.xml><?xml version="1.0" encoding="utf-8"?>
<ds:datastoreItem xmlns:ds="http://schemas.openxmlformats.org/officeDocument/2006/customXml" ds:itemID="{554AEC20-06C2-4378-87C8-C933DE898482}"/>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2020-05-10T12:18:00Z</dcterms:created>
  <dcterms:modified xsi:type="dcterms:W3CDTF">2020-05-10T12:18:00Z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