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FD1EE" w14:textId="6A7FCC00" w:rsidR="00483419" w:rsidRDefault="00AF6EAE">
      <w:r>
        <w:rPr>
          <w:rFonts w:ascii="AppleSystemUIFont" w:hAnsi="AppleSystemUIFont" w:cs="AppleSystemUIFont"/>
        </w:rPr>
        <w:t>Date accessed: 2020-02-20</w:t>
      </w:r>
      <w:bookmarkStart w:id="0" w:name="_GoBack"/>
      <w:bookmarkEnd w:id="0"/>
    </w:p>
    <w:p w14:paraId="7A8AF92E" w14:textId="77777777" w:rsidR="00AF6EAE" w:rsidRPr="00AF6EAE" w:rsidRDefault="00AF6EAE" w:rsidP="00AF6EAE">
      <w:pPr>
        <w:rPr>
          <w:rFonts w:ascii="Times New Roman" w:eastAsia="Times New Roman" w:hAnsi="Times New Roman" w:cs="Times New Roman"/>
        </w:rPr>
      </w:pPr>
      <w:hyperlink r:id="rId4" w:history="1">
        <w:r w:rsidRPr="00AF6EAE">
          <w:rPr>
            <w:rFonts w:ascii="Times New Roman" w:eastAsia="Times New Roman" w:hAnsi="Times New Roman" w:cs="Times New Roman"/>
            <w:color w:val="0000FF"/>
            <w:u w:val="single"/>
          </w:rPr>
          <w:t>http://wsjkw.shandong.gov.cn/wzxxgk/zwgg/202002/t20200210_2517677.html</w:t>
        </w:r>
      </w:hyperlink>
    </w:p>
    <w:p w14:paraId="08B135E6" w14:textId="40865950" w:rsidR="00AF6EAE" w:rsidRDefault="00AF6EAE"/>
    <w:p w14:paraId="5054FBEB" w14:textId="77777777" w:rsidR="00AF6EAE" w:rsidRDefault="00AF6EAE" w:rsidP="00AF6EAE">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Epidemic situation of new coronavirus pneumonia in Shandong Province from 12:00 to 24:00 on February 9, 2020</w:t>
      </w:r>
    </w:p>
    <w:p w14:paraId="67513B43" w14:textId="77777777" w:rsidR="00AF6EAE" w:rsidRDefault="00AF6EAE" w:rsidP="00AF6EAE">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Release time: 2020-02-10</w:t>
      </w:r>
    </w:p>
    <w:p w14:paraId="325B71D3" w14:textId="77777777" w:rsidR="00AF6EAE" w:rsidRDefault="00AF6EAE" w:rsidP="00AF6EAE">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At 12:00 to 24:00 on February 9, 2020, Shandong Province reported 15 new confirmed cases of new coronavirus pneumonia, and a total of 459 confirmed cases (including 23 severe cases, 6 critical cases, 63 cases cured and discharged, and death cases 1 case); 18 new suspected cases, 75 existing suspected cases. As of now, 12,629 close contacts have been tracked, 8,544 have been released from medical observation, and 229 cases have been diagnosed as suspected or confirmed, and 3856 people are still receiving medical observation.</w:t>
      </w:r>
    </w:p>
    <w:p w14:paraId="792A887C" w14:textId="77777777" w:rsidR="00AF6EAE" w:rsidRDefault="00AF6EAE" w:rsidP="00AF6EAE">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See the following table for details (unit: example):</w:t>
      </w:r>
    </w:p>
    <w:p w14:paraId="7D1D38C9" w14:textId="6FC2FF45" w:rsidR="00AF6EAE" w:rsidRDefault="00AF6EAE"/>
    <w:p w14:paraId="2B9A6038" w14:textId="77777777" w:rsidR="00AF6EAE" w:rsidRPr="00AF6EAE" w:rsidRDefault="00AF6EAE" w:rsidP="00AF6EAE">
      <w:pPr>
        <w:spacing w:before="150" w:after="150" w:line="480" w:lineRule="atLeast"/>
        <w:ind w:firstLine="480"/>
        <w:rPr>
          <w:rFonts w:ascii="SimSun" w:eastAsia="SimSun" w:hAnsi="SimSun" w:cs="Times New Roman"/>
        </w:rPr>
      </w:pPr>
      <w:r w:rsidRPr="00AF6EAE">
        <w:rPr>
          <w:rFonts w:ascii="SimSun" w:eastAsia="SimSun" w:hAnsi="SimSun" w:cs="Times New Roman" w:hint="eastAsia"/>
        </w:rPr>
        <w:t>Note: According to requirements, statistics are based on the county where the hospital is located when the case is diagnosed.</w:t>
      </w:r>
    </w:p>
    <w:p w14:paraId="5C6A0647" w14:textId="77777777" w:rsidR="00AF6EAE" w:rsidRPr="00AF6EAE" w:rsidRDefault="00AF6EAE" w:rsidP="00AF6EAE">
      <w:pPr>
        <w:rPr>
          <w:rFonts w:ascii="Times New Roman" w:eastAsia="Times New Roman" w:hAnsi="Times New Roman" w:cs="Times New Roman" w:hint="eastAsia"/>
        </w:rPr>
      </w:pPr>
    </w:p>
    <w:p w14:paraId="26C7EE95" w14:textId="77777777" w:rsidR="00AF6EAE" w:rsidRDefault="00AF6EAE"/>
    <w:p w14:paraId="7844BBDF" w14:textId="77777777" w:rsidR="00AF6EAE" w:rsidRDefault="00AF6EAE" w:rsidP="00AF6EAE">
      <w:pPr>
        <w:pStyle w:val="cont-main"/>
        <w:shd w:val="clear" w:color="auto" w:fill="FFFFFF"/>
        <w:spacing w:before="0" w:beforeAutospacing="0" w:after="0" w:afterAutospacing="0" w:line="600" w:lineRule="atLeast"/>
        <w:jc w:val="center"/>
        <w:rPr>
          <w:rFonts w:ascii="SimSun" w:eastAsia="SimSun" w:hAnsi="SimSun"/>
          <w:b/>
          <w:bCs/>
          <w:color w:val="000000"/>
          <w:sz w:val="36"/>
          <w:szCs w:val="36"/>
        </w:rPr>
      </w:pPr>
      <w:r>
        <w:rPr>
          <w:rFonts w:ascii="SimSun" w:eastAsia="SimSun" w:hAnsi="SimSun" w:hint="eastAsia"/>
          <w:b/>
          <w:bCs/>
          <w:color w:val="000000"/>
          <w:sz w:val="36"/>
          <w:szCs w:val="36"/>
        </w:rPr>
        <w:t>2020年2月9日12时至24时山东省新型冠状病毒肺炎疫情情况</w:t>
      </w:r>
    </w:p>
    <w:p w14:paraId="7FE840E2" w14:textId="77777777" w:rsidR="00AF6EAE" w:rsidRDefault="00AF6EAE" w:rsidP="00AF6EAE">
      <w:pPr>
        <w:pStyle w:val="NormalWeb"/>
        <w:shd w:val="clear" w:color="auto" w:fill="FFFFFF"/>
        <w:spacing w:before="0" w:beforeAutospacing="0" w:after="0" w:afterAutospacing="0"/>
        <w:jc w:val="center"/>
        <w:rPr>
          <w:rFonts w:ascii="SimSun" w:eastAsia="SimSun" w:hAnsi="SimSun" w:hint="eastAsia"/>
          <w:color w:val="000000"/>
          <w:sz w:val="18"/>
          <w:szCs w:val="18"/>
        </w:rPr>
      </w:pPr>
      <w:r>
        <w:rPr>
          <w:rFonts w:ascii="SimSun" w:eastAsia="SimSun" w:hAnsi="SimSun" w:hint="eastAsia"/>
          <w:color w:val="000000"/>
          <w:sz w:val="18"/>
          <w:szCs w:val="18"/>
        </w:rPr>
        <w:t>发布时间： 2020-02-10</w:t>
      </w:r>
    </w:p>
    <w:p w14:paraId="0C0E2D71" w14:textId="77777777" w:rsidR="00AF6EAE" w:rsidRDefault="00AF6EAE" w:rsidP="00AF6EAE">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t>2020年2月9日12-24时，山东省报告新型冠状病毒肺炎新增确诊病例15例，累计确诊病例459例(含重症病例23例，危重症病例6例，治愈出院63例，死亡病例1例);新增疑似病例18例，现有疑似病例75例。截至目前，追踪到密切接触者12629人，已解除医学观察8544人，诊断为疑似或确诊229例，尚有3856人正在接受医学观察。</w:t>
      </w:r>
    </w:p>
    <w:p w14:paraId="16F20DF6" w14:textId="77777777" w:rsidR="00AF6EAE" w:rsidRDefault="00AF6EAE" w:rsidP="00AF6EAE">
      <w:pPr>
        <w:pStyle w:val="NormalWeb"/>
        <w:shd w:val="clear" w:color="auto" w:fill="FFFFFF"/>
        <w:spacing w:before="150" w:beforeAutospacing="0" w:after="150" w:afterAutospacing="0" w:line="480" w:lineRule="atLeast"/>
        <w:ind w:firstLine="480"/>
        <w:rPr>
          <w:rFonts w:ascii="SimSun" w:eastAsia="SimSun" w:hAnsi="SimSun" w:hint="eastAsia"/>
          <w:color w:val="000000"/>
        </w:rPr>
      </w:pPr>
      <w:r>
        <w:rPr>
          <w:rFonts w:ascii="SimSun" w:eastAsia="SimSun" w:hAnsi="SimSun" w:hint="eastAsia"/>
          <w:color w:val="000000"/>
        </w:rPr>
        <w:lastRenderedPageBreak/>
        <w:t>详见下表(单位:例):</w:t>
      </w:r>
    </w:p>
    <w:p w14:paraId="0CE5EE6E" w14:textId="77777777" w:rsidR="00AF6EAE" w:rsidRPr="00AF6EAE" w:rsidRDefault="00AF6EAE" w:rsidP="00AF6EAE">
      <w:pPr>
        <w:rPr>
          <w:rFonts w:ascii="Times New Roman" w:eastAsia="Times New Roman" w:hAnsi="Times New Roman" w:cs="Times New Roman"/>
        </w:rPr>
      </w:pPr>
      <w:r w:rsidRPr="00AF6EAE">
        <w:rPr>
          <w:rFonts w:ascii="SimSun" w:eastAsia="SimSun" w:hAnsi="SimSun" w:cs="Times New Roman" w:hint="eastAsia"/>
          <w:color w:val="333333"/>
          <w:spacing w:val="8"/>
          <w:shd w:val="clear" w:color="auto" w:fill="FFFFFF"/>
        </w:rPr>
        <w:t>备注:根据要求，按病例确诊时医院所在县区统计。</w:t>
      </w:r>
    </w:p>
    <w:p w14:paraId="306B62D6" w14:textId="6BF8A390" w:rsidR="00AF6EAE" w:rsidRDefault="00AF6EAE"/>
    <w:p w14:paraId="3CA7AE98" w14:textId="77777777" w:rsidR="00AF6EAE" w:rsidRDefault="00AF6EAE"/>
    <w:sectPr w:rsidR="00AF6EAE"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EAE"/>
    <w:rsid w:val="00483419"/>
    <w:rsid w:val="006B698A"/>
    <w:rsid w:val="00AF6EAE"/>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BC00F5"/>
  <w15:chartTrackingRefBased/>
  <w15:docId w15:val="{EAFF3665-DE1D-554E-AD7C-C276FA6A5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main">
    <w:name w:val="cont-main"/>
    <w:basedOn w:val="Normal"/>
    <w:rsid w:val="00AF6EA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AF6EAE"/>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F6E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917509">
      <w:bodyDiv w:val="1"/>
      <w:marLeft w:val="0"/>
      <w:marRight w:val="0"/>
      <w:marTop w:val="0"/>
      <w:marBottom w:val="0"/>
      <w:divBdr>
        <w:top w:val="none" w:sz="0" w:space="0" w:color="auto"/>
        <w:left w:val="none" w:sz="0" w:space="0" w:color="auto"/>
        <w:bottom w:val="none" w:sz="0" w:space="0" w:color="auto"/>
        <w:right w:val="none" w:sz="0" w:space="0" w:color="auto"/>
      </w:divBdr>
    </w:div>
    <w:div w:id="1111432115">
      <w:bodyDiv w:val="1"/>
      <w:marLeft w:val="0"/>
      <w:marRight w:val="0"/>
      <w:marTop w:val="0"/>
      <w:marBottom w:val="0"/>
      <w:divBdr>
        <w:top w:val="none" w:sz="0" w:space="0" w:color="auto"/>
        <w:left w:val="none" w:sz="0" w:space="0" w:color="auto"/>
        <w:bottom w:val="none" w:sz="0" w:space="0" w:color="auto"/>
        <w:right w:val="none" w:sz="0" w:space="0" w:color="auto"/>
      </w:divBdr>
    </w:div>
    <w:div w:id="1190139419">
      <w:bodyDiv w:val="1"/>
      <w:marLeft w:val="0"/>
      <w:marRight w:val="0"/>
      <w:marTop w:val="0"/>
      <w:marBottom w:val="0"/>
      <w:divBdr>
        <w:top w:val="none" w:sz="0" w:space="0" w:color="auto"/>
        <w:left w:val="none" w:sz="0" w:space="0" w:color="auto"/>
        <w:bottom w:val="none" w:sz="0" w:space="0" w:color="auto"/>
        <w:right w:val="none" w:sz="0" w:space="0" w:color="auto"/>
      </w:divBdr>
      <w:divsChild>
        <w:div w:id="1287350988">
          <w:marLeft w:val="0"/>
          <w:marRight w:val="0"/>
          <w:marTop w:val="0"/>
          <w:marBottom w:val="0"/>
          <w:divBdr>
            <w:top w:val="none" w:sz="0" w:space="0" w:color="auto"/>
            <w:left w:val="none" w:sz="0" w:space="0" w:color="auto"/>
            <w:bottom w:val="dotted" w:sz="6" w:space="8" w:color="CCCCCC"/>
            <w:right w:val="none" w:sz="0" w:space="0" w:color="auto"/>
          </w:divBdr>
        </w:div>
      </w:divsChild>
    </w:div>
    <w:div w:id="1544898646">
      <w:bodyDiv w:val="1"/>
      <w:marLeft w:val="0"/>
      <w:marRight w:val="0"/>
      <w:marTop w:val="0"/>
      <w:marBottom w:val="0"/>
      <w:divBdr>
        <w:top w:val="none" w:sz="0" w:space="0" w:color="auto"/>
        <w:left w:val="none" w:sz="0" w:space="0" w:color="auto"/>
        <w:bottom w:val="none" w:sz="0" w:space="0" w:color="auto"/>
        <w:right w:val="none" w:sz="0" w:space="0" w:color="auto"/>
      </w:divBdr>
      <w:divsChild>
        <w:div w:id="446848079">
          <w:marLeft w:val="0"/>
          <w:marRight w:val="0"/>
          <w:marTop w:val="0"/>
          <w:marBottom w:val="0"/>
          <w:divBdr>
            <w:top w:val="none" w:sz="0" w:space="0" w:color="auto"/>
            <w:left w:val="none" w:sz="0" w:space="0" w:color="auto"/>
            <w:bottom w:val="dotted" w:sz="6" w:space="8" w:color="CCCCCC"/>
            <w:right w:val="none" w:sz="0" w:space="0" w:color="auto"/>
          </w:divBdr>
        </w:div>
      </w:divsChild>
    </w:div>
    <w:div w:id="213825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sjkw.shandong.gov.cn/wzxxgk/zwgg/202002/t20200210_2517677.html"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AE50E940-30B2-4A28-B2F1-DF6C96618370}"/>
</file>

<file path=customXml/itemProps2.xml><?xml version="1.0" encoding="utf-8"?>
<ds:datastoreItem xmlns:ds="http://schemas.openxmlformats.org/officeDocument/2006/customXml" ds:itemID="{D9BA5C01-02FF-46B1-BC1E-B8BFD0316C09}"/>
</file>

<file path=customXml/itemProps3.xml><?xml version="1.0" encoding="utf-8"?>
<ds:datastoreItem xmlns:ds="http://schemas.openxmlformats.org/officeDocument/2006/customXml" ds:itemID="{0B1B8116-5D77-4A29-B3C8-6655E968BCD4}"/>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1</cp:revision>
  <dcterms:created xsi:type="dcterms:W3CDTF">2020-02-20T16:59:00Z</dcterms:created>
  <dcterms:modified xsi:type="dcterms:W3CDTF">2020-02-20T17:01:00Z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