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A00F" w14:textId="549D57BF" w:rsidR="00483419" w:rsidRDefault="00483419"/>
    <w:p w14:paraId="333C1F77" w14:textId="22E1961D" w:rsidR="00EE35CD" w:rsidRDefault="00EE35CD">
      <w:r>
        <w:rPr>
          <w:rFonts w:ascii="AppleSystemUIFont" w:hAnsi="AppleSystemUIFont" w:cs="AppleSystemUIFont"/>
        </w:rPr>
        <w:t>Date accessed 2020-03-04</w:t>
      </w:r>
      <w:bookmarkStart w:id="0" w:name="_GoBack"/>
      <w:bookmarkEnd w:id="0"/>
    </w:p>
    <w:p w14:paraId="41774C03" w14:textId="18ABEF27" w:rsidR="00EE35CD" w:rsidRDefault="00EE35CD"/>
    <w:p w14:paraId="4E07F8D3" w14:textId="77777777" w:rsidR="00EE35CD" w:rsidRPr="00EE35CD" w:rsidRDefault="00EE35CD" w:rsidP="00EE35CD">
      <w:pPr>
        <w:rPr>
          <w:rFonts w:ascii="Times New Roman" w:eastAsia="Times New Roman" w:hAnsi="Times New Roman" w:cs="Times New Roman"/>
        </w:rPr>
      </w:pPr>
      <w:hyperlink r:id="rId4" w:history="1">
        <w:r w:rsidRPr="00EE35CD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http://wsjkw.shandong.gov.cn/ztzl/rdzt/qlzhfkgz/tzgg/202003/t20200301_2595308.html</w:t>
        </w:r>
      </w:hyperlink>
    </w:p>
    <w:p w14:paraId="17025967" w14:textId="502C7AAA" w:rsidR="00EE35CD" w:rsidRDefault="00EE35CD"/>
    <w:p w14:paraId="08545851" w14:textId="77777777" w:rsidR="00EE35CD" w:rsidRPr="00EE35CD" w:rsidRDefault="00EE35CD" w:rsidP="00EE35CD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EE35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EE35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EE35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EE35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EE35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</w:t>
      </w:r>
      <w:r w:rsidRPr="00EE35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EE35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EE35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EE35C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EE35C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EE35CD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6CCE30F" w14:textId="77777777" w:rsidR="00EE35CD" w:rsidRPr="00EE35CD" w:rsidRDefault="00EE35CD" w:rsidP="00EE35C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E35CD">
        <w:rPr>
          <w:rFonts w:ascii="SimSun" w:eastAsia="SimSun" w:hAnsi="SimSun" w:cs="Times New Roman" w:hint="eastAsia"/>
          <w:color w:val="000000"/>
        </w:rPr>
        <w:t>2020年3月1日0-12时，山东省无新冠肺炎疑似病例;新增确诊病例2例(均为集中隔离观察的无症状感染者，经核酸和CT等检查确诊)，累计确诊病例758例(其中，重症病例8例，危重症病例2例，死亡病例6例);新增治愈出院8例，累计治愈出院439例。截至目前，追踪到密切接触者16872人，已解除医学观察15968人，诊断为疑似或确诊病例291例，尚有613人正在接受医学观察。</w:t>
      </w:r>
    </w:p>
    <w:p w14:paraId="1D2F82CE" w14:textId="77777777" w:rsidR="00EE35CD" w:rsidRPr="00EE35CD" w:rsidRDefault="00EE35CD" w:rsidP="00EE35C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E35CD">
        <w:rPr>
          <w:rFonts w:ascii="SimSun" w:eastAsia="SimSun" w:hAnsi="SimSun" w:cs="Times New Roman" w:hint="eastAsia"/>
          <w:color w:val="000000"/>
        </w:rPr>
        <w:t>详见下表(单位:例):</w:t>
      </w:r>
    </w:p>
    <w:p w14:paraId="0E8F23AC" w14:textId="77777777" w:rsidR="00EE35CD" w:rsidRPr="00EE35CD" w:rsidRDefault="00EE35CD" w:rsidP="00EE35CD">
      <w:pPr>
        <w:rPr>
          <w:rFonts w:ascii="Times New Roman" w:eastAsia="Times New Roman" w:hAnsi="Times New Roman" w:cs="Times New Roman"/>
        </w:rPr>
      </w:pPr>
      <w:r w:rsidRPr="00EE35CD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556AB914" w14:textId="77777777" w:rsidR="00EE35CD" w:rsidRDefault="00EE35CD"/>
    <w:sectPr w:rsidR="00EE35CD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CD"/>
    <w:rsid w:val="00483419"/>
    <w:rsid w:val="006B698A"/>
    <w:rsid w:val="00E704C5"/>
    <w:rsid w:val="00E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F488C"/>
  <w15:chartTrackingRefBased/>
  <w15:docId w15:val="{B73F4368-D01F-104C-8FFD-BDFC7C52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5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3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1_259530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69140F5-6420-43BD-90DB-309D51170AF5}"/>
</file>

<file path=customXml/itemProps2.xml><?xml version="1.0" encoding="utf-8"?>
<ds:datastoreItem xmlns:ds="http://schemas.openxmlformats.org/officeDocument/2006/customXml" ds:itemID="{4077A65C-007D-42B1-BCB9-08C2FA6A10A5}"/>
</file>

<file path=customXml/itemProps3.xml><?xml version="1.0" encoding="utf-8"?>
<ds:datastoreItem xmlns:ds="http://schemas.openxmlformats.org/officeDocument/2006/customXml" ds:itemID="{383E7488-15A5-4998-A12A-38E65DA1ED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2020-03-04T20:25:00Z</dcterms:created>
  <dcterms:modified xsi:type="dcterms:W3CDTF">2020-03-04T20:26:00Z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