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C3EA" w14:textId="7420113C" w:rsidR="00483419" w:rsidRDefault="00B351C0">
      <w:r>
        <w:t>Date accessed 2020-03-22</w:t>
      </w:r>
    </w:p>
    <w:p w14:paraId="7423C635" w14:textId="77777777" w:rsidR="00B351C0" w:rsidRPr="00B351C0" w:rsidRDefault="00B351C0" w:rsidP="00B351C0">
      <w:pPr>
        <w:rPr>
          <w:rFonts w:ascii="Times New Roman" w:eastAsia="Times New Roman" w:hAnsi="Times New Roman" w:cs="Times New Roman"/>
        </w:rPr>
      </w:pPr>
      <w:hyperlink r:id="rId4" w:history="1">
        <w:r w:rsidRPr="00B351C0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http://wsjkw.shandong.gov.cn/ztzl/rdzt/qlzhfkgz/tzgg/202003/t20200305_2978561.html</w:t>
        </w:r>
      </w:hyperlink>
    </w:p>
    <w:p w14:paraId="0D420E74" w14:textId="77777777" w:rsidR="00B351C0" w:rsidRDefault="00B351C0"/>
    <w:p w14:paraId="6D349BDA" w14:textId="164BDFF3" w:rsidR="00B351C0" w:rsidRDefault="00B351C0"/>
    <w:p w14:paraId="77DB3A86" w14:textId="3061314C" w:rsidR="00B351C0" w:rsidRDefault="00B351C0"/>
    <w:p w14:paraId="0B047DC6" w14:textId="77777777" w:rsidR="00B351C0" w:rsidRPr="00B351C0" w:rsidRDefault="00B351C0" w:rsidP="00B351C0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B351C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B351C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B351C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B351C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B351C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4</w:t>
      </w:r>
      <w:r w:rsidRPr="00B351C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B351C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B351C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B351C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B351C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B351C0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659BA78" w14:textId="77777777" w:rsidR="00B351C0" w:rsidRPr="00B351C0" w:rsidRDefault="00B351C0" w:rsidP="00B351C0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B351C0">
        <w:rPr>
          <w:rFonts w:ascii="SimSun" w:eastAsia="SimSun" w:hAnsi="SimSun" w:cs="Times New Roman" w:hint="eastAsia"/>
          <w:color w:val="000000"/>
        </w:rPr>
        <w:t>2020年3月4日12-24时，山东省无新冠肺炎疑似病例;无新增确诊病例，累计确诊病例758例(其中，重症病例5例，危重症病例2例，死亡病例6例);新增治愈出院61例，累计治愈出院576例。截至目前，追踪到密切接触者16977人，尚有435人正在接受医学观察。</w:t>
      </w:r>
    </w:p>
    <w:p w14:paraId="7B536781" w14:textId="77777777" w:rsidR="00B351C0" w:rsidRPr="00B351C0" w:rsidRDefault="00B351C0" w:rsidP="00B351C0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351C0">
        <w:rPr>
          <w:rFonts w:ascii="SimSun" w:eastAsia="SimSun" w:hAnsi="SimSun" w:cs="Times New Roman" w:hint="eastAsia"/>
          <w:color w:val="000000"/>
        </w:rPr>
        <w:t>详见下表(单位:例):</w:t>
      </w:r>
    </w:p>
    <w:p w14:paraId="1BAD0BF3" w14:textId="77777777" w:rsidR="00B351C0" w:rsidRDefault="00B351C0"/>
    <w:sectPr w:rsidR="00B351C0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C0"/>
    <w:rsid w:val="00483419"/>
    <w:rsid w:val="006B698A"/>
    <w:rsid w:val="0091022A"/>
    <w:rsid w:val="00B351C0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50F30"/>
  <w15:chartTrackingRefBased/>
  <w15:docId w15:val="{65BC9B78-425E-9A45-B392-A9F1E15B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1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35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5_297856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4D0204D-5555-48A2-96D5-614C70EAB6B0}"/>
</file>

<file path=customXml/itemProps2.xml><?xml version="1.0" encoding="utf-8"?>
<ds:datastoreItem xmlns:ds="http://schemas.openxmlformats.org/officeDocument/2006/customXml" ds:itemID="{805F2ED4-5DD3-4A86-9D81-511B826ED47B}"/>
</file>

<file path=customXml/itemProps3.xml><?xml version="1.0" encoding="utf-8"?>
<ds:datastoreItem xmlns:ds="http://schemas.openxmlformats.org/officeDocument/2006/customXml" ds:itemID="{F9E9C39F-8347-49AD-BA0F-5746140058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2020-03-22T20:31:00Z</dcterms:created>
  <dcterms:modified xsi:type="dcterms:W3CDTF">2020-03-22T21:48:00Z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