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F6843B7" w:rsidR="00396F25" w:rsidRDefault="00396F25" w:rsidP="00396F25">
      <w:r>
        <w:t>Date accessed: 2020-0</w:t>
      </w:r>
      <w:r w:rsidR="00275EBE">
        <w:t>3</w:t>
      </w:r>
      <w:r>
        <w:t>-</w:t>
      </w:r>
      <w:r w:rsidR="00275EBE">
        <w:t>0</w:t>
      </w:r>
      <w:r w:rsidR="00891095">
        <w:t>4</w:t>
      </w:r>
    </w:p>
    <w:p w14:paraId="23677049" w14:textId="1EB5F4A7" w:rsidR="00BE0331" w:rsidRDefault="00BE0331" w:rsidP="00CA3559">
      <w:pPr>
        <w:pStyle w:val="Heading1"/>
        <w:shd w:val="clear" w:color="auto" w:fill="FFFFFF"/>
        <w:spacing w:before="0" w:after="0" w:afterAutospacing="0"/>
      </w:pPr>
      <w:hyperlink r:id="rId6" w:history="1">
        <w:r w:rsidRPr="00525D3A">
          <w:rPr>
            <w:rStyle w:val="Hyperlink"/>
          </w:rPr>
          <w:t>http://www.zjwjw.gov.cn/art/2020/2/16/art_1202101_41921015.html</w:t>
        </w:r>
      </w:hyperlink>
    </w:p>
    <w:p w14:paraId="39A81C69" w14:textId="77777777" w:rsidR="00BE0331" w:rsidRPr="00BE0331" w:rsidRDefault="00BE0331" w:rsidP="00BE0331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BE0331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Epidemic situation of new coronavirus pneumonia in Zhejiang Province on February 16, 2020</w:t>
      </w:r>
    </w:p>
    <w:p w14:paraId="0156C7FB" w14:textId="77777777" w:rsidR="00BE0331" w:rsidRPr="00BE0331" w:rsidRDefault="00BE0331" w:rsidP="00BE0331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BE0331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Date: 2020-02-16 09:03Source: Provincial health </w:t>
      </w:r>
      <w:proofErr w:type="spellStart"/>
      <w:r w:rsidRPr="00BE0331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committeeViews</w:t>
      </w:r>
      <w:proofErr w:type="spellEnd"/>
      <w:r w:rsidRPr="00BE0331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:</w:t>
      </w:r>
    </w:p>
    <w:p w14:paraId="7942A7DF" w14:textId="77777777" w:rsidR="00BE0331" w:rsidRPr="00BE0331" w:rsidRDefault="00BE0331" w:rsidP="00BE0331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BE0331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At 00:00 on February 15, 2020, Zhejiang Province reported 5 new confirmed cases of new coronavirus pneumonia and 28 new discharged cases. among them:</w:t>
      </w:r>
    </w:p>
    <w:p w14:paraId="0D2EFEFE" w14:textId="77777777" w:rsidR="00BE0331" w:rsidRPr="00BE0331" w:rsidRDefault="00BE0331" w:rsidP="00BE0331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BE0331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       Among the newly confirmed cases, 1 was in Ningbo, 3 in Wenzhou, and 1 in Taizhou. Among the newly discharged cases, 2 were in Hangzhou, 7 were in Ningbo, 10 were in Wenzhou, 1 was in Jiaxing, and 1 was in </w:t>
      </w:r>
      <w:proofErr w:type="spellStart"/>
      <w:r w:rsidRPr="00BE0331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Luzhou</w:t>
      </w:r>
      <w:proofErr w:type="spellEnd"/>
      <w:r w:rsidRPr="00BE0331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. Cases, 7 cases in Taizhou.</w:t>
      </w:r>
    </w:p>
    <w:p w14:paraId="5EF9015B" w14:textId="77777777" w:rsidR="00BE0331" w:rsidRPr="00BE0331" w:rsidRDefault="00BE0331" w:rsidP="00BE0331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BE0331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As of 24:00 on February 15th, Zhejiang Province had reported a total of 1,167 confirmed cases of new coronavirus pneumonia, 76 severe cases (27 critical cases), and 437 discharged hospitals. among them:</w:t>
      </w:r>
    </w:p>
    <w:p w14:paraId="11B5EAE9" w14:textId="77777777" w:rsidR="00BE0331" w:rsidRPr="00BE0331" w:rsidRDefault="00BE0331" w:rsidP="00BE0331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BE0331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       Of the confirmed cases, 166 were in Hangzhou, 155 in Ningbo, 502 in Wenzhou, 10 in Huzhou, 43 in Jiaxing, 42 in Shaoxing, 55 in Jinhua, 21 in </w:t>
      </w:r>
      <w:proofErr w:type="spellStart"/>
      <w:r w:rsidRPr="00BE0331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Luzhou</w:t>
      </w:r>
      <w:proofErr w:type="spellEnd"/>
      <w:r w:rsidRPr="00BE0331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, 10 in Zhoushan, and Taizhou. There were 146 cases in </w:t>
      </w:r>
      <w:proofErr w:type="spellStart"/>
      <w:r w:rsidRPr="00BE0331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BE0331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 and 17 cases in </w:t>
      </w:r>
      <w:proofErr w:type="spellStart"/>
      <w:r w:rsidRPr="00BE0331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BE0331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City. Among the severe cases, there were 16 in Hangzhou, 11 in Ningbo, 23 in Wenzhou, 1 in Huzhou, 5 in Jiaxing, 7 in Shaoxing, 4 in Jinhua, and </w:t>
      </w:r>
      <w:proofErr w:type="spellStart"/>
      <w:r w:rsidRPr="00BE0331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Luzhou</w:t>
      </w:r>
      <w:proofErr w:type="spellEnd"/>
      <w:r w:rsidRPr="00BE0331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. There were 3 cases, 5 cases in Taizhou City, and 1 case in </w:t>
      </w:r>
      <w:proofErr w:type="spellStart"/>
      <w:r w:rsidRPr="00BE0331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BE0331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City. Among the discharged patients, there were 75 cases in Hangzhou, 53 cases in Ningbo, 169 cases in Wenzhou, 4 cases in Huzhou, 11 cases in Jiaxing, 17 cases in Shaoxing, and 24 in Jinhua. There were 9 cases in </w:t>
      </w:r>
      <w:proofErr w:type="spellStart"/>
      <w:r w:rsidRPr="00BE0331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Luzhou</w:t>
      </w:r>
      <w:proofErr w:type="spellEnd"/>
      <w:r w:rsidRPr="00BE0331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City, 5 cases in Zhoushan City, 60 cases in Taizhou City, and 10 cases in </w:t>
      </w:r>
      <w:proofErr w:type="spellStart"/>
      <w:r w:rsidRPr="00BE0331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BE0331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City.</w:t>
      </w:r>
    </w:p>
    <w:p w14:paraId="0B01A0E0" w14:textId="77777777" w:rsidR="00BE0331" w:rsidRPr="00BE0331" w:rsidRDefault="00BE0331" w:rsidP="00BE0331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BE0331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lastRenderedPageBreak/>
        <w:t>       A total of 37,639 close contacts were tracked in the province. Of the 1,587 people who were released from medical observation that day, 9019 were still receiving medical observation.</w:t>
      </w:r>
    </w:p>
    <w:p w14:paraId="5224A250" w14:textId="77777777" w:rsidR="00BE0331" w:rsidRPr="00BE0331" w:rsidRDefault="00BE0331" w:rsidP="00BE0331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BE0331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2020年2月16日浙江省新型冠状病毒肺炎疫情情况</w:t>
      </w:r>
    </w:p>
    <w:p w14:paraId="6273AB81" w14:textId="77777777" w:rsidR="00BE0331" w:rsidRPr="00BE0331" w:rsidRDefault="00BE0331" w:rsidP="00BE0331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BE0331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发布日期： 2020-02-16 09:03信息来源： 省卫生健康委浏览次数：</w:t>
      </w:r>
    </w:p>
    <w:p w14:paraId="0A8768E8" w14:textId="77777777" w:rsidR="00BE0331" w:rsidRPr="00BE0331" w:rsidRDefault="00BE0331" w:rsidP="00BE0331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BE0331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2020年2月15日0-24时，浙江省报告新型冠状病毒肺炎新增确诊病例5例，新增出院病例28例。其中：</w:t>
      </w:r>
    </w:p>
    <w:p w14:paraId="07D0351F" w14:textId="77777777" w:rsidR="00BE0331" w:rsidRPr="00BE0331" w:rsidRDefault="00BE0331" w:rsidP="00BE0331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BE0331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新增确诊病例中，宁波市1例、温州市3例、台州市1例；新增出院病例中，杭州市2例、宁波市7例、温州市10例、嘉兴市1例、衢州市1例、台州市7例。</w:t>
      </w:r>
    </w:p>
    <w:p w14:paraId="59929983" w14:textId="77777777" w:rsidR="00BE0331" w:rsidRPr="00BE0331" w:rsidRDefault="00BE0331" w:rsidP="00BE0331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BE0331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截至2月15日24时，浙江省累计报告新型冠状病毒肺炎确诊病例1167例，现有重症病例76例（其中危重27例），累计出院437例。其中：</w:t>
      </w:r>
    </w:p>
    <w:p w14:paraId="681819B8" w14:textId="77777777" w:rsidR="00BE0331" w:rsidRPr="00BE0331" w:rsidRDefault="00BE0331" w:rsidP="00BE0331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BE0331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确诊病例中，杭州市166例、宁波市155例、温州市502例、湖州市10例、嘉兴市43例、绍兴市42例、金华市55例、衢州市21例、舟山市10例、台州市146例、丽水市17例；重症病例中，杭州市16例、宁波市11例、温州市23例、湖州市1例、嘉兴市5例、绍兴市7例、金华市4例、衢州市3例、台州市5例、丽水市1例；出院病例中，杭州市75例、宁波市53例、温州市169例、湖州市4例、嘉兴市11例、绍兴市17例、金华市24例、衢州市9例、舟山市5例、台州市60例、丽水市10例。</w:t>
      </w:r>
    </w:p>
    <w:p w14:paraId="7F9F8D98" w14:textId="77777777" w:rsidR="00BE0331" w:rsidRPr="00BE0331" w:rsidRDefault="00BE0331" w:rsidP="00BE0331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BE0331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全省共追踪到密切接触者37639人，当日解除医学观察1587人，尚有9019人正在接受医学观察。</w:t>
      </w:r>
    </w:p>
    <w:p w14:paraId="11C33AF2" w14:textId="034A8E37" w:rsidR="00396F25" w:rsidRDefault="00396F25" w:rsidP="00BE0331">
      <w:pPr>
        <w:pStyle w:val="Heading1"/>
        <w:shd w:val="clear" w:color="auto" w:fill="FFFFFF"/>
        <w:spacing w:after="0" w:afterAutospacing="0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66D7A"/>
    <w:rsid w:val="000A070E"/>
    <w:rsid w:val="000B6562"/>
    <w:rsid w:val="000F6692"/>
    <w:rsid w:val="002213ED"/>
    <w:rsid w:val="00275EBE"/>
    <w:rsid w:val="00396F25"/>
    <w:rsid w:val="003B061C"/>
    <w:rsid w:val="004B5647"/>
    <w:rsid w:val="004C613F"/>
    <w:rsid w:val="004E7946"/>
    <w:rsid w:val="00595B51"/>
    <w:rsid w:val="00643191"/>
    <w:rsid w:val="00684BE5"/>
    <w:rsid w:val="0073502A"/>
    <w:rsid w:val="0074611B"/>
    <w:rsid w:val="00790A20"/>
    <w:rsid w:val="00833A17"/>
    <w:rsid w:val="00891095"/>
    <w:rsid w:val="009B3F84"/>
    <w:rsid w:val="009E4114"/>
    <w:rsid w:val="00A52492"/>
    <w:rsid w:val="00A77E32"/>
    <w:rsid w:val="00B538E6"/>
    <w:rsid w:val="00B92BF7"/>
    <w:rsid w:val="00BE0331"/>
    <w:rsid w:val="00CA3559"/>
    <w:rsid w:val="00D37834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jwjw.gov.cn/art/2020/2/16/art_1202101_41921015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E868FAB4-7851-44DF-895E-2663E65FA4C9}"/>
</file>

<file path=customXml/itemProps2.xml><?xml version="1.0" encoding="utf-8"?>
<ds:datastoreItem xmlns:ds="http://schemas.openxmlformats.org/officeDocument/2006/customXml" ds:itemID="{2AE49AC2-CAF9-4984-9F1F-03C575CC40AF}"/>
</file>

<file path=customXml/itemProps3.xml><?xml version="1.0" encoding="utf-8"?>
<ds:datastoreItem xmlns:ds="http://schemas.openxmlformats.org/officeDocument/2006/customXml" ds:itemID="{83B1354C-7CFD-46D3-BA41-0072B77E95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2020-03-04T18:53:00Z</dcterms:created>
  <dcterms:modified xsi:type="dcterms:W3CDTF">2020-03-04T18:53:00Z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