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uantifying the impact of a broadly protective sarbecovirus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sarbecovirus vaccine during a 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sarbecovirus vaccine (BPSV) during a novel pathogen pandemic caused by a sarbecovirus,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1078E30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branching-process-based approach was utilised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 xml:space="preserve">of a hypothetical SARS-CoV-X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initially considered two </w:t>
      </w:r>
      <w:r w:rsidR="008D0B96">
        <w:rPr>
          <w:rFonts w:ascii="Roboto" w:eastAsia="Times New Roman" w:hAnsi="Roboto" w:cs="Times New Roman"/>
          <w:color w:val="031D39"/>
          <w:spacing w:val="3"/>
          <w:kern w:val="0"/>
          <w:sz w:val="20"/>
          <w:szCs w:val="20"/>
          <w:lang w:eastAsia="en-GB"/>
          <w14:ligatures w14:val="none"/>
        </w:rPr>
        <w:t xml:space="preserve">“archetype” pathogens – one with properties similar to SARS-CoV-1 </w:t>
      </w:r>
      <w:r w:rsid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mean generation time 12 days, 0% presymptomatic transmission, 0% asymptomatic infections)</w:t>
      </w:r>
      <w:r w:rsidR="008D0B96">
        <w:rPr>
          <w:rFonts w:ascii="Roboto" w:eastAsia="Times New Roman" w:hAnsi="Roboto" w:cs="Times New Roman"/>
          <w:color w:val="031D39"/>
          <w:spacing w:val="3"/>
          <w:kern w:val="0"/>
          <w:sz w:val="20"/>
          <w:szCs w:val="20"/>
          <w:lang w:eastAsia="en-GB"/>
          <w14:ligatures w14:val="none"/>
        </w:rPr>
        <w:t xml:space="preserve">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3AC1F04" w:rsidR="008B5FC1" w:rsidRDefault="0009040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For a pathogen with properties similar to SARS-CoV-1 </w:t>
      </w:r>
      <w:r w:rsidR="00E958A6">
        <w:rPr>
          <w:rFonts w:ascii="Roboto" w:eastAsia="Times New Roman" w:hAnsi="Roboto" w:cs="Times New Roman"/>
          <w:color w:val="031D39"/>
          <w:spacing w:val="3"/>
          <w:kern w:val="0"/>
          <w:sz w:val="20"/>
          <w:szCs w:val="20"/>
          <w:lang w:eastAsia="en-GB"/>
          <w14:ligatures w14:val="none"/>
        </w:rPr>
        <w:t xml:space="preserve">a vaccine protection delay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when the vaccine protection delay was set to 2 weeks, &lt;1% additional outbreaks were contained compared to situations without the BPSV, </w:t>
      </w:r>
      <w:r w:rsidR="00E958A6">
        <w:rPr>
          <w:rFonts w:ascii="Roboto" w:eastAsia="Times New Roman" w:hAnsi="Roboto" w:cs="Times New Roman"/>
          <w:color w:val="031D39"/>
          <w:spacing w:val="3"/>
          <w:kern w:val="0"/>
          <w:sz w:val="20"/>
          <w:szCs w:val="20"/>
          <w:lang w:eastAsia="en-GB"/>
          <w14:ligatures w14:val="none"/>
        </w:rPr>
        <w:t>across all values of R0 considered</w:t>
      </w:r>
      <w:r w:rsidR="00E958A6">
        <w:rPr>
          <w:rFonts w:ascii="Roboto" w:eastAsia="Times New Roman" w:hAnsi="Roboto" w:cs="Times New Roman"/>
          <w:color w:val="031D39"/>
          <w:spacing w:val="3"/>
          <w:kern w:val="0"/>
          <w:sz w:val="20"/>
          <w:szCs w:val="20"/>
          <w:lang w:eastAsia="en-GB"/>
          <w14:ligatures w14:val="none"/>
        </w:rPr>
        <w:t xml:space="preserve">. </w:t>
      </w:r>
      <w:r w:rsidR="008B5FC1">
        <w:rPr>
          <w:rFonts w:ascii="Roboto" w:eastAsia="Times New Roman" w:hAnsi="Roboto" w:cs="Times New Roman"/>
          <w:color w:val="031D39"/>
          <w:spacing w:val="3"/>
          <w:kern w:val="0"/>
          <w:sz w:val="20"/>
          <w:szCs w:val="20"/>
          <w:lang w:eastAsia="en-GB"/>
          <w14:ligatures w14:val="none"/>
        </w:rPr>
        <w:t xml:space="preserve">For a pathogen similar to SARS-CoV-2, the only scenario sufficient to increase containment prospects was when the protection delay was 2 days; and even then only up to an R0 of 1.75. Neither the 1 week or 2 week protection delay scenarios increased containment prospects compared to a no vaccination scenario. </w:t>
      </w:r>
      <w:r w:rsidR="00BE3612">
        <w:rPr>
          <w:rFonts w:ascii="Roboto" w:eastAsia="Times New Roman" w:hAnsi="Roboto" w:cs="Times New Roman"/>
          <w:color w:val="031D39"/>
          <w:spacing w:val="3"/>
          <w:kern w:val="0"/>
          <w:sz w:val="20"/>
          <w:szCs w:val="20"/>
          <w:lang w:eastAsia="en-GB"/>
          <w14:ligatures w14:val="none"/>
        </w:rPr>
        <w:t xml:space="preserve">Across both pathogen archetypes, </w:t>
      </w:r>
      <w:r w:rsidR="0073250C">
        <w:rPr>
          <w:rFonts w:ascii="Roboto" w:eastAsia="Times New Roman" w:hAnsi="Roboto" w:cs="Times New Roman"/>
          <w:color w:val="031D39"/>
          <w:spacing w:val="3"/>
          <w:kern w:val="0"/>
          <w:sz w:val="20"/>
          <w:szCs w:val="20"/>
          <w:lang w:eastAsia="en-GB"/>
          <w14:ligatures w14:val="none"/>
        </w:rPr>
        <w:t>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53261DF1"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 xml:space="preserve">an increasing fraction of outbreaks being successfully </w:t>
      </w:r>
      <w:r w:rsidR="00322184" w:rsidRPr="0009146D">
        <w:rPr>
          <w:rFonts w:ascii="Roboto" w:eastAsia="Times New Roman" w:hAnsi="Roboto" w:cs="Times New Roman"/>
          <w:color w:val="031D39"/>
          <w:spacing w:val="3"/>
          <w:kern w:val="0"/>
          <w:sz w:val="20"/>
          <w:szCs w:val="20"/>
          <w:lang w:eastAsia="en-GB"/>
          <w14:ligatures w14:val="none"/>
        </w:rPr>
        <w:lastRenderedPageBreak/>
        <w:t>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lastRenderedPageBreak/>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lastRenderedPageBreak/>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w:t>
      </w:r>
      <w:r w:rsidR="0013355F">
        <w:rPr>
          <w:rFonts w:ascii="Roboto" w:eastAsia="Times New Roman" w:hAnsi="Roboto" w:cs="Times New Roman"/>
          <w:color w:val="031D39"/>
          <w:spacing w:val="3"/>
          <w:kern w:val="0"/>
          <w:sz w:val="20"/>
          <w:szCs w:val="20"/>
          <w:lang w:eastAsia="en-GB"/>
          <w14:ligatures w14:val="none"/>
        </w:rPr>
        <w:lastRenderedPageBreak/>
        <w:t xml:space="preserve">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Our </w:t>
      </w:r>
      <w:commentRangeEnd w:id="14"/>
      <w:r w:rsidR="00664AE1">
        <w:rPr>
          <w:rStyle w:val="CommentReference"/>
        </w:rPr>
        <w:commentReference w:id="14"/>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SARS-CoV-X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wide-reaching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w:t>
      </w:r>
      <w:r>
        <w:rPr>
          <w:rFonts w:ascii="Roboto" w:eastAsia="Times New Roman" w:hAnsi="Roboto" w:cs="Times New Roman"/>
          <w:color w:val="031D39"/>
          <w:spacing w:val="3"/>
          <w:kern w:val="0"/>
          <w:sz w:val="20"/>
          <w:szCs w:val="20"/>
          <w:lang w:eastAsia="en-GB"/>
          <w14:ligatures w14:val="none"/>
        </w:rPr>
        <w:t xml:space="preserve">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w:t>
      </w:r>
      <w:r>
        <w:rPr>
          <w:rFonts w:ascii="Roboto" w:eastAsia="Times New Roman" w:hAnsi="Roboto" w:cs="Times New Roman"/>
          <w:color w:val="031D39"/>
          <w:spacing w:val="3"/>
          <w:kern w:val="0"/>
          <w:sz w:val="20"/>
          <w:szCs w:val="20"/>
          <w:lang w:eastAsia="en-GB"/>
          <w14:ligatures w14:val="none"/>
        </w:rPr>
        <w:t xml:space="preserve">a significant impact of </w:t>
      </w:r>
      <w:r>
        <w:rPr>
          <w:rFonts w:ascii="Roboto" w:eastAsia="Times New Roman" w:hAnsi="Roboto" w:cs="Times New Roman"/>
          <w:color w:val="031D39"/>
          <w:spacing w:val="3"/>
          <w:kern w:val="0"/>
          <w:sz w:val="20"/>
          <w:szCs w:val="20"/>
          <w:lang w:eastAsia="en-GB"/>
          <w14:ligatures w14:val="none"/>
        </w:rPr>
        <w:t xml:space="preserve">BPSVs </w:t>
      </w:r>
      <w:r>
        <w:rPr>
          <w:rFonts w:ascii="Roboto" w:eastAsia="Times New Roman" w:hAnsi="Roboto" w:cs="Times New Roman"/>
          <w:color w:val="031D39"/>
          <w:spacing w:val="3"/>
          <w:kern w:val="0"/>
          <w:sz w:val="20"/>
          <w:szCs w:val="20"/>
          <w:lang w:eastAsia="en-GB"/>
          <w14:ligatures w14:val="none"/>
        </w:rPr>
        <w:t xml:space="preserve">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 xml:space="preserve">disease burden and socio-economic impact of a hypothetical SARS-CoV-X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 xml:space="preserve">the single biggest determinant of containment prospects </w:t>
      </w:r>
      <w:r w:rsidR="00770211">
        <w:rPr>
          <w:rFonts w:ascii="Roboto" w:eastAsia="Times New Roman" w:hAnsi="Roboto" w:cs="Times New Roman"/>
          <w:color w:val="031D39"/>
          <w:spacing w:val="3"/>
          <w:kern w:val="0"/>
          <w:sz w:val="20"/>
          <w:szCs w:val="20"/>
          <w:lang w:eastAsia="en-GB"/>
          <w14:ligatures w14:val="none"/>
        </w:rPr>
        <w:t>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SARS-CoV-X pandemic, especially if the properties of this hypothetical pathogen are more similar to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w:t>
      </w:r>
      <w:r w:rsidR="00770211">
        <w:rPr>
          <w:rFonts w:ascii="Roboto" w:eastAsia="Times New Roman" w:hAnsi="Roboto" w:cs="Times New Roman"/>
          <w:color w:val="031D39"/>
          <w:spacing w:val="3"/>
          <w:kern w:val="0"/>
          <w:sz w:val="20"/>
          <w:szCs w:val="20"/>
          <w:lang w:eastAsia="en-GB"/>
          <w14:ligatures w14:val="none"/>
        </w:rPr>
        <w:t>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 xml:space="preserve">Previous work has identified potent pan-sarbecovirus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 xml:space="preserve">demonstrated promising results around pan-sarbecovirus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w:t>
      </w:r>
      <w:r w:rsidR="002C6865">
        <w:rPr>
          <w:rFonts w:ascii="Roboto" w:eastAsia="Times New Roman" w:hAnsi="Roboto" w:cs="Times New Roman"/>
          <w:color w:val="031D39"/>
          <w:spacing w:val="3"/>
          <w:kern w:val="0"/>
          <w:sz w:val="20"/>
          <w:szCs w:val="20"/>
          <w:lang w:eastAsia="en-GB"/>
          <w14:ligatures w14:val="none"/>
        </w:rPr>
        <w:lastRenderedPageBreak/>
        <w:t xml:space="preserve">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5"/>
      <w:r>
        <w:rPr>
          <w:rFonts w:ascii="Roboto" w:eastAsia="Times New Roman" w:hAnsi="Roboto" w:cs="Times New Roman"/>
          <w:color w:val="031D39"/>
          <w:spacing w:val="3"/>
          <w:kern w:val="0"/>
          <w:sz w:val="20"/>
          <w:szCs w:val="20"/>
          <w:lang w:eastAsia="en-GB"/>
          <w14:ligatures w14:val="none"/>
        </w:rPr>
        <w:t xml:space="preserve">In </w:t>
      </w:r>
      <w:commentRangeEnd w:id="15"/>
      <w:r w:rsidR="00C06706">
        <w:rPr>
          <w:rStyle w:val="CommentReference"/>
        </w:rPr>
        <w:commentReference w:id="15"/>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6"/>
      <w:r w:rsidR="0061249C">
        <w:rPr>
          <w:rFonts w:ascii="Roboto" w:eastAsia="Times New Roman" w:hAnsi="Roboto" w:cs="Times New Roman"/>
          <w:color w:val="031D39"/>
          <w:spacing w:val="3"/>
          <w:kern w:val="0"/>
          <w:sz w:val="20"/>
          <w:szCs w:val="20"/>
          <w:lang w:eastAsia="en-GB"/>
          <w14:ligatures w14:val="none"/>
        </w:rPr>
        <w:t xml:space="preserve">effective </w:t>
      </w:r>
      <w:commentRangeEnd w:id="16"/>
      <w:r w:rsidR="0061249C">
        <w:rPr>
          <w:rStyle w:val="CommentReference"/>
        </w:rPr>
        <w:commentReference w:id="16"/>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w:t>
      </w:r>
      <w:r>
        <w:rPr>
          <w:rFonts w:ascii="Roboto" w:eastAsia="Times New Roman" w:hAnsi="Roboto" w:cs="Times New Roman"/>
          <w:color w:val="031D39"/>
          <w:spacing w:val="3"/>
          <w:kern w:val="0"/>
          <w:sz w:val="20"/>
          <w:szCs w:val="20"/>
          <w:lang w:eastAsia="en-GB"/>
          <w14:ligatures w14:val="none"/>
        </w:rPr>
        <w:lastRenderedPageBreak/>
        <w:t xml:space="preserve">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7"/>
      <w:r>
        <w:rPr>
          <w:rFonts w:ascii="Roboto" w:eastAsia="Times New Roman" w:hAnsi="Roboto" w:cs="Times New Roman"/>
          <w:color w:val="031D39"/>
          <w:spacing w:val="3"/>
          <w:kern w:val="0"/>
          <w:sz w:val="20"/>
          <w:szCs w:val="20"/>
          <w:lang w:eastAsia="en-GB"/>
          <w14:ligatures w14:val="none"/>
        </w:rPr>
        <w:t xml:space="preserve">Another </w:t>
      </w:r>
      <w:commentRangeEnd w:id="17"/>
      <w:r w:rsidR="00E17E68">
        <w:rPr>
          <w:rStyle w:val="CommentReference"/>
        </w:rPr>
        <w:commentReference w:id="17"/>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8"/>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8"/>
      <w:r w:rsidR="00E17E68">
        <w:rPr>
          <w:rStyle w:val="CommentReference"/>
        </w:rPr>
        <w:commentReference w:id="18"/>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SARS-CoV-X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2A5A78">
        <w:rPr>
          <w:rStyle w:val="CommentReference"/>
        </w:rPr>
        <w:commentReference w:id="19"/>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20"/>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20"/>
      <w:r w:rsidR="00824431">
        <w:rPr>
          <w:rStyle w:val="CommentReference"/>
        </w:rPr>
        <w:commentReference w:id="20"/>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w:t>
      </w:r>
      <w:r w:rsidR="00557B46">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protection arises before they would otherwise be infected</w:t>
      </w:r>
      <w:r w:rsidR="00557B46">
        <w:rPr>
          <w:rFonts w:ascii="Roboto" w:eastAsia="Times New Roman" w:hAnsi="Roboto" w:cs="Times New Roman"/>
          <w:color w:val="031D39"/>
          <w:spacing w:val="3"/>
          <w:kern w:val="0"/>
          <w:sz w:val="18"/>
          <w:szCs w:val="18"/>
          <w:lang w:eastAsia="en-GB"/>
          <w14:ligatures w14:val="none"/>
        </w:rPr>
        <w:t>, but this protection fails to avert their</w:t>
      </w:r>
      <w:r w:rsidR="00557B46">
        <w:rPr>
          <w:rFonts w:ascii="Roboto" w:eastAsia="Times New Roman" w:hAnsi="Roboto" w:cs="Times New Roman"/>
          <w:color w:val="031D39"/>
          <w:spacing w:val="3"/>
          <w:kern w:val="0"/>
          <w:sz w:val="18"/>
          <w:szCs w:val="18"/>
          <w:lang w:eastAsia="en-GB"/>
          <w14:ligatures w14:val="none"/>
        </w:rPr>
        <w:t xml:space="preserve"> infection</w:t>
      </w:r>
      <w:r w:rsidR="00557B46">
        <w:rPr>
          <w:rFonts w:ascii="Roboto" w:eastAsia="Times New Roman" w:hAnsi="Roboto" w:cs="Times New Roman"/>
          <w:color w:val="031D39"/>
          <w:spacing w:val="3"/>
          <w:kern w:val="0"/>
          <w:sz w:val="18"/>
          <w:szCs w:val="18"/>
          <w:lang w:eastAsia="en-GB"/>
          <w14:ligatures w14:val="none"/>
        </w:rPr>
        <w:t xml:space="preserve">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21"/>
      <w:r w:rsidR="00966C1A">
        <w:rPr>
          <w:rFonts w:ascii="Roboto" w:eastAsia="Times New Roman" w:hAnsi="Roboto" w:cs="Times New Roman"/>
          <w:color w:val="031D39"/>
          <w:spacing w:val="3"/>
          <w:kern w:val="0"/>
          <w:sz w:val="18"/>
          <w:szCs w:val="18"/>
          <w:lang w:eastAsia="en-GB"/>
          <w14:ligatures w14:val="none"/>
        </w:rPr>
        <w:t>Tg</w:t>
      </w:r>
      <w:commentRangeEnd w:id="21"/>
      <w:r w:rsidR="00966C1A">
        <w:rPr>
          <w:rStyle w:val="CommentReference"/>
        </w:rPr>
        <w:commentReference w:id="21"/>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r w:rsidR="00452D82">
        <w:rPr>
          <w:rFonts w:ascii="Roboto" w:eastAsia="Times New Roman" w:hAnsi="Roboto" w:cs="Times New Roman"/>
          <w:color w:val="031D39"/>
          <w:spacing w:val="3"/>
          <w:kern w:val="0"/>
          <w:sz w:val="18"/>
          <w:szCs w:val="18"/>
          <w:lang w:eastAsia="en-GB"/>
          <w14:ligatures w14:val="none"/>
        </w:rPr>
        <w:t xml:space="preserve">Tg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13"/>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206D9F">
        <w:rPr>
          <w:rStyle w:val="CommentReference"/>
        </w:rPr>
        <w:commentReference w:id="22"/>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14"/>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3"/>
      <w:r>
        <w:rPr>
          <w:rStyle w:val="CommentReference"/>
        </w:rPr>
        <w:commentReference w:id="23"/>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15"/>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4"/>
      <w:r w:rsidR="003B71B1">
        <w:rPr>
          <w:rStyle w:val="CommentReference"/>
        </w:rPr>
        <w:commentReference w:id="24"/>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16"/>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5"/>
      <w:commentRangeStart w:id="26"/>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5"/>
      <w:r w:rsidRPr="00BC5BF6">
        <w:rPr>
          <w:rStyle w:val="CommentReference"/>
          <w:rFonts w:ascii="Roboto" w:hAnsi="Roboto"/>
          <w:sz w:val="20"/>
          <w:szCs w:val="20"/>
        </w:rPr>
        <w:commentReference w:id="25"/>
      </w:r>
      <w:commentRangeEnd w:id="26"/>
      <w:r w:rsidRPr="00BC5BF6">
        <w:rPr>
          <w:rStyle w:val="CommentReference"/>
          <w:rFonts w:ascii="Roboto" w:hAnsi="Roboto"/>
          <w:sz w:val="20"/>
          <w:szCs w:val="20"/>
        </w:rPr>
        <w:commentReference w:id="26"/>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SARS-CoV-X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 xml:space="preserve">We therefore conducted a series of analyses exploring how these different factors shape the potential impact of BPSV availability on disease mortality during a SARS-CoV-X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7"/>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7"/>
      <w:r w:rsidR="006D33A3" w:rsidRPr="006E213B">
        <w:rPr>
          <w:rStyle w:val="CommentReference"/>
          <w:rFonts w:ascii="Roboto" w:hAnsi="Roboto"/>
          <w:sz w:val="20"/>
          <w:szCs w:val="20"/>
        </w:rPr>
        <w:commentReference w:id="27"/>
      </w:r>
      <w:commentRangeStart w:id="28"/>
      <w:r w:rsidRPr="006E213B">
        <w:rPr>
          <w:rFonts w:ascii="Roboto" w:eastAsia="Times New Roman" w:hAnsi="Roboto" w:cs="Times New Roman"/>
          <w:b/>
          <w:bCs/>
          <w:color w:val="031D39"/>
          <w:spacing w:val="3"/>
          <w:kern w:val="0"/>
          <w:sz w:val="20"/>
          <w:szCs w:val="20"/>
          <w:lang w:eastAsia="en-GB"/>
          <w14:ligatures w14:val="none"/>
        </w:rPr>
        <w:t>6</w:t>
      </w:r>
      <w:commentRangeEnd w:id="28"/>
      <w:r w:rsidR="00DF156D" w:rsidRPr="006E213B">
        <w:rPr>
          <w:rStyle w:val="CommentReference"/>
          <w:rFonts w:ascii="Roboto" w:hAnsi="Roboto"/>
          <w:sz w:val="20"/>
          <w:szCs w:val="20"/>
        </w:rPr>
        <w:commentReference w:id="28"/>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9"/>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9"/>
      <w:r w:rsidR="00DF156D" w:rsidRPr="006E213B">
        <w:rPr>
          <w:rStyle w:val="CommentReference"/>
          <w:rFonts w:ascii="Roboto" w:hAnsi="Roboto"/>
          <w:sz w:val="20"/>
          <w:szCs w:val="20"/>
        </w:rPr>
        <w:commentReference w:id="29"/>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Wellcome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Wellcome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For the purpose of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SecureBio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The modelling framework, along with all relevant data and code required to reproduce the analyses presented here are freely available in Github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0:40:00Z" w:initials="CW">
    <w:p w14:paraId="3598C010" w14:textId="48090454"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5"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6"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7"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8"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9"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20"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1"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22" w:author="Whittaker, Charles" w:date="2023-12-27T11:35:00Z" w:initials="CW">
    <w:p w14:paraId="25B4589B" w14:textId="6A8C4810"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3"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4"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5"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6"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7"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8"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9"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51B29F3C" w15:done="0"/>
  <w15:commentEx w15:paraId="2C188CB1" w15:done="0"/>
  <w15:commentEx w15:paraId="02AD753B" w15:done="0"/>
  <w15:commentEx w15:paraId="3E4EA9C8" w15:done="0"/>
  <w15:commentEx w15:paraId="4749CFBE" w15:done="0"/>
  <w15:commentEx w15:paraId="7AC17C30" w15:done="0"/>
  <w15:commentEx w15:paraId="060B50C6" w15:done="1"/>
  <w15:commentEx w15:paraId="0CC2581B"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0406"/>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E7D4B"/>
    <w:rsid w:val="001F0E4D"/>
    <w:rsid w:val="001F15FF"/>
    <w:rsid w:val="001F2092"/>
    <w:rsid w:val="001F4CA4"/>
    <w:rsid w:val="001F5DBE"/>
    <w:rsid w:val="001F7442"/>
    <w:rsid w:val="00202EE9"/>
    <w:rsid w:val="0020335C"/>
    <w:rsid w:val="00205A07"/>
    <w:rsid w:val="00206D9F"/>
    <w:rsid w:val="002078D1"/>
    <w:rsid w:val="00213E4A"/>
    <w:rsid w:val="002209A3"/>
    <w:rsid w:val="00231757"/>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2F"/>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3E0D"/>
    <w:rsid w:val="002E7F4A"/>
    <w:rsid w:val="002E7F90"/>
    <w:rsid w:val="002F28C2"/>
    <w:rsid w:val="002F2A94"/>
    <w:rsid w:val="002F7FE6"/>
    <w:rsid w:val="003009F7"/>
    <w:rsid w:val="00300CE3"/>
    <w:rsid w:val="00301535"/>
    <w:rsid w:val="00301BBD"/>
    <w:rsid w:val="0030386F"/>
    <w:rsid w:val="00304359"/>
    <w:rsid w:val="00305887"/>
    <w:rsid w:val="003145E4"/>
    <w:rsid w:val="0032018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136"/>
    <w:rsid w:val="00433820"/>
    <w:rsid w:val="00450294"/>
    <w:rsid w:val="00452D82"/>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5550"/>
    <w:rsid w:val="00505F18"/>
    <w:rsid w:val="00520020"/>
    <w:rsid w:val="00522B1B"/>
    <w:rsid w:val="0052433C"/>
    <w:rsid w:val="0052590C"/>
    <w:rsid w:val="00531A91"/>
    <w:rsid w:val="00553178"/>
    <w:rsid w:val="00557B46"/>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1FDA"/>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7AE"/>
    <w:rsid w:val="007D1EEE"/>
    <w:rsid w:val="007D342D"/>
    <w:rsid w:val="007D733D"/>
    <w:rsid w:val="007E4A8F"/>
    <w:rsid w:val="007E5400"/>
    <w:rsid w:val="007F23B9"/>
    <w:rsid w:val="007F2FC7"/>
    <w:rsid w:val="007F382C"/>
    <w:rsid w:val="007F5970"/>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8BD"/>
    <w:rsid w:val="008A3E89"/>
    <w:rsid w:val="008B5FC1"/>
    <w:rsid w:val="008C0145"/>
    <w:rsid w:val="008C38D4"/>
    <w:rsid w:val="008C6BA0"/>
    <w:rsid w:val="008D0B96"/>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66C1A"/>
    <w:rsid w:val="00976447"/>
    <w:rsid w:val="00976F1B"/>
    <w:rsid w:val="00977E1A"/>
    <w:rsid w:val="00984AD2"/>
    <w:rsid w:val="0099391C"/>
    <w:rsid w:val="009A19B7"/>
    <w:rsid w:val="009A5EBF"/>
    <w:rsid w:val="009A63B0"/>
    <w:rsid w:val="009B2FCD"/>
    <w:rsid w:val="009B304D"/>
    <w:rsid w:val="009B6067"/>
    <w:rsid w:val="009C049F"/>
    <w:rsid w:val="009C1F89"/>
    <w:rsid w:val="009C22AB"/>
    <w:rsid w:val="009D1792"/>
    <w:rsid w:val="009D2FAF"/>
    <w:rsid w:val="009D59DD"/>
    <w:rsid w:val="009D742C"/>
    <w:rsid w:val="009E2C9A"/>
    <w:rsid w:val="009F3296"/>
    <w:rsid w:val="009F3332"/>
    <w:rsid w:val="009F761B"/>
    <w:rsid w:val="00A03BD3"/>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612"/>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5378"/>
    <w:rsid w:val="00CC6C91"/>
    <w:rsid w:val="00CD437E"/>
    <w:rsid w:val="00CD4773"/>
    <w:rsid w:val="00CE36FF"/>
    <w:rsid w:val="00CE3F16"/>
    <w:rsid w:val="00CF00B7"/>
    <w:rsid w:val="00CF0966"/>
    <w:rsid w:val="00CF1891"/>
    <w:rsid w:val="00D01F20"/>
    <w:rsid w:val="00D039C0"/>
    <w:rsid w:val="00D04D84"/>
    <w:rsid w:val="00D04F5E"/>
    <w:rsid w:val="00D2141B"/>
    <w:rsid w:val="00D23F3E"/>
    <w:rsid w:val="00D24FD5"/>
    <w:rsid w:val="00D2687C"/>
    <w:rsid w:val="00D3044E"/>
    <w:rsid w:val="00D30708"/>
    <w:rsid w:val="00D3073C"/>
    <w:rsid w:val="00D30D45"/>
    <w:rsid w:val="00D3545A"/>
    <w:rsid w:val="00D378CB"/>
    <w:rsid w:val="00D44D4C"/>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190A"/>
    <w:rsid w:val="00DA34AF"/>
    <w:rsid w:val="00DA3A91"/>
    <w:rsid w:val="00DA3C90"/>
    <w:rsid w:val="00DA3FD3"/>
    <w:rsid w:val="00DA643C"/>
    <w:rsid w:val="00DA7145"/>
    <w:rsid w:val="00DB0E4F"/>
    <w:rsid w:val="00DB31B6"/>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71CFC"/>
    <w:rsid w:val="00E74D0F"/>
    <w:rsid w:val="00E8395D"/>
    <w:rsid w:val="00E87156"/>
    <w:rsid w:val="00E9030C"/>
    <w:rsid w:val="00E950E8"/>
    <w:rsid w:val="00E958A6"/>
    <w:rsid w:val="00EA2021"/>
    <w:rsid w:val="00EA375E"/>
    <w:rsid w:val="00EA536C"/>
    <w:rsid w:val="00EA7616"/>
    <w:rsid w:val="00EB0E6F"/>
    <w:rsid w:val="00EB2D65"/>
    <w:rsid w:val="00EC7E4E"/>
    <w:rsid w:val="00ED2771"/>
    <w:rsid w:val="00EE60FD"/>
    <w:rsid w:val="00EE6B27"/>
    <w:rsid w:val="00EE6E43"/>
    <w:rsid w:val="00EF4919"/>
    <w:rsid w:val="00EF5715"/>
    <w:rsid w:val="00EF7380"/>
    <w:rsid w:val="00F00A9B"/>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4918"/>
    <w:rsid w:val="00FA6753"/>
    <w:rsid w:val="00FA6756"/>
    <w:rsid w:val="00FA74B5"/>
    <w:rsid w:val="00FB110E"/>
    <w:rsid w:val="00FB4287"/>
    <w:rsid w:val="00FC2970"/>
    <w:rsid w:val="00FC4311"/>
    <w:rsid w:val="00FC77ED"/>
    <w:rsid w:val="00FD052E"/>
    <w:rsid w:val="00FD06FE"/>
    <w:rsid w:val="00FD0D5D"/>
    <w:rsid w:val="00FD1170"/>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20</Pages>
  <Words>47923</Words>
  <Characters>280350</Characters>
  <Application>Microsoft Office Word</Application>
  <DocSecurity>0</DocSecurity>
  <Lines>4063</Lines>
  <Paragraphs>868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30</cp:revision>
  <dcterms:created xsi:type="dcterms:W3CDTF">2023-12-29T14:41:00Z</dcterms:created>
  <dcterms:modified xsi:type="dcterms:W3CDTF">2023-12-29T15:00:00Z</dcterms:modified>
</cp:coreProperties>
</file>