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EBFD" w14:textId="6AF22A14" w:rsidR="0036156A" w:rsidRDefault="0036156A">
      <w:pPr>
        <w:rPr>
          <w:u w:val="single"/>
        </w:rPr>
      </w:pPr>
      <w:r>
        <w:rPr>
          <w:u w:val="single"/>
        </w:rPr>
        <w:t>Variables in both settings (3 x 4 x 4 = 48)</w:t>
      </w:r>
    </w:p>
    <w:p w14:paraId="262A22D3" w14:textId="22641502" w:rsidR="0036156A" w:rsidRDefault="0036156A">
      <w:r>
        <w:t>R0 = (1.5, 2.5, 4)</w:t>
      </w:r>
    </w:p>
    <w:p w14:paraId="6FE26B85" w14:textId="4AA0BFCA" w:rsidR="0036156A" w:rsidRPr="0036156A" w:rsidRDefault="0036156A">
      <w:r>
        <w:t>IFR = (0.1, 0.5, 1</w:t>
      </w:r>
      <w:r w:rsidR="0021079A">
        <w:t>.0</w:t>
      </w:r>
      <w:r>
        <w:t>, 2</w:t>
      </w:r>
      <w:r w:rsidR="0021079A">
        <w:t>.0</w:t>
      </w:r>
      <w:r>
        <w:t>)</w:t>
      </w:r>
    </w:p>
    <w:p w14:paraId="00F323BB" w14:textId="4D1C3BA4" w:rsidR="0036156A" w:rsidRDefault="0036156A">
      <w:r>
        <w:t>Income group = (HIC, UMIC, LMIC, LIC)</w:t>
      </w:r>
      <w:r w:rsidR="00504015">
        <w:t xml:space="preserve"> – modifies demographics, mixing pattern and hospital/ICU availability</w:t>
      </w:r>
    </w:p>
    <w:p w14:paraId="43797FAD" w14:textId="673F7595" w:rsidR="0021079A" w:rsidRPr="0021079A" w:rsidRDefault="0021079A">
      <w:pPr>
        <w:rPr>
          <w:u w:val="single"/>
        </w:rPr>
      </w:pPr>
      <w:r w:rsidRPr="0021079A">
        <w:rPr>
          <w:u w:val="single"/>
        </w:rPr>
        <w:t>Fixed Parameters</w:t>
      </w:r>
    </w:p>
    <w:p w14:paraId="05F92ED9" w14:textId="5A10F763" w:rsidR="0021079A" w:rsidRDefault="00504015">
      <w:r>
        <w:t xml:space="preserve">Pan </w:t>
      </w:r>
      <w:proofErr w:type="spellStart"/>
      <w:r>
        <w:t>sarbecovirus</w:t>
      </w:r>
      <w:proofErr w:type="spellEnd"/>
      <w:r>
        <w:t xml:space="preserve"> vaccine: </w:t>
      </w:r>
    </w:p>
    <w:p w14:paraId="1A87687B" w14:textId="5A1C339A" w:rsidR="00504015" w:rsidRDefault="00504015" w:rsidP="00504015">
      <w:pPr>
        <w:pStyle w:val="ListParagraph"/>
        <w:numPr>
          <w:ilvl w:val="0"/>
          <w:numId w:val="1"/>
        </w:numPr>
      </w:pPr>
      <w:r>
        <w:t>Efficacy against hospitalisation/death  = 80%</w:t>
      </w:r>
    </w:p>
    <w:p w14:paraId="6D111F17" w14:textId="4B00C245" w:rsidR="00504015" w:rsidRDefault="00504015" w:rsidP="00504015">
      <w:pPr>
        <w:pStyle w:val="ListParagraph"/>
        <w:numPr>
          <w:ilvl w:val="0"/>
          <w:numId w:val="1"/>
        </w:numPr>
      </w:pPr>
      <w:r>
        <w:t>Efficacy against infection = 35%</w:t>
      </w:r>
    </w:p>
    <w:p w14:paraId="05A5A0AD" w14:textId="72B13D86" w:rsidR="00504015" w:rsidRDefault="00504015" w:rsidP="00504015">
      <w:r>
        <w:t>SARS-3 vaccine:</w:t>
      </w:r>
    </w:p>
    <w:p w14:paraId="46631B32" w14:textId="6BA885E5" w:rsidR="00504015" w:rsidRDefault="00504015" w:rsidP="00504015">
      <w:pPr>
        <w:pStyle w:val="ListParagraph"/>
        <w:numPr>
          <w:ilvl w:val="0"/>
          <w:numId w:val="1"/>
        </w:numPr>
      </w:pPr>
      <w:r>
        <w:t>Efficacy against hospitalisation/death = 90%</w:t>
      </w:r>
    </w:p>
    <w:p w14:paraId="2C7DBDC1" w14:textId="706E1AA3" w:rsidR="00504015" w:rsidRDefault="00504015" w:rsidP="00504015">
      <w:pPr>
        <w:pStyle w:val="ListParagraph"/>
        <w:numPr>
          <w:ilvl w:val="0"/>
          <w:numId w:val="1"/>
        </w:numPr>
      </w:pPr>
      <w:r>
        <w:t>Efficacy against infection = 55%</w:t>
      </w:r>
    </w:p>
    <w:p w14:paraId="2AE13954" w14:textId="5BB3763B" w:rsidR="0021079A" w:rsidRDefault="00504015">
      <w:r>
        <w:t>Vaccine uptake = 80%</w:t>
      </w:r>
    </w:p>
    <w:p w14:paraId="36A54FAA" w14:textId="624FECC1" w:rsidR="00504015" w:rsidRDefault="00504015">
      <w:r>
        <w:t xml:space="preserve">Vaccination prioritised to 60+ age-group and then rolled out to 15-59 age-group. </w:t>
      </w:r>
    </w:p>
    <w:p w14:paraId="356A14F0" w14:textId="58069F21" w:rsidR="00E57B86" w:rsidRDefault="00E57B86">
      <w:r>
        <w:t>2% of population vaccinated weekly</w:t>
      </w:r>
    </w:p>
    <w:p w14:paraId="31BAD30D" w14:textId="5D554116" w:rsidR="0021079A" w:rsidRDefault="00504015">
      <w:r>
        <w:t xml:space="preserve">Short (1 day) from vaccination to protection (to avoid issues with dynamics). </w:t>
      </w:r>
    </w:p>
    <w:p w14:paraId="504006C6" w14:textId="4808B869" w:rsidR="00504015" w:rsidRDefault="00504015">
      <w:r>
        <w:t>Vaccine duration = 5 years (to avoid second waves)</w:t>
      </w:r>
    </w:p>
    <w:p w14:paraId="7C45ECFB" w14:textId="66B1D88A" w:rsidR="00504015" w:rsidRDefault="00504015">
      <w:r>
        <w:t>Duration of immunity = 5 years (to avoid second waves)</w:t>
      </w:r>
    </w:p>
    <w:p w14:paraId="40DECADB" w14:textId="1EABF6ED" w:rsidR="00504015" w:rsidRDefault="00504015">
      <w:r>
        <w:t>IFR distribution weighted towards elderly (similar to SARS-1 and SARS-CoV-2)</w:t>
      </w:r>
    </w:p>
    <w:p w14:paraId="71F65E15" w14:textId="38B395D3" w:rsidR="0036156A" w:rsidRPr="0036156A" w:rsidRDefault="0036156A">
      <w:pPr>
        <w:rPr>
          <w:u w:val="single"/>
        </w:rPr>
      </w:pPr>
      <w:r w:rsidRPr="0036156A">
        <w:rPr>
          <w:u w:val="single"/>
        </w:rPr>
        <w:t>Emergence Assumptions</w:t>
      </w:r>
      <w:r w:rsidR="00E57B86">
        <w:rPr>
          <w:u w:val="single"/>
        </w:rPr>
        <w:t xml:space="preserve"> (Country A)</w:t>
      </w:r>
    </w:p>
    <w:p w14:paraId="266AE7E0" w14:textId="183228AA" w:rsidR="0036156A" w:rsidRDefault="0036156A">
      <w:r>
        <w:t>day 1 = introduction of initial case (</w:t>
      </w:r>
      <w:proofErr w:type="spellStart"/>
      <w:r>
        <w:t>spillover</w:t>
      </w:r>
      <w:proofErr w:type="spellEnd"/>
      <w:r>
        <w:t>)</w:t>
      </w:r>
    </w:p>
    <w:p w14:paraId="68AACBC2" w14:textId="36375182" w:rsidR="0036156A" w:rsidRDefault="0036156A">
      <w:r>
        <w:t>timing1 = introduction of NPIs at either 30, 60 or 90 days (=detection time)</w:t>
      </w:r>
    </w:p>
    <w:p w14:paraId="0146AA94" w14:textId="17706F2C" w:rsidR="0036156A" w:rsidRDefault="0036156A">
      <w:r>
        <w:t>NPIs reduce Rt to 1.1</w:t>
      </w:r>
    </w:p>
    <w:p w14:paraId="0C81F83E" w14:textId="31C61FFF" w:rsidR="0036156A" w:rsidRDefault="0036156A">
      <w:r>
        <w:t xml:space="preserve">Lift NPIs when elderly population is vaccinated (with either vaccine) or in non-vaccine scenario after 30 days. </w:t>
      </w:r>
    </w:p>
    <w:p w14:paraId="0C913495" w14:textId="190EE110" w:rsidR="0036156A" w:rsidRDefault="0036156A">
      <w:r>
        <w:t xml:space="preserve">vaccine_1_start (pan </w:t>
      </w:r>
      <w:proofErr w:type="spellStart"/>
      <w:r>
        <w:t>sarbecovirus</w:t>
      </w:r>
      <w:proofErr w:type="spellEnd"/>
      <w:r>
        <w:t>) at detection (i.e. 30, 60 or 90 days)</w:t>
      </w:r>
    </w:p>
    <w:p w14:paraId="2CE0F60F" w14:textId="6B8EF1F1" w:rsidR="0036156A" w:rsidRDefault="0036156A">
      <w:r>
        <w:t>vaccine_2_start (SARS-3) 100 days following detection (i.e. at 130, 160 or 190 days)</w:t>
      </w:r>
    </w:p>
    <w:p w14:paraId="05704074" w14:textId="71A945B7" w:rsidR="0036156A" w:rsidRPr="0036156A" w:rsidRDefault="0036156A">
      <w:pPr>
        <w:rPr>
          <w:u w:val="single"/>
        </w:rPr>
      </w:pPr>
      <w:r w:rsidRPr="0036156A">
        <w:rPr>
          <w:u w:val="single"/>
        </w:rPr>
        <w:t>Secondary Assumptions</w:t>
      </w:r>
      <w:r w:rsidR="00E57B86">
        <w:rPr>
          <w:u w:val="single"/>
        </w:rPr>
        <w:t xml:space="preserve"> (Country B)</w:t>
      </w:r>
    </w:p>
    <w:p w14:paraId="3468A34B" w14:textId="00DAF713" w:rsidR="0036156A" w:rsidRDefault="0036156A">
      <w:pPr>
        <w:rPr>
          <w:i/>
          <w:iCs/>
        </w:rPr>
      </w:pPr>
      <w:r>
        <w:rPr>
          <w:i/>
          <w:iCs/>
        </w:rPr>
        <w:t xml:space="preserve">Code: initial case on day 1, Rt1 = 1.0 until introduction </w:t>
      </w:r>
      <w:r w:rsidR="008770AF">
        <w:rPr>
          <w:i/>
          <w:iCs/>
        </w:rPr>
        <w:t>then reverts to R0 until detection</w:t>
      </w:r>
    </w:p>
    <w:p w14:paraId="00E2593C" w14:textId="0D69D609" w:rsidR="0036156A" w:rsidRDefault="0036156A">
      <w:r>
        <w:t>timing1a = day of importation at either 20, 50 or 80 days</w:t>
      </w:r>
    </w:p>
    <w:p w14:paraId="402C199A" w14:textId="3EB08AC8" w:rsidR="0036156A" w:rsidRDefault="0036156A">
      <w:r>
        <w:t>timing 1b = day of detection – assumed to be 30 days after 1</w:t>
      </w:r>
      <w:r w:rsidRPr="0036156A">
        <w:rPr>
          <w:vertAlign w:val="superscript"/>
        </w:rPr>
        <w:t>st</w:t>
      </w:r>
      <w:r>
        <w:t xml:space="preserve"> importation (50, 80 and 110 days respectively), introduce NPIs</w:t>
      </w:r>
    </w:p>
    <w:p w14:paraId="580B0CCF" w14:textId="6C9F250D" w:rsidR="0036156A" w:rsidRDefault="0036156A">
      <w:r>
        <w:t>NPIs reduce Rt to 1.1</w:t>
      </w:r>
    </w:p>
    <w:p w14:paraId="08DB06ED" w14:textId="77777777" w:rsidR="0036156A" w:rsidRDefault="0036156A" w:rsidP="0036156A">
      <w:r>
        <w:lastRenderedPageBreak/>
        <w:t xml:space="preserve">Lift NPIs when elderly population is vaccinated (with either vaccine) or in non-vaccine scenario after 30 days. </w:t>
      </w:r>
    </w:p>
    <w:p w14:paraId="73371A81" w14:textId="1590171B" w:rsidR="0036156A" w:rsidRDefault="0036156A" w:rsidP="0036156A">
      <w:r>
        <w:t xml:space="preserve">vaccine_1_start (pan </w:t>
      </w:r>
      <w:proofErr w:type="spellStart"/>
      <w:r>
        <w:t>sarbecovirus</w:t>
      </w:r>
      <w:proofErr w:type="spellEnd"/>
      <w:r>
        <w:t xml:space="preserve">) at </w:t>
      </w:r>
      <w:r>
        <w:t>30 days</w:t>
      </w:r>
    </w:p>
    <w:p w14:paraId="07232BA1" w14:textId="571A8728" w:rsidR="0036156A" w:rsidRPr="0036156A" w:rsidRDefault="0036156A"/>
    <w:sectPr w:rsidR="0036156A" w:rsidRPr="0036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320B7"/>
    <w:multiLevelType w:val="hybridMultilevel"/>
    <w:tmpl w:val="7034D49A"/>
    <w:lvl w:ilvl="0" w:tplc="18E45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6A"/>
    <w:rsid w:val="0021079A"/>
    <w:rsid w:val="0036156A"/>
    <w:rsid w:val="003C4BEF"/>
    <w:rsid w:val="0040169A"/>
    <w:rsid w:val="00504015"/>
    <w:rsid w:val="005E245C"/>
    <w:rsid w:val="00635066"/>
    <w:rsid w:val="008078D0"/>
    <w:rsid w:val="008770AF"/>
    <w:rsid w:val="0094084A"/>
    <w:rsid w:val="00AF76C2"/>
    <w:rsid w:val="00E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CF61"/>
  <w15:chartTrackingRefBased/>
  <w15:docId w15:val="{5E03152D-4B0E-4C63-A5DD-BF8AFF8C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Ghani, Azra C H</dc:creator>
  <cp:keywords/>
  <dc:description/>
  <cp:lastModifiedBy>Ghani, Azra C H</cp:lastModifiedBy>
  <cp:revision>2</cp:revision>
  <dcterms:created xsi:type="dcterms:W3CDTF">2023-04-11T13:17:00Z</dcterms:created>
  <dcterms:modified xsi:type="dcterms:W3CDTF">2023-04-11T14:47:00Z</dcterms:modified>
</cp:coreProperties>
</file>