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Política de Privacidad / Privacy Policy — MR Care 360+</w:t>
      </w:r>
    </w:p>
    <w:p>
      <w:r>
        <w:rPr>
          <w:i w:val="0"/>
          <w:sz w:val="22"/>
        </w:rPr>
        <w:t>Fecha de vigencia / Effective date: 2025-10-01</w:t>
      </w:r>
    </w:p>
    <w:p>
      <w:r>
        <w:rPr>
          <w:i/>
          <w:sz w:val="22"/>
        </w:rPr>
        <w:t>Este documento es una guía informativa. No constituye asesoría legal. / This document is informational and not legal advice.</w:t>
      </w:r>
    </w:p>
    <w:p>
      <w:r>
        <w:rPr>
          <w:b/>
          <w:sz w:val="26"/>
        </w:rPr>
        <w:t>1) Alcance y Quiénes Somos / Scope &amp; Who We Are</w:t>
      </w:r>
    </w:p>
    <w:p>
      <w:r>
        <w:rPr>
          <w:i w:val="0"/>
          <w:sz w:val="22"/>
        </w:rPr>
        <w:t>MR Care 360+ y su división Vital Essence Drip 360+ ("MR Care 360+", "nosotros") proveen servicios de salud y bienestar (infusiones IV, shots vitamínicos, manejo de peso) bajo supervisión médica. Esta política aplica a la app web (PWA), sitios relacionados y canales de contacto (WhatsApp, teléfono, email).</w:t>
      </w:r>
    </w:p>
    <w:p>
      <w:r>
        <w:rPr>
          <w:i w:val="0"/>
          <w:sz w:val="22"/>
        </w:rPr>
        <w:t>MR Care 360+ and its Vital Essence Drip 360+ division ("MR Care 360+", "we") provide health &amp; wellness services. This policy applies to our web app (PWA), related sites, and contact channels (WhatsApp, phone, email).</w:t>
      </w:r>
    </w:p>
    <w:p>
      <w:r>
        <w:rPr>
          <w:b/>
          <w:sz w:val="26"/>
        </w:rPr>
        <w:t>2) Información que Recopilamos / Information We Collect</w:t>
      </w:r>
    </w:p>
    <w:p>
      <w:r>
        <w:rPr>
          <w:i w:val="0"/>
          <w:sz w:val="22"/>
        </w:rPr>
        <w:t>✓ Datos de contacto (nombre, teléfono/WhatsApp, email). ✓ Datos clínicos que nos entregas durante evaluación o servicios (p. ej., historial de salud). ✓ Datos técnicos mínimos del sitio (cookies esenciales/PWA cache).</w:t>
      </w:r>
    </w:p>
    <w:p>
      <w:r>
        <w:rPr>
          <w:i w:val="0"/>
          <w:sz w:val="22"/>
        </w:rPr>
        <w:t>✓ Contact details (name, phone/WhatsApp, email). ✓ Clinical information you provide during evaluations/services. ✓ Minimal site technical data (essential cookies/PWA cache).</w:t>
      </w:r>
    </w:p>
    <w:p>
      <w:r>
        <w:rPr>
          <w:b/>
          <w:sz w:val="26"/>
        </w:rPr>
        <w:t>3) Base Legal y Finalidades / Legal Basis &amp; Purposes</w:t>
      </w:r>
    </w:p>
    <w:p>
      <w:r>
        <w:rPr>
          <w:i w:val="0"/>
          <w:sz w:val="22"/>
        </w:rPr>
        <w:t>Usamos la información para: (a) brindar y coordinar servicios de salud, (b) operaciones de la clínica (p. ej., agendar, facturación), (c) comunicación contigo, (d) seguridad y cumplimiento. Prácticas alineadas a HIPAA.</w:t>
      </w:r>
    </w:p>
    <w:p>
      <w:r>
        <w:rPr>
          <w:i w:val="0"/>
          <w:sz w:val="22"/>
        </w:rPr>
        <w:t>We use information to: (a) deliver and coordinate care, (b) clinic operations (e.g., scheduling, billing), (c) communications with you, (d) security and compliance. HIPAA‑aligned practices.</w:t>
      </w:r>
    </w:p>
    <w:p>
      <w:r>
        <w:rPr>
          <w:b/>
          <w:sz w:val="26"/>
        </w:rPr>
        <w:t>4) Divulgaciones / Disclosures</w:t>
      </w:r>
    </w:p>
    <w:p>
      <w:r>
        <w:rPr>
          <w:i w:val="0"/>
          <w:sz w:val="22"/>
        </w:rPr>
        <w:t>Podemos compartir tu información con: proveedores y personal autorizado involucrado en tu atención; servicios de soporte (p. ej., mensajería, alojamiento) bajo acuerdos de confidencialidad; cuando lo exige la ley o para proteger a personas. No vendemos tu información. No la usamos para marketing sin tu consentimiento expreso.</w:t>
      </w:r>
    </w:p>
    <w:p>
      <w:r>
        <w:rPr>
          <w:i w:val="0"/>
          <w:sz w:val="22"/>
        </w:rPr>
        <w:t>We may share information with: providers and authorized staff involved in your care; support services (e.g., messaging, hosting) under confidentiality; as required by law or to protect individuals. We do not sell your information. No marketing uses without your explicit consent.</w:t>
      </w:r>
    </w:p>
    <w:p>
      <w:r>
        <w:rPr>
          <w:b/>
          <w:sz w:val="26"/>
        </w:rPr>
        <w:t>5) Retención y Seguridad / Retention &amp; Security</w:t>
      </w:r>
    </w:p>
    <w:p>
      <w:r>
        <w:rPr>
          <w:i w:val="0"/>
          <w:sz w:val="22"/>
        </w:rPr>
        <w:t>Conservamos la información por el tiempo necesario para los fines descritos y conforme a la ley aplicable. Implementamos salvaguardas administrativas, físicas y técnicas razonables para protegerla.</w:t>
      </w:r>
    </w:p>
    <w:p>
      <w:r>
        <w:rPr>
          <w:i w:val="0"/>
          <w:sz w:val="22"/>
        </w:rPr>
        <w:t>We retain information as needed for the purposes described and under applicable law. We implement reasonable administrative, physical, and technical safeguards.</w:t>
      </w:r>
    </w:p>
    <w:p>
      <w:r>
        <w:rPr>
          <w:b/>
          <w:sz w:val="26"/>
        </w:rPr>
        <w:t>6) Tus Derechos / Your Rights</w:t>
      </w:r>
    </w:p>
    <w:p>
      <w:r>
        <w:rPr>
          <w:i w:val="0"/>
          <w:sz w:val="22"/>
        </w:rPr>
        <w:t>Puedes solicitar acceso, correcciones, restricciones y un registro de divulgaciones; puedes revocar consentimientos por escrito. Atenderemos solicitudes conforme a la ley.</w:t>
      </w:r>
    </w:p>
    <w:p>
      <w:r>
        <w:rPr>
          <w:i w:val="0"/>
          <w:sz w:val="22"/>
        </w:rPr>
        <w:t>You may request access, corrections, restrictions, and an accounting of disclosures; you may revoke consents in writing. Requests are handled under applicable law.</w:t>
      </w:r>
    </w:p>
    <w:p>
      <w:r>
        <w:rPr>
          <w:b/>
          <w:sz w:val="26"/>
        </w:rPr>
        <w:t>7) Comunicaciones / Communications</w:t>
      </w:r>
    </w:p>
    <w:p>
      <w:r>
        <w:rPr>
          <w:i w:val="0"/>
          <w:sz w:val="22"/>
        </w:rPr>
        <w:t>Al proporcionar tu número de WhatsApp o teléfono, autorizas mensajes relacionados a tu atención y coordinación de citas. Puedes optar por no recibirlos en cualquier momento.</w:t>
      </w:r>
    </w:p>
    <w:p>
      <w:r>
        <w:rPr>
          <w:i w:val="0"/>
          <w:sz w:val="22"/>
        </w:rPr>
        <w:t>By providing your WhatsApp or phone, you authorize messages related to your care and appointment coordination. You may opt out at any time.</w:t>
      </w:r>
    </w:p>
    <w:p>
      <w:r>
        <w:rPr>
          <w:b/>
          <w:sz w:val="26"/>
        </w:rPr>
        <w:t>8) Cookies, PWA y Analítica / Cookies, PWA &amp; Analytics</w:t>
      </w:r>
    </w:p>
    <w:p>
      <w:r>
        <w:rPr>
          <w:i w:val="0"/>
          <w:sz w:val="22"/>
        </w:rPr>
        <w:t>Nuestra PWA usa cache para funcionamiento offline y cookies esenciales. No utilizamos analítica invasiva por defecto. Si se activa analítica, será informada en esta política.</w:t>
      </w:r>
    </w:p>
    <w:p>
      <w:r>
        <w:rPr>
          <w:i w:val="0"/>
          <w:sz w:val="22"/>
        </w:rPr>
        <w:t>Our PWA uses caching for offline function and essential cookies. We do not enable invasive analytics by default. If analytics are enabled, we will disclose it here.</w:t>
      </w:r>
    </w:p>
    <w:p>
      <w:r>
        <w:rPr>
          <w:b/>
          <w:sz w:val="26"/>
        </w:rPr>
        <w:t>9) Menores / Children</w:t>
      </w:r>
    </w:p>
    <w:p>
      <w:r>
        <w:rPr>
          <w:i w:val="0"/>
          <w:sz w:val="22"/>
        </w:rPr>
        <w:t>Nuestros servicios están dirigidos a adultos. Si crees que un menor nos ha proporcionado datos sin autorización, contáctanos para eliminarlos.</w:t>
      </w:r>
    </w:p>
    <w:p>
      <w:r>
        <w:rPr>
          <w:i w:val="0"/>
          <w:sz w:val="22"/>
        </w:rPr>
        <w:t>Services are intended for adults. If a minor submitted data without authorization, contact us to delete it.</w:t>
      </w:r>
    </w:p>
    <w:p>
      <w:r>
        <w:rPr>
          <w:b/>
          <w:sz w:val="26"/>
        </w:rPr>
        <w:t>10) Cambios y Contacto / Changes &amp; Contact</w:t>
      </w:r>
    </w:p>
    <w:p>
      <w:r>
        <w:rPr>
          <w:i w:val="0"/>
          <w:sz w:val="22"/>
        </w:rPr>
        <w:t>Podemos actualizar esta política. Publicaremos la versión vigente en la app/sitio con la fecha de vigencia. Contacto: WhatsApp/Teléfono +1 (689) 318‑2197, Email: mycare@mrcare360.org, Web: www.mrcare360.org.</w:t>
      </w:r>
    </w:p>
    <w:p>
      <w:r>
        <w:rPr>
          <w:i w:val="0"/>
          <w:sz w:val="22"/>
        </w:rPr>
        <w:t>We may update this policy. We will post the current version with the effective date. Contact: WhatsApp/Phone +1 (689) 318‑2197, Email: mycare@mrcare360.org, Web: www.mrcare360.org.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