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tag w:val="goog_rdk_0"/>
        <w:id w:val="-839692618"/>
      </w:sdtPr>
      <w:sdtEndPr/>
      <w:sdtContent>
        <w:p w:rsidR="00F93190" w:rsidRDefault="007A41A4">
          <w:pPr>
            <w:pBdr>
              <w:top w:val="nil"/>
              <w:left w:val="nil"/>
              <w:bottom w:val="nil"/>
              <w:right w:val="nil"/>
              <w:between w:val="nil"/>
            </w:pBdr>
            <w:spacing w:before="120" w:after="12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Análisis comparativo del sector Fintech en Honduras con respecto a Centroamérica.</w:t>
          </w:r>
        </w:p>
      </w:sdtContent>
    </w:sdt>
    <w:p w:rsidR="00794D14" w:rsidRDefault="00794D14">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Bryan Ramos</w:t>
      </w:r>
    </w:p>
    <w:p w:rsidR="00794D14" w:rsidRDefault="00794D14">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Dilma Estrada</w:t>
      </w:r>
    </w:p>
    <w:p w:rsidR="00794D14" w:rsidRDefault="00794D14">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Gloria Cruz</w:t>
      </w:r>
    </w:p>
    <w:p w:rsidR="00794D14" w:rsidRDefault="00794D14">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Maverick García</w:t>
      </w:r>
    </w:p>
    <w:p w:rsidR="00F93190" w:rsidRDefault="00794D14">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Sergio Elvir</w:t>
      </w:r>
      <w:r w:rsidR="007A41A4">
        <w:rPr>
          <w:rFonts w:ascii="Times New Roman" w:eastAsia="Times New Roman" w:hAnsi="Times New Roman" w:cs="Times New Roman"/>
          <w:color w:val="000000"/>
          <w:sz w:val="24"/>
          <w:szCs w:val="24"/>
        </w:rPr>
        <w:t xml:space="preserve"> </w:t>
      </w:r>
    </w:p>
    <w:p w:rsidR="00F93190" w:rsidRDefault="007A41A4">
      <w:pPr>
        <w:pBdr>
          <w:top w:val="nil"/>
          <w:left w:val="nil"/>
          <w:bottom w:val="nil"/>
          <w:right w:val="nil"/>
          <w:between w:val="nil"/>
        </w:pBdr>
        <w:spacing w:before="120" w:after="120" w:line="240" w:lineRule="auto"/>
        <w:jc w:val="center"/>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0"/>
          <w:szCs w:val="20"/>
        </w:rPr>
        <w:t>Universidad Tecnológica Centroamericana, San Pedro Sula, Honduras.</w:t>
      </w:r>
    </w:p>
    <w:p w:rsidR="00F93190" w:rsidRDefault="007A41A4">
      <w:pPr>
        <w:pBdr>
          <w:top w:val="nil"/>
          <w:left w:val="nil"/>
          <w:bottom w:val="nil"/>
          <w:right w:val="nil"/>
          <w:between w:val="nil"/>
        </w:pBdr>
        <w:spacing w:before="120"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(Enviado: </w:t>
      </w:r>
      <w:r>
        <w:rPr>
          <w:rFonts w:ascii="Times New Roman" w:eastAsia="Times New Roman" w:hAnsi="Times New Roman" w:cs="Times New Roman"/>
          <w:sz w:val="20"/>
          <w:szCs w:val="20"/>
        </w:rPr>
        <w:t>Marzo</w:t>
      </w:r>
      <w:r>
        <w:rPr>
          <w:rFonts w:ascii="Times New Roman" w:eastAsia="Times New Roman" w:hAnsi="Times New Roman" w:cs="Times New Roman"/>
          <w:color w:val="000000"/>
          <w:sz w:val="20"/>
          <w:szCs w:val="20"/>
        </w:rPr>
        <w:t>, 2021)</w:t>
      </w:r>
    </w:p>
    <w:p w:rsidR="00F93190" w:rsidRDefault="007A41A4">
      <w:pPr>
        <w:pBdr>
          <w:top w:val="nil"/>
          <w:left w:val="nil"/>
          <w:bottom w:val="nil"/>
          <w:right w:val="nil"/>
          <w:between w:val="nil"/>
        </w:pBdr>
        <w:spacing w:after="20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_____________________________________________________________________________________</w:t>
      </w:r>
    </w:p>
    <w:p w:rsidR="00F93190" w:rsidRPr="00BD3DB7" w:rsidRDefault="007A41A4">
      <w:pPr>
        <w:pBdr>
          <w:top w:val="nil"/>
          <w:left w:val="nil"/>
          <w:bottom w:val="nil"/>
          <w:right w:val="nil"/>
          <w:between w:val="nil"/>
        </w:pBdr>
        <w:spacing w:before="240" w:after="120" w:line="240" w:lineRule="auto"/>
        <w:jc w:val="both"/>
        <w:rPr>
          <w:rFonts w:ascii="Times New Roman" w:eastAsia="Times New Roman" w:hAnsi="Times New Roman" w:cs="Times New Roman"/>
          <w:b/>
          <w:color w:val="000000"/>
          <w:sz w:val="24"/>
          <w:szCs w:val="24"/>
          <w:lang w:val="es-HN"/>
        </w:rPr>
      </w:pPr>
      <w:r w:rsidRPr="00BD3DB7">
        <w:rPr>
          <w:rFonts w:ascii="Times New Roman" w:eastAsia="Times New Roman" w:hAnsi="Times New Roman" w:cs="Times New Roman"/>
          <w:b/>
          <w:color w:val="000000"/>
          <w:sz w:val="24"/>
          <w:szCs w:val="24"/>
          <w:lang w:val="es-HN"/>
        </w:rPr>
        <w:t>Resumen:</w:t>
      </w:r>
    </w:p>
    <w:p w:rsidR="00F93190" w:rsidRPr="00BD3DB7" w:rsidRDefault="007A41A4">
      <w:pPr>
        <w:jc w:val="both"/>
        <w:rPr>
          <w:rFonts w:ascii="Times New Roman" w:eastAsia="Times New Roman" w:hAnsi="Times New Roman" w:cs="Times New Roman"/>
          <w:color w:val="000000"/>
          <w:sz w:val="20"/>
          <w:szCs w:val="20"/>
          <w:lang w:val="es-HN"/>
        </w:rPr>
      </w:pPr>
      <w:r w:rsidRPr="00BD3DB7">
        <w:rPr>
          <w:rFonts w:ascii="Times New Roman" w:eastAsia="Times New Roman" w:hAnsi="Times New Roman" w:cs="Times New Roman"/>
          <w:color w:val="000000"/>
          <w:sz w:val="20"/>
          <w:szCs w:val="20"/>
          <w:lang w:val="es-HN"/>
        </w:rPr>
        <w:t xml:space="preserve">Las fintech en América Latina se han convertido en un sector de inversión atractivo, impulsado principalmente por el mercado desatendido, donde las instituciones financieras tradicionales no han podido llegar. Países </w:t>
      </w:r>
      <w:r w:rsidRPr="00BD3DB7">
        <w:rPr>
          <w:rFonts w:ascii="Times New Roman" w:eastAsia="Times New Roman" w:hAnsi="Times New Roman" w:cs="Times New Roman"/>
          <w:sz w:val="20"/>
          <w:szCs w:val="20"/>
          <w:lang w:val="es-HN"/>
        </w:rPr>
        <w:t>como</w:t>
      </w:r>
      <w:r w:rsidRPr="00BD3DB7">
        <w:rPr>
          <w:rFonts w:ascii="Times New Roman" w:eastAsia="Times New Roman" w:hAnsi="Times New Roman" w:cs="Times New Roman"/>
          <w:color w:val="000000"/>
          <w:sz w:val="20"/>
          <w:szCs w:val="20"/>
          <w:lang w:val="es-HN"/>
        </w:rPr>
        <w:t xml:space="preserve"> Brasil y México han sido punta de </w:t>
      </w:r>
      <w:r w:rsidRPr="00BD3DB7">
        <w:rPr>
          <w:rFonts w:ascii="Times New Roman" w:eastAsia="Times New Roman" w:hAnsi="Times New Roman" w:cs="Times New Roman"/>
          <w:color w:val="000000"/>
          <w:sz w:val="20"/>
          <w:szCs w:val="20"/>
          <w:lang w:val="es-HN"/>
        </w:rPr>
        <w:t>lanza para generar nuevos productos y servicios, generando nuevos canales que han sido muy bien aceptados por los consumidores.</w:t>
      </w:r>
    </w:p>
    <w:p w:rsidR="00F93190" w:rsidRPr="00BD3DB7" w:rsidRDefault="007A41A4">
      <w:pPr>
        <w:jc w:val="both"/>
        <w:rPr>
          <w:rFonts w:ascii="Times New Roman" w:eastAsia="Times New Roman" w:hAnsi="Times New Roman" w:cs="Times New Roman"/>
          <w:color w:val="000000"/>
          <w:sz w:val="20"/>
          <w:szCs w:val="20"/>
          <w:lang w:val="es-HN"/>
        </w:rPr>
      </w:pPr>
      <w:r w:rsidRPr="00BD3DB7">
        <w:rPr>
          <w:rFonts w:ascii="Times New Roman" w:eastAsia="Times New Roman" w:hAnsi="Times New Roman" w:cs="Times New Roman"/>
          <w:color w:val="000000"/>
          <w:sz w:val="20"/>
          <w:szCs w:val="20"/>
          <w:lang w:val="es-HN"/>
        </w:rPr>
        <w:t>Cada vez se aperturan menos agencias bancarias grandes, nacen bancos 100% online (neobancos), y las empresas Fintech ofrecen los</w:t>
      </w:r>
      <w:r w:rsidRPr="00BD3DB7">
        <w:rPr>
          <w:rFonts w:ascii="Times New Roman" w:eastAsia="Times New Roman" w:hAnsi="Times New Roman" w:cs="Times New Roman"/>
          <w:color w:val="000000"/>
          <w:sz w:val="20"/>
          <w:szCs w:val="20"/>
          <w:lang w:val="es-HN"/>
        </w:rPr>
        <w:t xml:space="preserve"> mismos servicios a un mejor precio, esto apegado a los cambios generacionales en donde un buen porcentaje de la población de los “boomers” sigue prefiriendo ir a las agencias, la generación X utiliza más la banca en línea o el smartphone, y casi la mitad </w:t>
      </w:r>
      <w:r w:rsidRPr="00BD3DB7">
        <w:rPr>
          <w:rFonts w:ascii="Times New Roman" w:eastAsia="Times New Roman" w:hAnsi="Times New Roman" w:cs="Times New Roman"/>
          <w:color w:val="000000"/>
          <w:sz w:val="20"/>
          <w:szCs w:val="20"/>
          <w:lang w:val="es-HN"/>
        </w:rPr>
        <w:t>de los centennials tienen una aplicación de banca móvil (sin tomar en cuenta a los millenials).</w:t>
      </w:r>
    </w:p>
    <w:p w:rsidR="00F93190" w:rsidRPr="00BD3DB7" w:rsidRDefault="007A41A4">
      <w:pPr>
        <w:rPr>
          <w:rFonts w:ascii="Times New Roman" w:eastAsia="Times New Roman" w:hAnsi="Times New Roman" w:cs="Times New Roman"/>
          <w:sz w:val="20"/>
          <w:szCs w:val="20"/>
          <w:lang w:val="es-HN"/>
        </w:rPr>
      </w:pPr>
      <w:r w:rsidRPr="00BD3DB7">
        <w:rPr>
          <w:rFonts w:ascii="Times New Roman" w:eastAsia="Times New Roman" w:hAnsi="Times New Roman" w:cs="Times New Roman"/>
          <w:i/>
          <w:sz w:val="20"/>
          <w:szCs w:val="20"/>
          <w:lang w:val="es-HN"/>
        </w:rPr>
        <w:t>Palabras Claves</w:t>
      </w:r>
      <w:r w:rsidRPr="00BD3DB7">
        <w:rPr>
          <w:rFonts w:ascii="Times New Roman" w:eastAsia="Times New Roman" w:hAnsi="Times New Roman" w:cs="Times New Roman"/>
          <w:b/>
          <w:i/>
          <w:sz w:val="20"/>
          <w:szCs w:val="20"/>
          <w:lang w:val="es-HN"/>
        </w:rPr>
        <w:t>:</w:t>
      </w:r>
      <w:r w:rsidRPr="00BD3DB7">
        <w:rPr>
          <w:b/>
          <w:sz w:val="20"/>
          <w:szCs w:val="20"/>
          <w:lang w:val="es-HN"/>
        </w:rPr>
        <w:t xml:space="preserve"> </w:t>
      </w:r>
      <w:r w:rsidRPr="00BD3DB7">
        <w:rPr>
          <w:rFonts w:ascii="Times New Roman" w:eastAsia="Times New Roman" w:hAnsi="Times New Roman" w:cs="Times New Roman"/>
          <w:color w:val="000000"/>
          <w:sz w:val="20"/>
          <w:szCs w:val="20"/>
          <w:lang w:val="es-HN"/>
        </w:rPr>
        <w:t>Fintech, América Latina, Centroamérica, instituciones financieras, servicios bancarios online.</w:t>
      </w:r>
    </w:p>
    <w:sdt>
      <w:sdtPr>
        <w:rPr>
          <w:lang w:val="es-HN"/>
        </w:rPr>
        <w:tag w:val="goog_rdk_1"/>
        <w:id w:val="-1654512196"/>
      </w:sdtPr>
      <w:sdtEndPr/>
      <w:sdtContent>
        <w:p w:rsidR="00F93190" w:rsidRPr="00BD3DB7" w:rsidRDefault="007A41A4">
          <w:pPr>
            <w:pBdr>
              <w:top w:val="nil"/>
              <w:left w:val="nil"/>
              <w:bottom w:val="nil"/>
              <w:right w:val="nil"/>
              <w:between w:val="nil"/>
            </w:pBdr>
            <w:spacing w:before="240" w:after="120" w:line="240" w:lineRule="auto"/>
            <w:jc w:val="both"/>
            <w:rPr>
              <w:rFonts w:ascii="Times New Roman" w:eastAsia="Times New Roman" w:hAnsi="Times New Roman" w:cs="Times New Roman"/>
              <w:b/>
              <w:color w:val="000000"/>
              <w:sz w:val="24"/>
              <w:szCs w:val="24"/>
              <w:lang w:val="es-HN"/>
            </w:rPr>
          </w:pPr>
          <w:r w:rsidRPr="00BD3DB7">
            <w:rPr>
              <w:rFonts w:ascii="Times New Roman" w:eastAsia="Times New Roman" w:hAnsi="Times New Roman" w:cs="Times New Roman"/>
              <w:b/>
              <w:color w:val="000000"/>
              <w:sz w:val="24"/>
              <w:szCs w:val="24"/>
              <w:lang w:val="es-HN"/>
            </w:rPr>
            <w:t>Abstract:</w:t>
          </w:r>
        </w:p>
      </w:sdtContent>
    </w:sdt>
    <w:p w:rsidR="00F93190" w:rsidRPr="00BD3DB7" w:rsidRDefault="007A41A4">
      <w:pPr>
        <w:jc w:val="both"/>
        <w:rPr>
          <w:rFonts w:ascii="Times New Roman" w:eastAsia="Times New Roman" w:hAnsi="Times New Roman" w:cs="Times New Roman"/>
          <w:color w:val="000000"/>
          <w:sz w:val="20"/>
          <w:szCs w:val="20"/>
          <w:lang w:val="es-HN"/>
        </w:rPr>
      </w:pPr>
      <w:r w:rsidRPr="00BD3DB7">
        <w:rPr>
          <w:rFonts w:ascii="Times New Roman" w:eastAsia="Times New Roman" w:hAnsi="Times New Roman" w:cs="Times New Roman"/>
          <w:color w:val="000000"/>
          <w:sz w:val="20"/>
          <w:szCs w:val="20"/>
          <w:lang w:val="es-HN"/>
        </w:rPr>
        <w:t>Fintechs in Latin America have become an attractive investment sector, driven mainly by the underserved market, where traditional financial institutions have not been able to reach. Countries like Brazil and Mexico have been spearheads to generate new prod</w:t>
      </w:r>
      <w:r w:rsidRPr="00BD3DB7">
        <w:rPr>
          <w:rFonts w:ascii="Times New Roman" w:eastAsia="Times New Roman" w:hAnsi="Times New Roman" w:cs="Times New Roman"/>
          <w:color w:val="000000"/>
          <w:sz w:val="20"/>
          <w:szCs w:val="20"/>
          <w:lang w:val="es-HN"/>
        </w:rPr>
        <w:t>ucts and services, generating new channels that have been very well accepted by consumers.</w:t>
      </w:r>
    </w:p>
    <w:p w:rsidR="00F93190" w:rsidRPr="00BD3DB7" w:rsidRDefault="007A41A4">
      <w:pPr>
        <w:jc w:val="both"/>
        <w:rPr>
          <w:rFonts w:ascii="Times New Roman" w:eastAsia="Times New Roman" w:hAnsi="Times New Roman" w:cs="Times New Roman"/>
          <w:color w:val="000000"/>
          <w:sz w:val="20"/>
          <w:szCs w:val="20"/>
          <w:lang w:val="es-HN"/>
        </w:rPr>
      </w:pPr>
      <w:r w:rsidRPr="00BD3DB7">
        <w:rPr>
          <w:rFonts w:ascii="Times New Roman" w:eastAsia="Times New Roman" w:hAnsi="Times New Roman" w:cs="Times New Roman"/>
          <w:color w:val="000000"/>
          <w:sz w:val="20"/>
          <w:szCs w:val="20"/>
          <w:lang w:val="es-HN"/>
        </w:rPr>
        <w:t>Less large banking agencies are opening, 100% online banks (neobanks) are born, and Fintech companies offer the same services at a better price, this attached to gen</w:t>
      </w:r>
      <w:r w:rsidRPr="00BD3DB7">
        <w:rPr>
          <w:rFonts w:ascii="Times New Roman" w:eastAsia="Times New Roman" w:hAnsi="Times New Roman" w:cs="Times New Roman"/>
          <w:color w:val="000000"/>
          <w:sz w:val="20"/>
          <w:szCs w:val="20"/>
          <w:lang w:val="es-HN"/>
        </w:rPr>
        <w:t>erational changes where a good percentage of the population of "boomers" still prefer to go to agencies, Generation X uses more online banking or smartphones, and almost half of centennials have a mobile banking app (without taking millennials into account</w:t>
      </w:r>
      <w:r w:rsidRPr="00BD3DB7">
        <w:rPr>
          <w:rFonts w:ascii="Times New Roman" w:eastAsia="Times New Roman" w:hAnsi="Times New Roman" w:cs="Times New Roman"/>
          <w:color w:val="000000"/>
          <w:sz w:val="20"/>
          <w:szCs w:val="20"/>
          <w:lang w:val="es-HN"/>
        </w:rPr>
        <w:t>).</w:t>
      </w:r>
    </w:p>
    <w:p w:rsidR="00F93190" w:rsidRPr="00BD3DB7" w:rsidRDefault="007A41A4">
      <w:pPr>
        <w:rPr>
          <w:rFonts w:ascii="Times New Roman" w:eastAsia="Times New Roman" w:hAnsi="Times New Roman" w:cs="Times New Roman"/>
          <w:sz w:val="20"/>
          <w:szCs w:val="20"/>
          <w:lang w:val="es-HN"/>
        </w:rPr>
      </w:pPr>
      <w:r w:rsidRPr="00BD3DB7">
        <w:rPr>
          <w:rFonts w:ascii="Times New Roman" w:eastAsia="Times New Roman" w:hAnsi="Times New Roman" w:cs="Times New Roman"/>
          <w:i/>
          <w:sz w:val="20"/>
          <w:szCs w:val="20"/>
          <w:lang w:val="es-HN"/>
        </w:rPr>
        <w:t>Keywords</w:t>
      </w:r>
      <w:r w:rsidRPr="00BD3DB7">
        <w:rPr>
          <w:rFonts w:ascii="Times New Roman" w:eastAsia="Times New Roman" w:hAnsi="Times New Roman" w:cs="Times New Roman"/>
          <w:b/>
          <w:i/>
          <w:sz w:val="20"/>
          <w:szCs w:val="20"/>
          <w:lang w:val="es-HN"/>
        </w:rPr>
        <w:t>:</w:t>
      </w:r>
      <w:r w:rsidRPr="00BD3DB7">
        <w:rPr>
          <w:b/>
          <w:sz w:val="20"/>
          <w:szCs w:val="20"/>
          <w:lang w:val="es-HN"/>
        </w:rPr>
        <w:t xml:space="preserve"> </w:t>
      </w:r>
      <w:r w:rsidRPr="00BD3DB7">
        <w:rPr>
          <w:rFonts w:ascii="Times New Roman" w:eastAsia="Times New Roman" w:hAnsi="Times New Roman" w:cs="Times New Roman"/>
          <w:color w:val="000000"/>
          <w:sz w:val="20"/>
          <w:szCs w:val="20"/>
          <w:lang w:val="es-HN"/>
        </w:rPr>
        <w:t>Fintech, Latin America, Central America, financial institutions, online banking services.</w:t>
      </w:r>
    </w:p>
    <w:p w:rsidR="00F93190" w:rsidRPr="00BD3DB7" w:rsidRDefault="007A41A4">
      <w:pPr>
        <w:pBdr>
          <w:top w:val="nil"/>
          <w:left w:val="nil"/>
          <w:bottom w:val="nil"/>
          <w:right w:val="nil"/>
          <w:between w:val="nil"/>
        </w:pBdr>
        <w:spacing w:before="240" w:after="200" w:line="240" w:lineRule="auto"/>
        <w:jc w:val="both"/>
        <w:rPr>
          <w:rFonts w:ascii="Times New Roman" w:eastAsia="Times New Roman" w:hAnsi="Times New Roman" w:cs="Times New Roman"/>
          <w:b/>
          <w:color w:val="000000"/>
          <w:sz w:val="20"/>
          <w:szCs w:val="20"/>
          <w:lang w:val="es-HN"/>
        </w:rPr>
      </w:pPr>
      <w:r w:rsidRPr="00BD3DB7">
        <w:rPr>
          <w:rFonts w:ascii="Times New Roman" w:eastAsia="Times New Roman" w:hAnsi="Times New Roman" w:cs="Times New Roman"/>
          <w:b/>
          <w:color w:val="000000"/>
          <w:sz w:val="20"/>
          <w:szCs w:val="20"/>
          <w:lang w:val="es-HN"/>
        </w:rPr>
        <w:t>_____________________________________________________________________________________</w:t>
      </w:r>
    </w:p>
    <w:p w:rsidR="00F93190" w:rsidRPr="00BD3DB7" w:rsidRDefault="007A41A4">
      <w:pPr>
        <w:pBdr>
          <w:top w:val="nil"/>
          <w:left w:val="nil"/>
          <w:bottom w:val="nil"/>
          <w:right w:val="nil"/>
          <w:between w:val="nil"/>
        </w:pBdr>
        <w:spacing w:before="240" w:after="200" w:line="240" w:lineRule="auto"/>
        <w:jc w:val="both"/>
        <w:rPr>
          <w:rFonts w:ascii="Times New Roman" w:eastAsia="Times New Roman" w:hAnsi="Times New Roman" w:cs="Times New Roman"/>
          <w:b/>
          <w:color w:val="000000"/>
          <w:sz w:val="28"/>
          <w:szCs w:val="28"/>
          <w:lang w:val="es-HN"/>
        </w:rPr>
      </w:pPr>
      <w:r w:rsidRPr="00BD3DB7">
        <w:rPr>
          <w:rFonts w:ascii="Times New Roman" w:eastAsia="Times New Roman" w:hAnsi="Times New Roman" w:cs="Times New Roman"/>
          <w:b/>
          <w:color w:val="000000"/>
          <w:sz w:val="28"/>
          <w:szCs w:val="28"/>
          <w:lang w:val="es-HN"/>
        </w:rPr>
        <w:t>1. Introducción</w:t>
      </w:r>
    </w:p>
    <w:p w:rsidR="00F93190" w:rsidRPr="00BD3DB7" w:rsidRDefault="007A41A4">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lang w:val="es-HN"/>
        </w:rPr>
      </w:pPr>
      <w:r w:rsidRPr="00BD3DB7">
        <w:rPr>
          <w:rFonts w:ascii="Times New Roman" w:eastAsia="Times New Roman" w:hAnsi="Times New Roman" w:cs="Times New Roman"/>
          <w:color w:val="000000"/>
          <w:sz w:val="24"/>
          <w:szCs w:val="24"/>
          <w:lang w:val="es-HN"/>
        </w:rPr>
        <w:t>Hoy en día las Fintech ofrecen un abanico amplio de productos financieros especialmente para gestionar los costos de las MIPYMES (Micro, Pequeñas y Medianas Empresas), ofreciendo nuevos modelos de contabilidad digital, inteligencia empresarial, cobros, pag</w:t>
      </w:r>
      <w:r w:rsidRPr="00BD3DB7">
        <w:rPr>
          <w:rFonts w:ascii="Times New Roman" w:eastAsia="Times New Roman" w:hAnsi="Times New Roman" w:cs="Times New Roman"/>
          <w:color w:val="000000"/>
          <w:sz w:val="24"/>
          <w:szCs w:val="24"/>
          <w:lang w:val="es-HN"/>
        </w:rPr>
        <w:t>os y especialmente para la obtención de capital, con intereses más bajos y análisis del riesgo crediticio con nuevos algoritmos; mientras que la banca tradicional se ve afectada por la desintermediación financiera (en algunos países), y la carga de regulac</w:t>
      </w:r>
      <w:r w:rsidRPr="00BD3DB7">
        <w:rPr>
          <w:rFonts w:ascii="Times New Roman" w:eastAsia="Times New Roman" w:hAnsi="Times New Roman" w:cs="Times New Roman"/>
          <w:color w:val="000000"/>
          <w:sz w:val="24"/>
          <w:szCs w:val="24"/>
          <w:lang w:val="es-HN"/>
        </w:rPr>
        <w:t xml:space="preserve">iones. Las </w:t>
      </w:r>
      <w:r w:rsidRPr="00BD3DB7">
        <w:rPr>
          <w:rFonts w:ascii="Times New Roman" w:eastAsia="Times New Roman" w:hAnsi="Times New Roman" w:cs="Times New Roman"/>
          <w:color w:val="000000"/>
          <w:sz w:val="24"/>
          <w:szCs w:val="24"/>
          <w:lang w:val="es-HN"/>
        </w:rPr>
        <w:lastRenderedPageBreak/>
        <w:t xml:space="preserve">Fintech son empresas que crecen a un ritmo acelerado, en donde las entidades reguladoras en Latinoamérica no pueden seguirles el ritmo, por ello se deben crear comités de cumplimiento, sandboxes y normas que protejan a los involucrados, sin que </w:t>
      </w:r>
      <w:r w:rsidRPr="00BD3DB7">
        <w:rPr>
          <w:rFonts w:ascii="Times New Roman" w:eastAsia="Times New Roman" w:hAnsi="Times New Roman" w:cs="Times New Roman"/>
          <w:color w:val="000000"/>
          <w:sz w:val="24"/>
          <w:szCs w:val="24"/>
          <w:lang w:val="es-HN"/>
        </w:rPr>
        <w:t>estas normas se vuelvan una limitación para el crecimiento y desarrollo de las Fintech en la región.</w:t>
      </w:r>
    </w:p>
    <w:p w:rsidR="00F93190" w:rsidRPr="00BD3DB7" w:rsidRDefault="007A41A4">
      <w:pPr>
        <w:pBdr>
          <w:top w:val="nil"/>
          <w:left w:val="nil"/>
          <w:bottom w:val="nil"/>
          <w:right w:val="nil"/>
          <w:between w:val="nil"/>
        </w:pBdr>
        <w:spacing w:before="240" w:after="200" w:line="240" w:lineRule="auto"/>
        <w:jc w:val="both"/>
        <w:rPr>
          <w:rFonts w:ascii="Times New Roman" w:eastAsia="Times New Roman" w:hAnsi="Times New Roman" w:cs="Times New Roman"/>
          <w:color w:val="000000"/>
          <w:sz w:val="24"/>
          <w:szCs w:val="24"/>
          <w:lang w:val="es-HN"/>
        </w:rPr>
      </w:pPr>
      <w:r w:rsidRPr="00BD3DB7">
        <w:rPr>
          <w:rFonts w:ascii="Times New Roman" w:eastAsia="Times New Roman" w:hAnsi="Times New Roman" w:cs="Times New Roman"/>
          <w:color w:val="000000"/>
          <w:sz w:val="24"/>
          <w:szCs w:val="24"/>
          <w:lang w:val="es-HN"/>
        </w:rPr>
        <w:t>En Latinoamérica, la tecnología en los servicios financieros está dando sus primeros pasos. En Centroamérica ya está sucediendo, pero solamente es el comie</w:t>
      </w:r>
      <w:r w:rsidRPr="00BD3DB7">
        <w:rPr>
          <w:rFonts w:ascii="Times New Roman" w:eastAsia="Times New Roman" w:hAnsi="Times New Roman" w:cs="Times New Roman"/>
          <w:color w:val="000000"/>
          <w:sz w:val="24"/>
          <w:szCs w:val="24"/>
          <w:lang w:val="es-HN"/>
        </w:rPr>
        <w:t>nzo de un largo pero impresionante proceso que traerá muchos beneficios a sus usuarios.</w:t>
      </w:r>
    </w:p>
    <w:p w:rsidR="00F93190" w:rsidRPr="00BD3DB7" w:rsidRDefault="00F93190">
      <w:pPr>
        <w:pBdr>
          <w:top w:val="nil"/>
          <w:left w:val="nil"/>
          <w:bottom w:val="nil"/>
          <w:right w:val="nil"/>
          <w:between w:val="nil"/>
        </w:pBdr>
        <w:spacing w:before="240" w:after="200" w:line="240" w:lineRule="auto"/>
        <w:jc w:val="both"/>
        <w:rPr>
          <w:rFonts w:ascii="Times New Roman" w:eastAsia="Times New Roman" w:hAnsi="Times New Roman" w:cs="Times New Roman"/>
          <w:color w:val="000000"/>
          <w:sz w:val="24"/>
          <w:szCs w:val="24"/>
          <w:lang w:val="es-HN"/>
        </w:rPr>
      </w:pPr>
    </w:p>
    <w:p w:rsidR="00F93190" w:rsidRPr="00BD3DB7" w:rsidRDefault="007A41A4">
      <w:pPr>
        <w:pBdr>
          <w:top w:val="nil"/>
          <w:left w:val="nil"/>
          <w:bottom w:val="nil"/>
          <w:right w:val="nil"/>
          <w:between w:val="nil"/>
        </w:pBdr>
        <w:spacing w:before="240" w:after="200" w:line="240" w:lineRule="auto"/>
        <w:jc w:val="both"/>
        <w:rPr>
          <w:rFonts w:ascii="Times New Roman" w:eastAsia="Times New Roman" w:hAnsi="Times New Roman" w:cs="Times New Roman"/>
          <w:b/>
          <w:color w:val="000000"/>
          <w:sz w:val="28"/>
          <w:szCs w:val="28"/>
          <w:lang w:val="es-HN"/>
        </w:rPr>
      </w:pPr>
      <w:r w:rsidRPr="00BD3DB7">
        <w:rPr>
          <w:rFonts w:ascii="Times New Roman" w:eastAsia="Times New Roman" w:hAnsi="Times New Roman" w:cs="Times New Roman"/>
          <w:b/>
          <w:color w:val="000000"/>
          <w:sz w:val="28"/>
          <w:szCs w:val="28"/>
          <w:lang w:val="es-HN"/>
        </w:rPr>
        <w:t>2. Fintech en Centroamérica</w:t>
      </w:r>
    </w:p>
    <w:p w:rsidR="00F93190" w:rsidRPr="00BD3DB7" w:rsidRDefault="007A41A4">
      <w:pPr>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El Banco Interamericano de Desarrollo (BID) le ha dado seguimiento al nuevo modelo de negocios su informe “Fintech, América Latina 2018. Cr</w:t>
      </w:r>
      <w:r w:rsidRPr="00BD3DB7">
        <w:rPr>
          <w:rFonts w:ascii="Times New Roman" w:eastAsia="Times New Roman" w:hAnsi="Times New Roman" w:cs="Times New Roman"/>
          <w:sz w:val="24"/>
          <w:szCs w:val="24"/>
          <w:lang w:val="es-HN"/>
        </w:rPr>
        <w:t>ecimiento y consolidación”, el cual es el nombre del último y más reciente documento en el que hay un apartado con especial énfasis para Centroamérica y República Dominicana.</w:t>
      </w:r>
    </w:p>
    <w:p w:rsidR="00F93190" w:rsidRPr="00BD3DB7" w:rsidRDefault="007A41A4">
      <w:pPr>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El informe brindó, por primera vez, una visión consolidada sobre la actividad y e</w:t>
      </w:r>
      <w:r w:rsidRPr="00BD3DB7">
        <w:rPr>
          <w:rFonts w:ascii="Times New Roman" w:eastAsia="Times New Roman" w:hAnsi="Times New Roman" w:cs="Times New Roman"/>
          <w:sz w:val="24"/>
          <w:szCs w:val="24"/>
          <w:lang w:val="es-HN"/>
        </w:rPr>
        <w:t>l desarrollo de la industria Fintech en la región de América Latina.</w:t>
      </w:r>
    </w:p>
    <w:p w:rsidR="00F93190" w:rsidRPr="00BD3DB7" w:rsidRDefault="007A41A4">
      <w:pPr>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En la figura 1, tomada del informe “Fintech, América Latina 2018. Crecimiento y consolidación”, muestra la cantidad de empresas Fintech que han surgido en la región centroamericana, Panam</w:t>
      </w:r>
      <w:r w:rsidRPr="00BD3DB7">
        <w:rPr>
          <w:rFonts w:ascii="Times New Roman" w:eastAsia="Times New Roman" w:hAnsi="Times New Roman" w:cs="Times New Roman"/>
          <w:sz w:val="24"/>
          <w:szCs w:val="24"/>
          <w:lang w:val="es-HN"/>
        </w:rPr>
        <w:t>á y El Caríbe:</w:t>
      </w:r>
    </w:p>
    <w:p w:rsidR="00F93190" w:rsidRPr="00BD3DB7" w:rsidRDefault="00F93190">
      <w:pPr>
        <w:jc w:val="both"/>
        <w:rPr>
          <w:rFonts w:ascii="Times New Roman" w:eastAsia="Times New Roman" w:hAnsi="Times New Roman" w:cs="Times New Roman"/>
          <w:sz w:val="24"/>
          <w:szCs w:val="24"/>
          <w:lang w:val="es-HN"/>
        </w:rPr>
      </w:pPr>
    </w:p>
    <w:p w:rsidR="00F93190" w:rsidRPr="00BD3DB7" w:rsidRDefault="007A41A4">
      <w:pPr>
        <w:jc w:val="both"/>
        <w:rPr>
          <w:rFonts w:ascii="Times New Roman" w:eastAsia="Times New Roman" w:hAnsi="Times New Roman" w:cs="Times New Roman"/>
          <w:sz w:val="24"/>
          <w:szCs w:val="24"/>
          <w:lang w:val="es-HN"/>
        </w:rPr>
      </w:pPr>
      <w:r w:rsidRPr="00BD3DB7">
        <w:rPr>
          <w:noProof/>
          <w:lang w:val="es-HN"/>
        </w:rPr>
        <w:drawing>
          <wp:inline distT="114300" distB="114300" distL="114300" distR="114300">
            <wp:extent cx="5277362" cy="2467214"/>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277362" cy="2467214"/>
                    </a:xfrm>
                    <a:prstGeom prst="rect">
                      <a:avLst/>
                    </a:prstGeom>
                    <a:ln/>
                  </pic:spPr>
                </pic:pic>
              </a:graphicData>
            </a:graphic>
          </wp:inline>
        </w:drawing>
      </w:r>
    </w:p>
    <w:p w:rsidR="00F93190" w:rsidRPr="00BD3DB7" w:rsidRDefault="007A41A4">
      <w:pPr>
        <w:jc w:val="both"/>
        <w:rPr>
          <w:rFonts w:ascii="Times New Roman" w:eastAsia="Times New Roman" w:hAnsi="Times New Roman" w:cs="Times New Roman"/>
          <w:b/>
          <w:sz w:val="24"/>
          <w:szCs w:val="24"/>
          <w:lang w:val="es-HN"/>
        </w:rPr>
      </w:pPr>
      <w:r w:rsidRPr="00BD3DB7">
        <w:rPr>
          <w:rFonts w:ascii="Times New Roman" w:eastAsia="Times New Roman" w:hAnsi="Times New Roman" w:cs="Times New Roman"/>
          <w:b/>
          <w:sz w:val="24"/>
          <w:szCs w:val="24"/>
          <w:lang w:val="es-HN"/>
        </w:rPr>
        <w:t>Figura 1. Número de empresas.</w:t>
      </w:r>
    </w:p>
    <w:p w:rsidR="00F93190" w:rsidRPr="00BD3DB7" w:rsidRDefault="007A41A4">
      <w:pPr>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Según el informe anteriormente mencionado, dice que el número de empresas Fintech está positivamente relacionado con el desarrollo del país.</w:t>
      </w:r>
    </w:p>
    <w:p w:rsidR="00F93190" w:rsidRPr="00BD3DB7" w:rsidRDefault="007A41A4">
      <w:pPr>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El BID (Banco Interamericano de Desarrollo) encontró que una de las</w:t>
      </w:r>
      <w:r w:rsidRPr="00BD3DB7">
        <w:rPr>
          <w:rFonts w:ascii="Times New Roman" w:eastAsia="Times New Roman" w:hAnsi="Times New Roman" w:cs="Times New Roman"/>
          <w:sz w:val="24"/>
          <w:szCs w:val="24"/>
          <w:lang w:val="es-HN"/>
        </w:rPr>
        <w:t xml:space="preserve"> razones que encanta a los usuarios de las “fintech” es que estas ahorran tiempo, de allí que se vuelvan seductoras para las pequeñas y medianas empresas, por ejemplo. Entre ellas se identificó algo que parece sencillo, pero que, de nuevo, recae en la util</w:t>
      </w:r>
      <w:r w:rsidRPr="00BD3DB7">
        <w:rPr>
          <w:rFonts w:ascii="Times New Roman" w:eastAsia="Times New Roman" w:hAnsi="Times New Roman" w:cs="Times New Roman"/>
          <w:sz w:val="24"/>
          <w:szCs w:val="24"/>
          <w:lang w:val="es-HN"/>
        </w:rPr>
        <w:t xml:space="preserve">idad y es que con una aplicación se puedan hacer los pagos en la noche. Al pensar en las características de un </w:t>
      </w:r>
      <w:r w:rsidRPr="00BD3DB7">
        <w:rPr>
          <w:rFonts w:ascii="Times New Roman" w:eastAsia="Times New Roman" w:hAnsi="Times New Roman" w:cs="Times New Roman"/>
          <w:sz w:val="24"/>
          <w:szCs w:val="24"/>
          <w:lang w:val="es-HN"/>
        </w:rPr>
        <w:lastRenderedPageBreak/>
        <w:t>empresario pequeño o que está empezando, usar el tiempo productivo para hacer crecer el negocio y no para hacer filas o trasladarse a una sucursa</w:t>
      </w:r>
      <w:r w:rsidRPr="00BD3DB7">
        <w:rPr>
          <w:rFonts w:ascii="Times New Roman" w:eastAsia="Times New Roman" w:hAnsi="Times New Roman" w:cs="Times New Roman"/>
          <w:sz w:val="24"/>
          <w:szCs w:val="24"/>
          <w:lang w:val="es-HN"/>
        </w:rPr>
        <w:t>l bancaria es valioso.</w:t>
      </w:r>
    </w:p>
    <w:p w:rsidR="00F93190" w:rsidRPr="00BD3DB7" w:rsidRDefault="007A41A4">
      <w:pPr>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En los países más avanzados con las “fintech”, como el Reino Unido o Singapur, tienen la tarea de integrarlas en la regulación.</w:t>
      </w:r>
    </w:p>
    <w:p w:rsidR="00F93190" w:rsidRPr="00BD3DB7" w:rsidRDefault="007A41A4">
      <w:pPr>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En estos mercados se han creado “sandboxes” o cajas de arena regulatorias que son prácticamente campos de</w:t>
      </w:r>
      <w:r w:rsidRPr="00BD3DB7">
        <w:rPr>
          <w:rFonts w:ascii="Times New Roman" w:eastAsia="Times New Roman" w:hAnsi="Times New Roman" w:cs="Times New Roman"/>
          <w:sz w:val="24"/>
          <w:szCs w:val="24"/>
          <w:lang w:val="es-HN"/>
        </w:rPr>
        <w:t xml:space="preserve"> prueba para nuevos modelos de negocio que aún no están regulados o supervisados. Estos campos congregan a expertos, a las “startup” y a los reguladores para que en un diálogo se aproximen a entender de qué manera se puede crear un marco jurídico a medida.</w:t>
      </w:r>
      <w:r w:rsidRPr="00BD3DB7">
        <w:rPr>
          <w:rFonts w:ascii="Times New Roman" w:eastAsia="Times New Roman" w:hAnsi="Times New Roman" w:cs="Times New Roman"/>
          <w:sz w:val="24"/>
          <w:szCs w:val="24"/>
          <w:lang w:val="es-HN"/>
        </w:rPr>
        <w:t xml:space="preserve"> Este ejercicio podría servir de utilidad para los centroamericanos en donde las fintech ya suenas entre las superintendencias, pero que aún no son parte de ninguna estrategia o acercamiento. </w:t>
      </w:r>
    </w:p>
    <w:p w:rsidR="00F93190" w:rsidRPr="00BD3DB7" w:rsidRDefault="007A41A4">
      <w:pPr>
        <w:jc w:val="both"/>
        <w:rPr>
          <w:rFonts w:ascii="Times New Roman" w:eastAsia="Times New Roman" w:hAnsi="Times New Roman" w:cs="Times New Roman"/>
          <w:sz w:val="24"/>
          <w:szCs w:val="24"/>
          <w:lang w:val="es-HN"/>
        </w:rPr>
      </w:pPr>
      <w:bookmarkStart w:id="0" w:name="_heading=h.gjdgxs" w:colFirst="0" w:colLast="0"/>
      <w:bookmarkEnd w:id="0"/>
      <w:r w:rsidRPr="00BD3DB7">
        <w:rPr>
          <w:rFonts w:ascii="Times New Roman" w:eastAsia="Times New Roman" w:hAnsi="Times New Roman" w:cs="Times New Roman"/>
          <w:sz w:val="24"/>
          <w:szCs w:val="24"/>
          <w:lang w:val="es-HN"/>
        </w:rPr>
        <w:t>Ricardo Perdomo, titular de la Superintendencia del Sistema Fin</w:t>
      </w:r>
      <w:r w:rsidRPr="00BD3DB7">
        <w:rPr>
          <w:rFonts w:ascii="Times New Roman" w:eastAsia="Times New Roman" w:hAnsi="Times New Roman" w:cs="Times New Roman"/>
          <w:sz w:val="24"/>
          <w:szCs w:val="24"/>
          <w:lang w:val="es-HN"/>
        </w:rPr>
        <w:t>anciero (SSF) en El Salvador, explicaba que las “fintech” era uno de los temas en agenda para conversar con sus pares.</w:t>
      </w:r>
    </w:p>
    <w:p w:rsidR="00F93190" w:rsidRPr="00BD3DB7" w:rsidRDefault="007A41A4">
      <w:pPr>
        <w:spacing w:before="240" w:after="200" w:line="240" w:lineRule="auto"/>
        <w:jc w:val="both"/>
        <w:rPr>
          <w:rFonts w:ascii="Times New Roman" w:eastAsia="Times New Roman" w:hAnsi="Times New Roman" w:cs="Times New Roman"/>
          <w:b/>
          <w:color w:val="000000"/>
          <w:sz w:val="24"/>
          <w:szCs w:val="24"/>
          <w:lang w:val="es-HN"/>
        </w:rPr>
      </w:pPr>
      <w:r w:rsidRPr="00BD3DB7">
        <w:rPr>
          <w:rFonts w:ascii="Times New Roman" w:eastAsia="Times New Roman" w:hAnsi="Times New Roman" w:cs="Times New Roman"/>
          <w:b/>
          <w:sz w:val="28"/>
          <w:szCs w:val="28"/>
          <w:lang w:val="es-HN"/>
        </w:rPr>
        <w:t>3. Fintech en Costa Rica</w:t>
      </w:r>
    </w:p>
    <w:p w:rsidR="00F93190" w:rsidRPr="00BD3DB7" w:rsidRDefault="007A41A4">
      <w:pPr>
        <w:pBdr>
          <w:top w:val="nil"/>
          <w:left w:val="nil"/>
          <w:bottom w:val="nil"/>
          <w:right w:val="nil"/>
          <w:between w:val="nil"/>
        </w:pBdr>
        <w:spacing w:before="240" w:after="20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Es importante mencionar que existen importantes diferencias entre los países que componen esta zona; por ejemplo, mientras países como Costa Rica cuentan con un mayor desarrollo tecnológico y disponibilidad del talento humano necesario para este tipo de em</w:t>
      </w:r>
      <w:r w:rsidRPr="00BD3DB7">
        <w:rPr>
          <w:rFonts w:ascii="Times New Roman" w:eastAsia="Times New Roman" w:hAnsi="Times New Roman" w:cs="Times New Roman"/>
          <w:sz w:val="24"/>
          <w:szCs w:val="24"/>
          <w:lang w:val="es-HN"/>
        </w:rPr>
        <w:t>prendimientos, estos factores en otros países conllevan mayores desafíos. No obstante, es importante señalar que los desafíos relacionados al talento prevalecen.</w:t>
      </w:r>
    </w:p>
    <w:p w:rsidR="00F93190" w:rsidRPr="00BD3DB7" w:rsidRDefault="007A41A4">
      <w:pPr>
        <w:pBdr>
          <w:top w:val="nil"/>
          <w:left w:val="nil"/>
          <w:bottom w:val="nil"/>
          <w:right w:val="nil"/>
          <w:between w:val="nil"/>
        </w:pBdr>
        <w:spacing w:before="240" w:after="20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En los últimos años Costa Rica ha logrado avances significativos en materia de inclusión finan</w:t>
      </w:r>
      <w:r w:rsidRPr="00BD3DB7">
        <w:rPr>
          <w:rFonts w:ascii="Times New Roman" w:eastAsia="Times New Roman" w:hAnsi="Times New Roman" w:cs="Times New Roman"/>
          <w:sz w:val="24"/>
          <w:szCs w:val="24"/>
          <w:lang w:val="es-HN"/>
        </w:rPr>
        <w:t>ciera. Se estima que aproximadamente el 68% de la población adulta del país tiene acceso a una cuenta bancaria, cifra que supera al 54% observado en la región de América Latina y el Caribe (ALC) y que sitúa a Costa Rica como la cuarta nación latinoamerican</w:t>
      </w:r>
      <w:r w:rsidRPr="00BD3DB7">
        <w:rPr>
          <w:rFonts w:ascii="Times New Roman" w:eastAsia="Times New Roman" w:hAnsi="Times New Roman" w:cs="Times New Roman"/>
          <w:sz w:val="24"/>
          <w:szCs w:val="24"/>
          <w:lang w:val="es-HN"/>
        </w:rPr>
        <w:t>a con mayor porcentaje de inclusión financiera, tan solo por detrás de Chile, Brasil y Venezuela  . El elevado uso de cuentas bancarias se explica por un lado por un aumento de la competencia entre la banca pública y privada, así como por la estrategia seg</w:t>
      </w:r>
      <w:r w:rsidRPr="00BD3DB7">
        <w:rPr>
          <w:rFonts w:ascii="Times New Roman" w:eastAsia="Times New Roman" w:hAnsi="Times New Roman" w:cs="Times New Roman"/>
          <w:sz w:val="24"/>
          <w:szCs w:val="24"/>
          <w:lang w:val="es-HN"/>
        </w:rPr>
        <w:t xml:space="preserve">uida por los bancos, quienes han ofrecido a las empresas facilidades de pago a sus empleados mediante el depósito en cuentas bancarias, convirtiendo así a muchos trabajadores en clientes de manera automática. Por otro lado, el país también registra una de </w:t>
      </w:r>
      <w:r w:rsidRPr="00BD3DB7">
        <w:rPr>
          <w:rFonts w:ascii="Times New Roman" w:eastAsia="Times New Roman" w:hAnsi="Times New Roman" w:cs="Times New Roman"/>
          <w:sz w:val="24"/>
          <w:szCs w:val="24"/>
          <w:lang w:val="es-HN"/>
        </w:rPr>
        <w:t xml:space="preserve">las mayores tasas de adultos que han tomado un préstamo (casi 13%), personas con ahorros en una institución financiera (24%) y que poseen una tarjeta de débito (54%). Además, se reporta que el país cuenta con un marco legal e institucional que facilita el </w:t>
      </w:r>
      <w:r w:rsidRPr="00BD3DB7">
        <w:rPr>
          <w:rFonts w:ascii="Times New Roman" w:eastAsia="Times New Roman" w:hAnsi="Times New Roman" w:cs="Times New Roman"/>
          <w:sz w:val="24"/>
          <w:szCs w:val="24"/>
          <w:lang w:val="es-HN"/>
        </w:rPr>
        <w:t>acceso crediticio  . Concretamente, en el estudio Doing Business de 2019 el país muestra una elevada puntuación del 85% en disponibilidad de registro crediticio y marco legal para uso de garantías, concluyendo que: “Costa Rica mejoró el acceso a la informa</w:t>
      </w:r>
      <w:r w:rsidRPr="00BD3DB7">
        <w:rPr>
          <w:rFonts w:ascii="Times New Roman" w:eastAsia="Times New Roman" w:hAnsi="Times New Roman" w:cs="Times New Roman"/>
          <w:sz w:val="24"/>
          <w:szCs w:val="24"/>
          <w:lang w:val="es-HN"/>
        </w:rPr>
        <w:t xml:space="preserve">ción crediticia al garantizar el derecho de los prestatarios a inspeccionar sus datos personales. Además, el país mejoró el acceso al crédito mediante la adopción de una nueva legislación de transacciones garantizadas, que establece un sistema funcional y </w:t>
      </w:r>
      <w:r w:rsidRPr="00BD3DB7">
        <w:rPr>
          <w:rFonts w:ascii="Times New Roman" w:eastAsia="Times New Roman" w:hAnsi="Times New Roman" w:cs="Times New Roman"/>
          <w:sz w:val="24"/>
          <w:szCs w:val="24"/>
          <w:lang w:val="es-HN"/>
        </w:rPr>
        <w:t>centralizado de registro de garantías basado en notificaciones.  La ley amplía la gama de activos que pueden utilizarse como colateral y permite la ejecución extrajudicial de garantías” . Al evaluar los índices de inclusión financiera, resulta importante m</w:t>
      </w:r>
      <w:r w:rsidRPr="00BD3DB7">
        <w:rPr>
          <w:rFonts w:ascii="Times New Roman" w:eastAsia="Times New Roman" w:hAnsi="Times New Roman" w:cs="Times New Roman"/>
          <w:sz w:val="24"/>
          <w:szCs w:val="24"/>
          <w:lang w:val="es-HN"/>
        </w:rPr>
        <w:t>edir el uso de la tecnología que está haciendo la población, pues ésta supone un medio fundamental para generar un mayor uso de los instrumentos financieros. En este sentido, en los últimos cuatro años ha habido un aumento de la penetración móvil en el paí</w:t>
      </w:r>
      <w:r w:rsidRPr="00BD3DB7">
        <w:rPr>
          <w:rFonts w:ascii="Times New Roman" w:eastAsia="Times New Roman" w:hAnsi="Times New Roman" w:cs="Times New Roman"/>
          <w:sz w:val="24"/>
          <w:szCs w:val="24"/>
          <w:lang w:val="es-HN"/>
        </w:rPr>
        <w:t xml:space="preserve">s. Tal como refleja el Ministerio de </w:t>
      </w:r>
      <w:r w:rsidRPr="00BD3DB7">
        <w:rPr>
          <w:rFonts w:ascii="Times New Roman" w:eastAsia="Times New Roman" w:hAnsi="Times New Roman" w:cs="Times New Roman"/>
          <w:sz w:val="24"/>
          <w:szCs w:val="24"/>
          <w:lang w:val="es-HN"/>
        </w:rPr>
        <w:lastRenderedPageBreak/>
        <w:t>Ciencia, Tecnología y Telecomunicaciones (MICITT), mientras en 2014 se registraron 149 líneas de telefonía móvil por cada 100 habitantes, al 2017 se registra un total de 179 líneas por cada 100 habitantes, un crecimient</w:t>
      </w:r>
      <w:r w:rsidRPr="00BD3DB7">
        <w:rPr>
          <w:rFonts w:ascii="Times New Roman" w:eastAsia="Times New Roman" w:hAnsi="Times New Roman" w:cs="Times New Roman"/>
          <w:sz w:val="24"/>
          <w:szCs w:val="24"/>
          <w:lang w:val="es-HN"/>
        </w:rPr>
        <w:t>o de un 20%. Este aumento de la penetración móvil se ha visto reflejado en el uso de instrumentos financieros, principalmente en el segmento de pagos. Contexto de la inclusión financiera en Costa Rica</w:t>
      </w:r>
    </w:p>
    <w:p w:rsidR="00F93190" w:rsidRPr="00BD3DB7" w:rsidRDefault="007A41A4">
      <w:pPr>
        <w:pBdr>
          <w:top w:val="nil"/>
          <w:left w:val="nil"/>
          <w:bottom w:val="nil"/>
          <w:right w:val="nil"/>
          <w:between w:val="nil"/>
        </w:pBdr>
        <w:spacing w:before="240" w:after="200" w:line="240" w:lineRule="auto"/>
        <w:ind w:left="284" w:hanging="284"/>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noProof/>
          <w:sz w:val="24"/>
          <w:szCs w:val="24"/>
          <w:lang w:val="es-HN"/>
        </w:rPr>
        <w:drawing>
          <wp:inline distT="114300" distB="114300" distL="114300" distR="114300">
            <wp:extent cx="5399730" cy="41275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399730" cy="4127500"/>
                    </a:xfrm>
                    <a:prstGeom prst="rect">
                      <a:avLst/>
                    </a:prstGeom>
                    <a:ln/>
                  </pic:spPr>
                </pic:pic>
              </a:graphicData>
            </a:graphic>
          </wp:inline>
        </w:drawing>
      </w:r>
    </w:p>
    <w:p w:rsidR="00F93190" w:rsidRPr="00BD3DB7" w:rsidRDefault="007A41A4">
      <w:pPr>
        <w:pBdr>
          <w:top w:val="nil"/>
          <w:left w:val="nil"/>
          <w:bottom w:val="nil"/>
          <w:right w:val="nil"/>
          <w:between w:val="nil"/>
        </w:pBdr>
        <w:spacing w:before="240" w:after="20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En Costa Rica, en los últimos años se han puesto en m</w:t>
      </w:r>
      <w:r w:rsidRPr="00BD3DB7">
        <w:rPr>
          <w:rFonts w:ascii="Times New Roman" w:eastAsia="Times New Roman" w:hAnsi="Times New Roman" w:cs="Times New Roman"/>
          <w:sz w:val="24"/>
          <w:szCs w:val="24"/>
          <w:lang w:val="es-HN"/>
        </w:rPr>
        <w:t>archa una diversidad de iniciativas que buscan promover la inclusión financiera y lograr un aumento en las tasas de bancarización del país. Entre estas iniciativas destacan la promulgación de la directriz “Inclusión financiera en programas de transferencia</w:t>
      </w:r>
      <w:r w:rsidRPr="00BD3DB7">
        <w:rPr>
          <w:rFonts w:ascii="Times New Roman" w:eastAsia="Times New Roman" w:hAnsi="Times New Roman" w:cs="Times New Roman"/>
          <w:sz w:val="24"/>
          <w:szCs w:val="24"/>
          <w:lang w:val="es-HN"/>
        </w:rPr>
        <w:t>s del Estado” con el objetivo de bancarizar a todas las personas que se beneficien de programas sociales y el Sistema de Banca para el Desarrollo (SBD) que por su parte busca promover la inclusión de personas que no han tenido acceso a créditos de la banca</w:t>
      </w:r>
      <w:r w:rsidRPr="00BD3DB7">
        <w:rPr>
          <w:rFonts w:ascii="Times New Roman" w:eastAsia="Times New Roman" w:hAnsi="Times New Roman" w:cs="Times New Roman"/>
          <w:sz w:val="24"/>
          <w:szCs w:val="24"/>
          <w:lang w:val="es-HN"/>
        </w:rPr>
        <w:t xml:space="preserve"> comercial. Sin embargo, aún no se han implementado estrategias específicas para fomentar el desarrollo de soluciones de inclusión financiera a través de los startups FinTech y así poder acelerar el ritmo de adopción de ciertos productos financieros</w:t>
      </w:r>
    </w:p>
    <w:p w:rsidR="00F93190" w:rsidRPr="00BD3DB7" w:rsidRDefault="007A41A4">
      <w:pPr>
        <w:pBdr>
          <w:top w:val="nil"/>
          <w:left w:val="nil"/>
          <w:bottom w:val="nil"/>
          <w:right w:val="nil"/>
          <w:between w:val="nil"/>
        </w:pBdr>
        <w:spacing w:before="240" w:after="200" w:line="240" w:lineRule="auto"/>
        <w:jc w:val="both"/>
        <w:rPr>
          <w:rFonts w:ascii="Times New Roman" w:eastAsia="Times New Roman" w:hAnsi="Times New Roman" w:cs="Times New Roman"/>
          <w:sz w:val="24"/>
          <w:szCs w:val="24"/>
          <w:u w:val="single"/>
          <w:lang w:val="es-HN"/>
        </w:rPr>
      </w:pPr>
      <w:r w:rsidRPr="00BD3DB7">
        <w:rPr>
          <w:rFonts w:ascii="Times New Roman" w:eastAsia="Times New Roman" w:hAnsi="Times New Roman" w:cs="Times New Roman"/>
          <w:sz w:val="24"/>
          <w:szCs w:val="24"/>
          <w:u w:val="single"/>
          <w:lang w:val="es-HN"/>
        </w:rPr>
        <w:t>Ecosis</w:t>
      </w:r>
      <w:r w:rsidRPr="00BD3DB7">
        <w:rPr>
          <w:rFonts w:ascii="Times New Roman" w:eastAsia="Times New Roman" w:hAnsi="Times New Roman" w:cs="Times New Roman"/>
          <w:sz w:val="24"/>
          <w:szCs w:val="24"/>
          <w:u w:val="single"/>
          <w:lang w:val="es-HN"/>
        </w:rPr>
        <w:t>tema Fintech en Costa Rica</w:t>
      </w:r>
    </w:p>
    <w:p w:rsidR="00F93190" w:rsidRPr="00BD3DB7" w:rsidRDefault="007A41A4">
      <w:pPr>
        <w:pBdr>
          <w:top w:val="nil"/>
          <w:left w:val="nil"/>
          <w:bottom w:val="nil"/>
          <w:right w:val="nil"/>
          <w:between w:val="nil"/>
        </w:pBdr>
        <w:spacing w:before="240" w:after="20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En Costa Rica, el ecosistema Fintech está todavía en un estado inicial de desarrollo con un número reducido de startups y limitada penetración en los mercados financieros. Sin embargo, esa realidad está pronta a cambiar pues en l</w:t>
      </w:r>
      <w:r w:rsidRPr="00BD3DB7">
        <w:rPr>
          <w:rFonts w:ascii="Times New Roman" w:eastAsia="Times New Roman" w:hAnsi="Times New Roman" w:cs="Times New Roman"/>
          <w:sz w:val="24"/>
          <w:szCs w:val="24"/>
          <w:lang w:val="es-HN"/>
        </w:rPr>
        <w:t>os últimos 2 años la cantidad de empresas de este sector en el país creció 400% y la tasa de supervivencia fue del 100%. Es previsible que esta tendencia siga acentuándose en los años venideros debido a que Costa Rica cuenta con varias condiciones favorabl</w:t>
      </w:r>
      <w:r w:rsidRPr="00BD3DB7">
        <w:rPr>
          <w:rFonts w:ascii="Times New Roman" w:eastAsia="Times New Roman" w:hAnsi="Times New Roman" w:cs="Times New Roman"/>
          <w:sz w:val="24"/>
          <w:szCs w:val="24"/>
          <w:lang w:val="es-HN"/>
        </w:rPr>
        <w:t>es para su expansión.</w:t>
      </w:r>
    </w:p>
    <w:p w:rsidR="00F93190" w:rsidRPr="00BD3DB7" w:rsidRDefault="007A41A4">
      <w:pPr>
        <w:pBdr>
          <w:top w:val="nil"/>
          <w:left w:val="nil"/>
          <w:bottom w:val="nil"/>
          <w:right w:val="nil"/>
          <w:between w:val="nil"/>
        </w:pBdr>
        <w:spacing w:before="240" w:after="20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noProof/>
          <w:sz w:val="24"/>
          <w:szCs w:val="24"/>
          <w:lang w:val="es-HN"/>
        </w:rPr>
        <w:lastRenderedPageBreak/>
        <w:drawing>
          <wp:inline distT="114300" distB="114300" distL="114300" distR="114300">
            <wp:extent cx="4867275" cy="286702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867275" cy="2867025"/>
                    </a:xfrm>
                    <a:prstGeom prst="rect">
                      <a:avLst/>
                    </a:prstGeom>
                    <a:ln/>
                  </pic:spPr>
                </pic:pic>
              </a:graphicData>
            </a:graphic>
          </wp:inline>
        </w:drawing>
      </w:r>
    </w:p>
    <w:p w:rsidR="00F93190" w:rsidRPr="00BD3DB7" w:rsidRDefault="007A41A4">
      <w:pPr>
        <w:spacing w:before="240" w:after="24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A pesar del reducido número de empresas FinTech identificadas en el país en comparación con otros ecosistemas, las empresas existentes se encuentran en un estado avanzado de desarrollo. Concretamente, el 38% afirma estar ya en etapa</w:t>
      </w:r>
      <w:r w:rsidRPr="00BD3DB7">
        <w:rPr>
          <w:rFonts w:ascii="Times New Roman" w:eastAsia="Times New Roman" w:hAnsi="Times New Roman" w:cs="Times New Roman"/>
          <w:sz w:val="24"/>
          <w:szCs w:val="24"/>
          <w:lang w:val="es-HN"/>
        </w:rPr>
        <w:t xml:space="preserve"> de Crecimiento y Expansión, mientras que el 24% de los startups encuestadas dice encontrarse Lista para Escalar.</w:t>
      </w:r>
    </w:p>
    <w:p w:rsidR="00F93190" w:rsidRPr="00BD3DB7" w:rsidRDefault="007A41A4">
      <w:pPr>
        <w:spacing w:before="240" w:after="240" w:line="240" w:lineRule="auto"/>
        <w:jc w:val="both"/>
        <w:rPr>
          <w:rFonts w:ascii="Times New Roman" w:eastAsia="Times New Roman" w:hAnsi="Times New Roman" w:cs="Times New Roman"/>
          <w:sz w:val="24"/>
          <w:szCs w:val="24"/>
          <w:u w:val="single"/>
          <w:lang w:val="es-HN"/>
        </w:rPr>
      </w:pPr>
      <w:r w:rsidRPr="00BD3DB7">
        <w:rPr>
          <w:rFonts w:ascii="Times New Roman" w:eastAsia="Times New Roman" w:hAnsi="Times New Roman" w:cs="Times New Roman"/>
          <w:sz w:val="24"/>
          <w:szCs w:val="24"/>
          <w:u w:val="single"/>
          <w:lang w:val="es-HN"/>
        </w:rPr>
        <w:t>Contexto del emprendedor Costarricense</w:t>
      </w:r>
    </w:p>
    <w:p w:rsidR="00F93190" w:rsidRPr="00BD3DB7" w:rsidRDefault="007A41A4">
      <w:pPr>
        <w:spacing w:before="240" w:after="24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 xml:space="preserve">La innovación tecnológica en la industria financiera se presenta como una oportunidad para digitalizar </w:t>
      </w:r>
      <w:r w:rsidRPr="00BD3DB7">
        <w:rPr>
          <w:rFonts w:ascii="Times New Roman" w:eastAsia="Times New Roman" w:hAnsi="Times New Roman" w:cs="Times New Roman"/>
          <w:sz w:val="24"/>
          <w:szCs w:val="24"/>
          <w:lang w:val="es-HN"/>
        </w:rPr>
        <w:t>y formalizar diferentes negocios en Costa Rica, así como para ampliar el acceso a los servicios financieros a una parte de la población hasta el momento desatendida, dando lugar a un sistema financiero más transparente, democrático e inclusivo. En los últi</w:t>
      </w:r>
      <w:r w:rsidRPr="00BD3DB7">
        <w:rPr>
          <w:rFonts w:ascii="Times New Roman" w:eastAsia="Times New Roman" w:hAnsi="Times New Roman" w:cs="Times New Roman"/>
          <w:sz w:val="24"/>
          <w:szCs w:val="24"/>
          <w:lang w:val="es-HN"/>
        </w:rPr>
        <w:t>mos años la actividad emprendedora ha cobrado especial importancia, dando lugar a la creación de diferentes iniciativas, incu</w:t>
      </w:r>
      <w:r w:rsidR="00794D14" w:rsidRPr="00BD3DB7">
        <w:rPr>
          <w:rFonts w:ascii="Times New Roman" w:eastAsia="Times New Roman" w:hAnsi="Times New Roman" w:cs="Times New Roman"/>
          <w:sz w:val="24"/>
          <w:szCs w:val="24"/>
          <w:lang w:val="es-HN"/>
        </w:rPr>
        <w:t xml:space="preserve">badoras y programas, así como a </w:t>
      </w:r>
      <w:r w:rsidRPr="00BD3DB7">
        <w:rPr>
          <w:rFonts w:ascii="Times New Roman" w:eastAsia="Times New Roman" w:hAnsi="Times New Roman" w:cs="Times New Roman"/>
          <w:sz w:val="24"/>
          <w:szCs w:val="24"/>
          <w:lang w:val="es-HN"/>
        </w:rPr>
        <w:t>un  mayor  apoyo  gubernamental.  Según el Índice  Global  de  Emprendimiento de 2018 realizado po</w:t>
      </w:r>
      <w:r w:rsidRPr="00BD3DB7">
        <w:rPr>
          <w:rFonts w:ascii="Times New Roman" w:eastAsia="Times New Roman" w:hAnsi="Times New Roman" w:cs="Times New Roman"/>
          <w:sz w:val="24"/>
          <w:szCs w:val="24"/>
          <w:lang w:val="es-HN"/>
        </w:rPr>
        <w:t>r el Instituto de Emprendimiento y Desarrollo Global (GEDI  por  sus  siglas  en  inglés),  Costa  Rica  es  el  país  centroamericano  con  más oportunidad de crecimiento en el área emprendedora, ocupando el sexto lugar en ALC, por detrás de Chile, Puerto</w:t>
      </w:r>
      <w:r w:rsidRPr="00BD3DB7">
        <w:rPr>
          <w:rFonts w:ascii="Times New Roman" w:eastAsia="Times New Roman" w:hAnsi="Times New Roman" w:cs="Times New Roman"/>
          <w:sz w:val="24"/>
          <w:szCs w:val="24"/>
          <w:lang w:val="es-HN"/>
        </w:rPr>
        <w:t xml:space="preserve"> Rico, Colombia, Uruguay y Barbados[1] .</w:t>
      </w:r>
    </w:p>
    <w:p w:rsidR="00F93190" w:rsidRPr="00BD3DB7" w:rsidRDefault="007A41A4">
      <w:pPr>
        <w:spacing w:before="240" w:after="20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Costa Rica es el país centroamericano con más oportunidad de crecimiento en el área emprendedora lo cual es una clara invitación para el desarrollo y aplicación de las Fintech.</w:t>
      </w:r>
    </w:p>
    <w:p w:rsidR="00F93190" w:rsidRPr="00BD3DB7" w:rsidRDefault="00F93190">
      <w:pPr>
        <w:pBdr>
          <w:top w:val="nil"/>
          <w:left w:val="nil"/>
          <w:bottom w:val="nil"/>
          <w:right w:val="nil"/>
          <w:between w:val="nil"/>
        </w:pBdr>
        <w:spacing w:before="240" w:after="200" w:line="240" w:lineRule="auto"/>
        <w:jc w:val="both"/>
        <w:rPr>
          <w:rFonts w:ascii="Times New Roman" w:eastAsia="Times New Roman" w:hAnsi="Times New Roman" w:cs="Times New Roman"/>
          <w:sz w:val="24"/>
          <w:szCs w:val="24"/>
          <w:lang w:val="es-HN"/>
        </w:rPr>
      </w:pPr>
    </w:p>
    <w:p w:rsidR="00F93190" w:rsidRPr="00BD3DB7" w:rsidRDefault="007A41A4">
      <w:pPr>
        <w:pBdr>
          <w:top w:val="nil"/>
          <w:left w:val="nil"/>
          <w:bottom w:val="nil"/>
          <w:right w:val="nil"/>
          <w:between w:val="nil"/>
        </w:pBdr>
        <w:spacing w:before="240" w:after="200" w:line="240" w:lineRule="auto"/>
        <w:jc w:val="both"/>
        <w:rPr>
          <w:rFonts w:ascii="Times New Roman" w:eastAsia="Times New Roman" w:hAnsi="Times New Roman" w:cs="Times New Roman"/>
          <w:sz w:val="24"/>
          <w:szCs w:val="24"/>
          <w:lang w:val="es-HN"/>
        </w:rPr>
      </w:pPr>
      <w:r w:rsidRPr="00BD3DB7">
        <w:rPr>
          <w:lang w:val="es-HN"/>
        </w:rPr>
        <w:pict>
          <v:rect id="_x0000_i1025" style="width:0;height:1.5pt" o:hralign="center" o:hrstd="t" o:hr="t" fillcolor="#a0a0a0" stroked="f"/>
        </w:pict>
      </w:r>
    </w:p>
    <w:p w:rsidR="00F93190" w:rsidRPr="00BD3DB7" w:rsidRDefault="007A41A4">
      <w:pPr>
        <w:spacing w:before="240" w:after="240" w:line="240" w:lineRule="auto"/>
        <w:jc w:val="both"/>
        <w:rPr>
          <w:rFonts w:ascii="Times New Roman" w:eastAsia="Times New Roman" w:hAnsi="Times New Roman" w:cs="Times New Roman"/>
          <w:sz w:val="24"/>
          <w:szCs w:val="24"/>
          <w:lang w:val="es-HN"/>
        </w:rPr>
      </w:pPr>
      <w:r w:rsidRPr="00BD3DB7">
        <w:rPr>
          <w:sz w:val="20"/>
          <w:szCs w:val="20"/>
          <w:lang w:val="es-HN"/>
        </w:rPr>
        <w:t>[1]</w:t>
      </w:r>
      <w:r w:rsidRPr="00BD3DB7">
        <w:rPr>
          <w:rFonts w:ascii="Times New Roman" w:eastAsia="Times New Roman" w:hAnsi="Times New Roman" w:cs="Times New Roman"/>
          <w:sz w:val="24"/>
          <w:szCs w:val="24"/>
          <w:lang w:val="es-HN"/>
        </w:rPr>
        <w:t xml:space="preserve"> Guía para la Cultura Emprendedora en Costa Rica Vol. 3, Edicion 2018. Global Entrepreneurship Network. Recuperado de: http://www.proinnova.ucr.ac.cr/wp-content/uploads/2018/11/GPCE- Vol3_FINAL.pdf</w:t>
      </w:r>
    </w:p>
    <w:p w:rsidR="00F93190" w:rsidRPr="00BD3DB7" w:rsidRDefault="007A41A4">
      <w:pPr>
        <w:pBdr>
          <w:top w:val="nil"/>
          <w:left w:val="nil"/>
          <w:bottom w:val="nil"/>
          <w:right w:val="nil"/>
          <w:between w:val="nil"/>
        </w:pBdr>
        <w:spacing w:before="240" w:after="200" w:line="240" w:lineRule="auto"/>
        <w:jc w:val="both"/>
        <w:rPr>
          <w:rFonts w:ascii="Times New Roman" w:eastAsia="Times New Roman" w:hAnsi="Times New Roman" w:cs="Times New Roman"/>
          <w:sz w:val="24"/>
          <w:szCs w:val="24"/>
          <w:lang w:val="es-HN"/>
        </w:rPr>
      </w:pPr>
      <w:r w:rsidRPr="00BD3DB7">
        <w:rPr>
          <w:lang w:val="es-HN"/>
        </w:rPr>
        <w:br w:type="page"/>
      </w:r>
    </w:p>
    <w:p w:rsidR="00F93190" w:rsidRPr="00BD3DB7" w:rsidRDefault="007A41A4">
      <w:pPr>
        <w:pBdr>
          <w:top w:val="nil"/>
          <w:left w:val="nil"/>
          <w:bottom w:val="nil"/>
          <w:right w:val="nil"/>
          <w:between w:val="nil"/>
        </w:pBdr>
        <w:spacing w:before="240" w:after="200" w:line="240" w:lineRule="auto"/>
        <w:ind w:left="284" w:hanging="284"/>
        <w:jc w:val="both"/>
        <w:rPr>
          <w:rFonts w:ascii="Times New Roman" w:eastAsia="Times New Roman" w:hAnsi="Times New Roman" w:cs="Times New Roman"/>
          <w:b/>
          <w:color w:val="000000"/>
          <w:sz w:val="28"/>
          <w:szCs w:val="28"/>
          <w:lang w:val="es-HN"/>
        </w:rPr>
      </w:pPr>
      <w:r w:rsidRPr="00BD3DB7">
        <w:rPr>
          <w:rFonts w:ascii="Times New Roman" w:eastAsia="Times New Roman" w:hAnsi="Times New Roman" w:cs="Times New Roman"/>
          <w:b/>
          <w:sz w:val="28"/>
          <w:szCs w:val="28"/>
          <w:lang w:val="es-HN"/>
        </w:rPr>
        <w:lastRenderedPageBreak/>
        <w:t>4</w:t>
      </w:r>
      <w:r w:rsidRPr="00BD3DB7">
        <w:rPr>
          <w:rFonts w:ascii="Times New Roman" w:eastAsia="Times New Roman" w:hAnsi="Times New Roman" w:cs="Times New Roman"/>
          <w:b/>
          <w:color w:val="000000"/>
          <w:sz w:val="28"/>
          <w:szCs w:val="28"/>
          <w:lang w:val="es-HN"/>
        </w:rPr>
        <w:t xml:space="preserve">. </w:t>
      </w:r>
      <w:r w:rsidRPr="00BD3DB7">
        <w:rPr>
          <w:rFonts w:ascii="Times New Roman" w:eastAsia="Times New Roman" w:hAnsi="Times New Roman" w:cs="Times New Roman"/>
          <w:b/>
          <w:sz w:val="28"/>
          <w:szCs w:val="28"/>
          <w:lang w:val="es-HN"/>
        </w:rPr>
        <w:t>Fintech en Panama</w:t>
      </w:r>
    </w:p>
    <w:p w:rsidR="00F93190" w:rsidRPr="00BD3DB7" w:rsidRDefault="007A41A4">
      <w:pPr>
        <w:spacing w:before="240" w:after="240" w:line="36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Las evoluciones tecnológicas son impulsadas por las exigencias del consumidor tanto así que la comunicación ha tenido que evolucionar, para el año 2000 se iniciaba los primeros avances en cuanto a tecnología de celular se refiere. Antes del siglo XX las in</w:t>
      </w:r>
      <w:r w:rsidRPr="00BD3DB7">
        <w:rPr>
          <w:rFonts w:ascii="Times New Roman" w:eastAsia="Times New Roman" w:hAnsi="Times New Roman" w:cs="Times New Roman"/>
          <w:sz w:val="24"/>
          <w:szCs w:val="24"/>
          <w:lang w:val="es-HN"/>
        </w:rPr>
        <w:t xml:space="preserve">stituciones financieras estaban centradas en ofrecer servicios, lo cual ocasionaba demoras en el mismo por la gran cantidad de requisitos que se necesitaban para realizar una gestión en el banco, por otro lado, también había dificultades para procesar los </w:t>
      </w:r>
      <w:r w:rsidRPr="00BD3DB7">
        <w:rPr>
          <w:rFonts w:ascii="Times New Roman" w:eastAsia="Times New Roman" w:hAnsi="Times New Roman" w:cs="Times New Roman"/>
          <w:sz w:val="24"/>
          <w:szCs w:val="24"/>
          <w:lang w:val="es-HN"/>
        </w:rPr>
        <w:t xml:space="preserve">datos ya que no se contaba con tecnología adecuada. En la actualidad lo primero es el cliente y se toma muy en cuenta su opinión, y esto hace que las instituciones financieras ofrezcan soluciones, el procesamiento de datos es en línea y ya no se tiene que </w:t>
      </w:r>
      <w:r w:rsidRPr="00BD3DB7">
        <w:rPr>
          <w:rFonts w:ascii="Times New Roman" w:eastAsia="Times New Roman" w:hAnsi="Times New Roman" w:cs="Times New Roman"/>
          <w:sz w:val="24"/>
          <w:szCs w:val="24"/>
          <w:lang w:val="es-HN"/>
        </w:rPr>
        <w:t>esperar demasiado tiempo para poder realizar una gestión en los bancos.</w:t>
      </w:r>
    </w:p>
    <w:p w:rsidR="00F93190" w:rsidRPr="00BD3DB7" w:rsidRDefault="007A41A4">
      <w:pPr>
        <w:spacing w:before="240" w:after="240" w:line="36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Hoy en día no podemos movernos a ningún lugar sin nuestro teléfono, más aún para los “milenialls” para ellos que si bien es cierto es una población joven son los que más hacen uso de l</w:t>
      </w:r>
      <w:r w:rsidRPr="00BD3DB7">
        <w:rPr>
          <w:rFonts w:ascii="Times New Roman" w:eastAsia="Times New Roman" w:hAnsi="Times New Roman" w:cs="Times New Roman"/>
          <w:sz w:val="24"/>
          <w:szCs w:val="24"/>
          <w:lang w:val="es-HN"/>
        </w:rPr>
        <w:t>a tecnología. Se estima que en Centro América hay una población de 46 millones de personas de las cuales un 47% hace uso de internet.</w:t>
      </w:r>
    </w:p>
    <w:p w:rsidR="00F93190" w:rsidRPr="00BD3DB7" w:rsidRDefault="007A41A4">
      <w:pPr>
        <w:spacing w:before="240" w:after="240" w:line="36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En los países de la región Centro Americana gran parte de la población es joven, en Panamá es el país con mas uso de internet móvil de la región.</w:t>
      </w:r>
    </w:p>
    <w:p w:rsidR="00F93190" w:rsidRPr="00BD3DB7" w:rsidRDefault="007A41A4">
      <w:pPr>
        <w:spacing w:before="240" w:after="240" w:line="36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 xml:space="preserve">Panamá es un país que ofrece muchas oportunidades y en cuanto a los avances Fintech no es la excepción, y </w:t>
      </w:r>
      <w:r w:rsidRPr="00BD3DB7">
        <w:rPr>
          <w:rFonts w:ascii="Times New Roman" w:eastAsia="Times New Roman" w:hAnsi="Times New Roman" w:cs="Times New Roman"/>
          <w:sz w:val="24"/>
          <w:szCs w:val="24"/>
          <w:lang w:val="es-HN"/>
        </w:rPr>
        <w:t>se ha caracterizado por ser un centro clave en servicios financieros internacionales, siendo asi que cuenta con 68 instituciones financieras. El Gobierno de Panamá está en proceso de regulación en el tema de las Fintech pero aun no se ha materializado el P</w:t>
      </w:r>
      <w:r w:rsidRPr="00BD3DB7">
        <w:rPr>
          <w:rFonts w:ascii="Times New Roman" w:eastAsia="Times New Roman" w:hAnsi="Times New Roman" w:cs="Times New Roman"/>
          <w:sz w:val="24"/>
          <w:szCs w:val="24"/>
          <w:lang w:val="es-HN"/>
        </w:rPr>
        <w:t>royecto de Ley de Modernización y Competitividad Internacional del Sistema Financiero, la finalidad de esta ley es adaptar y actualizar la oferta financiera y no financiera a fin de promover una completa transformación en la estructura del sistema financie</w:t>
      </w:r>
      <w:r w:rsidRPr="00BD3DB7">
        <w:rPr>
          <w:rFonts w:ascii="Times New Roman" w:eastAsia="Times New Roman" w:hAnsi="Times New Roman" w:cs="Times New Roman"/>
          <w:sz w:val="24"/>
          <w:szCs w:val="24"/>
          <w:lang w:val="es-HN"/>
        </w:rPr>
        <w:t>ro del país.</w:t>
      </w:r>
    </w:p>
    <w:p w:rsidR="00F93190" w:rsidRPr="00BD3DB7" w:rsidRDefault="007A41A4">
      <w:pPr>
        <w:spacing w:before="240" w:after="240" w:line="36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Los puntos más destacables son:</w:t>
      </w:r>
    </w:p>
    <w:p w:rsidR="00F93190" w:rsidRPr="00BD3DB7" w:rsidRDefault="007A41A4">
      <w:pPr>
        <w:numPr>
          <w:ilvl w:val="0"/>
          <w:numId w:val="4"/>
        </w:numPr>
        <w:shd w:val="clear" w:color="auto" w:fill="FFFFFF"/>
        <w:spacing w:after="0" w:line="36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Definición de Entidades Financieras Especializadas (EFE): son personas jurídicas cuyo objetivo incluye servicios financieros relacionados con la administración, compra y venta de monedas electrónicas (criptomone</w:t>
      </w:r>
      <w:r w:rsidRPr="00BD3DB7">
        <w:rPr>
          <w:rFonts w:ascii="Times New Roman" w:eastAsia="Times New Roman" w:hAnsi="Times New Roman" w:cs="Times New Roman"/>
          <w:sz w:val="24"/>
          <w:szCs w:val="24"/>
          <w:lang w:val="es-HN"/>
        </w:rPr>
        <w:t xml:space="preserve">das), emisión de instrumentos para la operatividad de dinero electrónico, ejecución de servicios </w:t>
      </w:r>
      <w:r w:rsidRPr="00BD3DB7">
        <w:rPr>
          <w:rFonts w:ascii="Times New Roman" w:eastAsia="Times New Roman" w:hAnsi="Times New Roman" w:cs="Times New Roman"/>
          <w:sz w:val="24"/>
          <w:szCs w:val="24"/>
          <w:lang w:val="es-HN"/>
        </w:rPr>
        <w:lastRenderedPageBreak/>
        <w:t>auxiliares (operaciones de cambio de moneda y divisas, gestión de la devolución de impuestos indirectos a no residentes, entre otros).</w:t>
      </w:r>
    </w:p>
    <w:p w:rsidR="00F93190" w:rsidRPr="00BD3DB7" w:rsidRDefault="007A41A4">
      <w:pPr>
        <w:numPr>
          <w:ilvl w:val="0"/>
          <w:numId w:val="4"/>
        </w:numPr>
        <w:shd w:val="clear" w:color="auto" w:fill="FFFFFF"/>
        <w:spacing w:after="0" w:line="36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Autoridad competente: se</w:t>
      </w:r>
      <w:r w:rsidRPr="00BD3DB7">
        <w:rPr>
          <w:rFonts w:ascii="Times New Roman" w:eastAsia="Times New Roman" w:hAnsi="Times New Roman" w:cs="Times New Roman"/>
          <w:sz w:val="24"/>
          <w:szCs w:val="24"/>
          <w:lang w:val="es-HN"/>
        </w:rPr>
        <w:t xml:space="preserve"> realizará un registro de EFE de la República de Panamá, el cual permanecerá bajo el control, administración y mantenimiento del Ministerio de Comercio e Industrias, los tres primeros años desde la aprobación del proyecto de ley. Finalizado este periodo, s</w:t>
      </w:r>
      <w:r w:rsidRPr="00BD3DB7">
        <w:rPr>
          <w:rFonts w:ascii="Times New Roman" w:eastAsia="Times New Roman" w:hAnsi="Times New Roman" w:cs="Times New Roman"/>
          <w:sz w:val="24"/>
          <w:szCs w:val="24"/>
          <w:lang w:val="es-HN"/>
        </w:rPr>
        <w:t>erá la Superintendencia de Bancos de Panamá el ente regulador de las personerías jurídicas constituidas bajo la licencia EFE.</w:t>
      </w:r>
    </w:p>
    <w:p w:rsidR="00F93190" w:rsidRPr="00BD3DB7" w:rsidRDefault="007A41A4">
      <w:pPr>
        <w:numPr>
          <w:ilvl w:val="0"/>
          <w:numId w:val="4"/>
        </w:numPr>
        <w:shd w:val="clear" w:color="auto" w:fill="FFFFFF"/>
        <w:spacing w:after="0" w:line="36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Separación de fondos y dineros electrónicos: los fondos y dinero electrónicos que los clientes entreguen a las EFE permanecerán en</w:t>
      </w:r>
      <w:r w:rsidRPr="00BD3DB7">
        <w:rPr>
          <w:rFonts w:ascii="Times New Roman" w:eastAsia="Times New Roman" w:hAnsi="Times New Roman" w:cs="Times New Roman"/>
          <w:sz w:val="24"/>
          <w:szCs w:val="24"/>
          <w:lang w:val="es-HN"/>
        </w:rPr>
        <w:t xml:space="preserve"> cuentas separadas con un identificativo específico. Este tipo de entidades estarán sujetas a auditorías anuales.</w:t>
      </w:r>
    </w:p>
    <w:p w:rsidR="00F93190" w:rsidRPr="00BD3DB7" w:rsidRDefault="007A41A4">
      <w:pPr>
        <w:numPr>
          <w:ilvl w:val="0"/>
          <w:numId w:val="4"/>
        </w:numPr>
        <w:shd w:val="clear" w:color="auto" w:fill="FFFFFF"/>
        <w:spacing w:after="0" w:line="36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 xml:space="preserve">Centros de Financiamientos Colectivo (CEFICO), también conocidos internacionalmente como “Crowdfunding”, definidos como </w:t>
      </w:r>
      <w:r w:rsidRPr="00BD3DB7">
        <w:rPr>
          <w:rFonts w:ascii="Times New Roman" w:eastAsia="Times New Roman" w:hAnsi="Times New Roman" w:cs="Times New Roman"/>
          <w:i/>
          <w:sz w:val="24"/>
          <w:szCs w:val="24"/>
          <w:lang w:val="es-HN"/>
        </w:rPr>
        <w:t>“personas jurídicas qu</w:t>
      </w:r>
      <w:r w:rsidRPr="00BD3DB7">
        <w:rPr>
          <w:rFonts w:ascii="Times New Roman" w:eastAsia="Times New Roman" w:hAnsi="Times New Roman" w:cs="Times New Roman"/>
          <w:i/>
          <w:sz w:val="24"/>
          <w:szCs w:val="24"/>
          <w:lang w:val="es-HN"/>
        </w:rPr>
        <w:t xml:space="preserve">e operan en Panamá o desde Panamá y tienen como objetivo social la selección de proyectos y la mediación entre promotores de proyectos (demandantes de financiamiento) y los ahorradores y/o inversionistas (oferentes de financiamiento) por una pluralidad de </w:t>
      </w:r>
      <w:r w:rsidRPr="00BD3DB7">
        <w:rPr>
          <w:rFonts w:ascii="Times New Roman" w:eastAsia="Times New Roman" w:hAnsi="Times New Roman" w:cs="Times New Roman"/>
          <w:i/>
          <w:sz w:val="24"/>
          <w:szCs w:val="24"/>
          <w:lang w:val="es-HN"/>
        </w:rPr>
        <w:t xml:space="preserve">medios innovadores, entre los que destacan la utilización de tecnologías basadas en Internet u otras técnicas análogas”. </w:t>
      </w:r>
      <w:r w:rsidRPr="00BD3DB7">
        <w:rPr>
          <w:rFonts w:ascii="Times New Roman" w:eastAsia="Times New Roman" w:hAnsi="Times New Roman" w:cs="Times New Roman"/>
          <w:sz w:val="24"/>
          <w:szCs w:val="24"/>
          <w:lang w:val="es-HN"/>
        </w:rPr>
        <w:t>El registro y control de estas entidades, así como la aprobación o cancelación de las licencias, será administrado por la Superintenden</w:t>
      </w:r>
      <w:r w:rsidRPr="00BD3DB7">
        <w:rPr>
          <w:rFonts w:ascii="Times New Roman" w:eastAsia="Times New Roman" w:hAnsi="Times New Roman" w:cs="Times New Roman"/>
          <w:sz w:val="24"/>
          <w:szCs w:val="24"/>
          <w:lang w:val="es-HN"/>
        </w:rPr>
        <w:t>cia de Mercados de Valores de Panamá.</w:t>
      </w:r>
    </w:p>
    <w:p w:rsidR="00F93190" w:rsidRPr="00BD3DB7" w:rsidRDefault="007A41A4">
      <w:pPr>
        <w:numPr>
          <w:ilvl w:val="0"/>
          <w:numId w:val="4"/>
        </w:numPr>
        <w:shd w:val="clear" w:color="auto" w:fill="FFFFFF"/>
        <w:spacing w:after="400" w:line="36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Oficina Unifamiliar de Administración Patrimonial (OFAP): se propone la creación de este vehículo jurídico con el objetivo de otorgar servicios financieros y no financieros relacionado con el patrimonio familiar; admin</w:t>
      </w:r>
      <w:r w:rsidRPr="00BD3DB7">
        <w:rPr>
          <w:rFonts w:ascii="Times New Roman" w:eastAsia="Times New Roman" w:hAnsi="Times New Roman" w:cs="Times New Roman"/>
          <w:sz w:val="24"/>
          <w:szCs w:val="24"/>
          <w:lang w:val="es-HN"/>
        </w:rPr>
        <w:t>istrar bienes muebles e inmuebles, elaborar protocolos familiares, controlar de negocios familiares, etc. En el Ministerio de Comercio e Industrias se creará un registro de OFAP.</w:t>
      </w:r>
    </w:p>
    <w:p w:rsidR="00F93190" w:rsidRPr="00BD3DB7" w:rsidRDefault="007A41A4">
      <w:pPr>
        <w:spacing w:before="240" w:after="240" w:line="36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Con esta iniciativa de Ley se pretende aprovechar las herramientas y facilida</w:t>
      </w:r>
      <w:r w:rsidRPr="00BD3DB7">
        <w:rPr>
          <w:rFonts w:ascii="Times New Roman" w:eastAsia="Times New Roman" w:hAnsi="Times New Roman" w:cs="Times New Roman"/>
          <w:sz w:val="24"/>
          <w:szCs w:val="24"/>
          <w:lang w:val="es-HN"/>
        </w:rPr>
        <w:t>des que ofrecen las Fintech. Las operaciones bancarias y financieras han ayudado al crecimiento e incluso han facilitado la financiación de grandes obras de infraestructuras en el país, como la ampliación del Canal de Panamá o la construcción de las líneas</w:t>
      </w:r>
      <w:r w:rsidRPr="00BD3DB7">
        <w:rPr>
          <w:rFonts w:ascii="Times New Roman" w:eastAsia="Times New Roman" w:hAnsi="Times New Roman" w:cs="Times New Roman"/>
          <w:sz w:val="24"/>
          <w:szCs w:val="24"/>
          <w:lang w:val="es-HN"/>
        </w:rPr>
        <w:t xml:space="preserve"> de metro del país. </w:t>
      </w:r>
      <w:r w:rsidRPr="00BD3DB7">
        <w:rPr>
          <w:rFonts w:ascii="Times New Roman" w:eastAsia="Times New Roman" w:hAnsi="Times New Roman" w:cs="Times New Roman"/>
          <w:sz w:val="24"/>
          <w:szCs w:val="24"/>
          <w:lang w:val="es-HN"/>
        </w:rPr>
        <w:lastRenderedPageBreak/>
        <w:t>además, se han celebrado cinco Fintech World Challenge en colaboración con otros países con el fin de acelerar la incorporación de las Fintech.​</w:t>
      </w:r>
    </w:p>
    <w:p w:rsidR="00F93190" w:rsidRPr="00BD3DB7" w:rsidRDefault="007A41A4" w:rsidP="00BD3DB7">
      <w:pPr>
        <w:spacing w:before="240" w:after="240" w:line="360" w:lineRule="auto"/>
        <w:jc w:val="both"/>
        <w:rPr>
          <w:b/>
          <w:sz w:val="46"/>
          <w:szCs w:val="46"/>
          <w:lang w:val="es-HN"/>
        </w:rPr>
      </w:pPr>
      <w:r w:rsidRPr="00BD3DB7">
        <w:rPr>
          <w:rFonts w:ascii="Times New Roman" w:eastAsia="Times New Roman" w:hAnsi="Times New Roman" w:cs="Times New Roman"/>
          <w:sz w:val="24"/>
          <w:szCs w:val="24"/>
          <w:lang w:val="es-HN"/>
        </w:rPr>
        <w:t xml:space="preserve"> </w:t>
      </w:r>
      <w:bookmarkStart w:id="1" w:name="_heading=h.7sihm7jcdfew" w:colFirst="0" w:colLast="0"/>
      <w:bookmarkEnd w:id="1"/>
      <w:r w:rsidRPr="00BD3DB7">
        <w:rPr>
          <w:b/>
          <w:sz w:val="28"/>
          <w:szCs w:val="46"/>
          <w:lang w:val="es-HN"/>
        </w:rPr>
        <w:t>Actualidad</w:t>
      </w:r>
    </w:p>
    <w:p w:rsidR="00F93190" w:rsidRPr="00BD3DB7" w:rsidRDefault="007A41A4">
      <w:pPr>
        <w:spacing w:before="240" w:after="240" w:line="36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 xml:space="preserve"> </w:t>
      </w:r>
      <w:r w:rsidRPr="00BD3DB7">
        <w:rPr>
          <w:rFonts w:ascii="Times New Roman" w:eastAsia="Times New Roman" w:hAnsi="Times New Roman" w:cs="Times New Roman"/>
          <w:sz w:val="24"/>
          <w:szCs w:val="24"/>
          <w:lang w:val="es-HN"/>
        </w:rPr>
        <w:t>Debemos ser capaces de innovar y adaptarnos para los cambios que traen las Fintech, para quienes no les traería problemas es a los “milenialls” ya que la población mas joven es la que impulsa al cambio, según un informe publicado por Google Think Perspecti</w:t>
      </w:r>
      <w:r w:rsidRPr="00BD3DB7">
        <w:rPr>
          <w:rFonts w:ascii="Times New Roman" w:eastAsia="Times New Roman" w:hAnsi="Times New Roman" w:cs="Times New Roman"/>
          <w:sz w:val="24"/>
          <w:szCs w:val="24"/>
          <w:lang w:val="es-HN"/>
        </w:rPr>
        <w:t xml:space="preserve">vas Digitales en el cual muestra a la población joven es la que más usa el internet para casi todas las actividades, redes sociales, entretenimiento, etc. </w:t>
      </w:r>
    </w:p>
    <w:p w:rsidR="00F93190" w:rsidRPr="00BD3DB7" w:rsidRDefault="007A41A4">
      <w:pPr>
        <w:spacing w:before="240" w:after="240" w:line="360" w:lineRule="auto"/>
        <w:jc w:val="both"/>
        <w:rPr>
          <w:rFonts w:ascii="Times New Roman" w:eastAsia="Times New Roman" w:hAnsi="Times New Roman" w:cs="Times New Roman"/>
          <w:sz w:val="24"/>
          <w:szCs w:val="24"/>
          <w:lang w:val="es-HN"/>
        </w:rPr>
      </w:pPr>
      <w:r w:rsidRPr="00BD3DB7">
        <w:rPr>
          <w:rFonts w:ascii="Arial" w:eastAsia="Arial" w:hAnsi="Arial" w:cs="Arial"/>
          <w:sz w:val="18"/>
          <w:szCs w:val="18"/>
          <w:lang w:val="es-HN"/>
        </w:rPr>
        <w:t xml:space="preserve"> </w:t>
      </w:r>
      <w:r w:rsidRPr="00BD3DB7">
        <w:rPr>
          <w:rFonts w:ascii="Times New Roman" w:eastAsia="Times New Roman" w:hAnsi="Times New Roman" w:cs="Times New Roman"/>
          <w:sz w:val="24"/>
          <w:szCs w:val="24"/>
          <w:lang w:val="es-HN"/>
        </w:rPr>
        <w:t>La pandemia de Covid19 es un evento que marcó al mundo entero y a pesar de ello la tecnología ha t</w:t>
      </w:r>
      <w:r w:rsidRPr="00BD3DB7">
        <w:rPr>
          <w:rFonts w:ascii="Times New Roman" w:eastAsia="Times New Roman" w:hAnsi="Times New Roman" w:cs="Times New Roman"/>
          <w:sz w:val="24"/>
          <w:szCs w:val="24"/>
          <w:lang w:val="es-HN"/>
        </w:rPr>
        <w:t>enido un gran auge ya que, tal es el caso de las Fintech ha tenido un aceleramiento debido a las restricciones de movilidad el uso de pagos digitales, transferencias y demás servicios en línea han sido de vital importancia durante este tiempo.</w:t>
      </w:r>
    </w:p>
    <w:p w:rsidR="00F93190" w:rsidRPr="00BD3DB7" w:rsidRDefault="007A41A4" w:rsidP="00BD3DB7">
      <w:pPr>
        <w:spacing w:before="240" w:after="240" w:line="360" w:lineRule="auto"/>
        <w:jc w:val="both"/>
        <w:rPr>
          <w:rFonts w:ascii="Times New Roman" w:eastAsia="Times New Roman" w:hAnsi="Times New Roman" w:cs="Times New Roman"/>
          <w:b/>
          <w:sz w:val="46"/>
          <w:szCs w:val="46"/>
          <w:lang w:val="es-HN"/>
        </w:rPr>
      </w:pPr>
      <w:r w:rsidRPr="00BD3DB7">
        <w:rPr>
          <w:rFonts w:ascii="Times New Roman" w:eastAsia="Times New Roman" w:hAnsi="Times New Roman" w:cs="Times New Roman"/>
          <w:sz w:val="24"/>
          <w:szCs w:val="24"/>
          <w:lang w:val="es-HN"/>
        </w:rPr>
        <w:t xml:space="preserve"> </w:t>
      </w:r>
      <w:bookmarkStart w:id="2" w:name="_heading=h.rlk6m48tncmt" w:colFirst="0" w:colLast="0"/>
      <w:bookmarkEnd w:id="2"/>
      <w:r w:rsidRPr="00BD3DB7">
        <w:rPr>
          <w:rFonts w:ascii="Times New Roman" w:eastAsia="Times New Roman" w:hAnsi="Times New Roman" w:cs="Times New Roman"/>
          <w:b/>
          <w:sz w:val="24"/>
          <w:szCs w:val="46"/>
          <w:lang w:val="es-HN"/>
        </w:rPr>
        <w:t>Prod</w:t>
      </w:r>
      <w:r w:rsidRPr="00BD3DB7">
        <w:rPr>
          <w:rFonts w:ascii="Times New Roman" w:eastAsia="Times New Roman" w:hAnsi="Times New Roman" w:cs="Times New Roman"/>
          <w:b/>
          <w:sz w:val="24"/>
          <w:szCs w:val="46"/>
          <w:lang w:val="es-HN"/>
        </w:rPr>
        <w:t>uctos Fintech en Panamá</w:t>
      </w:r>
    </w:p>
    <w:p w:rsidR="00F93190" w:rsidRPr="00BD3DB7" w:rsidRDefault="007A41A4">
      <w:pPr>
        <w:spacing w:before="240" w:after="240" w:line="36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 xml:space="preserve"> </w:t>
      </w:r>
      <w:r w:rsidRPr="00BD3DB7">
        <w:rPr>
          <w:rFonts w:ascii="Times New Roman" w:eastAsia="Times New Roman" w:hAnsi="Times New Roman" w:cs="Times New Roman"/>
          <w:sz w:val="24"/>
          <w:szCs w:val="24"/>
          <w:lang w:val="es-HN"/>
        </w:rPr>
        <w:t>Según el índice de pobreza multidimensional, elaborado por el Ministerio de Desarrollo Social de Panamá sólo el 3.9% de los hogares no cuentan con acceso a internet, lo cual hace de este país el que más hace uso de internet.</w:t>
      </w:r>
    </w:p>
    <w:p w:rsidR="00F93190" w:rsidRPr="00BD3DB7" w:rsidRDefault="007A41A4">
      <w:pPr>
        <w:spacing w:before="240" w:after="240" w:line="360" w:lineRule="auto"/>
        <w:jc w:val="both"/>
        <w:rPr>
          <w:rFonts w:ascii="Times New Roman" w:eastAsia="Times New Roman" w:hAnsi="Times New Roman" w:cs="Times New Roman"/>
          <w:sz w:val="24"/>
          <w:szCs w:val="24"/>
          <w:u w:val="single"/>
          <w:lang w:val="es-HN"/>
        </w:rPr>
      </w:pPr>
      <w:r w:rsidRPr="00BD3DB7">
        <w:rPr>
          <w:rFonts w:ascii="Times New Roman" w:eastAsia="Times New Roman" w:hAnsi="Times New Roman" w:cs="Times New Roman"/>
          <w:sz w:val="24"/>
          <w:szCs w:val="24"/>
          <w:u w:val="single"/>
          <w:lang w:val="es-HN"/>
        </w:rPr>
        <w:t>Venme</w:t>
      </w:r>
      <w:r w:rsidRPr="00BD3DB7">
        <w:rPr>
          <w:rFonts w:ascii="Times New Roman" w:eastAsia="Times New Roman" w:hAnsi="Times New Roman" w:cs="Times New Roman"/>
          <w:sz w:val="24"/>
          <w:szCs w:val="24"/>
          <w:u w:val="single"/>
          <w:lang w:val="es-HN"/>
        </w:rPr>
        <w:t>tro</w:t>
      </w:r>
    </w:p>
    <w:p w:rsidR="00F93190" w:rsidRPr="00BD3DB7" w:rsidRDefault="007A41A4">
      <w:pPr>
        <w:spacing w:before="240" w:after="240" w:line="36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es una plataforma de préstamos en línea cuyo principal objetivo es facilitar el trámite de préstamos. ​El 99% de los requisitos son en línea y se tarda aproximadamente 24 horas en dar respuesta al solicitante, cuenta con sistema de evaluación de riesgo</w:t>
      </w:r>
      <w:r w:rsidRPr="00BD3DB7">
        <w:rPr>
          <w:rFonts w:ascii="Times New Roman" w:eastAsia="Times New Roman" w:hAnsi="Times New Roman" w:cs="Times New Roman"/>
          <w:sz w:val="24"/>
          <w:szCs w:val="24"/>
          <w:lang w:val="es-HN"/>
        </w:rPr>
        <w:t xml:space="preserve"> y ofrecen hasta un monto de $25,000.00 a una tasa del 6.25%.</w:t>
      </w:r>
    </w:p>
    <w:p w:rsidR="00F93190" w:rsidRPr="00BD3DB7" w:rsidRDefault="007A41A4">
      <w:pPr>
        <w:spacing w:before="240" w:after="240" w:line="360" w:lineRule="auto"/>
        <w:jc w:val="both"/>
        <w:rPr>
          <w:rFonts w:ascii="Times New Roman" w:eastAsia="Times New Roman" w:hAnsi="Times New Roman" w:cs="Times New Roman"/>
          <w:sz w:val="24"/>
          <w:szCs w:val="24"/>
          <w:u w:val="single"/>
          <w:lang w:val="es-HN"/>
        </w:rPr>
      </w:pPr>
      <w:r w:rsidRPr="00BD3DB7">
        <w:rPr>
          <w:rFonts w:ascii="Times New Roman" w:eastAsia="Times New Roman" w:hAnsi="Times New Roman" w:cs="Times New Roman"/>
          <w:sz w:val="24"/>
          <w:szCs w:val="24"/>
          <w:u w:val="single"/>
          <w:lang w:val="es-HN"/>
        </w:rPr>
        <w:t>Billetera electrónica Nacional (BEN)</w:t>
      </w:r>
    </w:p>
    <w:p w:rsidR="00F93190" w:rsidRPr="00BD3DB7" w:rsidRDefault="007A41A4">
      <w:pPr>
        <w:spacing w:before="240" w:after="240" w:line="36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Es una aplicación para smartphone del Banco Nacional de Panamá​ y permite tener una cuenta 100%​ digital de dinero electrónico con la cual puedes realizar pa</w:t>
      </w:r>
      <w:r w:rsidRPr="00BD3DB7">
        <w:rPr>
          <w:rFonts w:ascii="Times New Roman" w:eastAsia="Times New Roman" w:hAnsi="Times New Roman" w:cs="Times New Roman"/>
          <w:sz w:val="24"/>
          <w:szCs w:val="24"/>
          <w:lang w:val="es-HN"/>
        </w:rPr>
        <w:t>gos en comercios, transferencias de dinero, pago de facturas y recargas a celular, entre otros. ​</w:t>
      </w:r>
    </w:p>
    <w:p w:rsidR="00F93190" w:rsidRPr="00BD3DB7" w:rsidRDefault="007A41A4">
      <w:pPr>
        <w:spacing w:before="240" w:after="240" w:line="360" w:lineRule="auto"/>
        <w:jc w:val="both"/>
        <w:rPr>
          <w:rFonts w:ascii="Times New Roman" w:eastAsia="Times New Roman" w:hAnsi="Times New Roman" w:cs="Times New Roman"/>
          <w:sz w:val="24"/>
          <w:szCs w:val="24"/>
          <w:u w:val="single"/>
          <w:lang w:val="es-HN"/>
        </w:rPr>
      </w:pPr>
      <w:r w:rsidRPr="00BD3DB7">
        <w:rPr>
          <w:rFonts w:ascii="Times New Roman" w:eastAsia="Times New Roman" w:hAnsi="Times New Roman" w:cs="Times New Roman"/>
          <w:sz w:val="24"/>
          <w:szCs w:val="24"/>
          <w:u w:val="single"/>
          <w:lang w:val="es-HN"/>
        </w:rPr>
        <w:t>Criptomonedas y Exchanges</w:t>
      </w:r>
    </w:p>
    <w:p w:rsidR="00F93190" w:rsidRPr="00BD3DB7" w:rsidRDefault="007A41A4">
      <w:pPr>
        <w:spacing w:before="240" w:after="240" w:line="36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lastRenderedPageBreak/>
        <w:t>La Superintendencia de Panamá emitió un comunicado en 2018 en el cual dejaba claro que no existen regulaciones específicas para el u</w:t>
      </w:r>
      <w:r w:rsidRPr="00BD3DB7">
        <w:rPr>
          <w:rFonts w:ascii="Times New Roman" w:eastAsia="Times New Roman" w:hAnsi="Times New Roman" w:cs="Times New Roman"/>
          <w:sz w:val="24"/>
          <w:szCs w:val="24"/>
          <w:lang w:val="es-HN"/>
        </w:rPr>
        <w:t>so de las criptomonedas, pero tampoco es prohibido su uso.</w:t>
      </w:r>
    </w:p>
    <w:p w:rsidR="00F93190" w:rsidRPr="00BD3DB7" w:rsidRDefault="007A41A4">
      <w:pPr>
        <w:spacing w:before="240" w:after="240" w:line="36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Los “Exchanges” que se usan en Panamá son de uso internacional y entre los más usados están:</w:t>
      </w:r>
    </w:p>
    <w:p w:rsidR="00F93190" w:rsidRPr="00BD3DB7" w:rsidRDefault="007A41A4">
      <w:pPr>
        <w:spacing w:before="240" w:after="240" w:line="360" w:lineRule="auto"/>
        <w:ind w:left="360"/>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1.</w:t>
      </w:r>
      <w:r w:rsidRPr="00BD3DB7">
        <w:rPr>
          <w:rFonts w:ascii="Times New Roman" w:eastAsia="Times New Roman" w:hAnsi="Times New Roman" w:cs="Times New Roman"/>
          <w:sz w:val="14"/>
          <w:szCs w:val="14"/>
          <w:lang w:val="es-HN"/>
        </w:rPr>
        <w:t xml:space="preserve">       </w:t>
      </w:r>
      <w:r w:rsidRPr="00BD3DB7">
        <w:rPr>
          <w:rFonts w:ascii="Times New Roman" w:eastAsia="Times New Roman" w:hAnsi="Times New Roman" w:cs="Times New Roman"/>
          <w:sz w:val="24"/>
          <w:szCs w:val="24"/>
          <w:lang w:val="es-HN"/>
        </w:rPr>
        <w:t>LocalBitcoins</w:t>
      </w:r>
    </w:p>
    <w:p w:rsidR="00F93190" w:rsidRPr="00BD3DB7" w:rsidRDefault="007A41A4">
      <w:pPr>
        <w:spacing w:before="240" w:after="240" w:line="360" w:lineRule="auto"/>
        <w:ind w:left="360"/>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2.</w:t>
      </w:r>
      <w:r w:rsidRPr="00BD3DB7">
        <w:rPr>
          <w:rFonts w:ascii="Times New Roman" w:eastAsia="Times New Roman" w:hAnsi="Times New Roman" w:cs="Times New Roman"/>
          <w:sz w:val="14"/>
          <w:szCs w:val="14"/>
          <w:lang w:val="es-HN"/>
        </w:rPr>
        <w:t xml:space="preserve">       </w:t>
      </w:r>
      <w:r w:rsidRPr="00BD3DB7">
        <w:rPr>
          <w:rFonts w:ascii="Times New Roman" w:eastAsia="Times New Roman" w:hAnsi="Times New Roman" w:cs="Times New Roman"/>
          <w:sz w:val="24"/>
          <w:szCs w:val="24"/>
          <w:lang w:val="es-HN"/>
        </w:rPr>
        <w:t>LocalCryptos</w:t>
      </w:r>
    </w:p>
    <w:p w:rsidR="00F93190" w:rsidRPr="00BD3DB7" w:rsidRDefault="007A41A4">
      <w:pPr>
        <w:spacing w:before="240" w:after="240" w:line="360" w:lineRule="auto"/>
        <w:ind w:left="360"/>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3.</w:t>
      </w:r>
      <w:r w:rsidRPr="00BD3DB7">
        <w:rPr>
          <w:rFonts w:ascii="Times New Roman" w:eastAsia="Times New Roman" w:hAnsi="Times New Roman" w:cs="Times New Roman"/>
          <w:sz w:val="14"/>
          <w:szCs w:val="14"/>
          <w:lang w:val="es-HN"/>
        </w:rPr>
        <w:t xml:space="preserve">       </w:t>
      </w:r>
      <w:r w:rsidRPr="00BD3DB7">
        <w:rPr>
          <w:rFonts w:ascii="Times New Roman" w:eastAsia="Times New Roman" w:hAnsi="Times New Roman" w:cs="Times New Roman"/>
          <w:sz w:val="24"/>
          <w:szCs w:val="24"/>
          <w:lang w:val="es-HN"/>
        </w:rPr>
        <w:t>Paxful</w:t>
      </w:r>
    </w:p>
    <w:p w:rsidR="00F93190" w:rsidRPr="00BD3DB7" w:rsidRDefault="007A41A4">
      <w:pPr>
        <w:spacing w:before="240" w:after="240" w:line="36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En Panamá hay 21 cajeros de criptomonedas ubicados en lugares de comodidad para los panameños, se pueden realizar transacciones de compra y venta de entre mil a tres mil dólares en Bitcoin, Ethereum, entre otras.</w:t>
      </w:r>
    </w:p>
    <w:p w:rsidR="00BD3DB7" w:rsidRPr="00BD3DB7" w:rsidRDefault="007A41A4" w:rsidP="00BD3DB7">
      <w:pPr>
        <w:spacing w:before="240" w:after="240" w:line="36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 xml:space="preserve"> </w:t>
      </w:r>
    </w:p>
    <w:p w:rsidR="00F93190" w:rsidRPr="00BD3DB7" w:rsidRDefault="007A41A4" w:rsidP="00BD3DB7">
      <w:pPr>
        <w:spacing w:before="240" w:after="240" w:line="36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b/>
          <w:sz w:val="28"/>
          <w:szCs w:val="28"/>
          <w:lang w:val="es-HN"/>
        </w:rPr>
        <w:t>5</w:t>
      </w:r>
      <w:r w:rsidRPr="00BD3DB7">
        <w:rPr>
          <w:rFonts w:ascii="Times New Roman" w:eastAsia="Times New Roman" w:hAnsi="Times New Roman" w:cs="Times New Roman"/>
          <w:b/>
          <w:color w:val="000000"/>
          <w:sz w:val="28"/>
          <w:szCs w:val="28"/>
          <w:lang w:val="es-HN"/>
        </w:rPr>
        <w:t xml:space="preserve">. </w:t>
      </w:r>
      <w:r w:rsidRPr="00BD3DB7">
        <w:rPr>
          <w:rFonts w:ascii="Times New Roman" w:eastAsia="Times New Roman" w:hAnsi="Times New Roman" w:cs="Times New Roman"/>
          <w:b/>
          <w:sz w:val="28"/>
          <w:szCs w:val="28"/>
          <w:lang w:val="es-HN"/>
        </w:rPr>
        <w:t>Fintech en Guatemala</w:t>
      </w:r>
    </w:p>
    <w:p w:rsidR="00F93190" w:rsidRPr="00BD3DB7" w:rsidRDefault="007A41A4">
      <w:pPr>
        <w:pBdr>
          <w:top w:val="nil"/>
          <w:left w:val="nil"/>
          <w:bottom w:val="nil"/>
          <w:right w:val="nil"/>
          <w:between w:val="nil"/>
        </w:pBdr>
        <w:spacing w:before="240" w:after="200" w:line="240" w:lineRule="auto"/>
        <w:jc w:val="both"/>
        <w:rPr>
          <w:rFonts w:ascii="Times New Roman" w:eastAsia="Times New Roman" w:hAnsi="Times New Roman" w:cs="Times New Roman"/>
          <w:sz w:val="24"/>
          <w:szCs w:val="24"/>
          <w:u w:val="single"/>
          <w:lang w:val="es-HN"/>
        </w:rPr>
      </w:pPr>
      <w:r w:rsidRPr="00BD3DB7">
        <w:rPr>
          <w:rFonts w:ascii="Times New Roman" w:eastAsia="Times New Roman" w:hAnsi="Times New Roman" w:cs="Times New Roman"/>
          <w:sz w:val="24"/>
          <w:szCs w:val="24"/>
          <w:u w:val="single"/>
          <w:lang w:val="es-HN"/>
        </w:rPr>
        <w:t>Desarrollo en Guatemala</w:t>
      </w:r>
    </w:p>
    <w:p w:rsidR="00F93190" w:rsidRPr="00BD3DB7" w:rsidRDefault="007A41A4">
      <w:pPr>
        <w:pBdr>
          <w:top w:val="nil"/>
          <w:left w:val="nil"/>
          <w:bottom w:val="nil"/>
          <w:right w:val="nil"/>
          <w:between w:val="nil"/>
        </w:pBdr>
        <w:spacing w:before="240" w:after="20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Guatemala ha experimentado un rápido crecimiento de la industria fintech en los últimos 12 meses. En su Informe Fintech Latin America 2018, BID Invest hizo referencia a que Guatemala tenía cuatro fintechs operativas. A finales de 2019, el número había aume</w:t>
      </w:r>
      <w:r w:rsidRPr="00BD3DB7">
        <w:rPr>
          <w:rFonts w:ascii="Times New Roman" w:eastAsia="Times New Roman" w:hAnsi="Times New Roman" w:cs="Times New Roman"/>
          <w:sz w:val="24"/>
          <w:szCs w:val="24"/>
          <w:lang w:val="es-HN"/>
        </w:rPr>
        <w:t xml:space="preserve">ntado a 25 fintechs. Como resultado, a fines de 2019 se incorporó la Asociación Fintech de Guatemala para que aquellas fintech que operan localmente tengan una representación clara ante el regulador financiero ( Superintendencia de Bancos de Guatemala , o </w:t>
      </w:r>
      <w:r w:rsidRPr="00BD3DB7">
        <w:rPr>
          <w:rFonts w:ascii="Times New Roman" w:eastAsia="Times New Roman" w:hAnsi="Times New Roman" w:cs="Times New Roman"/>
          <w:sz w:val="24"/>
          <w:szCs w:val="24"/>
          <w:lang w:val="es-HN"/>
        </w:rPr>
        <w:t>SBG). El rápido crecimiento del mercado fintech durante 2019 solidificó la posición que ocupan las fintech en el mercado de servicios financieros; sin embargo, todavía hay un amplio margen para el crecimiento y la diversificación de las distintas verticale</w:t>
      </w:r>
      <w:r w:rsidRPr="00BD3DB7">
        <w:rPr>
          <w:rFonts w:ascii="Times New Roman" w:eastAsia="Times New Roman" w:hAnsi="Times New Roman" w:cs="Times New Roman"/>
          <w:sz w:val="24"/>
          <w:szCs w:val="24"/>
          <w:lang w:val="es-HN"/>
        </w:rPr>
        <w:t>s del país.</w:t>
      </w:r>
    </w:p>
    <w:p w:rsidR="00F93190" w:rsidRPr="00BD3DB7" w:rsidRDefault="007A41A4">
      <w:pPr>
        <w:pBdr>
          <w:top w:val="nil"/>
          <w:left w:val="nil"/>
          <w:bottom w:val="nil"/>
          <w:right w:val="nil"/>
          <w:between w:val="nil"/>
        </w:pBdr>
        <w:spacing w:before="240" w:after="20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Durante el segundo semestre de 2019 la SBG presentó su plataforma SIB Innovation HUB. A través de esta plataforma, la SBG busca fortalecer su relación con aquellas fintechs que operan en el mercado local, ya que considera que la transformación digital será</w:t>
      </w:r>
      <w:r w:rsidRPr="00BD3DB7">
        <w:rPr>
          <w:rFonts w:ascii="Times New Roman" w:eastAsia="Times New Roman" w:hAnsi="Times New Roman" w:cs="Times New Roman"/>
          <w:sz w:val="24"/>
          <w:szCs w:val="24"/>
          <w:lang w:val="es-HN"/>
        </w:rPr>
        <w:t xml:space="preserve"> una de sus principales líneas estratégicas de cara al futuro. Además, la SBG, a través de su Centro de Innovación, busca evaluar el enfoque correcto con respecto a la regulación local de las fintechs, ya que las fintech operan actualmente aplicando las me</w:t>
      </w:r>
      <w:r w:rsidRPr="00BD3DB7">
        <w:rPr>
          <w:rFonts w:ascii="Times New Roman" w:eastAsia="Times New Roman" w:hAnsi="Times New Roman" w:cs="Times New Roman"/>
          <w:sz w:val="24"/>
          <w:szCs w:val="24"/>
          <w:lang w:val="es-HN"/>
        </w:rPr>
        <w:t>jores prácticas de la industria y observando las regulaciones y leyes financieras tradicionales cuando corresponda.</w:t>
      </w:r>
    </w:p>
    <w:p w:rsidR="00F93190" w:rsidRPr="00BD3DB7" w:rsidRDefault="007A41A4">
      <w:pPr>
        <w:pBdr>
          <w:top w:val="nil"/>
          <w:left w:val="nil"/>
          <w:bottom w:val="nil"/>
          <w:right w:val="nil"/>
          <w:between w:val="nil"/>
        </w:pBdr>
        <w:spacing w:before="240" w:after="20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Los principales temas a considerar durante los próximos 12 meses son los siguientes:</w:t>
      </w:r>
    </w:p>
    <w:p w:rsidR="00F93190" w:rsidRPr="00BD3DB7" w:rsidRDefault="007A41A4">
      <w:pPr>
        <w:pBdr>
          <w:top w:val="nil"/>
          <w:left w:val="nil"/>
          <w:bottom w:val="nil"/>
          <w:right w:val="nil"/>
          <w:between w:val="nil"/>
        </w:pBdr>
        <w:spacing w:before="240" w:after="20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lastRenderedPageBreak/>
        <w:t>Nuevas regulaciones: la SBG puede comenzar a emitir reg</w:t>
      </w:r>
      <w:r w:rsidRPr="00BD3DB7">
        <w:rPr>
          <w:rFonts w:ascii="Times New Roman" w:eastAsia="Times New Roman" w:hAnsi="Times New Roman" w:cs="Times New Roman"/>
          <w:sz w:val="24"/>
          <w:szCs w:val="24"/>
          <w:lang w:val="es-HN"/>
        </w:rPr>
        <w:t>ulaciones específicamente dirigidas a las fintech o proponer una ley general de fintech para que sea aprobada por el Congreso; y</w:t>
      </w:r>
    </w:p>
    <w:p w:rsidR="00F93190" w:rsidRPr="00BD3DB7" w:rsidRDefault="007A41A4">
      <w:pPr>
        <w:pBdr>
          <w:top w:val="nil"/>
          <w:left w:val="nil"/>
          <w:bottom w:val="nil"/>
          <w:right w:val="nil"/>
          <w:between w:val="nil"/>
        </w:pBdr>
        <w:spacing w:before="240" w:after="20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Sandbox: otra posibilidad es la implementación de un sandbox por parte de SBG para probar varios modelos de negocio.</w:t>
      </w:r>
    </w:p>
    <w:p w:rsidR="00F93190" w:rsidRPr="00BD3DB7" w:rsidRDefault="007A41A4">
      <w:pPr>
        <w:pBdr>
          <w:top w:val="nil"/>
          <w:left w:val="nil"/>
          <w:bottom w:val="nil"/>
          <w:right w:val="nil"/>
          <w:between w:val="nil"/>
        </w:pBdr>
        <w:spacing w:before="240" w:after="200" w:line="240" w:lineRule="auto"/>
        <w:jc w:val="both"/>
        <w:rPr>
          <w:rFonts w:ascii="Times New Roman" w:eastAsia="Times New Roman" w:hAnsi="Times New Roman" w:cs="Times New Roman"/>
          <w:sz w:val="24"/>
          <w:szCs w:val="24"/>
          <w:u w:val="single"/>
          <w:lang w:val="es-HN"/>
        </w:rPr>
      </w:pPr>
      <w:r w:rsidRPr="00BD3DB7">
        <w:rPr>
          <w:rFonts w:ascii="Times New Roman" w:eastAsia="Times New Roman" w:hAnsi="Times New Roman" w:cs="Times New Roman"/>
          <w:sz w:val="24"/>
          <w:szCs w:val="24"/>
          <w:u w:val="single"/>
          <w:lang w:val="es-HN"/>
        </w:rPr>
        <w:t>Modelos de</w:t>
      </w:r>
      <w:r w:rsidRPr="00BD3DB7">
        <w:rPr>
          <w:rFonts w:ascii="Times New Roman" w:eastAsia="Times New Roman" w:hAnsi="Times New Roman" w:cs="Times New Roman"/>
          <w:sz w:val="24"/>
          <w:szCs w:val="24"/>
          <w:u w:val="single"/>
          <w:lang w:val="es-HN"/>
        </w:rPr>
        <w:t xml:space="preserve"> negocio Fintech en Guatemala</w:t>
      </w:r>
    </w:p>
    <w:p w:rsidR="00F93190" w:rsidRPr="00BD3DB7" w:rsidRDefault="007A41A4">
      <w:pPr>
        <w:pBdr>
          <w:top w:val="nil"/>
          <w:left w:val="nil"/>
          <w:bottom w:val="nil"/>
          <w:right w:val="nil"/>
          <w:between w:val="nil"/>
        </w:pBdr>
        <w:spacing w:before="240" w:after="20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Los principales modelos de negocio que predominan en la actualidad, tanto para jugadores nuevos como antiguos, son los siguientes:</w:t>
      </w:r>
    </w:p>
    <w:p w:rsidR="00F93190" w:rsidRPr="00BD3DB7" w:rsidRDefault="007A41A4">
      <w:pPr>
        <w:numPr>
          <w:ilvl w:val="0"/>
          <w:numId w:val="2"/>
        </w:numPr>
        <w:pBdr>
          <w:top w:val="nil"/>
          <w:left w:val="nil"/>
          <w:bottom w:val="nil"/>
          <w:right w:val="nil"/>
          <w:between w:val="nil"/>
        </w:pBdr>
        <w:spacing w:before="240" w:after="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Procesamiento de pagos;</w:t>
      </w:r>
    </w:p>
    <w:p w:rsidR="00F93190" w:rsidRPr="00BD3DB7" w:rsidRDefault="007A41A4">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Billeteras móviles y remesas;</w:t>
      </w:r>
    </w:p>
    <w:p w:rsidR="00F93190" w:rsidRPr="00BD3DB7" w:rsidRDefault="007A41A4">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Inversión minorista y mercados secundario</w:t>
      </w:r>
      <w:r w:rsidRPr="00BD3DB7">
        <w:rPr>
          <w:rFonts w:ascii="Times New Roman" w:eastAsia="Times New Roman" w:hAnsi="Times New Roman" w:cs="Times New Roman"/>
          <w:sz w:val="24"/>
          <w:szCs w:val="24"/>
          <w:lang w:val="es-HN"/>
        </w:rPr>
        <w:t>s;</w:t>
      </w:r>
    </w:p>
    <w:p w:rsidR="00F93190" w:rsidRPr="00BD3DB7" w:rsidRDefault="007A41A4">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Ahorros y finanzas personales; y</w:t>
      </w:r>
    </w:p>
    <w:p w:rsidR="00F93190" w:rsidRPr="00BD3DB7" w:rsidRDefault="007A41A4">
      <w:pPr>
        <w:numPr>
          <w:ilvl w:val="0"/>
          <w:numId w:val="2"/>
        </w:numPr>
        <w:pBdr>
          <w:top w:val="nil"/>
          <w:left w:val="nil"/>
          <w:bottom w:val="nil"/>
          <w:right w:val="nil"/>
          <w:between w:val="nil"/>
        </w:pBdr>
        <w:spacing w:after="20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Préstamos hipotecarios.</w:t>
      </w:r>
    </w:p>
    <w:p w:rsidR="00F93190" w:rsidRPr="00BD3DB7" w:rsidRDefault="007A41A4">
      <w:pPr>
        <w:pBdr>
          <w:top w:val="nil"/>
          <w:left w:val="nil"/>
          <w:bottom w:val="nil"/>
          <w:right w:val="nil"/>
          <w:between w:val="nil"/>
        </w:pBdr>
        <w:spacing w:before="240" w:after="200" w:line="240" w:lineRule="auto"/>
        <w:jc w:val="both"/>
        <w:rPr>
          <w:rFonts w:ascii="Times New Roman" w:eastAsia="Times New Roman" w:hAnsi="Times New Roman" w:cs="Times New Roman"/>
          <w:sz w:val="24"/>
          <w:szCs w:val="24"/>
          <w:u w:val="single"/>
          <w:lang w:val="es-HN"/>
        </w:rPr>
      </w:pPr>
      <w:r w:rsidRPr="00BD3DB7">
        <w:rPr>
          <w:rFonts w:ascii="Times New Roman" w:eastAsia="Times New Roman" w:hAnsi="Times New Roman" w:cs="Times New Roman"/>
          <w:sz w:val="24"/>
          <w:szCs w:val="24"/>
          <w:u w:val="single"/>
          <w:lang w:val="es-HN"/>
        </w:rPr>
        <w:t>Regulaciones Fintech en Guatemala</w:t>
      </w:r>
    </w:p>
    <w:p w:rsidR="00F93190" w:rsidRPr="00BD3DB7" w:rsidRDefault="007A41A4">
      <w:pPr>
        <w:pBdr>
          <w:top w:val="nil"/>
          <w:left w:val="nil"/>
          <w:bottom w:val="nil"/>
          <w:right w:val="nil"/>
          <w:between w:val="nil"/>
        </w:pBdr>
        <w:spacing w:before="240" w:after="20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Las empresas fintech que operan en Guatemala no tienen regulaciones específicas. Sin embargo, deben cumplir con las reglas y regulaciones generalmente aplicables a cualquier empresa comercial, tales como protección de datos personales, protección al consum</w:t>
      </w:r>
      <w:r w:rsidRPr="00BD3DB7">
        <w:rPr>
          <w:rFonts w:ascii="Times New Roman" w:eastAsia="Times New Roman" w:hAnsi="Times New Roman" w:cs="Times New Roman"/>
          <w:sz w:val="24"/>
          <w:szCs w:val="24"/>
          <w:lang w:val="es-HN"/>
        </w:rPr>
        <w:t xml:space="preserve">idor, impuestos y derecho civil y comercial. Además, las empresas fintech deben abstenerse de realizar las siguientes actividades, ya que están reservadas a instituciones financieras reguladas o compañías de seguros: captación de depósitos, fideicomisos y </w:t>
      </w:r>
      <w:r w:rsidRPr="00BD3DB7">
        <w:rPr>
          <w:rFonts w:ascii="Times New Roman" w:eastAsia="Times New Roman" w:hAnsi="Times New Roman" w:cs="Times New Roman"/>
          <w:sz w:val="24"/>
          <w:szCs w:val="24"/>
          <w:lang w:val="es-HN"/>
        </w:rPr>
        <w:t>oferta de productos de seguros no registrados. Asimismo, toda empresa fintech que busque brindar servicios de inversión deberá observar la legislación aplicable a dicha actividad emitida por el Congreso y el reglamento correspondiente emitido por el Regist</w:t>
      </w:r>
      <w:r w:rsidRPr="00BD3DB7">
        <w:rPr>
          <w:rFonts w:ascii="Times New Roman" w:eastAsia="Times New Roman" w:hAnsi="Times New Roman" w:cs="Times New Roman"/>
          <w:sz w:val="24"/>
          <w:szCs w:val="24"/>
          <w:lang w:val="es-HN"/>
        </w:rPr>
        <w:t>ro del Mercado de Valores y Mercancias.</w:t>
      </w:r>
    </w:p>
    <w:p w:rsidR="00F93190" w:rsidRPr="00BD3DB7" w:rsidRDefault="007A41A4">
      <w:pPr>
        <w:pBdr>
          <w:top w:val="nil"/>
          <w:left w:val="nil"/>
          <w:bottom w:val="nil"/>
          <w:right w:val="nil"/>
          <w:between w:val="nil"/>
        </w:pBdr>
        <w:spacing w:before="240" w:after="200" w:line="240" w:lineRule="auto"/>
        <w:ind w:left="284" w:hanging="284"/>
        <w:jc w:val="both"/>
        <w:rPr>
          <w:rFonts w:ascii="Times New Roman" w:eastAsia="Times New Roman" w:hAnsi="Times New Roman" w:cs="Times New Roman"/>
          <w:b/>
          <w:color w:val="000000"/>
          <w:sz w:val="28"/>
          <w:szCs w:val="28"/>
          <w:lang w:val="es-HN"/>
        </w:rPr>
      </w:pPr>
      <w:r w:rsidRPr="00BD3DB7">
        <w:rPr>
          <w:rFonts w:ascii="Times New Roman" w:eastAsia="Times New Roman" w:hAnsi="Times New Roman" w:cs="Times New Roman"/>
          <w:b/>
          <w:sz w:val="28"/>
          <w:szCs w:val="28"/>
          <w:lang w:val="es-HN"/>
        </w:rPr>
        <w:t>6</w:t>
      </w:r>
      <w:r w:rsidRPr="00BD3DB7">
        <w:rPr>
          <w:rFonts w:ascii="Times New Roman" w:eastAsia="Times New Roman" w:hAnsi="Times New Roman" w:cs="Times New Roman"/>
          <w:b/>
          <w:color w:val="000000"/>
          <w:sz w:val="28"/>
          <w:szCs w:val="28"/>
          <w:lang w:val="es-HN"/>
        </w:rPr>
        <w:t xml:space="preserve">. </w:t>
      </w:r>
      <w:r w:rsidRPr="00BD3DB7">
        <w:rPr>
          <w:rFonts w:ascii="Times New Roman" w:eastAsia="Times New Roman" w:hAnsi="Times New Roman" w:cs="Times New Roman"/>
          <w:b/>
          <w:sz w:val="28"/>
          <w:szCs w:val="28"/>
          <w:lang w:val="es-HN"/>
        </w:rPr>
        <w:t>Fintech en El Salvador</w:t>
      </w:r>
    </w:p>
    <w:p w:rsidR="00F93190" w:rsidRPr="00BD3DB7" w:rsidRDefault="007A41A4">
      <w:pPr>
        <w:spacing w:before="240" w:after="200" w:line="240" w:lineRule="auto"/>
        <w:jc w:val="both"/>
        <w:rPr>
          <w:rFonts w:ascii="Times New Roman" w:eastAsia="Times New Roman" w:hAnsi="Times New Roman" w:cs="Times New Roman"/>
          <w:sz w:val="24"/>
          <w:szCs w:val="24"/>
          <w:u w:val="single"/>
          <w:lang w:val="es-HN"/>
        </w:rPr>
      </w:pPr>
      <w:r w:rsidRPr="00BD3DB7">
        <w:rPr>
          <w:rFonts w:ascii="Times New Roman" w:eastAsia="Times New Roman" w:hAnsi="Times New Roman" w:cs="Times New Roman"/>
          <w:sz w:val="24"/>
          <w:szCs w:val="24"/>
          <w:u w:val="single"/>
          <w:lang w:val="es-HN"/>
        </w:rPr>
        <w:t>Antecedentes</w:t>
      </w:r>
    </w:p>
    <w:p w:rsidR="00F93190" w:rsidRPr="00BD3DB7" w:rsidRDefault="007A41A4">
      <w:pPr>
        <w:spacing w:before="240" w:after="20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“En el 2018 el Banco Central de Reserva de El Salvador llevó a cabo el Primer Foro Nacional de Inclusión y Educación Financiera titulado “Innovaciones financieras, retos para la</w:t>
      </w:r>
      <w:r w:rsidRPr="00BD3DB7">
        <w:rPr>
          <w:rFonts w:ascii="Times New Roman" w:eastAsia="Times New Roman" w:hAnsi="Times New Roman" w:cs="Times New Roman"/>
          <w:sz w:val="24"/>
          <w:szCs w:val="24"/>
          <w:lang w:val="es-HN"/>
        </w:rPr>
        <w:t xml:space="preserve"> regulación, educación financiera y protección al consumidor” contando con expertos nacionales e internacionales.” (Zometa Martínez #14)</w:t>
      </w:r>
    </w:p>
    <w:p w:rsidR="00F93190" w:rsidRPr="00BD3DB7" w:rsidRDefault="007A41A4">
      <w:pPr>
        <w:spacing w:before="240" w:after="24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A partir de ese foro las empresas y entidades tanto privadas como públicas han puesto en conjunto sus esfuerzos para desarrollar la industria Fintech en el país. Se han realizado foros regulados por la Asamblea Salvadoreña de Fintech, de manera anual. El o</w:t>
      </w:r>
      <w:r w:rsidRPr="00BD3DB7">
        <w:rPr>
          <w:rFonts w:ascii="Times New Roman" w:eastAsia="Times New Roman" w:hAnsi="Times New Roman" w:cs="Times New Roman"/>
          <w:sz w:val="24"/>
          <w:szCs w:val="24"/>
          <w:lang w:val="es-HN"/>
        </w:rPr>
        <w:t>bjetivo de estas reuniones es unir los conocimientos de los diversos emprendimientos  de tecnologías financieras y modelos de negocio para que fluya mejor en este mercado.</w:t>
      </w:r>
    </w:p>
    <w:p w:rsidR="00F93190" w:rsidRPr="00BD3DB7" w:rsidRDefault="007A41A4">
      <w:pPr>
        <w:spacing w:before="240" w:after="240" w:line="240" w:lineRule="auto"/>
        <w:jc w:val="both"/>
        <w:rPr>
          <w:rFonts w:ascii="Times New Roman" w:eastAsia="Times New Roman" w:hAnsi="Times New Roman" w:cs="Times New Roman"/>
          <w:sz w:val="24"/>
          <w:szCs w:val="24"/>
          <w:u w:val="single"/>
          <w:lang w:val="es-HN"/>
        </w:rPr>
      </w:pPr>
      <w:r w:rsidRPr="00BD3DB7">
        <w:rPr>
          <w:rFonts w:ascii="Times New Roman" w:eastAsia="Times New Roman" w:hAnsi="Times New Roman" w:cs="Times New Roman"/>
          <w:sz w:val="24"/>
          <w:szCs w:val="24"/>
          <w:u w:val="single"/>
          <w:lang w:val="es-HN"/>
        </w:rPr>
        <w:t>Modelos de negocio</w:t>
      </w:r>
    </w:p>
    <w:p w:rsidR="00F93190" w:rsidRPr="00BD3DB7" w:rsidRDefault="007A41A4">
      <w:pPr>
        <w:spacing w:before="240" w:after="20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 xml:space="preserve">Los principales modelos de negocio que actualmente predominan en </w:t>
      </w:r>
      <w:r w:rsidRPr="00BD3DB7">
        <w:rPr>
          <w:rFonts w:ascii="Times New Roman" w:eastAsia="Times New Roman" w:hAnsi="Times New Roman" w:cs="Times New Roman"/>
          <w:sz w:val="24"/>
          <w:szCs w:val="24"/>
          <w:lang w:val="es-HN"/>
        </w:rPr>
        <w:t>El Salvador, para los jugadores nuevos y heredados, son los siguientes:</w:t>
      </w:r>
    </w:p>
    <w:p w:rsidR="00F93190" w:rsidRPr="00BD3DB7" w:rsidRDefault="007A41A4">
      <w:pPr>
        <w:numPr>
          <w:ilvl w:val="0"/>
          <w:numId w:val="7"/>
        </w:numPr>
        <w:spacing w:before="240" w:after="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procesando pago;</w:t>
      </w:r>
    </w:p>
    <w:p w:rsidR="00F93190" w:rsidRPr="00BD3DB7" w:rsidRDefault="007A41A4">
      <w:pPr>
        <w:numPr>
          <w:ilvl w:val="0"/>
          <w:numId w:val="7"/>
        </w:numPr>
        <w:spacing w:after="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lastRenderedPageBreak/>
        <w:t>banca de consumo;</w:t>
      </w:r>
    </w:p>
    <w:p w:rsidR="00F93190" w:rsidRPr="00BD3DB7" w:rsidRDefault="007A41A4">
      <w:pPr>
        <w:numPr>
          <w:ilvl w:val="0"/>
          <w:numId w:val="7"/>
        </w:numPr>
        <w:spacing w:after="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remesas y billeteras móviles;</w:t>
      </w:r>
    </w:p>
    <w:p w:rsidR="00F93190" w:rsidRPr="00BD3DB7" w:rsidRDefault="007A41A4">
      <w:pPr>
        <w:numPr>
          <w:ilvl w:val="0"/>
          <w:numId w:val="7"/>
        </w:numPr>
        <w:spacing w:after="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servicios de calificación crediticia; y</w:t>
      </w:r>
    </w:p>
    <w:p w:rsidR="00F93190" w:rsidRPr="00BD3DB7" w:rsidRDefault="007A41A4">
      <w:pPr>
        <w:numPr>
          <w:ilvl w:val="0"/>
          <w:numId w:val="7"/>
        </w:numPr>
        <w:spacing w:after="20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finanzas personales y presupuestos.</w:t>
      </w:r>
    </w:p>
    <w:p w:rsidR="00F93190" w:rsidRPr="00BD3DB7" w:rsidRDefault="007A41A4">
      <w:pPr>
        <w:spacing w:before="240" w:after="20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Estos modelos de negocios son los que prevalecen en los demás países centroamericanos.</w:t>
      </w:r>
    </w:p>
    <w:p w:rsidR="00F93190" w:rsidRPr="00BD3DB7" w:rsidRDefault="007A41A4">
      <w:pPr>
        <w:spacing w:before="240" w:after="200" w:line="240" w:lineRule="auto"/>
        <w:jc w:val="both"/>
        <w:rPr>
          <w:rFonts w:ascii="Times New Roman" w:eastAsia="Times New Roman" w:hAnsi="Times New Roman" w:cs="Times New Roman"/>
          <w:sz w:val="24"/>
          <w:szCs w:val="24"/>
          <w:u w:val="single"/>
          <w:lang w:val="es-HN"/>
        </w:rPr>
      </w:pPr>
      <w:r w:rsidRPr="00BD3DB7">
        <w:rPr>
          <w:rFonts w:ascii="Times New Roman" w:eastAsia="Times New Roman" w:hAnsi="Times New Roman" w:cs="Times New Roman"/>
          <w:sz w:val="24"/>
          <w:szCs w:val="24"/>
          <w:u w:val="single"/>
          <w:lang w:val="es-HN"/>
        </w:rPr>
        <w:t>Regulaciones</w:t>
      </w:r>
    </w:p>
    <w:p w:rsidR="00F93190" w:rsidRPr="00BD3DB7" w:rsidRDefault="007A41A4">
      <w:pPr>
        <w:spacing w:before="240" w:after="20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En El Salvador no existen regulaciones o leyes específicas que se apliquen a las empresas fintech. Sin embargo, existe un cierto conjunto de leyes que tiene</w:t>
      </w:r>
      <w:r w:rsidRPr="00BD3DB7">
        <w:rPr>
          <w:rFonts w:ascii="Times New Roman" w:eastAsia="Times New Roman" w:hAnsi="Times New Roman" w:cs="Times New Roman"/>
          <w:sz w:val="24"/>
          <w:szCs w:val="24"/>
          <w:lang w:val="es-HN"/>
        </w:rPr>
        <w:t>n o tendrán un impacto en las fintech, como:</w:t>
      </w:r>
    </w:p>
    <w:p w:rsidR="00F93190" w:rsidRPr="00BD3DB7" w:rsidRDefault="007A41A4">
      <w:pPr>
        <w:numPr>
          <w:ilvl w:val="0"/>
          <w:numId w:val="5"/>
        </w:numPr>
        <w:spacing w:before="240" w:after="20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la Ley de Comercio Electrónico, que tiene como objetivo regular el comercio realizado a través de medios electrónicos, como internet, aplicaciones móviles, plataformas en línea, etc., e introducir requisitos con</w:t>
      </w:r>
      <w:r w:rsidRPr="00BD3DB7">
        <w:rPr>
          <w:rFonts w:ascii="Times New Roman" w:eastAsia="Times New Roman" w:hAnsi="Times New Roman" w:cs="Times New Roman"/>
          <w:sz w:val="24"/>
          <w:szCs w:val="24"/>
          <w:lang w:val="es-HN"/>
        </w:rPr>
        <w:t>tractuales generales para el comercio electrónico. Adicionalmente, de acuerdo con esta ley, cualquier documento y / o comunicación que se lleve por correo electrónico u otro medio electrónico tendrá la misma validez, efecto legal y exigibilidad que las com</w:t>
      </w:r>
      <w:r w:rsidRPr="00BD3DB7">
        <w:rPr>
          <w:rFonts w:ascii="Times New Roman" w:eastAsia="Times New Roman" w:hAnsi="Times New Roman" w:cs="Times New Roman"/>
          <w:sz w:val="24"/>
          <w:szCs w:val="24"/>
          <w:lang w:val="es-HN"/>
        </w:rPr>
        <w:t>unicaciones físicas / materiales, siempre que dichas comunicaciones cumplan con ciertos requisitos establecidos en la misma;</w:t>
      </w:r>
    </w:p>
    <w:p w:rsidR="00F93190" w:rsidRPr="00BD3DB7" w:rsidRDefault="00F93190">
      <w:pPr>
        <w:spacing w:before="240" w:after="200" w:line="240" w:lineRule="auto"/>
        <w:ind w:left="720"/>
        <w:jc w:val="both"/>
        <w:rPr>
          <w:rFonts w:ascii="Times New Roman" w:eastAsia="Times New Roman" w:hAnsi="Times New Roman" w:cs="Times New Roman"/>
          <w:sz w:val="24"/>
          <w:szCs w:val="24"/>
          <w:lang w:val="es-HN"/>
        </w:rPr>
      </w:pPr>
    </w:p>
    <w:p w:rsidR="00F93190" w:rsidRPr="00BD3DB7" w:rsidRDefault="007A41A4">
      <w:pPr>
        <w:numPr>
          <w:ilvl w:val="0"/>
          <w:numId w:val="5"/>
        </w:numPr>
        <w:spacing w:before="240" w:after="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la Ley de Factura Electrónica, que regula el uso de facturas electrónicas, las cuales pueden emitirse como comprobante de pago par</w:t>
      </w:r>
      <w:r w:rsidRPr="00BD3DB7">
        <w:rPr>
          <w:rFonts w:ascii="Times New Roman" w:eastAsia="Times New Roman" w:hAnsi="Times New Roman" w:cs="Times New Roman"/>
          <w:sz w:val="24"/>
          <w:szCs w:val="24"/>
          <w:lang w:val="es-HN"/>
        </w:rPr>
        <w:t>a el comercio electrónico; y</w:t>
      </w:r>
    </w:p>
    <w:p w:rsidR="00F93190" w:rsidRPr="00BD3DB7" w:rsidRDefault="007A41A4">
      <w:pPr>
        <w:numPr>
          <w:ilvl w:val="0"/>
          <w:numId w:val="5"/>
        </w:numPr>
        <w:spacing w:after="20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la Ley de Inclusión Financiera, que introdujo el concepto de proveedores de dinero electrónico y billeteras electrónicas, dando las condiciones para que los proveedores de servicios financieros en línea lleguen a casi todos los</w:t>
      </w:r>
      <w:r w:rsidRPr="00BD3DB7">
        <w:rPr>
          <w:rFonts w:ascii="Times New Roman" w:eastAsia="Times New Roman" w:hAnsi="Times New Roman" w:cs="Times New Roman"/>
          <w:sz w:val="24"/>
          <w:szCs w:val="24"/>
          <w:lang w:val="es-HN"/>
        </w:rPr>
        <w:t xml:space="preserve"> sectores de la sociedad. Esta ley establece los requisitos para la creación y registro de proveedores de dinero electrónico, así como las reglas para el desarrollo de sus operaciones.</w:t>
      </w:r>
    </w:p>
    <w:p w:rsidR="00F93190" w:rsidRPr="00BD3DB7" w:rsidRDefault="007A41A4">
      <w:pPr>
        <w:spacing w:before="240" w:after="20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“Es importante mencionar que la Ley de Comercio Electrónico y la Ley de Factura Electrónica no tienen aplicación práctica en el país a la fecha; sin embargo, las instituciones gubernamentales y el Congreso están trabajando para proporcionar todas las condi</w:t>
      </w:r>
      <w:r w:rsidRPr="00BD3DB7">
        <w:rPr>
          <w:rFonts w:ascii="Times New Roman" w:eastAsia="Times New Roman" w:hAnsi="Times New Roman" w:cs="Times New Roman"/>
          <w:sz w:val="24"/>
          <w:szCs w:val="24"/>
          <w:lang w:val="es-HN"/>
        </w:rPr>
        <w:t>ciones y regulaciones necesarias para que estas leyes se apliquen pronto.” (Samour and Aragón)</w:t>
      </w:r>
    </w:p>
    <w:p w:rsidR="00F93190" w:rsidRPr="00BD3DB7" w:rsidRDefault="007A41A4">
      <w:pPr>
        <w:spacing w:before="240" w:after="20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Finalmente, las empresas fintech deben cumplir con las leyes y normativas generales que aplican a todas las empresas y particulares en materia de prevención de b</w:t>
      </w:r>
      <w:r w:rsidRPr="00BD3DB7">
        <w:rPr>
          <w:rFonts w:ascii="Times New Roman" w:eastAsia="Times New Roman" w:hAnsi="Times New Roman" w:cs="Times New Roman"/>
          <w:sz w:val="24"/>
          <w:szCs w:val="24"/>
          <w:lang w:val="es-HN"/>
        </w:rPr>
        <w:t>lanqueo de capitales, protección de datos, fiscalidad, gobierno corporativo, etc.</w:t>
      </w:r>
    </w:p>
    <w:p w:rsidR="00F93190" w:rsidRPr="00BD3DB7" w:rsidRDefault="007A41A4">
      <w:pPr>
        <w:spacing w:before="240" w:after="200" w:line="240" w:lineRule="auto"/>
        <w:jc w:val="both"/>
        <w:rPr>
          <w:rFonts w:ascii="Times New Roman" w:eastAsia="Times New Roman" w:hAnsi="Times New Roman" w:cs="Times New Roman"/>
          <w:sz w:val="24"/>
          <w:szCs w:val="24"/>
          <w:u w:val="single"/>
          <w:lang w:val="es-HN"/>
        </w:rPr>
      </w:pPr>
      <w:r w:rsidRPr="00BD3DB7">
        <w:rPr>
          <w:rFonts w:ascii="Times New Roman" w:eastAsia="Times New Roman" w:hAnsi="Times New Roman" w:cs="Times New Roman"/>
          <w:sz w:val="24"/>
          <w:szCs w:val="24"/>
          <w:u w:val="single"/>
          <w:lang w:val="es-HN"/>
        </w:rPr>
        <w:t>Instituciones Regulatorias</w:t>
      </w:r>
    </w:p>
    <w:p w:rsidR="00F93190" w:rsidRPr="00BD3DB7" w:rsidRDefault="007A41A4">
      <w:pPr>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En El Salvador hay dos instituciones que tienen jurisdicción en materia financiera o fintech:</w:t>
      </w:r>
    </w:p>
    <w:p w:rsidR="00F93190" w:rsidRPr="00BD3DB7" w:rsidRDefault="007A41A4">
      <w:pPr>
        <w:numPr>
          <w:ilvl w:val="0"/>
          <w:numId w:val="8"/>
        </w:numPr>
        <w:spacing w:after="0"/>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el Banco Central de El Salvador ( Banco Central de Re</w:t>
      </w:r>
      <w:r w:rsidRPr="00BD3DB7">
        <w:rPr>
          <w:rFonts w:ascii="Times New Roman" w:eastAsia="Times New Roman" w:hAnsi="Times New Roman" w:cs="Times New Roman"/>
          <w:sz w:val="24"/>
          <w:szCs w:val="24"/>
          <w:lang w:val="es-HN"/>
        </w:rPr>
        <w:t>serva ) es el encargado de emitir todas las regulaciones (prudenciales, técnicas, contables, etc.) que aplican a las instituciones financieras reguladas; y</w:t>
      </w:r>
    </w:p>
    <w:p w:rsidR="00F93190" w:rsidRPr="00BD3DB7" w:rsidRDefault="007A41A4">
      <w:pPr>
        <w:numPr>
          <w:ilvl w:val="0"/>
          <w:numId w:val="8"/>
        </w:numPr>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lastRenderedPageBreak/>
        <w:t>La Superintendencia del Sistema Financiero ( Superintendencia del Sistema Financiero ) es la encarga</w:t>
      </w:r>
      <w:r w:rsidRPr="00BD3DB7">
        <w:rPr>
          <w:rFonts w:ascii="Times New Roman" w:eastAsia="Times New Roman" w:hAnsi="Times New Roman" w:cs="Times New Roman"/>
          <w:sz w:val="24"/>
          <w:szCs w:val="24"/>
          <w:lang w:val="es-HN"/>
        </w:rPr>
        <w:t>da de supervisar la correcta aplicación de las regulaciones emitidas por el Banco Central y el cumplimiento de todos los demás requisitos establecidos en el marco regulatorio del sistema financiero existente.</w:t>
      </w:r>
    </w:p>
    <w:bookmarkStart w:id="3" w:name="_heading=h.fnma42kqq1x5" w:colFirst="0" w:colLast="0" w:displacedByCustomXml="next"/>
    <w:bookmarkEnd w:id="3" w:displacedByCustomXml="next"/>
    <w:sdt>
      <w:sdtPr>
        <w:rPr>
          <w:lang w:val="es-HN"/>
        </w:rPr>
        <w:tag w:val="goog_rdk_2"/>
        <w:id w:val="-1695678107"/>
      </w:sdtPr>
      <w:sdtEndPr/>
      <w:sdtContent>
        <w:p w:rsidR="00F93190" w:rsidRPr="00BD3DB7" w:rsidRDefault="007A41A4">
          <w:pPr>
            <w:pStyle w:val="Ttulo1"/>
            <w:spacing w:before="240" w:after="200" w:line="240" w:lineRule="auto"/>
            <w:jc w:val="both"/>
            <w:rPr>
              <w:rFonts w:ascii="Times New Roman" w:eastAsia="Times New Roman" w:hAnsi="Times New Roman" w:cs="Times New Roman"/>
              <w:b w:val="0"/>
              <w:sz w:val="24"/>
              <w:szCs w:val="24"/>
              <w:lang w:val="es-HN"/>
            </w:rPr>
          </w:pPr>
          <w:r w:rsidRPr="00BD3DB7">
            <w:rPr>
              <w:rFonts w:ascii="Times New Roman" w:eastAsia="Times New Roman" w:hAnsi="Times New Roman" w:cs="Times New Roman"/>
              <w:b w:val="0"/>
              <w:sz w:val="24"/>
              <w:szCs w:val="24"/>
              <w:lang w:val="es-HN"/>
            </w:rPr>
            <w:t>Existen otras instituciones gubernamentales que</w:t>
          </w:r>
          <w:r w:rsidRPr="00BD3DB7">
            <w:rPr>
              <w:rFonts w:ascii="Times New Roman" w:eastAsia="Times New Roman" w:hAnsi="Times New Roman" w:cs="Times New Roman"/>
              <w:b w:val="0"/>
              <w:sz w:val="24"/>
              <w:szCs w:val="24"/>
              <w:lang w:val="es-HN"/>
            </w:rPr>
            <w:t xml:space="preserve"> también incidirán en este tipo de empresas, como el Ministerio de Hacienda ( Ministerio de Hacienda ) y la Defensoría del Consumidor ( Defensoría del Consumidor ), entre otras.</w:t>
          </w:r>
          <w:r w:rsidRPr="00BD3DB7">
            <w:rPr>
              <w:lang w:val="es-HN"/>
            </w:rPr>
            <w:br w:type="page"/>
          </w:r>
        </w:p>
      </w:sdtContent>
    </w:sdt>
    <w:p w:rsidR="00F93190" w:rsidRPr="00BD3DB7" w:rsidRDefault="007A41A4">
      <w:pPr>
        <w:pStyle w:val="Ttulo1"/>
        <w:spacing w:before="240" w:after="200" w:line="240" w:lineRule="auto"/>
        <w:ind w:left="284"/>
        <w:jc w:val="both"/>
        <w:rPr>
          <w:rFonts w:ascii="Times New Roman" w:eastAsia="Times New Roman" w:hAnsi="Times New Roman" w:cs="Times New Roman"/>
          <w:sz w:val="28"/>
          <w:szCs w:val="28"/>
          <w:lang w:val="es-HN"/>
        </w:rPr>
      </w:pPr>
      <w:bookmarkStart w:id="4" w:name="_heading=h.2ayitknbi5lh" w:colFirst="0" w:colLast="0"/>
      <w:bookmarkEnd w:id="4"/>
      <w:r w:rsidRPr="00BD3DB7">
        <w:rPr>
          <w:rFonts w:ascii="Times New Roman" w:eastAsia="Times New Roman" w:hAnsi="Times New Roman" w:cs="Times New Roman"/>
          <w:sz w:val="28"/>
          <w:szCs w:val="28"/>
          <w:lang w:val="es-HN"/>
        </w:rPr>
        <w:lastRenderedPageBreak/>
        <w:t>7. Fintech en Nicaragua</w:t>
      </w:r>
    </w:p>
    <w:bookmarkStart w:id="5" w:name="_heading=h.dgwq7x7hu0zo" w:colFirst="0" w:colLast="0" w:displacedByCustomXml="next"/>
    <w:bookmarkEnd w:id="5" w:displacedByCustomXml="next"/>
    <w:sdt>
      <w:sdtPr>
        <w:rPr>
          <w:lang w:val="es-HN"/>
        </w:rPr>
        <w:tag w:val="goog_rdk_3"/>
        <w:id w:val="-1047293038"/>
      </w:sdtPr>
      <w:sdtEndPr/>
      <w:sdtContent>
        <w:p w:rsidR="00F93190" w:rsidRPr="00BD3DB7" w:rsidRDefault="007A41A4">
          <w:pPr>
            <w:pStyle w:val="Ttulo1"/>
            <w:spacing w:before="240" w:after="200" w:line="240" w:lineRule="auto"/>
            <w:jc w:val="both"/>
            <w:rPr>
              <w:rFonts w:ascii="Times New Roman" w:eastAsia="Times New Roman" w:hAnsi="Times New Roman" w:cs="Times New Roman"/>
              <w:b w:val="0"/>
              <w:sz w:val="24"/>
              <w:szCs w:val="24"/>
              <w:lang w:val="es-HN"/>
            </w:rPr>
          </w:pPr>
          <w:r w:rsidRPr="00BD3DB7">
            <w:rPr>
              <w:rFonts w:ascii="Times New Roman" w:eastAsia="Times New Roman" w:hAnsi="Times New Roman" w:cs="Times New Roman"/>
              <w:b w:val="0"/>
              <w:sz w:val="24"/>
              <w:szCs w:val="24"/>
              <w:u w:val="single"/>
              <w:lang w:val="es-HN"/>
            </w:rPr>
            <w:t>Nicaragua, un lento desarrollo</w:t>
          </w:r>
        </w:p>
      </w:sdtContent>
    </w:sdt>
    <w:bookmarkStart w:id="6" w:name="_heading=h.4wsse147r6ez" w:colFirst="0" w:colLast="0" w:displacedByCustomXml="next"/>
    <w:bookmarkEnd w:id="6" w:displacedByCustomXml="next"/>
    <w:sdt>
      <w:sdtPr>
        <w:rPr>
          <w:lang w:val="es-HN"/>
        </w:rPr>
        <w:tag w:val="goog_rdk_4"/>
        <w:id w:val="-1498812045"/>
      </w:sdtPr>
      <w:sdtEndPr/>
      <w:sdtContent>
        <w:p w:rsidR="00F93190" w:rsidRPr="00BD3DB7" w:rsidRDefault="007A41A4">
          <w:pPr>
            <w:pStyle w:val="Ttulo1"/>
            <w:spacing w:before="240" w:after="200" w:line="240" w:lineRule="auto"/>
            <w:jc w:val="both"/>
            <w:rPr>
              <w:rFonts w:ascii="Times New Roman" w:eastAsia="Times New Roman" w:hAnsi="Times New Roman" w:cs="Times New Roman"/>
              <w:b w:val="0"/>
              <w:sz w:val="24"/>
              <w:szCs w:val="24"/>
              <w:lang w:val="es-HN"/>
            </w:rPr>
          </w:pPr>
          <w:r w:rsidRPr="00BD3DB7">
            <w:rPr>
              <w:rFonts w:ascii="Times New Roman" w:eastAsia="Times New Roman" w:hAnsi="Times New Roman" w:cs="Times New Roman"/>
              <w:b w:val="0"/>
              <w:sz w:val="24"/>
              <w:szCs w:val="24"/>
              <w:lang w:val="es-HN"/>
            </w:rPr>
            <w:t>En Nicaragua, la e</w:t>
          </w:r>
          <w:r w:rsidRPr="00BD3DB7">
            <w:rPr>
              <w:rFonts w:ascii="Times New Roman" w:eastAsia="Times New Roman" w:hAnsi="Times New Roman" w:cs="Times New Roman"/>
              <w:b w:val="0"/>
              <w:sz w:val="24"/>
              <w:szCs w:val="24"/>
              <w:lang w:val="es-HN"/>
            </w:rPr>
            <w:t>volución del mercado fintech ha sido bastante lenta. No existe una ley especial que regule las nuevas tecnologías que se aplican a los servicios financieros. Sin embargo, el mercado ha visto crecientes esfuerzos por parte de las instituciones financieras y</w:t>
          </w:r>
          <w:r w:rsidRPr="00BD3DB7">
            <w:rPr>
              <w:rFonts w:ascii="Times New Roman" w:eastAsia="Times New Roman" w:hAnsi="Times New Roman" w:cs="Times New Roman"/>
              <w:b w:val="0"/>
              <w:sz w:val="24"/>
              <w:szCs w:val="24"/>
              <w:lang w:val="es-HN"/>
            </w:rPr>
            <w:t xml:space="preserve"> los proveedores de servicios para promover una modernización de la industria financiera.</w:t>
          </w:r>
        </w:p>
      </w:sdtContent>
    </w:sdt>
    <w:bookmarkStart w:id="7" w:name="_heading=h.amj649k1pddg" w:colFirst="0" w:colLast="0" w:displacedByCustomXml="next"/>
    <w:bookmarkEnd w:id="7" w:displacedByCustomXml="next"/>
    <w:sdt>
      <w:sdtPr>
        <w:rPr>
          <w:lang w:val="es-HN"/>
        </w:rPr>
        <w:tag w:val="goog_rdk_5"/>
        <w:id w:val="984274411"/>
      </w:sdtPr>
      <w:sdtEndPr/>
      <w:sdtContent>
        <w:p w:rsidR="00F93190" w:rsidRPr="00BD3DB7" w:rsidRDefault="007A41A4">
          <w:pPr>
            <w:pStyle w:val="Ttulo1"/>
            <w:spacing w:before="240" w:after="200" w:line="240" w:lineRule="auto"/>
            <w:jc w:val="both"/>
            <w:rPr>
              <w:rFonts w:ascii="Times New Roman" w:eastAsia="Times New Roman" w:hAnsi="Times New Roman" w:cs="Times New Roman"/>
              <w:b w:val="0"/>
              <w:sz w:val="24"/>
              <w:szCs w:val="24"/>
              <w:lang w:val="es-HN"/>
            </w:rPr>
          </w:pPr>
          <w:r w:rsidRPr="00BD3DB7">
            <w:rPr>
              <w:rFonts w:ascii="Times New Roman" w:eastAsia="Times New Roman" w:hAnsi="Times New Roman" w:cs="Times New Roman"/>
              <w:b w:val="0"/>
              <w:sz w:val="24"/>
              <w:szCs w:val="24"/>
              <w:lang w:val="es-HN"/>
            </w:rPr>
            <w:t xml:space="preserve">Ejemplos de esta tendencia incluyen el fomento del uso de servicios financieros en línea de una amplia gama, el uso de monederos electrónicos, la creación de una cámara de compensación automatizada para procesar cheques de instituciones bancarias locales, </w:t>
          </w:r>
          <w:r w:rsidRPr="00BD3DB7">
            <w:rPr>
              <w:rFonts w:ascii="Times New Roman" w:eastAsia="Times New Roman" w:hAnsi="Times New Roman" w:cs="Times New Roman"/>
              <w:b w:val="0"/>
              <w:sz w:val="24"/>
              <w:szCs w:val="24"/>
              <w:lang w:val="es-HN"/>
            </w:rPr>
            <w:t>etc.</w:t>
          </w:r>
        </w:p>
      </w:sdtContent>
    </w:sdt>
    <w:bookmarkStart w:id="8" w:name="_heading=h.xspxal72rf2w" w:colFirst="0" w:colLast="0" w:displacedByCustomXml="next"/>
    <w:bookmarkEnd w:id="8" w:displacedByCustomXml="next"/>
    <w:sdt>
      <w:sdtPr>
        <w:rPr>
          <w:lang w:val="es-HN"/>
        </w:rPr>
        <w:tag w:val="goog_rdk_6"/>
        <w:id w:val="272748150"/>
      </w:sdtPr>
      <w:sdtEndPr/>
      <w:sdtContent>
        <w:p w:rsidR="00F93190" w:rsidRPr="00BD3DB7" w:rsidRDefault="007A41A4">
          <w:pPr>
            <w:pStyle w:val="Ttulo1"/>
            <w:spacing w:before="240" w:after="200" w:line="240" w:lineRule="auto"/>
            <w:jc w:val="both"/>
            <w:rPr>
              <w:lang w:val="es-HN"/>
            </w:rPr>
          </w:pPr>
          <w:r w:rsidRPr="00BD3DB7">
            <w:rPr>
              <w:rFonts w:ascii="Times New Roman" w:eastAsia="Times New Roman" w:hAnsi="Times New Roman" w:cs="Times New Roman"/>
              <w:b w:val="0"/>
              <w:sz w:val="24"/>
              <w:szCs w:val="24"/>
              <w:u w:val="single"/>
              <w:lang w:val="es-HN"/>
            </w:rPr>
            <w:t>Transacciones en Nicaragua utilizando Fintechs</w:t>
          </w:r>
        </w:p>
      </w:sdtContent>
    </w:sdt>
    <w:bookmarkStart w:id="9" w:name="_heading=h.xblf6dpu8rav" w:colFirst="0" w:colLast="0" w:displacedByCustomXml="next"/>
    <w:bookmarkEnd w:id="9" w:displacedByCustomXml="next"/>
    <w:sdt>
      <w:sdtPr>
        <w:rPr>
          <w:lang w:val="es-HN"/>
        </w:rPr>
        <w:tag w:val="goog_rdk_7"/>
        <w:id w:val="-365209629"/>
      </w:sdtPr>
      <w:sdtEndPr/>
      <w:sdtContent>
        <w:p w:rsidR="00F93190" w:rsidRPr="00BD3DB7" w:rsidRDefault="007A41A4">
          <w:pPr>
            <w:pStyle w:val="Ttulo1"/>
            <w:spacing w:before="240" w:after="200" w:line="240" w:lineRule="auto"/>
            <w:jc w:val="both"/>
            <w:rPr>
              <w:rFonts w:ascii="Times New Roman" w:eastAsia="Times New Roman" w:hAnsi="Times New Roman" w:cs="Times New Roman"/>
              <w:b w:val="0"/>
              <w:sz w:val="24"/>
              <w:szCs w:val="24"/>
              <w:lang w:val="es-HN"/>
            </w:rPr>
          </w:pPr>
          <w:r w:rsidRPr="00BD3DB7">
            <w:rPr>
              <w:rFonts w:ascii="Times New Roman" w:eastAsia="Times New Roman" w:hAnsi="Times New Roman" w:cs="Times New Roman"/>
              <w:b w:val="0"/>
              <w:sz w:val="24"/>
              <w:szCs w:val="24"/>
              <w:lang w:val="es-HN"/>
            </w:rPr>
            <w:t>En Nicaragua, actualmente se realizan las siguientes operaciones haciendo uso de las Fintech:</w:t>
          </w:r>
        </w:p>
      </w:sdtContent>
    </w:sdt>
    <w:bookmarkStart w:id="10" w:name="_heading=h.9uicj0wjxral" w:colFirst="0" w:colLast="0" w:displacedByCustomXml="next"/>
    <w:bookmarkEnd w:id="10" w:displacedByCustomXml="next"/>
    <w:sdt>
      <w:sdtPr>
        <w:rPr>
          <w:lang w:val="es-HN"/>
        </w:rPr>
        <w:tag w:val="goog_rdk_8"/>
        <w:id w:val="-452409873"/>
      </w:sdtPr>
      <w:sdtEndPr/>
      <w:sdtContent>
        <w:p w:rsidR="00F93190" w:rsidRPr="00BD3DB7" w:rsidRDefault="007A41A4">
          <w:pPr>
            <w:pStyle w:val="Ttulo1"/>
            <w:numPr>
              <w:ilvl w:val="0"/>
              <w:numId w:val="3"/>
            </w:numPr>
            <w:spacing w:before="240" w:after="0" w:line="240" w:lineRule="auto"/>
            <w:jc w:val="both"/>
            <w:rPr>
              <w:rFonts w:ascii="Times New Roman" w:eastAsia="Times New Roman" w:hAnsi="Times New Roman" w:cs="Times New Roman"/>
              <w:b w:val="0"/>
              <w:sz w:val="24"/>
              <w:szCs w:val="24"/>
              <w:lang w:val="es-HN"/>
            </w:rPr>
          </w:pPr>
          <w:r w:rsidRPr="00BD3DB7">
            <w:rPr>
              <w:rFonts w:ascii="Times New Roman" w:eastAsia="Times New Roman" w:hAnsi="Times New Roman" w:cs="Times New Roman"/>
              <w:b w:val="0"/>
              <w:sz w:val="24"/>
              <w:szCs w:val="24"/>
              <w:lang w:val="es-HN"/>
            </w:rPr>
            <w:t>Procesamiento de pagos</w:t>
          </w:r>
        </w:p>
      </w:sdtContent>
    </w:sdt>
    <w:bookmarkStart w:id="11" w:name="_heading=h.ygtqal1e3824" w:colFirst="0" w:colLast="0" w:displacedByCustomXml="next"/>
    <w:bookmarkEnd w:id="11" w:displacedByCustomXml="next"/>
    <w:sdt>
      <w:sdtPr>
        <w:rPr>
          <w:lang w:val="es-HN"/>
        </w:rPr>
        <w:tag w:val="goog_rdk_9"/>
        <w:id w:val="-758910232"/>
      </w:sdtPr>
      <w:sdtEndPr/>
      <w:sdtContent>
        <w:p w:rsidR="00F93190" w:rsidRPr="00BD3DB7" w:rsidRDefault="007A41A4">
          <w:pPr>
            <w:pStyle w:val="Ttulo1"/>
            <w:numPr>
              <w:ilvl w:val="0"/>
              <w:numId w:val="3"/>
            </w:numPr>
            <w:spacing w:before="0" w:after="0" w:line="240" w:lineRule="auto"/>
            <w:jc w:val="both"/>
            <w:rPr>
              <w:rFonts w:ascii="Times New Roman" w:eastAsia="Times New Roman" w:hAnsi="Times New Roman" w:cs="Times New Roman"/>
              <w:b w:val="0"/>
              <w:sz w:val="24"/>
              <w:szCs w:val="24"/>
              <w:lang w:val="es-HN"/>
            </w:rPr>
          </w:pPr>
          <w:r w:rsidRPr="00BD3DB7">
            <w:rPr>
              <w:rFonts w:ascii="Times New Roman" w:eastAsia="Times New Roman" w:hAnsi="Times New Roman" w:cs="Times New Roman"/>
              <w:b w:val="0"/>
              <w:sz w:val="24"/>
              <w:szCs w:val="24"/>
              <w:lang w:val="es-HN"/>
            </w:rPr>
            <w:t>Carteras móviles</w:t>
          </w:r>
        </w:p>
      </w:sdtContent>
    </w:sdt>
    <w:bookmarkStart w:id="12" w:name="_heading=h.3vvffrr46szs" w:colFirst="0" w:colLast="0" w:displacedByCustomXml="next"/>
    <w:bookmarkEnd w:id="12" w:displacedByCustomXml="next"/>
    <w:sdt>
      <w:sdtPr>
        <w:rPr>
          <w:lang w:val="es-HN"/>
        </w:rPr>
        <w:tag w:val="goog_rdk_10"/>
        <w:id w:val="615487570"/>
      </w:sdtPr>
      <w:sdtEndPr/>
      <w:sdtContent>
        <w:p w:rsidR="00F93190" w:rsidRPr="00BD3DB7" w:rsidRDefault="007A41A4">
          <w:pPr>
            <w:pStyle w:val="Ttulo1"/>
            <w:numPr>
              <w:ilvl w:val="0"/>
              <w:numId w:val="3"/>
            </w:numPr>
            <w:spacing w:before="0" w:after="200" w:line="240" w:lineRule="auto"/>
            <w:jc w:val="both"/>
            <w:rPr>
              <w:rFonts w:ascii="Times New Roman" w:eastAsia="Times New Roman" w:hAnsi="Times New Roman" w:cs="Times New Roman"/>
              <w:b w:val="0"/>
              <w:sz w:val="24"/>
              <w:szCs w:val="24"/>
              <w:lang w:val="es-HN"/>
            </w:rPr>
          </w:pPr>
          <w:r w:rsidRPr="00BD3DB7">
            <w:rPr>
              <w:rFonts w:ascii="Times New Roman" w:eastAsia="Times New Roman" w:hAnsi="Times New Roman" w:cs="Times New Roman"/>
              <w:b w:val="0"/>
              <w:sz w:val="24"/>
              <w:szCs w:val="24"/>
              <w:lang w:val="es-HN"/>
            </w:rPr>
            <w:t>Remesas.</w:t>
          </w:r>
        </w:p>
      </w:sdtContent>
    </w:sdt>
    <w:bookmarkStart w:id="13" w:name="_heading=h.s8jwv17clacv" w:colFirst="0" w:colLast="0" w:displacedByCustomXml="next"/>
    <w:bookmarkEnd w:id="13" w:displacedByCustomXml="next"/>
    <w:sdt>
      <w:sdtPr>
        <w:rPr>
          <w:lang w:val="es-HN"/>
        </w:rPr>
        <w:tag w:val="goog_rdk_11"/>
        <w:id w:val="-444926961"/>
      </w:sdtPr>
      <w:sdtEndPr/>
      <w:sdtContent>
        <w:p w:rsidR="00F93190" w:rsidRPr="00BD3DB7" w:rsidRDefault="007A41A4">
          <w:pPr>
            <w:pStyle w:val="Ttulo1"/>
            <w:spacing w:before="240" w:after="200" w:line="240" w:lineRule="auto"/>
            <w:jc w:val="both"/>
            <w:rPr>
              <w:rFonts w:ascii="Times New Roman" w:eastAsia="Times New Roman" w:hAnsi="Times New Roman" w:cs="Times New Roman"/>
              <w:b w:val="0"/>
              <w:sz w:val="24"/>
              <w:szCs w:val="24"/>
              <w:lang w:val="es-HN"/>
            </w:rPr>
          </w:pPr>
          <w:r w:rsidRPr="00BD3DB7">
            <w:rPr>
              <w:rFonts w:ascii="Times New Roman" w:eastAsia="Times New Roman" w:hAnsi="Times New Roman" w:cs="Times New Roman"/>
              <w:b w:val="0"/>
              <w:sz w:val="24"/>
              <w:szCs w:val="24"/>
              <w:lang w:val="es-HN"/>
            </w:rPr>
            <w:t>Las instituciones financieras también están promo</w:t>
          </w:r>
          <w:r w:rsidRPr="00BD3DB7">
            <w:rPr>
              <w:rFonts w:ascii="Times New Roman" w:eastAsia="Times New Roman" w:hAnsi="Times New Roman" w:cs="Times New Roman"/>
              <w:b w:val="0"/>
              <w:sz w:val="24"/>
              <w:szCs w:val="24"/>
              <w:lang w:val="es-HN"/>
            </w:rPr>
            <w:t>viendo la banca en línea, con el fin de reducir los costos administrativos y agilizar las transacciones de los clientes.</w:t>
          </w:r>
        </w:p>
      </w:sdtContent>
    </w:sdt>
    <w:p w:rsidR="00F93190" w:rsidRPr="00BD3DB7" w:rsidRDefault="00F93190">
      <w:pPr>
        <w:rPr>
          <w:lang w:val="es-HN"/>
        </w:rPr>
      </w:pPr>
    </w:p>
    <w:p w:rsidR="00F93190" w:rsidRPr="00BD3DB7" w:rsidRDefault="007A41A4">
      <w:pPr>
        <w:pStyle w:val="Ttulo1"/>
        <w:spacing w:before="240" w:after="200" w:line="240" w:lineRule="auto"/>
        <w:jc w:val="both"/>
        <w:rPr>
          <w:rFonts w:ascii="Times New Roman" w:eastAsia="Times New Roman" w:hAnsi="Times New Roman" w:cs="Times New Roman"/>
          <w:b w:val="0"/>
          <w:sz w:val="24"/>
          <w:szCs w:val="24"/>
          <w:lang w:val="es-HN"/>
        </w:rPr>
      </w:pPr>
      <w:bookmarkStart w:id="14" w:name="_heading=h.2upme3qxcjsi" w:colFirst="0" w:colLast="0"/>
      <w:bookmarkEnd w:id="14"/>
      <w:r w:rsidRPr="00BD3DB7">
        <w:rPr>
          <w:rFonts w:ascii="Times New Roman" w:eastAsia="Times New Roman" w:hAnsi="Times New Roman" w:cs="Times New Roman"/>
          <w:b w:val="0"/>
          <w:sz w:val="24"/>
          <w:szCs w:val="24"/>
          <w:u w:val="single"/>
          <w:lang w:val="es-HN"/>
        </w:rPr>
        <w:t>Regulaciones Fintech en Nicaragua</w:t>
      </w:r>
    </w:p>
    <w:p w:rsidR="00F93190" w:rsidRPr="00BD3DB7" w:rsidRDefault="007A41A4">
      <w:pPr>
        <w:pStyle w:val="Ttulo1"/>
        <w:spacing w:before="240" w:after="200" w:line="240" w:lineRule="auto"/>
        <w:jc w:val="both"/>
        <w:rPr>
          <w:rFonts w:ascii="Times New Roman" w:eastAsia="Times New Roman" w:hAnsi="Times New Roman" w:cs="Times New Roman"/>
          <w:b w:val="0"/>
          <w:sz w:val="24"/>
          <w:szCs w:val="24"/>
          <w:lang w:val="es-HN"/>
        </w:rPr>
      </w:pPr>
      <w:bookmarkStart w:id="15" w:name="_heading=h.smqzbz8kgcx8" w:colFirst="0" w:colLast="0"/>
      <w:bookmarkEnd w:id="15"/>
      <w:r w:rsidRPr="00BD3DB7">
        <w:rPr>
          <w:rFonts w:ascii="Times New Roman" w:eastAsia="Times New Roman" w:hAnsi="Times New Roman" w:cs="Times New Roman"/>
          <w:b w:val="0"/>
          <w:sz w:val="24"/>
          <w:szCs w:val="24"/>
          <w:lang w:val="es-HN"/>
        </w:rPr>
        <w:t>En Nicaragua, la industria fintech no tiene una ley especial ni un reglamento orgánico. Sin embargo, las empresas fintech deben cumplir con las regulaciones generales que se aplican a la banca, protección al consumidor, derecho tributario, civil y comercia</w:t>
      </w:r>
      <w:r w:rsidRPr="00BD3DB7">
        <w:rPr>
          <w:rFonts w:ascii="Times New Roman" w:eastAsia="Times New Roman" w:hAnsi="Times New Roman" w:cs="Times New Roman"/>
          <w:b w:val="0"/>
          <w:sz w:val="24"/>
          <w:szCs w:val="24"/>
          <w:lang w:val="es-HN"/>
        </w:rPr>
        <w:t>l, datos personales y otros. En el caso de la regulación bancaria, existen actividades reservadas que requieren licencia, las cuales son aprobadas por la Superintendencia de Bancos.</w:t>
      </w:r>
    </w:p>
    <w:p w:rsidR="00F93190" w:rsidRPr="00BD3DB7" w:rsidRDefault="007A41A4">
      <w:pPr>
        <w:pStyle w:val="Ttulo1"/>
        <w:spacing w:before="240" w:after="200" w:line="240" w:lineRule="auto"/>
        <w:jc w:val="both"/>
        <w:rPr>
          <w:rFonts w:ascii="Times New Roman" w:eastAsia="Times New Roman" w:hAnsi="Times New Roman" w:cs="Times New Roman"/>
          <w:sz w:val="28"/>
          <w:szCs w:val="28"/>
          <w:lang w:val="es-HN"/>
        </w:rPr>
      </w:pPr>
      <w:bookmarkStart w:id="16" w:name="_heading=h.fyjk8csx0ks6" w:colFirst="0" w:colLast="0"/>
      <w:bookmarkEnd w:id="16"/>
      <w:r w:rsidRPr="00BD3DB7">
        <w:rPr>
          <w:rFonts w:ascii="Times New Roman" w:eastAsia="Times New Roman" w:hAnsi="Times New Roman" w:cs="Times New Roman"/>
          <w:b w:val="0"/>
          <w:sz w:val="24"/>
          <w:szCs w:val="24"/>
          <w:lang w:val="es-HN"/>
        </w:rPr>
        <w:t>Es importante mencionar que existen regulaciones especiales para el dinero</w:t>
      </w:r>
      <w:r w:rsidRPr="00BD3DB7">
        <w:rPr>
          <w:rFonts w:ascii="Times New Roman" w:eastAsia="Times New Roman" w:hAnsi="Times New Roman" w:cs="Times New Roman"/>
          <w:b w:val="0"/>
          <w:sz w:val="24"/>
          <w:szCs w:val="24"/>
          <w:lang w:val="es-HN"/>
        </w:rPr>
        <w:t xml:space="preserve"> electrónico. Este negocio puede ser proporcionado por entidades financieras no bancarias para facilitar las transacciones de pago y cobro de bienes y servicios a través de servicios móviles. Al respecto, los prestadores de estos servicios deben cumplir co</w:t>
      </w:r>
      <w:r w:rsidRPr="00BD3DB7">
        <w:rPr>
          <w:rFonts w:ascii="Times New Roman" w:eastAsia="Times New Roman" w:hAnsi="Times New Roman" w:cs="Times New Roman"/>
          <w:b w:val="0"/>
          <w:sz w:val="24"/>
          <w:szCs w:val="24"/>
          <w:lang w:val="es-HN"/>
        </w:rPr>
        <w:t>n ciertas obligaciones establecidas por la Superintendencia de Bancos.</w:t>
      </w:r>
      <w:r w:rsidRPr="00BD3DB7">
        <w:rPr>
          <w:lang w:val="es-HN"/>
        </w:rPr>
        <w:br w:type="page"/>
      </w:r>
    </w:p>
    <w:p w:rsidR="00F93190" w:rsidRPr="00BD3DB7" w:rsidRDefault="007A41A4">
      <w:pPr>
        <w:pStyle w:val="Ttulo1"/>
        <w:spacing w:before="240" w:after="200" w:line="240" w:lineRule="auto"/>
        <w:ind w:left="284"/>
        <w:jc w:val="both"/>
        <w:rPr>
          <w:rFonts w:ascii="Times New Roman" w:eastAsia="Times New Roman" w:hAnsi="Times New Roman" w:cs="Times New Roman"/>
          <w:sz w:val="28"/>
          <w:szCs w:val="28"/>
          <w:lang w:val="es-HN"/>
        </w:rPr>
      </w:pPr>
      <w:bookmarkStart w:id="17" w:name="_heading=h.nwlva1qhh0bj" w:colFirst="0" w:colLast="0"/>
      <w:bookmarkEnd w:id="17"/>
      <w:r w:rsidRPr="00BD3DB7">
        <w:rPr>
          <w:rFonts w:ascii="Times New Roman" w:eastAsia="Times New Roman" w:hAnsi="Times New Roman" w:cs="Times New Roman"/>
          <w:sz w:val="28"/>
          <w:szCs w:val="28"/>
          <w:lang w:val="es-HN"/>
        </w:rPr>
        <w:lastRenderedPageBreak/>
        <w:t>8. Fintech en Honduras</w:t>
      </w:r>
    </w:p>
    <w:p w:rsidR="00F93190" w:rsidRPr="00BD3DB7" w:rsidRDefault="007A41A4">
      <w:pPr>
        <w:spacing w:before="240" w:after="200" w:line="240" w:lineRule="auto"/>
        <w:jc w:val="both"/>
        <w:rPr>
          <w:rFonts w:ascii="Times New Roman" w:eastAsia="Times New Roman" w:hAnsi="Times New Roman" w:cs="Times New Roman"/>
          <w:b/>
          <w:sz w:val="24"/>
          <w:szCs w:val="24"/>
          <w:u w:val="single"/>
          <w:lang w:val="es-HN"/>
        </w:rPr>
      </w:pPr>
      <w:r w:rsidRPr="00BD3DB7">
        <w:rPr>
          <w:rFonts w:ascii="Times New Roman" w:eastAsia="Times New Roman" w:hAnsi="Times New Roman" w:cs="Times New Roman"/>
          <w:b/>
          <w:sz w:val="24"/>
          <w:szCs w:val="24"/>
          <w:u w:val="single"/>
          <w:lang w:val="es-HN"/>
        </w:rPr>
        <w:t>Desarrollo en Honduras</w:t>
      </w:r>
    </w:p>
    <w:p w:rsidR="00F93190" w:rsidRPr="00BD3DB7" w:rsidRDefault="007A41A4">
      <w:pPr>
        <w:spacing w:before="240" w:after="20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La industria fintech ha recibido algo de atención en Honduras desde que se llevó a cabo un Congreso de fintech en febrero de 2019, organiz</w:t>
      </w:r>
      <w:r w:rsidRPr="00BD3DB7">
        <w:rPr>
          <w:rFonts w:ascii="Times New Roman" w:eastAsia="Times New Roman" w:hAnsi="Times New Roman" w:cs="Times New Roman"/>
          <w:sz w:val="24"/>
          <w:szCs w:val="24"/>
          <w:lang w:val="es-HN"/>
        </w:rPr>
        <w:t>ado por el Banco Interamericano de Desarrollo (BID). El evento pudo convocar a actores clave, incluidas Fintech establecidas, bancos tradicionales, uniones cooperativas y organizaciones de la sociedad civil. El Congreso sirvió de escenario para el lanzamie</w:t>
      </w:r>
      <w:r w:rsidRPr="00BD3DB7">
        <w:rPr>
          <w:rFonts w:ascii="Times New Roman" w:eastAsia="Times New Roman" w:hAnsi="Times New Roman" w:cs="Times New Roman"/>
          <w:sz w:val="24"/>
          <w:szCs w:val="24"/>
          <w:lang w:val="es-HN"/>
        </w:rPr>
        <w:t xml:space="preserve">nto de lo que se convirtió en el Board of Financial Innovation, un grupo interinstitucional conformado por las Fintech locales, bancos, universidades y uniones cooperativas, liderado por los reguladores, la Comisión Nacional de Banca y Seguros (CNBS). ) y </w:t>
      </w:r>
      <w:r w:rsidRPr="00BD3DB7">
        <w:rPr>
          <w:rFonts w:ascii="Times New Roman" w:eastAsia="Times New Roman" w:hAnsi="Times New Roman" w:cs="Times New Roman"/>
          <w:sz w:val="24"/>
          <w:szCs w:val="24"/>
          <w:lang w:val="es-HN"/>
        </w:rPr>
        <w:t>el Banco Central de Honduras (BCH). Desde entonces, se han detectado alrededor de 29 empresas fintech, de distintos tamaños.</w:t>
      </w:r>
    </w:p>
    <w:p w:rsidR="00F93190" w:rsidRPr="00BD3DB7" w:rsidRDefault="007A41A4">
      <w:pPr>
        <w:spacing w:before="240" w:after="20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Entre esas empresas Fintech tenemos:</w:t>
      </w:r>
    </w:p>
    <w:p w:rsidR="00F93190" w:rsidRPr="00BD3DB7" w:rsidRDefault="007A41A4">
      <w:pPr>
        <w:numPr>
          <w:ilvl w:val="0"/>
          <w:numId w:val="2"/>
        </w:numPr>
        <w:spacing w:before="240" w:after="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 xml:space="preserve">Bitpoint Honduras   </w:t>
      </w:r>
      <w:r w:rsidRPr="00BD3DB7">
        <w:rPr>
          <w:rFonts w:ascii="Times New Roman" w:eastAsia="Times New Roman" w:hAnsi="Times New Roman" w:cs="Times New Roman"/>
          <w:sz w:val="24"/>
          <w:szCs w:val="24"/>
          <w:lang w:val="es-HN"/>
        </w:rPr>
        <w:tab/>
      </w:r>
    </w:p>
    <w:p w:rsidR="00F93190" w:rsidRPr="00BD3DB7" w:rsidRDefault="007A41A4">
      <w:pPr>
        <w:numPr>
          <w:ilvl w:val="0"/>
          <w:numId w:val="2"/>
        </w:numPr>
        <w:spacing w:after="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Pixelpay</w:t>
      </w:r>
    </w:p>
    <w:p w:rsidR="00F93190" w:rsidRPr="00BD3DB7" w:rsidRDefault="007A41A4">
      <w:pPr>
        <w:numPr>
          <w:ilvl w:val="0"/>
          <w:numId w:val="2"/>
        </w:numPr>
        <w:spacing w:after="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Todomovil</w:t>
      </w:r>
    </w:p>
    <w:p w:rsidR="00F93190" w:rsidRPr="00BD3DB7" w:rsidRDefault="007A41A4">
      <w:pPr>
        <w:numPr>
          <w:ilvl w:val="0"/>
          <w:numId w:val="2"/>
        </w:numPr>
        <w:spacing w:after="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Honducert</w:t>
      </w:r>
    </w:p>
    <w:p w:rsidR="00F93190" w:rsidRPr="00BD3DB7" w:rsidRDefault="007A41A4">
      <w:pPr>
        <w:numPr>
          <w:ilvl w:val="0"/>
          <w:numId w:val="2"/>
        </w:numPr>
        <w:spacing w:after="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Omnipagos</w:t>
      </w:r>
    </w:p>
    <w:p w:rsidR="00F93190" w:rsidRPr="00BD3DB7" w:rsidRDefault="007A41A4">
      <w:pPr>
        <w:numPr>
          <w:ilvl w:val="0"/>
          <w:numId w:val="2"/>
        </w:numPr>
        <w:spacing w:after="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Clinpays</w:t>
      </w:r>
    </w:p>
    <w:p w:rsidR="00F93190" w:rsidRPr="00BD3DB7" w:rsidRDefault="007A41A4">
      <w:pPr>
        <w:numPr>
          <w:ilvl w:val="0"/>
          <w:numId w:val="2"/>
        </w:numPr>
        <w:spacing w:after="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Noncash App</w:t>
      </w:r>
    </w:p>
    <w:p w:rsidR="00F93190" w:rsidRPr="00BD3DB7" w:rsidRDefault="007A41A4">
      <w:pPr>
        <w:numPr>
          <w:ilvl w:val="0"/>
          <w:numId w:val="2"/>
        </w:numPr>
        <w:spacing w:after="20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Smartaxis</w:t>
      </w:r>
    </w:p>
    <w:p w:rsidR="00F93190" w:rsidRPr="00BD3DB7" w:rsidRDefault="007A41A4">
      <w:pPr>
        <w:pBdr>
          <w:top w:val="nil"/>
          <w:left w:val="nil"/>
          <w:bottom w:val="nil"/>
          <w:right w:val="nil"/>
          <w:between w:val="nil"/>
        </w:pBdr>
        <w:spacing w:before="240" w:after="20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La Junta de Innovación Financiera aún está llevando a cabo reuniones y discusiones en curso, a marzo de 2020. Se espera que las reformas regulatorias se lleven a cabo una vez que se alcancen las conclusiones y los acuerdos, incluido el reglamento sobre bil</w:t>
      </w:r>
      <w:r w:rsidRPr="00BD3DB7">
        <w:rPr>
          <w:rFonts w:ascii="Times New Roman" w:eastAsia="Times New Roman" w:hAnsi="Times New Roman" w:cs="Times New Roman"/>
          <w:sz w:val="24"/>
          <w:szCs w:val="24"/>
          <w:lang w:val="es-HN"/>
        </w:rPr>
        <w:t>leteras electrónicas. Además, es necesario emitir un marco de regulación muy necesario y actualmente se está formando una Asociación local de empresas de tecnología financiera.</w:t>
      </w:r>
    </w:p>
    <w:p w:rsidR="00F93190" w:rsidRPr="00BD3DB7" w:rsidRDefault="007A41A4">
      <w:pPr>
        <w:pBdr>
          <w:top w:val="nil"/>
          <w:left w:val="nil"/>
          <w:bottom w:val="nil"/>
          <w:right w:val="nil"/>
          <w:between w:val="nil"/>
        </w:pBdr>
        <w:spacing w:before="240" w:after="20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Vale la pena señalar que algunas empresas transnacionales de telecomunicaciones</w:t>
      </w:r>
      <w:r w:rsidRPr="00BD3DB7">
        <w:rPr>
          <w:rFonts w:ascii="Times New Roman" w:eastAsia="Times New Roman" w:hAnsi="Times New Roman" w:cs="Times New Roman"/>
          <w:sz w:val="24"/>
          <w:szCs w:val="24"/>
          <w:lang w:val="es-HN"/>
        </w:rPr>
        <w:t xml:space="preserve"> y bancos han comenzado a ofrecer servicios fintech. Además, el sector está recibiendo un impulso continuo de concursos y programas de puesta en marcha, en particular el Honduras Digital Challenge, una competencia financiada principalmente por el Banco Mun</w:t>
      </w:r>
      <w:r w:rsidRPr="00BD3DB7">
        <w:rPr>
          <w:rFonts w:ascii="Times New Roman" w:eastAsia="Times New Roman" w:hAnsi="Times New Roman" w:cs="Times New Roman"/>
          <w:sz w:val="24"/>
          <w:szCs w:val="24"/>
          <w:lang w:val="es-HN"/>
        </w:rPr>
        <w:t>dial y el BID.</w:t>
      </w:r>
    </w:p>
    <w:sdt>
      <w:sdtPr>
        <w:rPr>
          <w:lang w:val="es-HN"/>
        </w:rPr>
        <w:tag w:val="goog_rdk_12"/>
        <w:id w:val="1408345653"/>
      </w:sdtPr>
      <w:sdtEndPr/>
      <w:sdtContent>
        <w:p w:rsidR="00F93190" w:rsidRPr="00BD3DB7" w:rsidRDefault="007A41A4">
          <w:pPr>
            <w:spacing w:before="240" w:after="200" w:line="240" w:lineRule="auto"/>
            <w:jc w:val="both"/>
            <w:rPr>
              <w:rFonts w:ascii="Times New Roman" w:eastAsia="Times New Roman" w:hAnsi="Times New Roman" w:cs="Times New Roman"/>
              <w:b/>
              <w:sz w:val="24"/>
              <w:szCs w:val="24"/>
              <w:u w:val="single"/>
              <w:lang w:val="es-HN"/>
            </w:rPr>
          </w:pPr>
          <w:r w:rsidRPr="00BD3DB7">
            <w:rPr>
              <w:rFonts w:ascii="Times New Roman" w:eastAsia="Times New Roman" w:hAnsi="Times New Roman" w:cs="Times New Roman"/>
              <w:b/>
              <w:sz w:val="24"/>
              <w:szCs w:val="24"/>
              <w:u w:val="single"/>
              <w:lang w:val="es-HN"/>
            </w:rPr>
            <w:t>Modelos de negocio Fintech en Honduras</w:t>
          </w:r>
        </w:p>
      </w:sdtContent>
    </w:sdt>
    <w:p w:rsidR="00F93190" w:rsidRPr="00BD3DB7" w:rsidRDefault="007A41A4">
      <w:pPr>
        <w:spacing w:before="240" w:after="20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Los principales modelos de negocio que predominan en la actualidad en Honduras son:</w:t>
      </w:r>
    </w:p>
    <w:p w:rsidR="00F93190" w:rsidRPr="00BD3DB7" w:rsidRDefault="007A41A4">
      <w:pPr>
        <w:numPr>
          <w:ilvl w:val="0"/>
          <w:numId w:val="2"/>
        </w:numPr>
        <w:spacing w:before="240" w:after="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Pagos</w:t>
      </w:r>
    </w:p>
    <w:p w:rsidR="00F93190" w:rsidRPr="00BD3DB7" w:rsidRDefault="007A41A4">
      <w:pPr>
        <w:numPr>
          <w:ilvl w:val="0"/>
          <w:numId w:val="2"/>
        </w:numPr>
        <w:spacing w:after="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Transferencias</w:t>
      </w:r>
    </w:p>
    <w:p w:rsidR="00F93190" w:rsidRPr="00BD3DB7" w:rsidRDefault="007A41A4">
      <w:pPr>
        <w:numPr>
          <w:ilvl w:val="0"/>
          <w:numId w:val="2"/>
        </w:numPr>
        <w:spacing w:after="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Billeteras moviles</w:t>
      </w:r>
    </w:p>
    <w:p w:rsidR="00F93190" w:rsidRPr="00BD3DB7" w:rsidRDefault="007A41A4">
      <w:pPr>
        <w:numPr>
          <w:ilvl w:val="0"/>
          <w:numId w:val="2"/>
        </w:numPr>
        <w:spacing w:after="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Iniciativas de cambio de moneda y moneda virtual</w:t>
      </w:r>
    </w:p>
    <w:p w:rsidR="00F93190" w:rsidRPr="00BD3DB7" w:rsidRDefault="007A41A4">
      <w:pPr>
        <w:numPr>
          <w:ilvl w:val="0"/>
          <w:numId w:val="2"/>
        </w:numPr>
        <w:spacing w:after="20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Servicios de analisis de cr</w:t>
      </w:r>
      <w:r w:rsidRPr="00BD3DB7">
        <w:rPr>
          <w:rFonts w:ascii="Times New Roman" w:eastAsia="Times New Roman" w:hAnsi="Times New Roman" w:cs="Times New Roman"/>
          <w:sz w:val="24"/>
          <w:szCs w:val="24"/>
          <w:lang w:val="es-HN"/>
        </w:rPr>
        <w:t>edito Fintech</w:t>
      </w:r>
    </w:p>
    <w:p w:rsidR="00F93190" w:rsidRPr="00BD3DB7" w:rsidRDefault="00F93190">
      <w:pPr>
        <w:spacing w:before="240" w:after="200" w:line="240" w:lineRule="auto"/>
        <w:jc w:val="both"/>
        <w:rPr>
          <w:rFonts w:ascii="Times New Roman" w:eastAsia="Times New Roman" w:hAnsi="Times New Roman" w:cs="Times New Roman"/>
          <w:sz w:val="24"/>
          <w:szCs w:val="24"/>
          <w:lang w:val="es-HN"/>
        </w:rPr>
      </w:pPr>
    </w:p>
    <w:sdt>
      <w:sdtPr>
        <w:rPr>
          <w:lang w:val="es-HN"/>
        </w:rPr>
        <w:tag w:val="goog_rdk_13"/>
        <w:id w:val="-1625453788"/>
      </w:sdtPr>
      <w:sdtEndPr/>
      <w:sdtContent>
        <w:p w:rsidR="00F93190" w:rsidRPr="00BD3DB7" w:rsidRDefault="007A41A4">
          <w:pPr>
            <w:spacing w:before="240" w:after="200" w:line="240" w:lineRule="auto"/>
            <w:jc w:val="both"/>
            <w:rPr>
              <w:rFonts w:ascii="Times New Roman" w:eastAsia="Times New Roman" w:hAnsi="Times New Roman" w:cs="Times New Roman"/>
              <w:b/>
              <w:sz w:val="24"/>
              <w:szCs w:val="24"/>
              <w:u w:val="single"/>
              <w:lang w:val="es-HN"/>
            </w:rPr>
          </w:pPr>
          <w:r w:rsidRPr="00BD3DB7">
            <w:rPr>
              <w:rFonts w:ascii="Times New Roman" w:eastAsia="Times New Roman" w:hAnsi="Times New Roman" w:cs="Times New Roman"/>
              <w:b/>
              <w:sz w:val="24"/>
              <w:szCs w:val="24"/>
              <w:u w:val="single"/>
              <w:lang w:val="es-HN"/>
            </w:rPr>
            <w:t>Creación de CFIT en Honduras</w:t>
          </w:r>
        </w:p>
      </w:sdtContent>
    </w:sdt>
    <w:p w:rsidR="00F93190" w:rsidRPr="00BD3DB7" w:rsidRDefault="007A41A4">
      <w:pPr>
        <w:pBdr>
          <w:top w:val="nil"/>
          <w:left w:val="nil"/>
          <w:bottom w:val="nil"/>
          <w:right w:val="nil"/>
          <w:between w:val="nil"/>
        </w:pBdr>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lastRenderedPageBreak/>
        <w:t xml:space="preserve">La Comisión Nacional de Bancos y Seguros (CNBS) considera que el uso de tecnologías móviles es un impulsor importante para la inclusión y profundización de los servicios financieros en el país y esto corresponde a uno de sus objetivos estratégicos, ya que </w:t>
      </w:r>
      <w:r w:rsidRPr="00BD3DB7">
        <w:rPr>
          <w:rFonts w:ascii="Times New Roman" w:eastAsia="Times New Roman" w:hAnsi="Times New Roman" w:cs="Times New Roman"/>
          <w:sz w:val="24"/>
          <w:szCs w:val="24"/>
          <w:lang w:val="es-HN"/>
        </w:rPr>
        <w:t>mediante estas iniciativas, se fomenta la inserción para todas las personas, especialmente para que las de menores ingresos, tengan acceso a productos y servicios financieros formales que mejoren su calidad de vida.</w:t>
      </w:r>
    </w:p>
    <w:p w:rsidR="00F93190" w:rsidRPr="00BD3DB7" w:rsidRDefault="007A41A4">
      <w:pPr>
        <w:pBdr>
          <w:top w:val="nil"/>
          <w:left w:val="nil"/>
          <w:bottom w:val="nil"/>
          <w:right w:val="nil"/>
          <w:between w:val="nil"/>
        </w:pBdr>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Por tal razón, en febrero del 2019, la C</w:t>
      </w:r>
      <w:r w:rsidRPr="00BD3DB7">
        <w:rPr>
          <w:rFonts w:ascii="Times New Roman" w:eastAsia="Times New Roman" w:hAnsi="Times New Roman" w:cs="Times New Roman"/>
          <w:sz w:val="24"/>
          <w:szCs w:val="24"/>
          <w:lang w:val="es-HN"/>
        </w:rPr>
        <w:t xml:space="preserve">NBS creó mediante resolución el Comité FinTech e Innovaciones Tecnológicas (CFIT), que tiene como objetivo promover la innovación regulatoria y supervisora con enfoque proactivo para estas iniciativas tecnológicas orientadas a la profundización financiera </w:t>
      </w:r>
      <w:r w:rsidRPr="00BD3DB7">
        <w:rPr>
          <w:rFonts w:ascii="Times New Roman" w:eastAsia="Times New Roman" w:hAnsi="Times New Roman" w:cs="Times New Roman"/>
          <w:sz w:val="24"/>
          <w:szCs w:val="24"/>
          <w:lang w:val="es-HN"/>
        </w:rPr>
        <w:t>y protección del usuario financiero.</w:t>
      </w:r>
    </w:p>
    <w:sdt>
      <w:sdtPr>
        <w:rPr>
          <w:lang w:val="es-HN"/>
        </w:rPr>
        <w:tag w:val="goog_rdk_14"/>
        <w:id w:val="1081877282"/>
      </w:sdtPr>
      <w:sdtEndPr/>
      <w:sdtContent>
        <w:p w:rsidR="00F93190" w:rsidRPr="00BD3DB7" w:rsidRDefault="007A41A4">
          <w:pPr>
            <w:spacing w:before="240" w:after="20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b/>
              <w:sz w:val="24"/>
              <w:szCs w:val="24"/>
              <w:u w:val="single"/>
              <w:lang w:val="es-HN"/>
            </w:rPr>
            <w:t>Regulaciones Fintech en Honduras</w:t>
          </w:r>
        </w:p>
      </w:sdtContent>
    </w:sdt>
    <w:p w:rsidR="00F93190" w:rsidRPr="00BD3DB7" w:rsidRDefault="007A41A4">
      <w:pPr>
        <w:pBdr>
          <w:top w:val="nil"/>
          <w:left w:val="nil"/>
          <w:bottom w:val="nil"/>
          <w:right w:val="nil"/>
          <w:between w:val="nil"/>
        </w:pBdr>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En Honduras contamos con el Reglamento sobre Billeteras Electrónicas para ese sector industrial, aplicable a entidades que ofrecen transferencia de fondos. servicios y operaciones de p</w:t>
      </w:r>
      <w:r w:rsidRPr="00BD3DB7">
        <w:rPr>
          <w:rFonts w:ascii="Times New Roman" w:eastAsia="Times New Roman" w:hAnsi="Times New Roman" w:cs="Times New Roman"/>
          <w:sz w:val="24"/>
          <w:szCs w:val="24"/>
          <w:lang w:val="es-HN"/>
        </w:rPr>
        <w:t xml:space="preserve">ago de bienes y servicios. También existe la Ley de Comercio Electrónico y la Ley de Firmas Electrónicas. </w:t>
      </w:r>
    </w:p>
    <w:p w:rsidR="00F93190" w:rsidRPr="00BD3DB7" w:rsidRDefault="007A41A4">
      <w:pPr>
        <w:pBdr>
          <w:top w:val="nil"/>
          <w:left w:val="nil"/>
          <w:bottom w:val="nil"/>
          <w:right w:val="nil"/>
          <w:between w:val="nil"/>
        </w:pBdr>
        <w:jc w:val="both"/>
        <w:rPr>
          <w:rFonts w:ascii="Arial" w:eastAsia="Arial" w:hAnsi="Arial" w:cs="Arial"/>
          <w:color w:val="333333"/>
          <w:sz w:val="27"/>
          <w:szCs w:val="27"/>
          <w:highlight w:val="white"/>
          <w:lang w:val="es-HN"/>
        </w:rPr>
      </w:pPr>
      <w:r w:rsidRPr="00BD3DB7">
        <w:rPr>
          <w:rFonts w:ascii="Times New Roman" w:eastAsia="Times New Roman" w:hAnsi="Times New Roman" w:cs="Times New Roman"/>
          <w:sz w:val="24"/>
          <w:szCs w:val="24"/>
          <w:lang w:val="es-HN"/>
        </w:rPr>
        <w:t>Toda la legislación mencionada se está aplicando activamente. Sin embargo, no existe una Ley General específica para las Fintech que podría incluir d</w:t>
      </w:r>
      <w:r w:rsidRPr="00BD3DB7">
        <w:rPr>
          <w:rFonts w:ascii="Times New Roman" w:eastAsia="Times New Roman" w:hAnsi="Times New Roman" w:cs="Times New Roman"/>
          <w:sz w:val="24"/>
          <w:szCs w:val="24"/>
          <w:lang w:val="es-HN"/>
        </w:rPr>
        <w:t>isposiciones para otras actividades de la industria, actualmente no reguladas.</w:t>
      </w:r>
    </w:p>
    <w:p w:rsidR="00F93190" w:rsidRPr="00BD3DB7" w:rsidRDefault="007A41A4">
      <w:pPr>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Además, cualquier empresa debe cumplir con las regulaciones generales que se aplican a cualquier empresa, por ejemplo, en materia de impuestos, protección del consumidor, protec</w:t>
      </w:r>
      <w:r w:rsidRPr="00BD3DB7">
        <w:rPr>
          <w:rFonts w:ascii="Times New Roman" w:eastAsia="Times New Roman" w:hAnsi="Times New Roman" w:cs="Times New Roman"/>
          <w:sz w:val="24"/>
          <w:szCs w:val="24"/>
          <w:lang w:val="es-HN"/>
        </w:rPr>
        <w:t>ción de datos, ciertos casos contra el blanqueo de capitales y la financiación del terrorismo. Cabe señalar que ciertas actividades reservadas, como el préstamo de dinero, la intermediación bursátil o el cobro financiero, deben cumplir con regulaciones esp</w:t>
      </w:r>
      <w:r w:rsidRPr="00BD3DB7">
        <w:rPr>
          <w:rFonts w:ascii="Times New Roman" w:eastAsia="Times New Roman" w:hAnsi="Times New Roman" w:cs="Times New Roman"/>
          <w:sz w:val="24"/>
          <w:szCs w:val="24"/>
          <w:lang w:val="es-HN"/>
        </w:rPr>
        <w:t>eciales y tradicionales, debiendo obtener las autorizaciones de la Comisión Nacional Bancaria y de Seguros (CNBS).</w:t>
      </w:r>
    </w:p>
    <w:bookmarkStart w:id="18" w:name="_heading=h.incymcb4p6hz" w:colFirst="0" w:colLast="0" w:displacedByCustomXml="next"/>
    <w:bookmarkEnd w:id="18" w:displacedByCustomXml="next"/>
    <w:sdt>
      <w:sdtPr>
        <w:rPr>
          <w:lang w:val="es-HN"/>
        </w:rPr>
        <w:tag w:val="goog_rdk_15"/>
        <w:id w:val="597750037"/>
      </w:sdtPr>
      <w:sdtEndPr/>
      <w:sdtContent>
        <w:p w:rsidR="00F93190" w:rsidRPr="00BD3DB7" w:rsidRDefault="007A41A4">
          <w:pPr>
            <w:pStyle w:val="Ttulo4"/>
            <w:keepNext w:val="0"/>
            <w:keepLines w:val="0"/>
            <w:shd w:val="clear" w:color="auto" w:fill="FFFFFF"/>
            <w:spacing w:before="0" w:after="160" w:line="264" w:lineRule="auto"/>
            <w:jc w:val="both"/>
            <w:rPr>
              <w:rFonts w:ascii="Arial" w:eastAsia="Arial" w:hAnsi="Arial" w:cs="Arial"/>
              <w:sz w:val="27"/>
              <w:szCs w:val="27"/>
              <w:lang w:val="es-HN"/>
            </w:rPr>
          </w:pPr>
          <w:r w:rsidRPr="00BD3DB7">
            <w:rPr>
              <w:rFonts w:ascii="Times New Roman" w:eastAsia="Times New Roman" w:hAnsi="Times New Roman" w:cs="Times New Roman"/>
              <w:lang w:val="es-HN"/>
            </w:rPr>
            <w:t>Jurisdicción de los reguladores</w:t>
          </w:r>
        </w:p>
      </w:sdtContent>
    </w:sdt>
    <w:p w:rsidR="00F93190" w:rsidRPr="00BD3DB7" w:rsidRDefault="007A41A4">
      <w:pPr>
        <w:jc w:val="both"/>
        <w:rPr>
          <w:rFonts w:ascii="Arial" w:eastAsia="Arial" w:hAnsi="Arial" w:cs="Arial"/>
          <w:b/>
          <w:color w:val="333333"/>
          <w:sz w:val="27"/>
          <w:szCs w:val="27"/>
          <w:highlight w:val="white"/>
          <w:lang w:val="es-HN"/>
        </w:rPr>
      </w:pPr>
      <w:r w:rsidRPr="00BD3DB7">
        <w:rPr>
          <w:rFonts w:ascii="Times New Roman" w:eastAsia="Times New Roman" w:hAnsi="Times New Roman" w:cs="Times New Roman"/>
          <w:sz w:val="24"/>
          <w:szCs w:val="24"/>
          <w:lang w:val="es-HN"/>
        </w:rPr>
        <w:t>Dado que no existen regulaciones específicas para los jugadores de fintech, no hay reguladores asignados. Sin embargo, dado que muchas de sus actividades pueden interpretarse bajo la legislación existente, vale la pena señalar que los principales regulador</w:t>
      </w:r>
      <w:r w:rsidRPr="00BD3DB7">
        <w:rPr>
          <w:rFonts w:ascii="Times New Roman" w:eastAsia="Times New Roman" w:hAnsi="Times New Roman" w:cs="Times New Roman"/>
          <w:sz w:val="24"/>
          <w:szCs w:val="24"/>
          <w:lang w:val="es-HN"/>
        </w:rPr>
        <w:t>es serían:</w:t>
      </w:r>
    </w:p>
    <w:p w:rsidR="00F93190" w:rsidRPr="00BD3DB7" w:rsidRDefault="007A41A4">
      <w:pPr>
        <w:numPr>
          <w:ilvl w:val="0"/>
          <w:numId w:val="1"/>
        </w:numPr>
        <w:pBdr>
          <w:top w:val="nil"/>
          <w:left w:val="nil"/>
          <w:bottom w:val="nil"/>
          <w:right w:val="nil"/>
          <w:between w:val="nil"/>
        </w:pBdr>
        <w:spacing w:after="0"/>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Comisión Nacional Bancaria y de Seguros (CNBS)</w:t>
      </w:r>
    </w:p>
    <w:p w:rsidR="00F93190" w:rsidRPr="00BD3DB7" w:rsidRDefault="007A41A4">
      <w:pPr>
        <w:numPr>
          <w:ilvl w:val="0"/>
          <w:numId w:val="1"/>
        </w:numPr>
        <w:pBdr>
          <w:top w:val="nil"/>
          <w:left w:val="nil"/>
          <w:bottom w:val="nil"/>
          <w:right w:val="nil"/>
          <w:between w:val="nil"/>
        </w:pBdr>
        <w:spacing w:after="0"/>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Banco Central de Honduras (BCH)</w:t>
      </w:r>
    </w:p>
    <w:p w:rsidR="00F93190" w:rsidRPr="00BD3DB7" w:rsidRDefault="007A41A4">
      <w:pPr>
        <w:numPr>
          <w:ilvl w:val="0"/>
          <w:numId w:val="1"/>
        </w:numPr>
        <w:pBdr>
          <w:top w:val="nil"/>
          <w:left w:val="nil"/>
          <w:bottom w:val="nil"/>
          <w:right w:val="nil"/>
          <w:between w:val="nil"/>
        </w:pBdr>
        <w:spacing w:after="0"/>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Comisión Nacional de Telecomunicaciones (CONATEL)</w:t>
      </w:r>
    </w:p>
    <w:p w:rsidR="00F93190" w:rsidRPr="00D109CE" w:rsidRDefault="007A41A4" w:rsidP="00D109CE">
      <w:pPr>
        <w:numPr>
          <w:ilvl w:val="0"/>
          <w:numId w:val="1"/>
        </w:numPr>
        <w:pBdr>
          <w:top w:val="nil"/>
          <w:left w:val="nil"/>
          <w:bottom w:val="nil"/>
          <w:right w:val="nil"/>
          <w:between w:val="nil"/>
        </w:pBdr>
        <w:jc w:val="both"/>
        <w:rPr>
          <w:lang w:val="es-HN"/>
        </w:rPr>
      </w:pPr>
      <w:r w:rsidRPr="00BD3DB7">
        <w:rPr>
          <w:rFonts w:ascii="Times New Roman" w:eastAsia="Times New Roman" w:hAnsi="Times New Roman" w:cs="Times New Roman"/>
          <w:sz w:val="24"/>
          <w:szCs w:val="24"/>
          <w:lang w:val="es-HN"/>
        </w:rPr>
        <w:t>Servicio de Administración de Ingresos (SAR</w:t>
      </w:r>
      <w:r w:rsidRPr="00BD3DB7">
        <w:rPr>
          <w:rFonts w:ascii="Arial" w:eastAsia="Arial" w:hAnsi="Arial" w:cs="Arial"/>
          <w:color w:val="333333"/>
          <w:sz w:val="27"/>
          <w:szCs w:val="27"/>
          <w:highlight w:val="white"/>
          <w:lang w:val="es-HN"/>
        </w:rPr>
        <w:t>)</w:t>
      </w:r>
    </w:p>
    <w:bookmarkStart w:id="19" w:name="_heading=h.l3j02lvgg9me" w:colFirst="0" w:colLast="0" w:displacedByCustomXml="next"/>
    <w:bookmarkEnd w:id="19" w:displacedByCustomXml="next"/>
    <w:sdt>
      <w:sdtPr>
        <w:rPr>
          <w:lang w:val="es-HN"/>
        </w:rPr>
        <w:tag w:val="goog_rdk_16"/>
        <w:id w:val="539175370"/>
      </w:sdtPr>
      <w:sdtEndPr/>
      <w:sdtContent>
        <w:p w:rsidR="00F93190" w:rsidRPr="00BD3DB7" w:rsidRDefault="007A41A4">
          <w:pPr>
            <w:pStyle w:val="Ttulo4"/>
            <w:keepNext w:val="0"/>
            <w:keepLines w:val="0"/>
            <w:shd w:val="clear" w:color="auto" w:fill="FFFFFF"/>
            <w:spacing w:before="0" w:after="160" w:line="264" w:lineRule="auto"/>
            <w:jc w:val="both"/>
            <w:rPr>
              <w:rFonts w:ascii="Arial" w:eastAsia="Arial" w:hAnsi="Arial" w:cs="Arial"/>
              <w:sz w:val="27"/>
              <w:szCs w:val="27"/>
              <w:lang w:val="es-HN"/>
            </w:rPr>
          </w:pPr>
          <w:r w:rsidRPr="00BD3DB7">
            <w:rPr>
              <w:rFonts w:ascii="Times New Roman" w:eastAsia="Times New Roman" w:hAnsi="Times New Roman" w:cs="Times New Roman"/>
              <w:lang w:val="es-HN"/>
            </w:rPr>
            <w:t>Subcontratación de funciones reguladas</w:t>
          </w:r>
        </w:p>
      </w:sdtContent>
    </w:sdt>
    <w:p w:rsidR="00F93190" w:rsidRPr="00BD3DB7" w:rsidRDefault="007A41A4">
      <w:pPr>
        <w:pBdr>
          <w:top w:val="nil"/>
          <w:left w:val="nil"/>
          <w:bottom w:val="nil"/>
          <w:right w:val="nil"/>
          <w:between w:val="nil"/>
        </w:pBdr>
        <w:jc w:val="both"/>
        <w:rPr>
          <w:rFonts w:ascii="Times New Roman" w:eastAsia="Times New Roman" w:hAnsi="Times New Roman" w:cs="Times New Roman"/>
          <w:b/>
          <w:sz w:val="28"/>
          <w:szCs w:val="28"/>
          <w:lang w:val="es-HN"/>
        </w:rPr>
      </w:pPr>
      <w:r w:rsidRPr="00BD3DB7">
        <w:rPr>
          <w:rFonts w:ascii="Times New Roman" w:eastAsia="Times New Roman" w:hAnsi="Times New Roman" w:cs="Times New Roman"/>
          <w:sz w:val="24"/>
          <w:szCs w:val="24"/>
          <w:lang w:val="es-HN"/>
        </w:rPr>
        <w:t xml:space="preserve">En el caso de que una empresa fintech emprenda u ofrezca actividades o servicios regulados por la Comisión Nacional Bancaria y de Seguros y el Banco Central de Honduras, están bien equipados por ley para imponer sanciones administrativas y penales en caso </w:t>
      </w:r>
      <w:r w:rsidRPr="00BD3DB7">
        <w:rPr>
          <w:rFonts w:ascii="Times New Roman" w:eastAsia="Times New Roman" w:hAnsi="Times New Roman" w:cs="Times New Roman"/>
          <w:sz w:val="24"/>
          <w:szCs w:val="24"/>
          <w:lang w:val="es-HN"/>
        </w:rPr>
        <w:t xml:space="preserve">de que la entidad no cumpla con la legitimación. normativa, que va desde multas hasta la prohibición de realizar una determinada actividad, pudiendo incluso solicitar la liquidación de la entidad en casos extremos. El incumplimiento de las regulaciones </w:t>
      </w:r>
      <w:r w:rsidRPr="00BD3DB7">
        <w:rPr>
          <w:rFonts w:ascii="Times New Roman" w:eastAsia="Times New Roman" w:hAnsi="Times New Roman" w:cs="Times New Roman"/>
          <w:sz w:val="24"/>
          <w:szCs w:val="24"/>
          <w:lang w:val="es-HN"/>
        </w:rPr>
        <w:lastRenderedPageBreak/>
        <w:t>rel</w:t>
      </w:r>
      <w:r w:rsidRPr="00BD3DB7">
        <w:rPr>
          <w:rFonts w:ascii="Times New Roman" w:eastAsia="Times New Roman" w:hAnsi="Times New Roman" w:cs="Times New Roman"/>
          <w:sz w:val="24"/>
          <w:szCs w:val="24"/>
          <w:lang w:val="es-HN"/>
        </w:rPr>
        <w:t>ativas a la protección de la información y las comunicaciones establecidas para las instituciones supervisadas tradicionales también ocasionará sanciones administrativas.</w:t>
      </w:r>
    </w:p>
    <w:p w:rsidR="00F93190" w:rsidRPr="00BD3DB7" w:rsidRDefault="007A41A4">
      <w:pPr>
        <w:pBdr>
          <w:top w:val="nil"/>
          <w:left w:val="nil"/>
          <w:bottom w:val="nil"/>
          <w:right w:val="nil"/>
          <w:between w:val="nil"/>
        </w:pBdr>
        <w:jc w:val="both"/>
        <w:rPr>
          <w:rFonts w:ascii="Times New Roman" w:eastAsia="Times New Roman" w:hAnsi="Times New Roman" w:cs="Times New Roman"/>
          <w:b/>
          <w:lang w:val="es-HN"/>
        </w:rPr>
      </w:pPr>
      <w:r w:rsidRPr="00BD3DB7">
        <w:rPr>
          <w:rFonts w:ascii="Times New Roman" w:eastAsia="Times New Roman" w:hAnsi="Times New Roman" w:cs="Times New Roman"/>
          <w:b/>
          <w:sz w:val="24"/>
          <w:szCs w:val="24"/>
          <w:lang w:val="es-HN"/>
        </w:rPr>
        <w:t>Plataformas comerciales permitidas</w:t>
      </w:r>
    </w:p>
    <w:p w:rsidR="00F93190" w:rsidRPr="00BD3DB7" w:rsidRDefault="007A41A4">
      <w:pPr>
        <w:pBdr>
          <w:top w:val="nil"/>
          <w:left w:val="nil"/>
          <w:bottom w:val="nil"/>
          <w:right w:val="nil"/>
          <w:between w:val="nil"/>
        </w:pBdr>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Los mercados en línea están permitidos y considera</w:t>
      </w:r>
      <w:r w:rsidRPr="00BD3DB7">
        <w:rPr>
          <w:rFonts w:ascii="Times New Roman" w:eastAsia="Times New Roman" w:hAnsi="Times New Roman" w:cs="Times New Roman"/>
          <w:sz w:val="24"/>
          <w:szCs w:val="24"/>
          <w:lang w:val="es-HN"/>
        </w:rPr>
        <w:t xml:space="preserve">dos específicamente por la Ley de Comercio Electrónico, siempre que se refieran a bienes y servicios generales, no a valores o divisas. En caso de que incluyan valores, se aplicaría la normativa relativa a las ofertas de valores públicos privados. </w:t>
      </w:r>
    </w:p>
    <w:p w:rsidR="00F93190" w:rsidRPr="00BD3DB7" w:rsidRDefault="007A41A4">
      <w:pPr>
        <w:pBdr>
          <w:top w:val="nil"/>
          <w:left w:val="nil"/>
          <w:bottom w:val="nil"/>
          <w:right w:val="nil"/>
          <w:between w:val="nil"/>
        </w:pBdr>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La Bols</w:t>
      </w:r>
      <w:r w:rsidRPr="00BD3DB7">
        <w:rPr>
          <w:rFonts w:ascii="Times New Roman" w:eastAsia="Times New Roman" w:hAnsi="Times New Roman" w:cs="Times New Roman"/>
          <w:sz w:val="24"/>
          <w:szCs w:val="24"/>
          <w:lang w:val="es-HN"/>
        </w:rPr>
        <w:t>a de Valores de Centroamérica es el único mercado cambiario autorizado para ofertas públicas de valores. Además, vale la pena señalar que el BCH realiza subastas de divisas y subastas de bonos del gobierno.</w:t>
      </w:r>
    </w:p>
    <w:p w:rsidR="00F93190" w:rsidRPr="00BD3DB7" w:rsidRDefault="007A41A4">
      <w:pPr>
        <w:pBdr>
          <w:top w:val="nil"/>
          <w:left w:val="nil"/>
          <w:bottom w:val="nil"/>
          <w:right w:val="nil"/>
          <w:between w:val="nil"/>
        </w:pBdr>
        <w:jc w:val="both"/>
        <w:rPr>
          <w:rFonts w:ascii="Times New Roman" w:eastAsia="Times New Roman" w:hAnsi="Times New Roman" w:cs="Times New Roman"/>
          <w:b/>
          <w:lang w:val="es-HN"/>
        </w:rPr>
      </w:pPr>
      <w:r w:rsidRPr="00BD3DB7">
        <w:rPr>
          <w:rFonts w:ascii="Times New Roman" w:eastAsia="Times New Roman" w:hAnsi="Times New Roman" w:cs="Times New Roman"/>
          <w:b/>
          <w:sz w:val="24"/>
          <w:szCs w:val="24"/>
          <w:lang w:val="es-HN"/>
        </w:rPr>
        <w:t>Impacto de la aparición de intercambios de cripto</w:t>
      </w:r>
      <w:r w:rsidRPr="00BD3DB7">
        <w:rPr>
          <w:rFonts w:ascii="Times New Roman" w:eastAsia="Times New Roman" w:hAnsi="Times New Roman" w:cs="Times New Roman"/>
          <w:b/>
          <w:sz w:val="24"/>
          <w:szCs w:val="24"/>
          <w:lang w:val="es-HN"/>
        </w:rPr>
        <w:t>monedas</w:t>
      </w:r>
    </w:p>
    <w:p w:rsidR="00F93190" w:rsidRPr="00BD3DB7" w:rsidRDefault="007A41A4">
      <w:pPr>
        <w:pBdr>
          <w:top w:val="nil"/>
          <w:left w:val="nil"/>
          <w:bottom w:val="nil"/>
          <w:right w:val="nil"/>
          <w:between w:val="nil"/>
        </w:pBdr>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lang w:val="es-HN"/>
        </w:rPr>
        <w:t>No se han emitido regulaciones específicas con respecto a las criptomonedas</w:t>
      </w:r>
      <w:r w:rsidRPr="00BD3DB7">
        <w:rPr>
          <w:rFonts w:ascii="Times New Roman" w:eastAsia="Times New Roman" w:hAnsi="Times New Roman" w:cs="Times New Roman"/>
          <w:lang w:val="es-HN"/>
        </w:rPr>
        <w:t xml:space="preserve">, </w:t>
      </w:r>
      <w:r w:rsidRPr="00BD3DB7">
        <w:rPr>
          <w:rFonts w:ascii="Times New Roman" w:eastAsia="Times New Roman" w:hAnsi="Times New Roman" w:cs="Times New Roman"/>
          <w:sz w:val="24"/>
          <w:szCs w:val="24"/>
          <w:lang w:val="es-HN"/>
        </w:rPr>
        <w:t>el BCH emitió un comunicado, en febrero de 2018, advirtiendo a los usuarios que las criptomonedas no están respaldadas por ellos y que no regulan las criptomonedas ni aseguran su uso. Por lo tanto, cualquier transacción realizada utilizando criptomonedas e</w:t>
      </w:r>
      <w:r w:rsidRPr="00BD3DB7">
        <w:rPr>
          <w:rFonts w:ascii="Times New Roman" w:eastAsia="Times New Roman" w:hAnsi="Times New Roman" w:cs="Times New Roman"/>
          <w:sz w:val="24"/>
          <w:szCs w:val="24"/>
          <w:lang w:val="es-HN"/>
        </w:rPr>
        <w:t>s responsabilidad de cada usuario, siendo el usuario responsable del riesgo.</w:t>
      </w:r>
    </w:p>
    <w:p w:rsidR="00F93190" w:rsidRPr="00BD3DB7" w:rsidRDefault="007A41A4">
      <w:pPr>
        <w:pBdr>
          <w:top w:val="nil"/>
          <w:left w:val="nil"/>
          <w:bottom w:val="nil"/>
          <w:right w:val="nil"/>
          <w:between w:val="nil"/>
        </w:pBdr>
        <w:jc w:val="both"/>
        <w:rPr>
          <w:rFonts w:ascii="Times New Roman" w:eastAsia="Times New Roman" w:hAnsi="Times New Roman" w:cs="Times New Roman"/>
          <w:b/>
          <w:lang w:val="es-HN"/>
        </w:rPr>
      </w:pPr>
      <w:r w:rsidRPr="00BD3DB7">
        <w:rPr>
          <w:rFonts w:ascii="Times New Roman" w:eastAsia="Times New Roman" w:hAnsi="Times New Roman" w:cs="Times New Roman"/>
          <w:b/>
          <w:sz w:val="24"/>
          <w:szCs w:val="24"/>
          <w:lang w:val="es-HN"/>
        </w:rPr>
        <w:t>Insurtech y Regtech</w:t>
      </w:r>
    </w:p>
    <w:p w:rsidR="00F93190" w:rsidRPr="00BD3DB7" w:rsidRDefault="007A41A4">
      <w:pPr>
        <w:pBdr>
          <w:top w:val="nil"/>
          <w:left w:val="nil"/>
          <w:bottom w:val="nil"/>
          <w:right w:val="nil"/>
          <w:between w:val="nil"/>
        </w:pBdr>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Insurtech y Regtech</w:t>
      </w:r>
      <w:r w:rsidRPr="00BD3DB7">
        <w:rPr>
          <w:rFonts w:ascii="Times New Roman" w:eastAsia="Times New Roman" w:hAnsi="Times New Roman" w:cs="Times New Roman"/>
          <w:sz w:val="24"/>
          <w:szCs w:val="24"/>
          <w:lang w:val="es-HN"/>
        </w:rPr>
        <w:t xml:space="preserve"> no están regulados en Hondura, aunque pueden quedar sujetas a regulación dependiendo del servicio específico que brinden a las instituciones financieras. </w:t>
      </w:r>
    </w:p>
    <w:p w:rsidR="00F93190" w:rsidRPr="00BD3DB7" w:rsidRDefault="007A41A4">
      <w:pPr>
        <w:pBdr>
          <w:top w:val="nil"/>
          <w:left w:val="nil"/>
          <w:bottom w:val="nil"/>
          <w:right w:val="nil"/>
          <w:between w:val="nil"/>
        </w:pBdr>
        <w:jc w:val="both"/>
        <w:rPr>
          <w:rFonts w:ascii="Times New Roman" w:eastAsia="Times New Roman" w:hAnsi="Times New Roman" w:cs="Times New Roman"/>
          <w:b/>
          <w:lang w:val="es-HN"/>
        </w:rPr>
      </w:pPr>
      <w:r w:rsidRPr="00BD3DB7">
        <w:rPr>
          <w:rFonts w:ascii="Times New Roman" w:eastAsia="Times New Roman" w:hAnsi="Times New Roman" w:cs="Times New Roman"/>
          <w:b/>
          <w:sz w:val="24"/>
          <w:szCs w:val="24"/>
          <w:lang w:val="es-HN"/>
        </w:rPr>
        <w:t>Blockchain</w:t>
      </w:r>
    </w:p>
    <w:p w:rsidR="00F93190" w:rsidRPr="00BD3DB7" w:rsidRDefault="007A41A4">
      <w:pPr>
        <w:pBdr>
          <w:top w:val="nil"/>
          <w:left w:val="nil"/>
          <w:bottom w:val="nil"/>
          <w:right w:val="nil"/>
          <w:between w:val="nil"/>
        </w:pBdr>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A partir del 2 de marzo de 2020, solo un banco ha comenzado a adoptar la tecnología block</w:t>
      </w:r>
      <w:r w:rsidRPr="00BD3DB7">
        <w:rPr>
          <w:rFonts w:ascii="Times New Roman" w:eastAsia="Times New Roman" w:hAnsi="Times New Roman" w:cs="Times New Roman"/>
          <w:sz w:val="24"/>
          <w:szCs w:val="24"/>
          <w:lang w:val="es-HN"/>
        </w:rPr>
        <w:t>chain como parte de sus servicios habituales. Banco Ficohsa pasó a formar parte de la Red de Información Interbancaria desarrollada por JP Morgan, siendo el primer banco centroamericano en hacerlo en mayo de 2019.</w:t>
      </w:r>
    </w:p>
    <w:p w:rsidR="00F93190" w:rsidRPr="00BD3DB7" w:rsidRDefault="007A41A4">
      <w:pPr>
        <w:pBdr>
          <w:top w:val="nil"/>
          <w:left w:val="nil"/>
          <w:bottom w:val="nil"/>
          <w:right w:val="nil"/>
          <w:between w:val="nil"/>
        </w:pBdr>
        <w:jc w:val="both"/>
        <w:rPr>
          <w:rFonts w:ascii="Times New Roman" w:eastAsia="Times New Roman" w:hAnsi="Times New Roman" w:cs="Times New Roman"/>
          <w:b/>
          <w:lang w:val="es-HN"/>
        </w:rPr>
      </w:pPr>
      <w:r w:rsidRPr="00BD3DB7">
        <w:rPr>
          <w:rFonts w:ascii="Times New Roman" w:eastAsia="Times New Roman" w:hAnsi="Times New Roman" w:cs="Times New Roman"/>
          <w:b/>
          <w:sz w:val="24"/>
          <w:szCs w:val="24"/>
          <w:lang w:val="es-HN"/>
        </w:rPr>
        <w:t>Regulación de la Banca Abierta</w:t>
      </w:r>
    </w:p>
    <w:p w:rsidR="00F93190" w:rsidRPr="00BD3DB7" w:rsidRDefault="007A41A4">
      <w:pPr>
        <w:pBdr>
          <w:top w:val="nil"/>
          <w:left w:val="nil"/>
          <w:bottom w:val="nil"/>
          <w:right w:val="nil"/>
          <w:between w:val="nil"/>
        </w:pBdr>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Las regulac</w:t>
      </w:r>
      <w:r w:rsidRPr="00BD3DB7">
        <w:rPr>
          <w:rFonts w:ascii="Times New Roman" w:eastAsia="Times New Roman" w:hAnsi="Times New Roman" w:cs="Times New Roman"/>
          <w:sz w:val="24"/>
          <w:szCs w:val="24"/>
          <w:lang w:val="es-HN"/>
        </w:rPr>
        <w:t>iones en Honduras inhiben la banca abierta debido a la existencia del principio de secreto bancario, que limita la información, específicamente la financiera, que pueden compartir con terceros, los proveedores de tecnología deben firmar acuerdos confidenci</w:t>
      </w:r>
      <w:r w:rsidRPr="00BD3DB7">
        <w:rPr>
          <w:rFonts w:ascii="Times New Roman" w:eastAsia="Times New Roman" w:hAnsi="Times New Roman" w:cs="Times New Roman"/>
          <w:sz w:val="24"/>
          <w:szCs w:val="24"/>
          <w:lang w:val="es-HN"/>
        </w:rPr>
        <w:t xml:space="preserve">ales y tienen prohibido compartir información financiera con terceros. </w:t>
      </w:r>
    </w:p>
    <w:p w:rsidR="00F93190" w:rsidRPr="00BD3DB7" w:rsidRDefault="00F93190">
      <w:pPr>
        <w:pBdr>
          <w:top w:val="nil"/>
          <w:left w:val="nil"/>
          <w:bottom w:val="nil"/>
          <w:right w:val="nil"/>
          <w:between w:val="nil"/>
        </w:pBdr>
        <w:jc w:val="both"/>
        <w:rPr>
          <w:rFonts w:ascii="Times New Roman" w:eastAsia="Times New Roman" w:hAnsi="Times New Roman" w:cs="Times New Roman"/>
          <w:sz w:val="24"/>
          <w:szCs w:val="24"/>
          <w:lang w:val="es-HN"/>
        </w:rPr>
      </w:pPr>
    </w:p>
    <w:sdt>
      <w:sdtPr>
        <w:rPr>
          <w:lang w:val="es-HN"/>
        </w:rPr>
        <w:tag w:val="goog_rdk_17"/>
        <w:id w:val="1949955786"/>
      </w:sdtPr>
      <w:sdtEndPr/>
      <w:sdtContent>
        <w:p w:rsidR="00F93190" w:rsidRPr="00BD3DB7" w:rsidRDefault="007A41A4">
          <w:pPr>
            <w:spacing w:before="240" w:after="200" w:line="240" w:lineRule="auto"/>
            <w:jc w:val="both"/>
            <w:rPr>
              <w:rFonts w:ascii="Times New Roman" w:eastAsia="Times New Roman" w:hAnsi="Times New Roman" w:cs="Times New Roman"/>
              <w:b/>
              <w:sz w:val="24"/>
              <w:szCs w:val="24"/>
              <w:u w:val="single"/>
              <w:lang w:val="es-HN"/>
            </w:rPr>
          </w:pPr>
          <w:r w:rsidRPr="00BD3DB7">
            <w:rPr>
              <w:rFonts w:ascii="Times New Roman" w:eastAsia="Times New Roman" w:hAnsi="Times New Roman" w:cs="Times New Roman"/>
              <w:b/>
              <w:sz w:val="24"/>
              <w:szCs w:val="24"/>
              <w:u w:val="single"/>
              <w:lang w:val="es-HN"/>
            </w:rPr>
            <w:t>Obstáculos a la inclusión financiera en Honduras</w:t>
          </w:r>
        </w:p>
      </w:sdtContent>
    </w:sdt>
    <w:p w:rsidR="00F93190" w:rsidRPr="00BD3DB7" w:rsidRDefault="007A41A4">
      <w:pPr>
        <w:numPr>
          <w:ilvl w:val="0"/>
          <w:numId w:val="6"/>
        </w:numPr>
        <w:spacing w:before="240" w:after="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Percepción de altos costos de la banca</w:t>
      </w:r>
    </w:p>
    <w:p w:rsidR="00F93190" w:rsidRPr="00BD3DB7" w:rsidRDefault="007A41A4">
      <w:pPr>
        <w:numPr>
          <w:ilvl w:val="0"/>
          <w:numId w:val="6"/>
        </w:numPr>
        <w:spacing w:after="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Escasa educación financiera del público</w:t>
      </w:r>
    </w:p>
    <w:p w:rsidR="00F93190" w:rsidRPr="00BD3DB7" w:rsidRDefault="007A41A4">
      <w:pPr>
        <w:numPr>
          <w:ilvl w:val="0"/>
          <w:numId w:val="6"/>
        </w:numPr>
        <w:spacing w:after="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Elevados niveles de pobreza</w:t>
      </w:r>
    </w:p>
    <w:p w:rsidR="00F93190" w:rsidRPr="00BD3DB7" w:rsidRDefault="007A41A4">
      <w:pPr>
        <w:numPr>
          <w:ilvl w:val="0"/>
          <w:numId w:val="6"/>
        </w:numPr>
        <w:spacing w:after="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Lento crecimiento del acc</w:t>
      </w:r>
      <w:r w:rsidRPr="00BD3DB7">
        <w:rPr>
          <w:rFonts w:ascii="Times New Roman" w:eastAsia="Times New Roman" w:hAnsi="Times New Roman" w:cs="Times New Roman"/>
          <w:sz w:val="24"/>
          <w:szCs w:val="24"/>
          <w:lang w:val="es-HN"/>
        </w:rPr>
        <w:t>eso a internet</w:t>
      </w:r>
    </w:p>
    <w:p w:rsidR="00F93190" w:rsidRPr="00BD3DB7" w:rsidRDefault="007A41A4">
      <w:pPr>
        <w:numPr>
          <w:ilvl w:val="0"/>
          <w:numId w:val="6"/>
        </w:numPr>
        <w:spacing w:after="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Informalidad económica</w:t>
      </w:r>
    </w:p>
    <w:p w:rsidR="00F93190" w:rsidRPr="00BD3DB7" w:rsidRDefault="007A41A4">
      <w:pPr>
        <w:numPr>
          <w:ilvl w:val="0"/>
          <w:numId w:val="6"/>
        </w:numPr>
        <w:spacing w:after="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Ausencia de incentivos de política pública</w:t>
      </w:r>
    </w:p>
    <w:p w:rsidR="00D109CE" w:rsidRPr="00D109CE" w:rsidRDefault="007A41A4" w:rsidP="0067226D">
      <w:pPr>
        <w:numPr>
          <w:ilvl w:val="0"/>
          <w:numId w:val="6"/>
        </w:numPr>
        <w:spacing w:after="200" w:line="240" w:lineRule="auto"/>
        <w:jc w:val="both"/>
        <w:rPr>
          <w:rFonts w:ascii="Times New Roman" w:eastAsia="Times New Roman" w:hAnsi="Times New Roman" w:cs="Times New Roman"/>
          <w:b/>
          <w:sz w:val="28"/>
          <w:szCs w:val="28"/>
          <w:lang w:val="es-HN"/>
        </w:rPr>
      </w:pPr>
      <w:r w:rsidRPr="00D109CE">
        <w:rPr>
          <w:rFonts w:ascii="Times New Roman" w:eastAsia="Times New Roman" w:hAnsi="Times New Roman" w:cs="Times New Roman"/>
          <w:sz w:val="24"/>
          <w:szCs w:val="24"/>
          <w:lang w:val="es-HN"/>
        </w:rPr>
        <w:t>Competidores disruptivos sin supervisión formal</w:t>
      </w:r>
      <w:bookmarkStart w:id="20" w:name="_heading=h.o0b7c9qdhwvw" w:colFirst="0" w:colLast="0"/>
      <w:bookmarkStart w:id="21" w:name="_GoBack"/>
      <w:bookmarkEnd w:id="20"/>
      <w:bookmarkEnd w:id="21"/>
    </w:p>
    <w:p w:rsidR="00F93190" w:rsidRPr="00BD3DB7" w:rsidRDefault="007A41A4">
      <w:pPr>
        <w:pStyle w:val="Ttulo1"/>
        <w:rPr>
          <w:rFonts w:ascii="Times New Roman" w:eastAsia="Times New Roman" w:hAnsi="Times New Roman" w:cs="Times New Roman"/>
          <w:sz w:val="28"/>
          <w:szCs w:val="28"/>
          <w:lang w:val="es-HN"/>
        </w:rPr>
      </w:pPr>
      <w:r w:rsidRPr="00BD3DB7">
        <w:rPr>
          <w:rFonts w:ascii="Times New Roman" w:eastAsia="Times New Roman" w:hAnsi="Times New Roman" w:cs="Times New Roman"/>
          <w:sz w:val="28"/>
          <w:szCs w:val="28"/>
          <w:lang w:val="es-HN"/>
        </w:rPr>
        <w:lastRenderedPageBreak/>
        <w:t>9. Conclusiones</w:t>
      </w:r>
    </w:p>
    <w:p w:rsidR="00F93190" w:rsidRPr="00BD3DB7" w:rsidRDefault="00F93190">
      <w:pPr>
        <w:rPr>
          <w:lang w:val="es-HN"/>
        </w:rPr>
      </w:pPr>
    </w:p>
    <w:p w:rsidR="00F93190" w:rsidRPr="00BD3DB7" w:rsidRDefault="007A41A4">
      <w:pPr>
        <w:numPr>
          <w:ilvl w:val="0"/>
          <w:numId w:val="6"/>
        </w:numPr>
        <w:pBdr>
          <w:top w:val="nil"/>
          <w:left w:val="nil"/>
          <w:bottom w:val="nil"/>
          <w:right w:val="nil"/>
          <w:between w:val="nil"/>
        </w:pBdr>
        <w:spacing w:before="240" w:after="20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Los gobiernos actualmente están centrando en las regulaciones de las Fintech para la banca, orientada a mantener la seguridad del consumidor cada país de la región debe establecer leyes orientadas a la banca abierta.</w:t>
      </w:r>
    </w:p>
    <w:p w:rsidR="00F93190" w:rsidRPr="00BD3DB7" w:rsidRDefault="00F93190">
      <w:pPr>
        <w:pBdr>
          <w:top w:val="nil"/>
          <w:left w:val="nil"/>
          <w:bottom w:val="nil"/>
          <w:right w:val="nil"/>
          <w:between w:val="nil"/>
        </w:pBdr>
        <w:spacing w:before="240" w:after="200" w:line="240" w:lineRule="auto"/>
        <w:ind w:left="720"/>
        <w:jc w:val="both"/>
        <w:rPr>
          <w:rFonts w:ascii="Times New Roman" w:eastAsia="Times New Roman" w:hAnsi="Times New Roman" w:cs="Times New Roman"/>
          <w:sz w:val="24"/>
          <w:szCs w:val="24"/>
          <w:lang w:val="es-HN"/>
        </w:rPr>
      </w:pPr>
    </w:p>
    <w:p w:rsidR="00F93190" w:rsidRPr="00BD3DB7" w:rsidRDefault="007A41A4">
      <w:pPr>
        <w:numPr>
          <w:ilvl w:val="0"/>
          <w:numId w:val="6"/>
        </w:numPr>
        <w:pBdr>
          <w:top w:val="nil"/>
          <w:left w:val="nil"/>
          <w:bottom w:val="nil"/>
          <w:right w:val="nil"/>
          <w:between w:val="nil"/>
        </w:pBdr>
        <w:spacing w:before="240" w:after="20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 xml:space="preserve">La pandemia Covid-19 ha </w:t>
      </w:r>
      <w:r w:rsidRPr="00BD3DB7">
        <w:rPr>
          <w:rFonts w:ascii="Times New Roman" w:eastAsia="Times New Roman" w:hAnsi="Times New Roman" w:cs="Times New Roman"/>
          <w:sz w:val="24"/>
          <w:szCs w:val="24"/>
          <w:lang w:val="es-HN"/>
        </w:rPr>
        <w:t xml:space="preserve">beneficiado a </w:t>
      </w:r>
      <w:r w:rsidRPr="00BD3DB7">
        <w:rPr>
          <w:rFonts w:ascii="Times New Roman" w:eastAsia="Times New Roman" w:hAnsi="Times New Roman" w:cs="Times New Roman"/>
          <w:sz w:val="24"/>
          <w:szCs w:val="24"/>
          <w:lang w:val="es-HN"/>
        </w:rPr>
        <w:t>las</w:t>
      </w:r>
      <w:r w:rsidRPr="00BD3DB7">
        <w:rPr>
          <w:rFonts w:ascii="Times New Roman" w:eastAsia="Times New Roman" w:hAnsi="Times New Roman" w:cs="Times New Roman"/>
          <w:sz w:val="24"/>
          <w:szCs w:val="24"/>
          <w:lang w:val="es-HN"/>
        </w:rPr>
        <w:t xml:space="preserve"> Fintech ya que con las restricciones de movilidad ha crecido el uso de servicios bancarios por medio de las aplicaciones para smartphone o bien en las plataformas online.</w:t>
      </w:r>
    </w:p>
    <w:p w:rsidR="00F93190" w:rsidRPr="00BD3DB7" w:rsidRDefault="00F93190">
      <w:pPr>
        <w:pBdr>
          <w:top w:val="nil"/>
          <w:left w:val="nil"/>
          <w:bottom w:val="nil"/>
          <w:right w:val="nil"/>
          <w:between w:val="nil"/>
        </w:pBdr>
        <w:spacing w:before="240" w:after="200" w:line="240" w:lineRule="auto"/>
        <w:ind w:left="720"/>
        <w:jc w:val="both"/>
        <w:rPr>
          <w:rFonts w:ascii="Times New Roman" w:eastAsia="Times New Roman" w:hAnsi="Times New Roman" w:cs="Times New Roman"/>
          <w:sz w:val="24"/>
          <w:szCs w:val="24"/>
          <w:lang w:val="es-HN"/>
        </w:rPr>
      </w:pPr>
    </w:p>
    <w:p w:rsidR="00F93190" w:rsidRPr="00BD3DB7" w:rsidRDefault="007A41A4">
      <w:pPr>
        <w:numPr>
          <w:ilvl w:val="0"/>
          <w:numId w:val="6"/>
        </w:numPr>
        <w:pBdr>
          <w:top w:val="nil"/>
          <w:left w:val="nil"/>
          <w:bottom w:val="nil"/>
          <w:right w:val="nil"/>
          <w:between w:val="nil"/>
        </w:pBdr>
        <w:spacing w:before="240" w:after="200" w:line="240" w:lineRule="auto"/>
        <w:jc w:val="both"/>
        <w:rPr>
          <w:rFonts w:ascii="Times New Roman" w:eastAsia="Times New Roman" w:hAnsi="Times New Roman" w:cs="Times New Roman"/>
          <w:sz w:val="24"/>
          <w:szCs w:val="24"/>
          <w:lang w:val="es-HN"/>
        </w:rPr>
      </w:pPr>
      <w:r w:rsidRPr="00BD3DB7">
        <w:rPr>
          <w:rFonts w:ascii="Times New Roman" w:eastAsia="Times New Roman" w:hAnsi="Times New Roman" w:cs="Times New Roman"/>
          <w:sz w:val="24"/>
          <w:szCs w:val="24"/>
          <w:lang w:val="es-HN"/>
        </w:rPr>
        <w:t>Se puede decir que se avizora un panorama favorable para las Fintech en la regió</w:t>
      </w:r>
      <w:r w:rsidRPr="00BD3DB7">
        <w:rPr>
          <w:rFonts w:ascii="Times New Roman" w:eastAsia="Times New Roman" w:hAnsi="Times New Roman" w:cs="Times New Roman"/>
          <w:sz w:val="24"/>
          <w:szCs w:val="24"/>
          <w:lang w:val="es-HN"/>
        </w:rPr>
        <w:t>n relacionado a la creciente necesidad de los servicios bancarios.</w:t>
      </w:r>
    </w:p>
    <w:p w:rsidR="00F93190" w:rsidRPr="00BD3DB7" w:rsidRDefault="007A41A4">
      <w:pPr>
        <w:pBdr>
          <w:top w:val="nil"/>
          <w:left w:val="nil"/>
          <w:bottom w:val="nil"/>
          <w:right w:val="nil"/>
          <w:between w:val="nil"/>
        </w:pBdr>
        <w:spacing w:before="240" w:after="200" w:line="240" w:lineRule="auto"/>
        <w:ind w:left="720"/>
        <w:jc w:val="both"/>
        <w:rPr>
          <w:lang w:val="es-HN"/>
        </w:rPr>
      </w:pPr>
      <w:r w:rsidRPr="00BD3DB7">
        <w:rPr>
          <w:lang w:val="es-HN"/>
        </w:rPr>
        <w:br w:type="page"/>
      </w:r>
    </w:p>
    <w:p w:rsidR="00F93190" w:rsidRPr="00BD3DB7" w:rsidRDefault="00F93190">
      <w:pPr>
        <w:rPr>
          <w:lang w:val="es-HN"/>
        </w:rPr>
      </w:pPr>
    </w:p>
    <w:sdt>
      <w:sdtPr>
        <w:rPr>
          <w:lang w:val="es-ES"/>
        </w:rPr>
        <w:id w:val="-1730063752"/>
        <w:docPartObj>
          <w:docPartGallery w:val="Bibliographies"/>
          <w:docPartUnique/>
        </w:docPartObj>
      </w:sdtPr>
      <w:sdtEndPr>
        <w:rPr>
          <w:b w:val="0"/>
          <w:sz w:val="22"/>
          <w:szCs w:val="22"/>
          <w:lang w:val="en-US"/>
        </w:rPr>
      </w:sdtEndPr>
      <w:sdtContent>
        <w:p w:rsidR="00D109CE" w:rsidRDefault="00D109CE">
          <w:pPr>
            <w:pStyle w:val="Ttulo1"/>
            <w:rPr>
              <w:rFonts w:ascii="Times New Roman" w:hAnsi="Times New Roman" w:cs="Times New Roman"/>
              <w:sz w:val="28"/>
              <w:lang w:val="es-ES"/>
            </w:rPr>
          </w:pPr>
          <w:r w:rsidRPr="00D109CE">
            <w:rPr>
              <w:rFonts w:ascii="Times New Roman" w:hAnsi="Times New Roman" w:cs="Times New Roman"/>
              <w:sz w:val="28"/>
              <w:lang w:val="es-ES"/>
            </w:rPr>
            <w:t>Bibliografía</w:t>
          </w:r>
        </w:p>
        <w:p w:rsidR="00D109CE" w:rsidRPr="00D109CE" w:rsidRDefault="00D109CE" w:rsidP="00D109CE">
          <w:pPr>
            <w:rPr>
              <w:lang w:val="es-ES"/>
            </w:rPr>
          </w:pPr>
        </w:p>
        <w:sdt>
          <w:sdtPr>
            <w:id w:val="111145805"/>
            <w:bibliography/>
          </w:sdtPr>
          <w:sdtEndPr>
            <w:rPr>
              <w:rFonts w:ascii="Calibri" w:hAnsi="Calibri"/>
              <w:sz w:val="22"/>
              <w:lang w:bidi="ar-SA"/>
            </w:rPr>
          </w:sdtEndPr>
          <w:sdtContent>
            <w:p w:rsidR="00D109CE" w:rsidRDefault="00D109CE" w:rsidP="00D109CE">
              <w:pPr>
                <w:pStyle w:val="Bibliografa"/>
                <w:ind w:left="720" w:hanging="720"/>
                <w:rPr>
                  <w:noProof/>
                  <w:szCs w:val="24"/>
                  <w:lang w:val="es-ES"/>
                </w:rPr>
              </w:pPr>
              <w:r>
                <w:fldChar w:fldCharType="begin"/>
              </w:r>
              <w:r>
                <w:instrText>BIBLIOGRAPHY</w:instrText>
              </w:r>
              <w:r>
                <w:fldChar w:fldCharType="separate"/>
              </w:r>
              <w:r>
                <w:rPr>
                  <w:noProof/>
                  <w:lang w:val="es-ES"/>
                </w:rPr>
                <w:t xml:space="preserve">Alejos, D. (02 de Marzo de 2020). </w:t>
              </w:r>
              <w:r>
                <w:rPr>
                  <w:i/>
                  <w:iCs/>
                  <w:noProof/>
                  <w:lang w:val="es-ES"/>
                </w:rPr>
                <w:t>Chambers and Partners</w:t>
              </w:r>
              <w:r>
                <w:rPr>
                  <w:noProof/>
                  <w:lang w:val="es-ES"/>
                </w:rPr>
                <w:t>. Obtenido de https://practiceguides.chambers.com/practice-guides/fintech-2020/guatemala</w:t>
              </w:r>
            </w:p>
            <w:p w:rsidR="00D109CE" w:rsidRDefault="00D109CE" w:rsidP="00D109CE">
              <w:pPr>
                <w:pStyle w:val="Bibliografa"/>
                <w:ind w:left="720" w:hanging="720"/>
                <w:rPr>
                  <w:noProof/>
                  <w:lang w:val="es-ES"/>
                </w:rPr>
              </w:pPr>
              <w:r>
                <w:rPr>
                  <w:noProof/>
                  <w:lang w:val="es-ES"/>
                </w:rPr>
                <w:t>CNBS. (s.f.). Recuperado el Febrero de 2021, de https://www.cnbs.gob.hn/fintech/</w:t>
              </w:r>
            </w:p>
            <w:p w:rsidR="00D109CE" w:rsidRDefault="00D109CE" w:rsidP="00D109CE">
              <w:pPr>
                <w:pStyle w:val="Bibliografa"/>
                <w:ind w:left="720" w:hanging="720"/>
                <w:rPr>
                  <w:noProof/>
                  <w:lang w:val="es-ES"/>
                </w:rPr>
              </w:pPr>
              <w:r>
                <w:rPr>
                  <w:noProof/>
                  <w:lang w:val="es-ES"/>
                </w:rPr>
                <w:t xml:space="preserve">Invest, B. (2018). </w:t>
              </w:r>
              <w:r>
                <w:rPr>
                  <w:i/>
                  <w:iCs/>
                  <w:noProof/>
                  <w:lang w:val="es-ES"/>
                </w:rPr>
                <w:t>FINTECH America Latina 2018 | Crecimiento y Consolidación.</w:t>
              </w:r>
              <w:r>
                <w:rPr>
                  <w:noProof/>
                  <w:lang w:val="es-ES"/>
                </w:rPr>
                <w:t xml:space="preserve"> </w:t>
              </w:r>
            </w:p>
            <w:p w:rsidR="00D109CE" w:rsidRDefault="00D109CE" w:rsidP="00D109CE">
              <w:pPr>
                <w:pStyle w:val="Bibliografa"/>
                <w:ind w:left="720" w:hanging="720"/>
                <w:rPr>
                  <w:noProof/>
                  <w:lang w:val="es-ES"/>
                </w:rPr>
              </w:pPr>
              <w:r>
                <w:rPr>
                  <w:noProof/>
                  <w:lang w:val="es-ES"/>
                </w:rPr>
                <w:t xml:space="preserve">Paz Morales, J., &amp; Betancourt, C. (02 de Marzo de 2020). </w:t>
              </w:r>
              <w:r>
                <w:rPr>
                  <w:i/>
                  <w:iCs/>
                  <w:noProof/>
                  <w:lang w:val="es-ES"/>
                </w:rPr>
                <w:t>Chambers and Partners</w:t>
              </w:r>
              <w:r>
                <w:rPr>
                  <w:noProof/>
                  <w:lang w:val="es-ES"/>
                </w:rPr>
                <w:t>. Recuperado el Febrero de 2021, de https://practiceguides.chambers.com/practice-guides/fintech-2020/honduras</w:t>
              </w:r>
            </w:p>
            <w:p w:rsidR="00D109CE" w:rsidRDefault="00D109CE" w:rsidP="00D109CE">
              <w:pPr>
                <w:pStyle w:val="Bibliografa"/>
                <w:ind w:left="720" w:hanging="720"/>
                <w:rPr>
                  <w:noProof/>
                  <w:lang w:val="es-ES"/>
                </w:rPr>
              </w:pPr>
              <w:r>
                <w:rPr>
                  <w:noProof/>
                  <w:lang w:val="es-ES"/>
                </w:rPr>
                <w:t xml:space="preserve">Samour, O., &amp; Aragon, F. (02 de Marzo de 2020). </w:t>
              </w:r>
              <w:r>
                <w:rPr>
                  <w:i/>
                  <w:iCs/>
                  <w:noProof/>
                  <w:lang w:val="es-ES"/>
                </w:rPr>
                <w:t>Chambers and Partners</w:t>
              </w:r>
              <w:r>
                <w:rPr>
                  <w:noProof/>
                  <w:lang w:val="es-ES"/>
                </w:rPr>
                <w:t>. Recuperado el Febrero de 2021, de https://practiceguides.chambers.com/practice-guides/fintech-2020/el-salvador</w:t>
              </w:r>
            </w:p>
            <w:p w:rsidR="00D109CE" w:rsidRDefault="00D109CE" w:rsidP="00D109CE">
              <w:pPr>
                <w:pStyle w:val="Bibliografa"/>
                <w:ind w:left="720" w:hanging="720"/>
                <w:rPr>
                  <w:noProof/>
                  <w:lang w:val="es-ES"/>
                </w:rPr>
              </w:pPr>
              <w:r>
                <w:rPr>
                  <w:noProof/>
                  <w:lang w:val="es-ES"/>
                </w:rPr>
                <w:t xml:space="preserve">Samour, O., &amp; Aragón, F. (02 de marzo de 2020). </w:t>
              </w:r>
              <w:r>
                <w:rPr>
                  <w:i/>
                  <w:iCs/>
                  <w:noProof/>
                  <w:lang w:val="es-ES"/>
                </w:rPr>
                <w:t>Fintech 2020.</w:t>
              </w:r>
              <w:r>
                <w:rPr>
                  <w:noProof/>
                  <w:lang w:val="es-ES"/>
                </w:rPr>
                <w:t xml:space="preserve"> Recuperado el 24 de febrero de 2021, de Chambers and Partners: https://practiceguides.chambers.com/practice-guides/comparison/489/4926/7220-7222-7235-7239-7240-7241-7242-7243-7244-7245-7246-7247-7248</w:t>
              </w:r>
            </w:p>
            <w:p w:rsidR="00D109CE" w:rsidRDefault="00D109CE" w:rsidP="00D109CE">
              <w:pPr>
                <w:pStyle w:val="Bibliografa"/>
                <w:ind w:left="720" w:hanging="720"/>
                <w:rPr>
                  <w:noProof/>
                  <w:lang w:val="es-ES"/>
                </w:rPr>
              </w:pPr>
              <w:r>
                <w:rPr>
                  <w:noProof/>
                  <w:lang w:val="es-ES"/>
                </w:rPr>
                <w:t xml:space="preserve">Taboada, R., Barreto, O., &amp; Serrano, K. (02 de Marzo de 2020). </w:t>
              </w:r>
              <w:r>
                <w:rPr>
                  <w:i/>
                  <w:iCs/>
                  <w:noProof/>
                  <w:lang w:val="es-ES"/>
                </w:rPr>
                <w:t>Chambers and Partners</w:t>
              </w:r>
              <w:r>
                <w:rPr>
                  <w:noProof/>
                  <w:lang w:val="es-ES"/>
                </w:rPr>
                <w:t>. Recuperado el Febrero de 2021, de https://practiceguides.chambers.com/practice-guides/fintech-2020/nicaragua</w:t>
              </w:r>
            </w:p>
            <w:p w:rsidR="00D109CE" w:rsidRDefault="00D109CE" w:rsidP="00D109CE">
              <w:pPr>
                <w:pStyle w:val="Bibliografa"/>
                <w:ind w:left="720" w:hanging="720"/>
                <w:rPr>
                  <w:noProof/>
                  <w:lang w:val="es-ES"/>
                </w:rPr>
              </w:pPr>
              <w:r>
                <w:rPr>
                  <w:noProof/>
                  <w:lang w:val="es-ES"/>
                </w:rPr>
                <w:t xml:space="preserve">Zometa Martínez, W. D. (Ed.). (2019). Fintech y su relación con el Sistema Financiero Experiencia Internacional. </w:t>
              </w:r>
              <w:r>
                <w:rPr>
                  <w:i/>
                  <w:iCs/>
                  <w:noProof/>
                  <w:lang w:val="es-ES"/>
                </w:rPr>
                <w:t>Boletín Económico 2019, -</w:t>
              </w:r>
              <w:r>
                <w:rPr>
                  <w:noProof/>
                  <w:lang w:val="es-ES"/>
                </w:rPr>
                <w:t>(-), 16. Recuperado el 25 de febrero de 2021, de https://www.bcr.gob.sv/bcrsite/uploaded/content/category/884135092.pdf</w:t>
              </w:r>
            </w:p>
            <w:p w:rsidR="00D109CE" w:rsidRDefault="00D109CE" w:rsidP="00D109CE">
              <w:r>
                <w:rPr>
                  <w:b/>
                  <w:bCs/>
                </w:rPr>
                <w:fldChar w:fldCharType="end"/>
              </w:r>
            </w:p>
          </w:sdtContent>
        </w:sdt>
      </w:sdtContent>
    </w:sdt>
    <w:p w:rsidR="00F93190" w:rsidRPr="00BD3DB7" w:rsidRDefault="00F93190">
      <w:pPr>
        <w:jc w:val="both"/>
        <w:rPr>
          <w:rFonts w:ascii="Times New Roman" w:eastAsia="Times New Roman" w:hAnsi="Times New Roman" w:cs="Times New Roman"/>
          <w:sz w:val="24"/>
          <w:szCs w:val="24"/>
          <w:lang w:val="es-HN"/>
        </w:rPr>
      </w:pPr>
    </w:p>
    <w:sectPr w:rsidR="00F93190" w:rsidRPr="00BD3DB7">
      <w:headerReference w:type="default" r:id="rId12"/>
      <w:footerReference w:type="default" r:id="rId13"/>
      <w:headerReference w:type="first" r:id="rId14"/>
      <w:footerReference w:type="first" r:id="rId15"/>
      <w:pgSz w:w="11906" w:h="16838"/>
      <w:pgMar w:top="1418" w:right="1701" w:bottom="1418" w:left="1701" w:header="567" w:footer="709"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41A4" w:rsidRDefault="007A41A4">
      <w:pPr>
        <w:spacing w:after="0" w:line="240" w:lineRule="auto"/>
      </w:pPr>
      <w:r>
        <w:separator/>
      </w:r>
    </w:p>
  </w:endnote>
  <w:endnote w:type="continuationSeparator" w:id="0">
    <w:p w:rsidR="007A41A4" w:rsidRDefault="007A4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Overlock">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190" w:rsidRDefault="007A41A4">
    <w:pPr>
      <w:pBdr>
        <w:top w:val="nil"/>
        <w:left w:val="nil"/>
        <w:bottom w:val="nil"/>
        <w:right w:val="nil"/>
        <w:between w:val="nil"/>
      </w:pBdr>
      <w:tabs>
        <w:tab w:val="center" w:pos="4252"/>
        <w:tab w:val="right" w:pos="8504"/>
      </w:tabs>
      <w:spacing w:after="0" w:line="240" w:lineRule="auto"/>
      <w:rPr>
        <w:color w:val="000000"/>
      </w:rPr>
    </w:pPr>
    <w:r>
      <w:rPr>
        <w:color w:val="000000"/>
      </w:rPr>
      <w:tab/>
    </w:r>
    <w:r>
      <w:rPr>
        <w:color w:val="000000"/>
      </w:rPr>
      <w:tab/>
    </w:r>
    <w:r>
      <w:rPr>
        <w:color w:val="000000"/>
      </w:rPr>
      <w:fldChar w:fldCharType="begin"/>
    </w:r>
    <w:r>
      <w:rPr>
        <w:color w:val="000000"/>
      </w:rPr>
      <w:instrText>PAGE</w:instrText>
    </w:r>
    <w:r w:rsidR="00794D14">
      <w:rPr>
        <w:color w:val="000000"/>
      </w:rPr>
      <w:fldChar w:fldCharType="separate"/>
    </w:r>
    <w:r w:rsidR="00D109CE">
      <w:rPr>
        <w:noProof/>
        <w:color w:val="000000"/>
      </w:rPr>
      <w:t>3</w: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190" w:rsidRDefault="007A41A4">
    <w:pPr>
      <w:pBdr>
        <w:top w:val="nil"/>
        <w:left w:val="nil"/>
        <w:bottom w:val="nil"/>
        <w:right w:val="nil"/>
        <w:between w:val="nil"/>
      </w:pBdr>
      <w:tabs>
        <w:tab w:val="center" w:pos="4252"/>
        <w:tab w:val="right" w:pos="8504"/>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ISSN: 2310-290X</w:t>
    </w:r>
    <w:r>
      <w:rPr>
        <w:rFonts w:ascii="Times New Roman" w:eastAsia="Times New Roman" w:hAnsi="Times New Roman" w:cs="Times New Roman"/>
        <w:color w:val="000000"/>
      </w:rPr>
      <w:tab/>
    </w:r>
    <w:hyperlink r:id="rId1">
      <w:r>
        <w:rPr>
          <w:rFonts w:ascii="Times New Roman" w:eastAsia="Times New Roman" w:hAnsi="Times New Roman" w:cs="Times New Roman"/>
          <w:color w:val="0563C1"/>
          <w:u w:val="single"/>
        </w:rPr>
        <w:t>http://www.unitec.edu/innovare/</w:t>
      </w:r>
    </w:hyperlink>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sidR="00794D14">
      <w:rPr>
        <w:rFonts w:ascii="Times New Roman" w:eastAsia="Times New Roman" w:hAnsi="Times New Roman" w:cs="Times New Roman"/>
        <w:color w:val="000000"/>
      </w:rPr>
      <w:fldChar w:fldCharType="separate"/>
    </w:r>
    <w:r w:rsidR="00D109CE">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41A4" w:rsidRDefault="007A41A4">
      <w:pPr>
        <w:spacing w:after="0" w:line="240" w:lineRule="auto"/>
      </w:pPr>
      <w:r>
        <w:separator/>
      </w:r>
    </w:p>
  </w:footnote>
  <w:footnote w:type="continuationSeparator" w:id="0">
    <w:p w:rsidR="007A41A4" w:rsidRDefault="007A41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190" w:rsidRDefault="00F93190">
    <w:pPr>
      <w:pBdr>
        <w:top w:val="nil"/>
        <w:left w:val="nil"/>
        <w:bottom w:val="nil"/>
        <w:right w:val="nil"/>
        <w:between w:val="nil"/>
      </w:pBdr>
      <w:tabs>
        <w:tab w:val="center" w:pos="4252"/>
        <w:tab w:val="right" w:pos="8504"/>
      </w:tabs>
      <w:spacing w:after="0" w:line="240" w:lineRule="auto"/>
      <w:rPr>
        <w:color w:val="000000"/>
      </w:rPr>
    </w:pPr>
  </w:p>
  <w:p w:rsidR="00F93190" w:rsidRDefault="007A41A4">
    <w:pPr>
      <w:pBdr>
        <w:top w:val="nil"/>
        <w:left w:val="nil"/>
        <w:bottom w:val="nil"/>
        <w:right w:val="nil"/>
        <w:between w:val="nil"/>
      </w:pBdr>
      <w:tabs>
        <w:tab w:val="center" w:pos="4252"/>
        <w:tab w:val="right" w:pos="8504"/>
      </w:tabs>
      <w:spacing w:after="0" w:line="240" w:lineRule="auto"/>
      <w:rPr>
        <w:rFonts w:ascii="Times New Roman" w:eastAsia="Times New Roman" w:hAnsi="Times New Roman" w:cs="Times New Roman"/>
        <w:i/>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Pr>
        <w:rFonts w:ascii="Times New Roman" w:eastAsia="Times New Roman" w:hAnsi="Times New Roman" w:cs="Times New Roman"/>
        <w:i/>
        <w:color w:val="000000"/>
      </w:rPr>
      <w:t>I. I. Apellido 1 Apellido 2 / 1nnovare 4 (2014) 1 – 13</w:t>
    </w:r>
    <w:r>
      <w:rPr>
        <w:rFonts w:ascii="Times New Roman" w:eastAsia="Times New Roman" w:hAnsi="Times New Roman" w:cs="Times New Roman"/>
        <w:i/>
        <w:color w:val="000000"/>
      </w:rPr>
      <w:tab/>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190" w:rsidRDefault="007A41A4">
    <w:pPr>
      <w:pBdr>
        <w:top w:val="nil"/>
        <w:left w:val="nil"/>
        <w:bottom w:val="nil"/>
        <w:right w:val="nil"/>
        <w:between w:val="nil"/>
      </w:pBdr>
      <w:tabs>
        <w:tab w:val="center" w:pos="4252"/>
        <w:tab w:val="right" w:pos="8504"/>
      </w:tabs>
      <w:spacing w:after="0" w:line="240" w:lineRule="auto"/>
      <w:rPr>
        <w:color w:val="000000"/>
      </w:rPr>
    </w:pPr>
    <w:r>
      <w:rPr>
        <w:rFonts w:ascii="Overlock" w:eastAsia="Overlock" w:hAnsi="Overlock" w:cs="Overlock"/>
        <w:b/>
        <w:noProof/>
        <w:color w:val="1F4E79"/>
        <w:sz w:val="36"/>
        <w:szCs w:val="36"/>
        <w:lang w:val="es-HN"/>
      </w:rPr>
      <w:drawing>
        <wp:inline distT="0" distB="0" distL="0" distR="0">
          <wp:extent cx="2024923" cy="496261"/>
          <wp:effectExtent l="0" t="0" r="0" b="0"/>
          <wp:docPr id="1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r="20660" b="74074"/>
                  <a:stretch>
                    <a:fillRect/>
                  </a:stretch>
                </pic:blipFill>
                <pic:spPr>
                  <a:xfrm>
                    <a:off x="0" y="0"/>
                    <a:ext cx="2024923" cy="496261"/>
                  </a:xfrm>
                  <a:prstGeom prst="rect">
                    <a:avLst/>
                  </a:prstGeom>
                  <a:ln/>
                </pic:spPr>
              </pic:pic>
            </a:graphicData>
          </a:graphic>
        </wp:inline>
      </w:drawing>
    </w:r>
    <w:r>
      <w:rPr>
        <w:color w:val="000000"/>
      </w:rPr>
      <w:t xml:space="preserve"> </w:t>
    </w:r>
    <w:r>
      <w:rPr>
        <w:color w:val="000000"/>
      </w:rPr>
      <w:tab/>
      <w:t xml:space="preserve">  </w:t>
    </w:r>
    <w:r>
      <w:rPr>
        <w:color w:val="000000"/>
      </w:rPr>
      <w:tab/>
      <w:t xml:space="preserve">      </w:t>
    </w:r>
    <w:r>
      <w:rPr>
        <w:noProof/>
        <w:color w:val="000000"/>
        <w:lang w:val="es-HN"/>
      </w:rPr>
      <w:drawing>
        <wp:inline distT="0" distB="0" distL="0" distR="0">
          <wp:extent cx="2201988" cy="539362"/>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2201988" cy="539362"/>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B11DF1"/>
    <w:multiLevelType w:val="multilevel"/>
    <w:tmpl w:val="BEEAA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F840BC"/>
    <w:multiLevelType w:val="multilevel"/>
    <w:tmpl w:val="4B2C5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1652AD"/>
    <w:multiLevelType w:val="multilevel"/>
    <w:tmpl w:val="E2E60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841C2C"/>
    <w:multiLevelType w:val="multilevel"/>
    <w:tmpl w:val="0434B8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13582F"/>
    <w:multiLevelType w:val="multilevel"/>
    <w:tmpl w:val="7EBC5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51A18EF"/>
    <w:multiLevelType w:val="multilevel"/>
    <w:tmpl w:val="79808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1E605A3"/>
    <w:multiLevelType w:val="multilevel"/>
    <w:tmpl w:val="F8660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9A82D34"/>
    <w:multiLevelType w:val="multilevel"/>
    <w:tmpl w:val="A532F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4"/>
  </w:num>
  <w:num w:numId="3">
    <w:abstractNumId w:val="2"/>
  </w:num>
  <w:num w:numId="4">
    <w:abstractNumId w:val="6"/>
  </w:num>
  <w:num w:numId="5">
    <w:abstractNumId w:val="1"/>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190"/>
    <w:rsid w:val="00794D14"/>
    <w:rsid w:val="007A41A4"/>
    <w:rsid w:val="00BD3DB7"/>
    <w:rsid w:val="00D109CE"/>
    <w:rsid w:val="00F93190"/>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8EF23A-364C-4D39-8599-012D823C2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s-H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361"/>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222FF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222FF1"/>
    <w:pPr>
      <w:spacing w:after="0" w:line="240" w:lineRule="auto"/>
      <w:ind w:left="708"/>
    </w:pPr>
    <w:rPr>
      <w:rFonts w:ascii="Times New Roman" w:eastAsia="Times New Roman" w:hAnsi="Times New Roman" w:cs="Times New Roman"/>
      <w:sz w:val="24"/>
      <w:szCs w:val="24"/>
      <w:lang w:eastAsia="es-ES"/>
    </w:rPr>
  </w:style>
  <w:style w:type="paragraph" w:customStyle="1" w:styleId="Normal1">
    <w:name w:val="Normal1"/>
    <w:rsid w:val="00222FF1"/>
    <w:pPr>
      <w:spacing w:after="0" w:line="276" w:lineRule="auto"/>
    </w:pPr>
    <w:rPr>
      <w:rFonts w:ascii="Arial" w:eastAsia="Arial" w:hAnsi="Arial" w:cs="Arial"/>
      <w:color w:val="000000"/>
      <w:szCs w:val="20"/>
      <w:lang w:eastAsia="es-ES"/>
    </w:rPr>
  </w:style>
  <w:style w:type="paragraph" w:styleId="Encabezado">
    <w:name w:val="header"/>
    <w:basedOn w:val="Normal"/>
    <w:link w:val="EncabezadoCar"/>
    <w:uiPriority w:val="99"/>
    <w:unhideWhenUsed/>
    <w:rsid w:val="002003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03CA"/>
  </w:style>
  <w:style w:type="paragraph" w:styleId="Piedepgina">
    <w:name w:val="footer"/>
    <w:basedOn w:val="Normal"/>
    <w:link w:val="PiedepginaCar"/>
    <w:uiPriority w:val="99"/>
    <w:unhideWhenUsed/>
    <w:rsid w:val="002003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003CA"/>
  </w:style>
  <w:style w:type="paragraph" w:styleId="Textonotapie">
    <w:name w:val="footnote text"/>
    <w:basedOn w:val="Normal"/>
    <w:link w:val="TextonotapieCar"/>
    <w:uiPriority w:val="99"/>
    <w:semiHidden/>
    <w:unhideWhenUsed/>
    <w:rsid w:val="002C1C8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C1C85"/>
    <w:rPr>
      <w:sz w:val="20"/>
      <w:szCs w:val="20"/>
    </w:rPr>
  </w:style>
  <w:style w:type="character" w:styleId="Refdenotaalpie">
    <w:name w:val="footnote reference"/>
    <w:basedOn w:val="Fuentedeprrafopredeter"/>
    <w:uiPriority w:val="99"/>
    <w:semiHidden/>
    <w:unhideWhenUsed/>
    <w:rsid w:val="002C1C85"/>
    <w:rPr>
      <w:vertAlign w:val="superscript"/>
    </w:rPr>
  </w:style>
  <w:style w:type="character" w:styleId="Hipervnculo">
    <w:name w:val="Hyperlink"/>
    <w:basedOn w:val="Fuentedeprrafopredeter"/>
    <w:uiPriority w:val="99"/>
    <w:unhideWhenUsed/>
    <w:rsid w:val="00F07D54"/>
    <w:rPr>
      <w:color w:val="0563C1" w:themeColor="hyperlink"/>
      <w:u w:val="single"/>
    </w:rPr>
  </w:style>
  <w:style w:type="character" w:customStyle="1" w:styleId="hps">
    <w:name w:val="hps"/>
    <w:basedOn w:val="Fuentedeprrafopredeter"/>
    <w:rsid w:val="00F07D54"/>
  </w:style>
  <w:style w:type="paragraph" w:customStyle="1" w:styleId="Footnote">
    <w:name w:val="Footnote"/>
    <w:basedOn w:val="Textonotapie"/>
    <w:qFormat/>
    <w:rsid w:val="00F07D54"/>
    <w:pPr>
      <w:spacing w:before="60" w:after="60"/>
      <w:jc w:val="both"/>
    </w:pPr>
    <w:rPr>
      <w:rFonts w:ascii="Times New Roman" w:hAnsi="Times New Roman"/>
      <w:lang w:val="es-HN" w:bidi="en-US"/>
    </w:rPr>
  </w:style>
  <w:style w:type="paragraph" w:styleId="Textonotaalfinal">
    <w:name w:val="endnote text"/>
    <w:basedOn w:val="Normal"/>
    <w:link w:val="TextonotaalfinalCar"/>
    <w:uiPriority w:val="99"/>
    <w:semiHidden/>
    <w:unhideWhenUsed/>
    <w:rsid w:val="00A21C2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21C2F"/>
    <w:rPr>
      <w:sz w:val="20"/>
      <w:szCs w:val="20"/>
    </w:rPr>
  </w:style>
  <w:style w:type="character" w:styleId="Refdenotaalfinal">
    <w:name w:val="endnote reference"/>
    <w:basedOn w:val="Fuentedeprrafopredeter"/>
    <w:uiPriority w:val="99"/>
    <w:semiHidden/>
    <w:unhideWhenUsed/>
    <w:rsid w:val="00A21C2F"/>
    <w:rPr>
      <w:vertAlign w:val="superscript"/>
    </w:rPr>
  </w:style>
  <w:style w:type="paragraph" w:styleId="Bibliografa">
    <w:name w:val="Bibliography"/>
    <w:basedOn w:val="Normal"/>
    <w:next w:val="Normal"/>
    <w:uiPriority w:val="37"/>
    <w:unhideWhenUsed/>
    <w:rsid w:val="006D639F"/>
    <w:pPr>
      <w:spacing w:before="120" w:after="120" w:line="360" w:lineRule="auto"/>
      <w:ind w:firstLine="709"/>
      <w:jc w:val="both"/>
    </w:pPr>
    <w:rPr>
      <w:rFonts w:ascii="Times New Roman" w:hAnsi="Times New Roman"/>
      <w:sz w:val="24"/>
      <w:lang w:bidi="en-US"/>
    </w:rPr>
  </w:style>
  <w:style w:type="character" w:styleId="Refdecomentario">
    <w:name w:val="annotation reference"/>
    <w:basedOn w:val="Fuentedeprrafopredeter"/>
    <w:uiPriority w:val="99"/>
    <w:semiHidden/>
    <w:unhideWhenUsed/>
    <w:rsid w:val="000E7662"/>
    <w:rPr>
      <w:sz w:val="16"/>
      <w:szCs w:val="16"/>
    </w:rPr>
  </w:style>
  <w:style w:type="paragraph" w:styleId="Textocomentario">
    <w:name w:val="annotation text"/>
    <w:basedOn w:val="Normal"/>
    <w:link w:val="TextocomentarioCar"/>
    <w:uiPriority w:val="99"/>
    <w:semiHidden/>
    <w:unhideWhenUsed/>
    <w:rsid w:val="000E766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E7662"/>
    <w:rPr>
      <w:sz w:val="20"/>
      <w:szCs w:val="20"/>
    </w:rPr>
  </w:style>
  <w:style w:type="paragraph" w:styleId="Asuntodelcomentario">
    <w:name w:val="annotation subject"/>
    <w:basedOn w:val="Textocomentario"/>
    <w:next w:val="Textocomentario"/>
    <w:link w:val="AsuntodelcomentarioCar"/>
    <w:uiPriority w:val="99"/>
    <w:semiHidden/>
    <w:unhideWhenUsed/>
    <w:rsid w:val="000E7662"/>
    <w:rPr>
      <w:b/>
      <w:bCs/>
    </w:rPr>
  </w:style>
  <w:style w:type="character" w:customStyle="1" w:styleId="AsuntodelcomentarioCar">
    <w:name w:val="Asunto del comentario Car"/>
    <w:basedOn w:val="TextocomentarioCar"/>
    <w:link w:val="Asuntodelcomentario"/>
    <w:uiPriority w:val="99"/>
    <w:semiHidden/>
    <w:rsid w:val="000E7662"/>
    <w:rPr>
      <w:b/>
      <w:bCs/>
      <w:sz w:val="20"/>
      <w:szCs w:val="20"/>
    </w:rPr>
  </w:style>
  <w:style w:type="paragraph" w:styleId="Textodeglobo">
    <w:name w:val="Balloon Text"/>
    <w:basedOn w:val="Normal"/>
    <w:link w:val="TextodegloboCar"/>
    <w:uiPriority w:val="99"/>
    <w:semiHidden/>
    <w:unhideWhenUsed/>
    <w:rsid w:val="000E766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E7662"/>
    <w:rPr>
      <w:rFonts w:ascii="Segoe UI" w:hAnsi="Segoe UI" w:cs="Segoe UI"/>
      <w:sz w:val="18"/>
      <w:szCs w:val="18"/>
    </w:rPr>
  </w:style>
  <w:style w:type="paragraph" w:styleId="Mapadeldocumento">
    <w:name w:val="Document Map"/>
    <w:basedOn w:val="Normal"/>
    <w:link w:val="MapadeldocumentoCar"/>
    <w:uiPriority w:val="99"/>
    <w:semiHidden/>
    <w:unhideWhenUsed/>
    <w:rsid w:val="00735ED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735EDE"/>
    <w:rPr>
      <w:rFonts w:ascii="Tahoma" w:hAnsi="Tahoma" w:cs="Tahoma"/>
      <w:sz w:val="16"/>
      <w:szCs w:val="1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Ttulo1Car">
    <w:name w:val="Título 1 Car"/>
    <w:basedOn w:val="Fuentedeprrafopredeter"/>
    <w:link w:val="Ttulo1"/>
    <w:uiPriority w:val="9"/>
    <w:rsid w:val="00D109CE"/>
    <w:rPr>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10390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unitec.edu/innovare/"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qY+veM+Dftllh7ZDG+tjAD6Zw==">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</go:docsCustomData>
</go:gDocsCustomXmlDataStorage>
</file>

<file path=customXml/item2.xml><?xml version="1.0" encoding="utf-8"?>
<b:Sources xmlns:b="http://schemas.openxmlformats.org/officeDocument/2006/bibliography" StyleName="MLA" SelectedStyle="/MLASeventhEditionOfficeOnline.xsl" Version="7">
  <b:Source>
    <b:Tag>source1</b:Tag>
    <b:Issue>-</b:Issue>
    <b:Volume>-</b:Volume>
    <b:DayAccessed>25</b:DayAccessed>
    <b:Year>2019</b:Year>
    <b:Pages>16</b:Pages>
    <b:SourceType>JournalArticle</b:SourceType>
    <b:URL>https://www.bcr.gob.sv/bcrsite/uploaded/content/category/884135092.pdf</b:URL>
    <b:Title>Fintech y su relación con el Sistema Financiero Experiencia Internacional</b:Title>
    <b:MonthAccessed>febrero</b:MonthAccessed>
    <b:YearAccessed>2021</b:YearAccessed>
    <b:JournalName>Boletín Económico 2019</b:JournalName>
    <b:Gdcea>{"AccessedType":"OnlineDatabase","Database":"-"}</b:Gdcea>
    <b:Author>
      <b:Editor>
        <b:NameList>
          <b:Person>
            <b:First>Walter</b:First>
            <b:Middle>Douglas</b:Middle>
            <b:Last>Zometa Martínez</b:Last>
          </b:Person>
        </b:NameList>
      </b:Editor>
    </b:Author>
    <b:RefOrder>1</b:RefOrder>
  </b:Source>
  <b:Source>
    <b:Tag>source2</b:Tag>
    <b:Month>marzo</b:Month>
    <b:DayAccessed>24</b:DayAccessed>
    <b:Day>02</b:Day>
    <b:Year>2020</b:Year>
    <b:SourceType>DocumentFromInternetSite</b:SourceType>
    <b:URL>https://practiceguides.chambers.com/practice-guides/comparison/489/4926/7220-7222-7235-7239-7240-7241-7242-7243-7244-7245-7246-7247-7248</b:URL>
    <b:Title>Fintech 2020</b:Title>
    <b:InternetSiteTitle>Chambers and Partners</b:InternetSiteTitle>
    <b:MonthAccessed>febrero</b:MonthAccessed>
    <b:YearAccessed>2021</b:YearAccessed>
    <b:Gdcea>{"AccessedType":"Website"}</b:Gdcea>
    <b:Author>
      <b:Author>
        <b:NameList>
          <b:Person>
            <b:First>Oscar</b:First>
            <b:Last>Samour</b:Last>
          </b:Person>
          <b:Person>
            <b:First>Felipe</b:First>
            <b:Last>Aragón</b:Last>
          </b:Person>
        </b:NameList>
      </b:Author>
    </b:Author>
    <b:RefOrder>2</b:RefOrder>
  </b:Source>
  <b:Source>
    <b:Tag>BID18</b:Tag>
    <b:SourceType>Report</b:SourceType>
    <b:Guid>{BF942D5F-1A23-4E85-93F6-5C5DC364D3DA}</b:Guid>
    <b:Title>FINTECH America Latina 2018 | Crecimiento y Consolidación</b:Title>
    <b:Year>2018</b:Year>
    <b:Author>
      <b:Author>
        <b:NameList>
          <b:Person>
            <b:Last>Invest</b:Last>
            <b:First>BID</b:First>
          </b:Person>
        </b:NameList>
      </b:Author>
    </b:Author>
    <b:RefOrder>3</b:RefOrder>
  </b:Source>
  <b:Source>
    <b:Tag>CNB21</b:Tag>
    <b:SourceType>InternetSite</b:SourceType>
    <b:Guid>{0FD6AB5F-BBAD-42E2-BCB0-48759324B10D}</b:Guid>
    <b:Author>
      <b:Author>
        <b:NameList>
          <b:Person>
            <b:Last>CNBS</b:Last>
          </b:Person>
        </b:NameList>
      </b:Author>
    </b:Author>
    <b:URL>https://www.cnbs.gob.hn/fintech/</b:URL>
    <b:YearAccessed>2021</b:YearAccessed>
    <b:MonthAccessed>Febrero</b:MonthAccessed>
    <b:RefOrder>4</b:RefOrder>
  </b:Source>
  <b:Source>
    <b:Tag>Paz20</b:Tag>
    <b:SourceType>InternetSite</b:SourceType>
    <b:Guid>{AB8AEE8E-F341-4D8B-A50B-6BE83CB4E079}</b:Guid>
    <b:Title>Chambers and Partners</b:Title>
    <b:Year>2020</b:Year>
    <b:Month>Marzo</b:Month>
    <b:Day>02</b:Day>
    <b:URL>https://practiceguides.chambers.com/practice-guides/fintech-2020/honduras</b:URL>
    <b:Author>
      <b:Author>
        <b:NameList>
          <b:Person>
            <b:Last>Paz Morales</b:Last>
            <b:First>José</b:First>
          </b:Person>
          <b:Person>
            <b:Last>Betancourt</b:Last>
            <b:First>Christian</b:First>
          </b:Person>
        </b:NameList>
      </b:Author>
    </b:Author>
    <b:YearAccessed>2021</b:YearAccessed>
    <b:MonthAccessed>Febrero</b:MonthAccessed>
    <b:RefOrder>5</b:RefOrder>
  </b:Source>
  <b:Source>
    <b:Tag>Cha</b:Tag>
    <b:SourceType>InternetSite</b:SourceType>
    <b:Guid>{950ED97D-7E7E-473C-969B-38B0CBFAE8E2}</b:Guid>
    <b:Title>Chambers and Partners</b:Title>
    <b:URL>https://practiceguides.chambers.com/practice-guides/fintech-2020/nicaragua</b:URL>
    <b:Year>2020</b:Year>
    <b:Month>Marzo</b:Month>
    <b:Day>02</b:Day>
    <b:YearAccessed>2021</b:YearAccessed>
    <b:MonthAccessed>Febrero</b:MonthAccessed>
    <b:Author>
      <b:Author>
        <b:NameList>
          <b:Person>
            <b:Last>Taboada</b:Last>
            <b:First>Rodrigo</b:First>
          </b:Person>
          <b:Person>
            <b:Last>Barreto</b:Last>
            <b:First>Olga</b:First>
          </b:Person>
          <b:Person>
            <b:Last>Serrano</b:Last>
            <b:First>Karina</b:First>
          </b:Person>
        </b:NameList>
      </b:Author>
    </b:Author>
    <b:RefOrder>6</b:RefOrder>
  </b:Source>
  <b:Source>
    <b:Tag>Sam20</b:Tag>
    <b:SourceType>InternetSite</b:SourceType>
    <b:Guid>{B00C667C-42B1-4898-B4D8-215541538283}</b:Guid>
    <b:Title>Chambers and Partners</b:Title>
    <b:Year>2020</b:Year>
    <b:Month>Marzo</b:Month>
    <b:Day>02</b:Day>
    <b:URL>https://practiceguides.chambers.com/practice-guides/fintech-2020/el-salvador</b:URL>
    <b:Author>
      <b:Author>
        <b:NameList>
          <b:Person>
            <b:Last>Samour</b:Last>
            <b:First>Oscar</b:First>
          </b:Person>
          <b:Person>
            <b:Last>Aragon</b:Last>
            <b:First>Felipe</b:First>
          </b:Person>
        </b:NameList>
      </b:Author>
    </b:Author>
    <b:YearAccessed>2021</b:YearAccessed>
    <b:MonthAccessed>Febrero</b:MonthAccessed>
    <b:RefOrder>7</b:RefOrder>
  </b:Source>
  <b:Source>
    <b:Tag>Die20</b:Tag>
    <b:SourceType>InternetSite</b:SourceType>
    <b:Guid>{1E883F9F-D2F1-4F0D-8C8B-915F467DEAC5}</b:Guid>
    <b:Title>Chambers and Partners</b:Title>
    <b:Year>2020</b:Year>
    <b:Month>Marzo</b:Month>
    <b:Day>02</b:Day>
    <b:URL>https://practiceguides.chambers.com/practice-guides/fintech-2020/guatemala</b:URL>
    <b:Author>
      <b:Author>
        <b:NameList>
          <b:Person>
            <b:Last>Alejos</b:Last>
            <b:First>Diego</b:First>
          </b:Person>
        </b:NameList>
      </b:Author>
    </b:Author>
    <b:RefOrder>8</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F19D9AB-8047-4486-800E-9F1C5FD72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18</Pages>
  <Words>5695</Words>
  <Characters>31325</Characters>
  <Application>Microsoft Office Word</Application>
  <DocSecurity>0</DocSecurity>
  <Lines>261</Lines>
  <Paragraphs>73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36947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Jared Ocampo</dc:creator>
  <cp:lastModifiedBy>Sergio Noel Elvir Molina</cp:lastModifiedBy>
  <cp:revision>4</cp:revision>
  <dcterms:created xsi:type="dcterms:W3CDTF">2014-10-09T19:53:00Z</dcterms:created>
  <dcterms:modified xsi:type="dcterms:W3CDTF">2021-03-04T05:34:00Z</dcterms:modified>
</cp:coreProperties>
</file>