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c="http://schemas.openxmlformats.org/drawingml/2006/chart" mc:Ignorable="w14 w15 w16se w16cid w16 w16cex wp14">
  <w:body>
    <w:p w:rsidRPr="00927C4F" w:rsidR="00F24D5C" w:rsidP="46FA5024" w:rsidRDefault="00927C4F" w14:paraId="6A749E78" w14:textId="3FFDDA09">
      <w:pPr>
        <w:pStyle w:val="NormalWeb"/>
        <w:spacing w:before="120" w:beforeAutospacing="off" w:after="120" w:afterAutospacing="off"/>
        <w:jc w:val="center"/>
        <w:rPr>
          <w:b w:val="1"/>
          <w:bCs w:val="1"/>
          <w:sz w:val="32"/>
          <w:szCs w:val="32"/>
          <w:lang w:val="es-HN"/>
        </w:rPr>
      </w:pPr>
      <w:r w:rsidRPr="46FA5024" w:rsidR="00927C4F">
        <w:rPr>
          <w:b w:val="1"/>
          <w:bCs w:val="1"/>
          <w:sz w:val="32"/>
          <w:szCs w:val="32"/>
          <w:lang w:val="es-HN"/>
        </w:rPr>
        <w:t>Relación del gasto en Investigación y Desarrollo en el desarrollo de las naciones 2000-2015</w:t>
      </w:r>
      <w:r w:rsidRPr="46FA5024" w:rsidR="00F24D5C">
        <w:rPr>
          <w:b w:val="1"/>
          <w:bCs w:val="1"/>
          <w:sz w:val="32"/>
          <w:szCs w:val="32"/>
          <w:lang w:val="es-HN"/>
        </w:rPr>
        <w:t xml:space="preserve"> </w:t>
      </w:r>
    </w:p>
    <w:p w:rsidRPr="00345077" w:rsidR="00222FF1" w:rsidP="00222FF1" w:rsidRDefault="00F24D5C" w14:paraId="16F04E05" w14:textId="77777777">
      <w:pPr>
        <w:pStyle w:val="NormalWeb"/>
        <w:spacing w:before="120" w:beforeAutospacing="0" w:after="120" w:afterAutospacing="0"/>
        <w:jc w:val="center"/>
      </w:pPr>
      <w:r>
        <w:t>Nombres y apellidos del autor</w:t>
      </w:r>
      <w:r w:rsidR="00C7352F">
        <w:rPr>
          <w:rStyle w:val="Refdenotaalpie"/>
        </w:rPr>
        <w:footnoteReference w:id="1"/>
      </w:r>
      <w:r w:rsidR="00C7352F">
        <w:t xml:space="preserve"> </w:t>
      </w:r>
    </w:p>
    <w:p w:rsidRPr="00345077" w:rsidR="00222FF1" w:rsidP="00222FF1" w:rsidRDefault="00F24D5C" w14:paraId="59B7CF0E" w14:textId="77777777">
      <w:pPr>
        <w:pStyle w:val="NormalWeb"/>
        <w:spacing w:before="120" w:beforeAutospacing="0" w:after="120" w:afterAutospacing="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Institución o Universidad,</w:t>
      </w:r>
      <w:r w:rsidRPr="00345077" w:rsidR="00222FF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Ciudad</w:t>
      </w:r>
      <w:r w:rsidRPr="00345077" w:rsidR="00222FF1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País.</w:t>
      </w:r>
    </w:p>
    <w:p w:rsidRPr="00345077" w:rsidR="00222FF1" w:rsidP="00222FF1" w:rsidRDefault="00222FF1" w14:paraId="7B8F20D4" w14:textId="77777777">
      <w:pPr>
        <w:pStyle w:val="NormalWeb"/>
        <w:spacing w:before="120" w:beforeAutospacing="0" w:after="0" w:afterAutospacing="0"/>
        <w:jc w:val="center"/>
        <w:rPr>
          <w:sz w:val="20"/>
          <w:szCs w:val="20"/>
        </w:rPr>
      </w:pPr>
      <w:r w:rsidRPr="00345077">
        <w:rPr>
          <w:sz w:val="20"/>
          <w:szCs w:val="20"/>
        </w:rPr>
        <w:t xml:space="preserve">(Enviado: </w:t>
      </w:r>
      <w:r w:rsidR="00F24D5C">
        <w:rPr>
          <w:sz w:val="20"/>
          <w:szCs w:val="20"/>
        </w:rPr>
        <w:t>Mes</w:t>
      </w:r>
      <w:r w:rsidRPr="00345077">
        <w:rPr>
          <w:sz w:val="20"/>
          <w:szCs w:val="20"/>
        </w:rPr>
        <w:t xml:space="preserve">, </w:t>
      </w:r>
      <w:r w:rsidR="00F24D5C">
        <w:rPr>
          <w:sz w:val="20"/>
          <w:szCs w:val="20"/>
        </w:rPr>
        <w:t>Año</w:t>
      </w:r>
      <w:r w:rsidRPr="00345077">
        <w:rPr>
          <w:sz w:val="20"/>
          <w:szCs w:val="20"/>
        </w:rPr>
        <w:t>)</w:t>
      </w:r>
    </w:p>
    <w:p w:rsidRPr="00345077" w:rsidR="00222FF1" w:rsidP="00222FF1" w:rsidRDefault="00222FF1" w14:paraId="3CEB4F90" w14:textId="77777777">
      <w:pPr>
        <w:pStyle w:val="NormalWeb"/>
        <w:spacing w:before="0" w:beforeAutospacing="0" w:after="200" w:afterAutospacing="0"/>
        <w:jc w:val="center"/>
        <w:rPr>
          <w:sz w:val="20"/>
          <w:szCs w:val="20"/>
        </w:rPr>
      </w:pPr>
      <w:r w:rsidRPr="00345077">
        <w:rPr>
          <w:sz w:val="20"/>
          <w:szCs w:val="20"/>
        </w:rPr>
        <w:t>____________________________________________________________________________</w:t>
      </w:r>
      <w:r w:rsidR="00C707C9">
        <w:rPr>
          <w:sz w:val="20"/>
          <w:szCs w:val="20"/>
        </w:rPr>
        <w:t>_________</w:t>
      </w:r>
    </w:p>
    <w:p w:rsidRPr="00A21C2F" w:rsidR="00222FF1" w:rsidP="00735EDE" w:rsidRDefault="00222FF1" w14:paraId="2A582C8B" w14:textId="77777777">
      <w:pPr>
        <w:pStyle w:val="NormalWeb"/>
        <w:spacing w:before="240" w:beforeAutospacing="0" w:after="120" w:afterAutospacing="0"/>
        <w:jc w:val="both"/>
        <w:outlineLvl w:val="0"/>
        <w:rPr>
          <w:b/>
        </w:rPr>
      </w:pPr>
      <w:r w:rsidRPr="00A21C2F">
        <w:rPr>
          <w:b/>
        </w:rPr>
        <w:t>Resumen:</w:t>
      </w:r>
    </w:p>
    <w:p w:rsidRPr="00F24D5C" w:rsidR="00F24D5C" w:rsidP="00F24D5C" w:rsidRDefault="00F24D5C" w14:paraId="13B1932F" w14:textId="77777777">
      <w:pPr>
        <w:jc w:val="both"/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</w:pP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Lorem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ipsum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ad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his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scripta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blandit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partiendo,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eum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fastidii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accumsan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euripidis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in,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eum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liber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hendrerit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an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Qui ut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wisi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vocibus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suscipiantur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quo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ridens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inciderint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id. Quo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mundi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lobortis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reformidans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eu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legimus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senserit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definiebas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an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eos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Eu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tincidunt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incorrupte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definitionem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vis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mutat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affert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percipit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cu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eirmod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consectetuer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signiferumque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eu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per. In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usu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latine </w:t>
      </w:r>
      <w:proofErr w:type="spellStart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equidem</w:t>
      </w:r>
      <w:proofErr w:type="spellEnd"/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dolores. </w:t>
      </w:r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Quo no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falli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viris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intellegam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,</w:t>
      </w:r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ut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fugit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veritus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placerat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per.</w:t>
      </w:r>
    </w:p>
    <w:p w:rsidRPr="00F07D54" w:rsidR="00F07D54" w:rsidP="00F24D5C" w:rsidRDefault="00F24D5C" w14:paraId="1E683EE1" w14:textId="77777777">
      <w:pPr>
        <w:jc w:val="both"/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</w:pPr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Ius id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vidit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volumus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mandamus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vide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veritus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democritum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te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nec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eos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debet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libris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consulatu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No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mei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ferri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graeco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dicunt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ad cum veri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accommodare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Sed at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malis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omnesque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delicata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usu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et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iusto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zzril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meliore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Dicunt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maiorum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eloquentiam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cum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summo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dolor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essent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te. Ne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quodsi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nusquam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legendos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has,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ea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voluptua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eloquentiam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pro, ad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quas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qualisque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</w:t>
      </w:r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os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vocibus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deserunt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quaestio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ei</w:t>
      </w:r>
      <w:proofErr w:type="spellEnd"/>
      <w:r w:rsidRPr="00F07D54" w:rsidR="00F07D54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.</w:t>
      </w:r>
    </w:p>
    <w:p w:rsidRPr="00F24D5C" w:rsidR="00F07D54" w:rsidP="00F07D54" w:rsidRDefault="00222FF1" w14:paraId="2040F82F" w14:textId="77777777">
      <w:pPr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 w:rsidRPr="00F07D54">
        <w:rPr>
          <w:rFonts w:ascii="Times New Roman" w:hAnsi="Times New Roman" w:cs="Times New Roman"/>
          <w:i/>
          <w:sz w:val="20"/>
          <w:szCs w:val="20"/>
        </w:rPr>
        <w:t>Palabras Claves</w:t>
      </w:r>
      <w:r w:rsidRPr="00F07D54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345077">
        <w:rPr>
          <w:b/>
          <w:sz w:val="20"/>
          <w:szCs w:val="20"/>
        </w:rPr>
        <w:t xml:space="preserve"> </w:t>
      </w:r>
      <w:r w:rsidR="00927C4F">
        <w:rPr>
          <w:rFonts w:ascii="Times New Roman" w:hAnsi="Times New Roman" w:eastAsia="Arial" w:cs="Times New Roman"/>
          <w:color w:val="000000"/>
          <w:sz w:val="20"/>
          <w:szCs w:val="20"/>
          <w:lang w:val="es-HN" w:eastAsia="es-ES"/>
        </w:rPr>
        <w:t>innovación, gasto, investigación y desarrollo, desarrollo económico, producto interno bruta</w:t>
      </w:r>
      <w:r w:rsid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.</w:t>
      </w:r>
    </w:p>
    <w:p w:rsidRPr="00A21C2F" w:rsidR="00222FF1" w:rsidP="00735EDE" w:rsidRDefault="00222FF1" w14:paraId="777DF09F" w14:textId="77777777">
      <w:pPr>
        <w:pStyle w:val="NormalWeb"/>
        <w:spacing w:before="240" w:beforeAutospacing="0" w:after="120" w:afterAutospacing="0"/>
        <w:jc w:val="both"/>
        <w:outlineLvl w:val="0"/>
        <w:rPr>
          <w:b/>
          <w:lang w:val="en-US"/>
        </w:rPr>
      </w:pPr>
      <w:r w:rsidRPr="00A21C2F">
        <w:rPr>
          <w:b/>
          <w:lang w:val="en-US"/>
        </w:rPr>
        <w:t>Abstract:</w:t>
      </w:r>
    </w:p>
    <w:p w:rsidRPr="00F24D5C" w:rsidR="00F24D5C" w:rsidP="00F24D5C" w:rsidRDefault="00F24D5C" w14:paraId="358503E4" w14:textId="77777777">
      <w:pPr>
        <w:jc w:val="both"/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</w:pPr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Lorem ipsum ad his scripta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blandit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partiendo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fastidii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accumsan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euripidis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in,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liber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hendrerit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an. Qui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ut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wisi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vocibus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suscipiantur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, quo dicit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ridens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inciderint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id. Quo mundi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lobortis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reformidans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legimus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senserit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definiebas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an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eos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. Eu sit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tincidunt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incorrupte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definitionem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, vis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mutat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affert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percipit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cu,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eirmod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consectetuer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signiferumque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per. In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usu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latine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equidem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dolores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. Quo no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falli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viris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intellegam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,</w:t>
      </w:r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ut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fugit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veritus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placerat</w:t>
      </w:r>
      <w:proofErr w:type="spellEnd"/>
      <w:r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per.</w:t>
      </w:r>
    </w:p>
    <w:p w:rsidRPr="00AA4D15" w:rsidR="00F24D5C" w:rsidP="00F24D5C" w:rsidRDefault="00F24D5C" w14:paraId="4AF30CAE" w14:textId="77777777">
      <w:pPr>
        <w:jc w:val="both"/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</w:pPr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Ius id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vidit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volumus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mandamus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vide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veritus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democritum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te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nec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eos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debet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libris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consulatu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No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mei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ferri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graeco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dicunt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ad cum veri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accommodare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Sed at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malis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omnesque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delicata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usu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et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iusto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zzril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meliore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.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Dicunt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maiorum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eloquentiam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cum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cu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,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sit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summo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dolor </w:t>
      </w:r>
      <w:proofErr w:type="spellStart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>essent</w:t>
      </w:r>
      <w:proofErr w:type="spellEnd"/>
      <w:r w:rsidRPr="00F24D5C">
        <w:rPr>
          <w:rFonts w:ascii="Times New Roman" w:hAnsi="Times New Roman" w:eastAsia="Arial" w:cs="Times New Roman"/>
          <w:color w:val="000000"/>
          <w:sz w:val="20"/>
          <w:szCs w:val="20"/>
          <w:lang w:eastAsia="es-ES"/>
        </w:rPr>
        <w:t xml:space="preserve"> te. </w:t>
      </w:r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Ne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quodsi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nusquam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legendos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has,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ea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dicit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voluptua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eloquentiam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pro, ad sit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quas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qualisque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. Eos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vocibus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deserunt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 xml:space="preserve"> quaestio </w:t>
      </w:r>
      <w:proofErr w:type="spellStart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ei</w:t>
      </w:r>
      <w:proofErr w:type="spellEnd"/>
      <w:r w:rsidRPr="00AA4D15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.</w:t>
      </w:r>
    </w:p>
    <w:p w:rsidRPr="00927C4F" w:rsidR="00F24D5C" w:rsidP="00F24D5C" w:rsidRDefault="00F24D5C" w14:paraId="693A5AA8" w14:textId="77777777">
      <w:pPr>
        <w:rPr>
          <w:rFonts w:ascii="Times New Roman" w:hAnsi="Times New Roman" w:eastAsia="Times New Roman" w:cs="Times New Roman"/>
          <w:sz w:val="20"/>
          <w:szCs w:val="20"/>
          <w:lang w:val="en-US" w:eastAsia="es-ES"/>
        </w:rPr>
      </w:pPr>
      <w:r w:rsidRPr="00927C4F">
        <w:rPr>
          <w:rFonts w:ascii="Times New Roman" w:hAnsi="Times New Roman" w:cs="Times New Roman"/>
          <w:i/>
          <w:sz w:val="20"/>
          <w:szCs w:val="20"/>
          <w:lang w:val="en-US"/>
        </w:rPr>
        <w:t>Keywords</w:t>
      </w:r>
      <w:r w:rsidRPr="00927C4F">
        <w:rPr>
          <w:rFonts w:ascii="Times New Roman" w:hAnsi="Times New Roman" w:cs="Times New Roman"/>
          <w:b/>
          <w:i/>
          <w:sz w:val="20"/>
          <w:szCs w:val="20"/>
          <w:lang w:val="en-US"/>
        </w:rPr>
        <w:t>:</w:t>
      </w:r>
      <w:r w:rsidRPr="00927C4F">
        <w:rPr>
          <w:b/>
          <w:sz w:val="20"/>
          <w:szCs w:val="20"/>
          <w:lang w:val="en-US"/>
        </w:rPr>
        <w:t xml:space="preserve"> </w:t>
      </w:r>
      <w:r w:rsidRPr="00927C4F" w:rsidR="00927C4F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Management of Technological Innovation and R&amp;D</w:t>
      </w:r>
      <w:r w:rsidRPr="00927C4F">
        <w:rPr>
          <w:rFonts w:ascii="Times New Roman" w:hAnsi="Times New Roman" w:eastAsia="Arial" w:cs="Times New Roman"/>
          <w:color w:val="000000"/>
          <w:sz w:val="20"/>
          <w:szCs w:val="20"/>
          <w:lang w:val="en-US" w:eastAsia="es-ES"/>
        </w:rPr>
        <w:t>.</w:t>
      </w:r>
    </w:p>
    <w:p w:rsidRPr="00AA4D15" w:rsidR="00222FF1" w:rsidP="00222FF1" w:rsidRDefault="00222FF1" w14:paraId="7EB4CB00" w14:textId="3E44C84C">
      <w:pPr>
        <w:pStyle w:val="NormalWeb"/>
        <w:spacing w:before="240" w:beforeAutospacing="0" w:after="200" w:afterAutospacing="0"/>
        <w:jc w:val="both"/>
        <w:rPr>
          <w:b/>
          <w:sz w:val="20"/>
          <w:szCs w:val="20"/>
          <w:lang w:val="es-HN"/>
        </w:rPr>
      </w:pPr>
      <w:r w:rsidRPr="00AA4D15">
        <w:rPr>
          <w:b/>
          <w:sz w:val="20"/>
          <w:szCs w:val="20"/>
          <w:lang w:val="es-HN"/>
        </w:rPr>
        <w:t>___________________________________________________________________________</w:t>
      </w:r>
      <w:r w:rsidRPr="00AA4D15" w:rsidR="00C707C9">
        <w:rPr>
          <w:b/>
          <w:sz w:val="20"/>
          <w:szCs w:val="20"/>
          <w:lang w:val="es-HN"/>
        </w:rPr>
        <w:t>_________</w:t>
      </w:r>
    </w:p>
    <w:p w:rsidRPr="00AA4D15" w:rsidR="00222FF1" w:rsidP="00735EDE" w:rsidRDefault="00222FF1" w14:paraId="78DCB562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sz w:val="28"/>
          <w:szCs w:val="28"/>
          <w:lang w:val="es-HN"/>
        </w:rPr>
      </w:pPr>
      <w:r w:rsidRPr="00AA4D15">
        <w:rPr>
          <w:b/>
          <w:sz w:val="28"/>
          <w:szCs w:val="28"/>
          <w:lang w:val="es-HN"/>
        </w:rPr>
        <w:t>1. Introducción</w:t>
      </w:r>
    </w:p>
    <w:p w:rsidR="00B52B86" w:rsidP="00F24D5C" w:rsidRDefault="00B52B86" w14:paraId="46277081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Antecedentes y Planteamiento:</w:t>
      </w:r>
    </w:p>
    <w:p w:rsidR="00B52B86" w:rsidP="4227E6B3" w:rsidRDefault="00AA4D15" w14:paraId="7213E119" w14:textId="06D50675">
      <w:pPr>
        <w:pStyle w:val="NormalWeb"/>
        <w:spacing w:before="240" w:beforeAutospacing="0" w:after="200" w:afterAutospacing="0"/>
        <w:rPr>
          <w:rFonts w:ascii="Times New Roman" w:hAnsi="Times New Roman" w:eastAsia="Times New Roman" w:cs="Times New Roman"/>
          <w:sz w:val="24"/>
          <w:szCs w:val="24"/>
          <w:lang w:val="es-HN"/>
        </w:rPr>
      </w:pPr>
    </w:p>
    <w:p w:rsidR="00B52B86" w:rsidP="00F24D5C" w:rsidRDefault="00B52B86" w14:paraId="7FAF6CEC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Objetivos:</w:t>
      </w:r>
    </w:p>
    <w:p w:rsidR="00F24D5C" w:rsidP="00F24D5C" w:rsidRDefault="00B52B86" w14:paraId="07F288DB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 w:rsidRPr="00B52B86">
        <w:rPr>
          <w:lang w:val="es-HN"/>
        </w:rPr>
        <w:t>Analizar la relación que existe entre el gasto en I+D con el des</w:t>
      </w:r>
      <w:r>
        <w:rPr>
          <w:lang w:val="es-HN"/>
        </w:rPr>
        <w:t>arrollo de las naciones en el período comprendido entre 2000-2015</w:t>
      </w:r>
    </w:p>
    <w:p w:rsidR="00B52B86" w:rsidP="00F24D5C" w:rsidRDefault="00B52B86" w14:paraId="7E78FB6B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</w:p>
    <w:p w:rsidR="00B52B86" w:rsidP="00F24D5C" w:rsidRDefault="00B52B86" w14:paraId="02522B1D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Justificación:</w:t>
      </w:r>
    </w:p>
    <w:p w:rsidR="00B52B86" w:rsidP="00F24D5C" w:rsidRDefault="00B52B86" w14:paraId="254CB919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La académica: ¿Contribuye a cerrar la brecha de conocimiento?</w:t>
      </w:r>
    </w:p>
    <w:p w:rsidR="00B52B86" w:rsidP="00F24D5C" w:rsidRDefault="00B52B86" w14:paraId="0B65CB74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La relevancia social: ¿Contribuye con los objetivos de desarrollo sostenible? Contribuye al objetivo 8 y 9 de desarrollo de Naciones Unidas.</w:t>
      </w:r>
    </w:p>
    <w:p w:rsidR="00B52B86" w:rsidP="00F24D5C" w:rsidRDefault="00B52B86" w14:paraId="5B3AE3AD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</w:p>
    <w:p w:rsidR="00B52B86" w:rsidP="00F24D5C" w:rsidRDefault="00B52B86" w14:paraId="7D3D4913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  <w:r>
        <w:rPr>
          <w:lang w:val="es-HN"/>
        </w:rPr>
        <w:t>Impacto:</w:t>
      </w:r>
      <w:r w:rsidR="0072262C">
        <w:rPr>
          <w:lang w:val="es-HN"/>
        </w:rPr>
        <w:t xml:space="preserve"> Poner el tema en la mesa de discusión en el contexto hondureño poniendo en evidencia el impacto. que ha tenido este tema en otros países</w:t>
      </w:r>
    </w:p>
    <w:p w:rsidR="0072262C" w:rsidP="00F24D5C" w:rsidRDefault="0072262C" w14:paraId="332946F4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</w:p>
    <w:p w:rsidRPr="00B52B86" w:rsidR="0072262C" w:rsidP="00F24D5C" w:rsidRDefault="0072262C" w14:paraId="5193CB97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</w:p>
    <w:p w:rsidRPr="00B52B86" w:rsidR="00B52B86" w:rsidP="00F24D5C" w:rsidRDefault="00B52B86" w14:paraId="2DF64E9A" w14:textId="77777777">
      <w:pPr>
        <w:pStyle w:val="NormalWeb"/>
        <w:spacing w:before="240" w:beforeAutospacing="0" w:after="200" w:afterAutospacing="0"/>
        <w:jc w:val="both"/>
        <w:outlineLvl w:val="0"/>
        <w:rPr>
          <w:lang w:val="es-HN"/>
        </w:rPr>
      </w:pPr>
    </w:p>
    <w:p w:rsidRPr="00F24D5C" w:rsidR="0006209E" w:rsidP="00F24D5C" w:rsidRDefault="0006209E" w14:paraId="5D322F41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sz w:val="28"/>
          <w:szCs w:val="28"/>
          <w:lang w:val="en-US"/>
        </w:rPr>
      </w:pPr>
      <w:r w:rsidRPr="00F24D5C">
        <w:rPr>
          <w:b/>
          <w:sz w:val="28"/>
          <w:szCs w:val="28"/>
          <w:lang w:val="en-US"/>
        </w:rPr>
        <w:t xml:space="preserve">2. </w:t>
      </w:r>
      <w:r w:rsidRPr="00F24D5C" w:rsidR="00F24D5C">
        <w:rPr>
          <w:b/>
          <w:sz w:val="28"/>
          <w:szCs w:val="28"/>
          <w:lang w:val="en-US"/>
        </w:rPr>
        <w:t xml:space="preserve">Lorem ipsum ad his scripta </w:t>
      </w:r>
      <w:proofErr w:type="spellStart"/>
      <w:r w:rsidRPr="00F24D5C" w:rsidR="00F24D5C">
        <w:rPr>
          <w:b/>
          <w:sz w:val="28"/>
          <w:szCs w:val="28"/>
          <w:lang w:val="en-US"/>
        </w:rPr>
        <w:t>blandit</w:t>
      </w:r>
      <w:proofErr w:type="spellEnd"/>
      <w:r w:rsidRPr="00F24D5C" w:rsidR="00F24D5C">
        <w:rPr>
          <w:b/>
          <w:sz w:val="28"/>
          <w:szCs w:val="28"/>
          <w:lang w:val="en-US"/>
        </w:rPr>
        <w:t xml:space="preserve"> </w:t>
      </w:r>
      <w:proofErr w:type="spellStart"/>
      <w:r w:rsidRPr="00F24D5C" w:rsidR="00F24D5C">
        <w:rPr>
          <w:b/>
          <w:sz w:val="28"/>
          <w:szCs w:val="28"/>
          <w:lang w:val="en-US"/>
        </w:rPr>
        <w:t>partiendo</w:t>
      </w:r>
      <w:proofErr w:type="spellEnd"/>
    </w:p>
    <w:p w:rsidRPr="00F24D5C" w:rsidR="00F24D5C" w:rsidP="00F24D5C" w:rsidRDefault="00F24D5C" w14:paraId="694BAB20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F24D5C" w:rsidR="00F24D5C" w:rsidP="00F24D5C" w:rsidRDefault="00F24D5C" w14:paraId="16F0D4A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F24D5C" w:rsidP="00F24D5C" w:rsidRDefault="00F24D5C" w14:paraId="301ABEF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986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="00DC2986"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 w:rsidR="00DC2986"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 w:rsid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C2986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="00DC2986"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="00DA125F" w:rsidP="00F24D5C" w:rsidRDefault="00DA125F" w14:paraId="0D1D01B2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B2245">
        <w:rPr>
          <w:noProof/>
          <w:lang w:val="es-HN" w:eastAsia="es-HN"/>
        </w:rPr>
        <w:lastRenderedPageBreak/>
        <w:drawing>
          <wp:anchor distT="0" distB="0" distL="114300" distR="114300" simplePos="0" relativeHeight="251658240" behindDoc="0" locked="0" layoutInCell="1" allowOverlap="1" wp14:anchorId="33243D12" wp14:editId="10479BE8">
            <wp:simplePos x="0" y="0"/>
            <wp:positionH relativeFrom="column">
              <wp:posOffset>612775</wp:posOffset>
            </wp:positionH>
            <wp:positionV relativeFrom="paragraph">
              <wp:posOffset>269875</wp:posOffset>
            </wp:positionV>
            <wp:extent cx="4467860" cy="2242820"/>
            <wp:effectExtent l="0" t="0" r="27940" b="24130"/>
            <wp:wrapSquare wrapText="bothSides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125F" w:rsidP="00F24D5C" w:rsidRDefault="00DA125F" w14:paraId="2CD6B5B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DA125F" w:rsidP="00F24D5C" w:rsidRDefault="00DA125F" w14:paraId="44064C8E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24D5C" w:rsidR="00DA125F" w:rsidP="00F24D5C" w:rsidRDefault="00DA125F" w14:paraId="40B3AEF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DA125F" w:rsidR="00DA125F" w:rsidP="00DC2986" w:rsidRDefault="00DA125F" w14:paraId="484C093B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DA125F" w:rsidR="00DA125F" w:rsidP="00DC2986" w:rsidRDefault="00DA125F" w14:paraId="280AEB8F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DA125F" w:rsidR="00DA125F" w:rsidP="00DC2986" w:rsidRDefault="00DA125F" w14:paraId="45FB9F9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DA125F" w:rsidR="00DA125F" w:rsidP="00DC2986" w:rsidRDefault="00DA125F" w14:paraId="6126717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DA125F" w:rsidR="00DA125F" w:rsidP="00DC2986" w:rsidRDefault="00DA125F" w14:paraId="1ADBEDF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574B0D" w:rsidR="00DA125F" w:rsidP="00F4148D" w:rsidRDefault="00DA125F" w14:paraId="02453A15" w14:textId="7777777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4B0D"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Figura1.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n-US"/>
        </w:rPr>
        <w:t>vidit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n-US"/>
        </w:rPr>
        <w:t>volumus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n-US"/>
        </w:rPr>
        <w:t xml:space="preserve"> mandamus</w:t>
      </w:r>
    </w:p>
    <w:p w:rsidRPr="00CD68EB" w:rsidR="00DC2986" w:rsidP="00DC2986" w:rsidRDefault="00DC2986" w14:paraId="34D1FC30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vidit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volumus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mandamus, vide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democritum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nec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debet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libris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consulatu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. No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ferri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graeco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dicunt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, ad cum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accommodare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. Sed at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malis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omnesque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delicata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iusto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zzril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meliore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Dicunt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maiorum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cum cu, sit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summo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essent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. Ne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(Lorem Ipsum, 2011), se define como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Ius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id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vidit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volumus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mandamus, vide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(195). </w:t>
      </w:r>
    </w:p>
    <w:p w:rsidRPr="00F24D5C" w:rsidR="00DC2986" w:rsidP="00DC2986" w:rsidRDefault="00DC2986" w14:paraId="76C49EFE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 w:rsidR="00C7352F">
        <w:rPr>
          <w:rFonts w:ascii="Times New Roman" w:hAnsi="Times New Roman" w:cs="Times New Roman"/>
          <w:sz w:val="24"/>
          <w:vertAlign w:val="superscript"/>
        </w:rPr>
        <w:footnoteReference w:id="2"/>
      </w:r>
      <w:r w:rsidRPr="00C7352F" w:rsid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DC2986" w:rsidR="00C735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</w:t>
      </w:r>
    </w:p>
    <w:p w:rsidR="00DC2986" w:rsidP="00DC2986" w:rsidRDefault="00DC2986" w14:paraId="5C9ED1A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DC2986" w:rsidR="00C7352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DA125F" w:rsidR="00DA125F" w:rsidP="00DA125F" w:rsidRDefault="00DA125F" w14:paraId="53DDE961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lang w:val="en-US"/>
        </w:rPr>
      </w:pPr>
      <w:r w:rsidRPr="00DA125F">
        <w:rPr>
          <w:b/>
          <w:lang w:val="en-US"/>
        </w:rPr>
        <w:t xml:space="preserve">2.1 Lorem ipsum ad his scripta </w:t>
      </w:r>
      <w:proofErr w:type="spellStart"/>
      <w:r w:rsidRPr="00DA125F">
        <w:rPr>
          <w:b/>
          <w:lang w:val="en-US"/>
        </w:rPr>
        <w:t>blandit</w:t>
      </w:r>
      <w:proofErr w:type="spellEnd"/>
      <w:r w:rsidRPr="00DA125F">
        <w:rPr>
          <w:b/>
          <w:lang w:val="en-US"/>
        </w:rPr>
        <w:t xml:space="preserve"> </w:t>
      </w:r>
      <w:proofErr w:type="spellStart"/>
      <w:r w:rsidRPr="00DA125F">
        <w:rPr>
          <w:b/>
          <w:lang w:val="en-US"/>
        </w:rPr>
        <w:t>partiendo</w:t>
      </w:r>
      <w:proofErr w:type="spellEnd"/>
    </w:p>
    <w:p w:rsidR="00DC2986" w:rsidP="00DC2986" w:rsidRDefault="00DC2986" w14:paraId="034F15CB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lastRenderedPageBreak/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2E4F38" w:rsidR="002E4F38" w:rsidP="002E4F38" w:rsidRDefault="002E4F38" w14:paraId="0C03C146" w14:textId="77777777">
      <w:pPr>
        <w:pStyle w:val="NormalWeb"/>
        <w:spacing w:before="240" w:beforeAutospacing="0" w:after="200" w:afterAutospacing="0"/>
        <w:jc w:val="both"/>
        <w:outlineLvl w:val="0"/>
        <w:rPr>
          <w:u w:val="single"/>
          <w:lang w:val="en-US"/>
        </w:rPr>
      </w:pPr>
      <w:r w:rsidRPr="002E4F38">
        <w:rPr>
          <w:u w:val="single"/>
          <w:lang w:val="en-US"/>
        </w:rPr>
        <w:t xml:space="preserve">Lorem ipsum ad his scripta </w:t>
      </w:r>
      <w:proofErr w:type="spellStart"/>
      <w:r w:rsidRPr="002E4F38">
        <w:rPr>
          <w:u w:val="single"/>
          <w:lang w:val="en-US"/>
        </w:rPr>
        <w:t>blandit</w:t>
      </w:r>
      <w:proofErr w:type="spellEnd"/>
      <w:r w:rsidRPr="002E4F38">
        <w:rPr>
          <w:u w:val="single"/>
          <w:lang w:val="en-US"/>
        </w:rPr>
        <w:t xml:space="preserve"> </w:t>
      </w:r>
      <w:proofErr w:type="spellStart"/>
      <w:r w:rsidRPr="002E4F38">
        <w:rPr>
          <w:u w:val="single"/>
          <w:lang w:val="en-US"/>
        </w:rPr>
        <w:t>partiendo</w:t>
      </w:r>
      <w:proofErr w:type="spellEnd"/>
    </w:p>
    <w:p w:rsidR="00DC2986" w:rsidP="00DC2986" w:rsidRDefault="00DC2986" w14:paraId="071A5A9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Quo no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291294" w:rsidR="00C7352F">
        <w:rPr>
          <w:rFonts w:ascii="Times New Roman" w:hAnsi="Times New Roman" w:cs="Times New Roman"/>
          <w:sz w:val="24"/>
          <w:vertAlign w:val="superscript"/>
        </w:rPr>
        <w:footnoteReference w:id="3"/>
      </w:r>
      <w:r w:rsidRPr="00DC2986" w:rsidR="00C7352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</w:t>
      </w:r>
    </w:p>
    <w:p w:rsidRPr="00F24D5C" w:rsidR="00DC2986" w:rsidP="00DC2986" w:rsidRDefault="00DC2986" w14:paraId="4D0603D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352F" w:rsidP="00DC2986" w:rsidRDefault="00DC2986" w14:paraId="7ACF229A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2E4F38" w:rsidR="002E4F38" w:rsidP="002E4F38" w:rsidRDefault="002E4F38" w14:paraId="776F6EAB" w14:textId="77777777">
      <w:pPr>
        <w:pStyle w:val="NormalWeb"/>
        <w:spacing w:before="240" w:beforeAutospacing="0" w:after="200" w:afterAutospacing="0"/>
        <w:jc w:val="both"/>
        <w:outlineLvl w:val="0"/>
        <w:rPr>
          <w:u w:val="single"/>
          <w:lang w:val="en-US"/>
        </w:rPr>
      </w:pPr>
      <w:r w:rsidRPr="002E4F38">
        <w:rPr>
          <w:u w:val="single"/>
          <w:lang w:val="en-US"/>
        </w:rPr>
        <w:t xml:space="preserve">Lorem ipsum ad his scripta </w:t>
      </w:r>
      <w:proofErr w:type="spellStart"/>
      <w:r w:rsidRPr="002E4F38">
        <w:rPr>
          <w:u w:val="single"/>
          <w:lang w:val="en-US"/>
        </w:rPr>
        <w:t>blandit</w:t>
      </w:r>
      <w:proofErr w:type="spellEnd"/>
      <w:r w:rsidRPr="002E4F38">
        <w:rPr>
          <w:u w:val="single"/>
          <w:lang w:val="en-US"/>
        </w:rPr>
        <w:t xml:space="preserve"> </w:t>
      </w:r>
      <w:proofErr w:type="spellStart"/>
      <w:r w:rsidRPr="002E4F38">
        <w:rPr>
          <w:u w:val="single"/>
          <w:lang w:val="en-US"/>
        </w:rPr>
        <w:t>partiendo</w:t>
      </w:r>
      <w:proofErr w:type="spellEnd"/>
    </w:p>
    <w:p w:rsidR="00C7352F" w:rsidP="00C7352F" w:rsidRDefault="00DC2986" w14:paraId="08F598BA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291294" w:rsidR="00C7352F">
        <w:rPr>
          <w:rFonts w:ascii="Times New Roman" w:hAnsi="Times New Roman" w:cs="Times New Roman"/>
          <w:sz w:val="24"/>
          <w:vertAlign w:val="superscript"/>
        </w:rPr>
        <w:footnoteReference w:id="4"/>
      </w:r>
      <w:r w:rsidRPr="00DC2986" w:rsidR="00C735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DA125F" w:rsidR="00DA125F" w:rsidP="00F4148D" w:rsidRDefault="00DA125F" w14:paraId="3E5FF76A" w14:textId="777777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Tabla 1.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</w:p>
    <w:tbl>
      <w:tblPr>
        <w:tblW w:w="7103" w:type="dxa"/>
        <w:jc w:val="center"/>
        <w:tblLook w:val="04A0" w:firstRow="1" w:lastRow="0" w:firstColumn="1" w:lastColumn="0" w:noHBand="0" w:noVBand="1"/>
      </w:tblPr>
      <w:tblGrid>
        <w:gridCol w:w="4484"/>
        <w:gridCol w:w="1335"/>
        <w:gridCol w:w="1284"/>
      </w:tblGrid>
      <w:tr w:rsidRPr="00012CB5" w:rsidR="00DA125F" w:rsidTr="00DA125F" w14:paraId="7E0F8533" w14:textId="77777777">
        <w:trPr>
          <w:trHeight w:val="519"/>
          <w:jc w:val="center"/>
        </w:trPr>
        <w:tc>
          <w:tcPr>
            <w:tcW w:w="44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center"/>
            <w:hideMark/>
          </w:tcPr>
          <w:p w:rsidRPr="00DA125F" w:rsidR="00DA125F" w:rsidP="008F3BD0" w:rsidRDefault="00DA125F" w14:paraId="02A3739B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DA125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Lorem ipsum ad his scripta</w:t>
            </w:r>
          </w:p>
        </w:tc>
        <w:tc>
          <w:tcPr>
            <w:tcW w:w="13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  <w:hideMark/>
          </w:tcPr>
          <w:p w:rsidRPr="00DA125F" w:rsidR="00DA125F" w:rsidP="00DA125F" w:rsidRDefault="00DA125F" w14:paraId="5396A978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F24D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Quo mundi </w:t>
            </w:r>
            <w:proofErr w:type="spellStart"/>
            <w:r w:rsidRPr="00F24D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lobortis</w:t>
            </w:r>
            <w:proofErr w:type="spellEnd"/>
          </w:p>
        </w:tc>
        <w:tc>
          <w:tcPr>
            <w:tcW w:w="128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center"/>
            <w:hideMark/>
          </w:tcPr>
          <w:p w:rsidRPr="00DA125F" w:rsidR="00DA125F" w:rsidP="008F3BD0" w:rsidRDefault="00DA125F" w14:paraId="55F04839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%</w:t>
            </w:r>
          </w:p>
        </w:tc>
      </w:tr>
      <w:tr w:rsidRPr="00012CB5" w:rsidR="00DA125F" w:rsidTr="00DA125F" w14:paraId="3A7FEED5" w14:textId="77777777">
        <w:trPr>
          <w:trHeight w:val="259"/>
          <w:jc w:val="center"/>
        </w:trPr>
        <w:tc>
          <w:tcPr>
            <w:tcW w:w="44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8F3BD0" w:rsidRDefault="00DA125F" w14:paraId="3475F535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4D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Lorem ipsum ad his scripta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2C4CB983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11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1675A677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37%</w:t>
            </w:r>
          </w:p>
        </w:tc>
      </w:tr>
      <w:tr w:rsidRPr="00012CB5" w:rsidR="00DA125F" w:rsidTr="00DA125F" w14:paraId="51845049" w14:textId="77777777">
        <w:trPr>
          <w:trHeight w:val="259"/>
          <w:jc w:val="center"/>
        </w:trPr>
        <w:tc>
          <w:tcPr>
            <w:tcW w:w="44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8F3BD0" w:rsidRDefault="00DA125F" w14:paraId="58FA45C8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F24D5C">
              <w:rPr>
                <w:rFonts w:ascii="Times New Roman" w:hAnsi="Times New Roman" w:cs="Times New Roman"/>
                <w:sz w:val="24"/>
                <w:szCs w:val="24"/>
              </w:rPr>
              <w:t xml:space="preserve">Ius id </w:t>
            </w:r>
            <w:proofErr w:type="spellStart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>vidit</w:t>
            </w:r>
            <w:proofErr w:type="spellEnd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>volumus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DA125F" w:rsidRDefault="00DA125F" w14:paraId="1453F2C9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5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DA125F" w:rsidRDefault="00DA125F" w14:paraId="7395B66C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17%</w:t>
            </w:r>
          </w:p>
        </w:tc>
      </w:tr>
      <w:tr w:rsidRPr="00012CB5" w:rsidR="00DA125F" w:rsidTr="00DA125F" w14:paraId="4DABDF5C" w14:textId="77777777">
        <w:trPr>
          <w:trHeight w:val="259"/>
          <w:jc w:val="center"/>
        </w:trPr>
        <w:tc>
          <w:tcPr>
            <w:tcW w:w="44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8F3BD0" w:rsidRDefault="00DA125F" w14:paraId="5C08CE85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proofErr w:type="spellStart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>Dicunt</w:t>
            </w:r>
            <w:proofErr w:type="spellEnd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24D5C">
              <w:rPr>
                <w:rFonts w:ascii="Times New Roman" w:hAnsi="Times New Roman" w:cs="Times New Roman"/>
                <w:sz w:val="24"/>
                <w:szCs w:val="24"/>
              </w:rPr>
              <w:t>maiorum</w:t>
            </w:r>
            <w:proofErr w:type="spellEnd"/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58E7A187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6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492C9062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20%</w:t>
            </w:r>
          </w:p>
        </w:tc>
      </w:tr>
      <w:tr w:rsidRPr="00012CB5" w:rsidR="00DA125F" w:rsidTr="00DA125F" w14:paraId="385FC11A" w14:textId="77777777">
        <w:trPr>
          <w:trHeight w:val="259"/>
          <w:jc w:val="center"/>
        </w:trPr>
        <w:tc>
          <w:tcPr>
            <w:tcW w:w="44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8F3BD0" w:rsidRDefault="00DA125F" w14:paraId="55A4AB81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Personales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DA125F" w:rsidRDefault="00DA125F" w14:paraId="295460F6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1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noWrap/>
            <w:vAlign w:val="bottom"/>
            <w:hideMark/>
          </w:tcPr>
          <w:p w:rsidRPr="00DA125F" w:rsidR="00DA125F" w:rsidP="00DA125F" w:rsidRDefault="00DA125F" w14:paraId="251882D4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3%</w:t>
            </w:r>
          </w:p>
        </w:tc>
      </w:tr>
      <w:tr w:rsidRPr="00012CB5" w:rsidR="00DA125F" w:rsidTr="00DA125F" w14:paraId="1289C686" w14:textId="77777777">
        <w:trPr>
          <w:trHeight w:val="259"/>
          <w:jc w:val="center"/>
        </w:trPr>
        <w:tc>
          <w:tcPr>
            <w:tcW w:w="448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8F3BD0" w:rsidRDefault="00DA125F" w14:paraId="4C7FE43A" w14:textId="77777777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F24D5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Lorem ipsum ad his scripta</w:t>
            </w:r>
          </w:p>
        </w:tc>
        <w:tc>
          <w:tcPr>
            <w:tcW w:w="13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6163607B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7</w:t>
            </w:r>
          </w:p>
        </w:tc>
        <w:tc>
          <w:tcPr>
            <w:tcW w:w="128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A125F" w:rsidR="00DA125F" w:rsidP="00DA125F" w:rsidRDefault="00DA125F" w14:paraId="3C793F9A" w14:textId="77777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r w:rsidRPr="00DA125F"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  <w:t>23%</w:t>
            </w:r>
          </w:p>
        </w:tc>
      </w:tr>
    </w:tbl>
    <w:p w:rsidRPr="00DC2986" w:rsidR="00DA125F" w:rsidP="00C7352F" w:rsidRDefault="00DA125F" w14:paraId="4A91B269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Pr="00F24D5C" w:rsidR="00DC2986" w:rsidP="00DC2986" w:rsidRDefault="00DC2986" w14:paraId="527634AB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F24D5C" w:rsidR="00DC2986" w:rsidP="00DC2986" w:rsidRDefault="00DC2986" w14:paraId="1BCF6BC0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C2986" w:rsidP="00DC2986" w:rsidRDefault="00DC2986" w14:paraId="7F65603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DA125F" w:rsidR="00DA125F" w:rsidP="00DA125F" w:rsidRDefault="00DA125F" w14:paraId="6F2A0CE7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lang w:val="en-US"/>
        </w:rPr>
      </w:pPr>
      <w:r w:rsidRPr="00DA125F">
        <w:rPr>
          <w:b/>
          <w:lang w:val="en-US"/>
        </w:rPr>
        <w:t>2.</w:t>
      </w:r>
      <w:r>
        <w:rPr>
          <w:b/>
          <w:lang w:val="en-US"/>
        </w:rPr>
        <w:t>2</w:t>
      </w:r>
      <w:r w:rsidRPr="00DA125F">
        <w:rPr>
          <w:b/>
          <w:lang w:val="en-US"/>
        </w:rPr>
        <w:t xml:space="preserve"> Lorem ipsum ad his scripta </w:t>
      </w:r>
      <w:proofErr w:type="spellStart"/>
      <w:r w:rsidRPr="00DA125F">
        <w:rPr>
          <w:b/>
          <w:lang w:val="en-US"/>
        </w:rPr>
        <w:t>blandit</w:t>
      </w:r>
      <w:proofErr w:type="spellEnd"/>
      <w:r w:rsidRPr="00DA125F">
        <w:rPr>
          <w:b/>
          <w:lang w:val="en-US"/>
        </w:rPr>
        <w:t xml:space="preserve"> </w:t>
      </w:r>
      <w:proofErr w:type="spellStart"/>
      <w:r w:rsidRPr="00DA125F">
        <w:rPr>
          <w:b/>
          <w:lang w:val="en-US"/>
        </w:rPr>
        <w:t>partiendo</w:t>
      </w:r>
      <w:proofErr w:type="spellEnd"/>
    </w:p>
    <w:p w:rsidRPr="00C7352F" w:rsidR="00DC2986" w:rsidP="00DC2986" w:rsidRDefault="00DC2986" w14:paraId="3B3DE6C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C7352F">
        <w:rPr>
          <w:rFonts w:ascii="Times New Roman" w:hAnsi="Times New Roman" w:cs="Times New Roman"/>
          <w:sz w:val="24"/>
          <w:szCs w:val="24"/>
        </w:rPr>
        <w:t xml:space="preserve">, 2011), 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(195). </w:t>
      </w:r>
    </w:p>
    <w:p w:rsidR="00C7352F" w:rsidP="00C7352F" w:rsidRDefault="00DC2986" w14:paraId="50CBAA60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lastRenderedPageBreak/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5"/>
      </w:r>
      <w:r w:rsidRP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delic</w:t>
      </w:r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zzril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 w:rsidR="00C7352F">
        <w:rPr>
          <w:rFonts w:ascii="Times New Roman" w:hAnsi="Times New Roman" w:cs="Times New Roman"/>
          <w:sz w:val="24"/>
          <w:vertAlign w:val="superscript"/>
        </w:rPr>
        <w:footnoteReference w:id="6"/>
      </w:r>
      <w:r w:rsidRPr="00C7352F" w:rsidR="00C7352F">
        <w:rPr>
          <w:rFonts w:ascii="Times New Roman" w:hAnsi="Times New Roman" w:cs="Times New Roman"/>
          <w:sz w:val="24"/>
          <w:szCs w:val="24"/>
        </w:rPr>
        <w:t xml:space="preserve">. </w:t>
      </w:r>
      <w:r w:rsidRPr="00C73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Dicunt</w:t>
      </w:r>
      <w:proofErr w:type="spellEnd"/>
      <w:r>
        <w:rPr>
          <w:rFonts w:ascii="Times New Roman" w:hAnsi="Times New Roman" w:cs="Times New Roman"/>
          <w:sz w:val="24"/>
          <w:szCs w:val="24"/>
        </w:rPr>
        <w:t>, 2005, pág. 100</w:t>
      </w:r>
      <w:r w:rsidRPr="00C735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2E4F38" w:rsidR="002E4F38" w:rsidP="002E4F38" w:rsidRDefault="002E4F38" w14:paraId="7E233E01" w14:textId="77777777">
      <w:pPr>
        <w:pStyle w:val="NormalWeb"/>
        <w:spacing w:before="240" w:beforeAutospacing="0" w:after="200" w:afterAutospacing="0"/>
        <w:jc w:val="both"/>
        <w:outlineLvl w:val="0"/>
        <w:rPr>
          <w:u w:val="single"/>
          <w:lang w:val="en-US"/>
        </w:rPr>
      </w:pPr>
      <w:r w:rsidRPr="002E4F38">
        <w:rPr>
          <w:u w:val="single"/>
          <w:lang w:val="en-US"/>
        </w:rPr>
        <w:t xml:space="preserve">Lorem ipsum ad his scripta </w:t>
      </w:r>
      <w:proofErr w:type="spellStart"/>
      <w:r w:rsidRPr="002E4F38">
        <w:rPr>
          <w:u w:val="single"/>
          <w:lang w:val="en-US"/>
        </w:rPr>
        <w:t>blandit</w:t>
      </w:r>
      <w:proofErr w:type="spellEnd"/>
      <w:r w:rsidRPr="002E4F38">
        <w:rPr>
          <w:u w:val="single"/>
          <w:lang w:val="en-US"/>
        </w:rPr>
        <w:t xml:space="preserve"> </w:t>
      </w:r>
      <w:proofErr w:type="spellStart"/>
      <w:r w:rsidRPr="002E4F38">
        <w:rPr>
          <w:u w:val="single"/>
          <w:lang w:val="en-US"/>
        </w:rPr>
        <w:t>partiendo</w:t>
      </w:r>
      <w:proofErr w:type="spellEnd"/>
    </w:p>
    <w:p w:rsidRPr="00CD68EB" w:rsidR="00DC2986" w:rsidP="00C7352F" w:rsidRDefault="00DC2986" w14:paraId="290EB136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Dicunt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maiorum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cum cu, sit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summo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essent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</w:t>
      </w:r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Pr="00291294" w:rsidR="00C7352F">
        <w:rPr>
          <w:rFonts w:ascii="Times New Roman" w:hAnsi="Times New Roman" w:cs="Times New Roman"/>
          <w:sz w:val="24"/>
          <w:vertAlign w:val="superscript"/>
        </w:rPr>
        <w:footnoteReference w:id="7"/>
      </w:r>
      <w:r w:rsidRPr="00CD68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24D5C" w:rsidR="00DC2986" w:rsidP="00DC2986" w:rsidRDefault="00DC2986" w14:paraId="32009CD0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DA125F" w:rsidR="00C7352F" w:rsidP="00C7352F" w:rsidRDefault="00DC2986" w14:paraId="5C8CB8E5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Pr="00DC2986" w:rsidR="00C7352F" w:rsidP="00735EDE" w:rsidRDefault="006D639F" w14:paraId="1D9E0129" w14:textId="77777777">
      <w:pPr>
        <w:pStyle w:val="NormalWeb"/>
        <w:spacing w:before="240" w:beforeAutospacing="0" w:after="200" w:afterAutospacing="0"/>
        <w:ind w:left="284" w:hanging="284"/>
        <w:jc w:val="both"/>
        <w:outlineLvl w:val="0"/>
        <w:rPr>
          <w:b/>
          <w:sz w:val="28"/>
          <w:szCs w:val="28"/>
          <w:lang w:val="en-US"/>
        </w:rPr>
      </w:pPr>
      <w:r w:rsidRPr="00DC2986">
        <w:rPr>
          <w:b/>
          <w:sz w:val="28"/>
          <w:szCs w:val="28"/>
          <w:lang w:val="en-US"/>
        </w:rPr>
        <w:t>3</w:t>
      </w:r>
      <w:r w:rsidRPr="00DC2986" w:rsidR="00C7352F">
        <w:rPr>
          <w:b/>
          <w:sz w:val="28"/>
          <w:szCs w:val="28"/>
          <w:lang w:val="en-US"/>
        </w:rPr>
        <w:t xml:space="preserve">. </w:t>
      </w:r>
      <w:r w:rsidRPr="00DC2986" w:rsidR="00DC2986">
        <w:rPr>
          <w:b/>
          <w:sz w:val="28"/>
          <w:szCs w:val="28"/>
          <w:lang w:val="en-US"/>
        </w:rPr>
        <w:t xml:space="preserve">Lorem ipsum ad his scripta </w:t>
      </w:r>
      <w:proofErr w:type="spellStart"/>
      <w:r w:rsidRPr="00DC2986" w:rsidR="00DC2986">
        <w:rPr>
          <w:b/>
          <w:sz w:val="28"/>
          <w:szCs w:val="28"/>
          <w:lang w:val="en-US"/>
        </w:rPr>
        <w:t>blandit</w:t>
      </w:r>
      <w:proofErr w:type="spellEnd"/>
      <w:r w:rsidRPr="00DC2986" w:rsidR="00DC2986">
        <w:rPr>
          <w:b/>
          <w:sz w:val="28"/>
          <w:szCs w:val="28"/>
          <w:lang w:val="en-US"/>
        </w:rPr>
        <w:t xml:space="preserve"> </w:t>
      </w:r>
      <w:proofErr w:type="spellStart"/>
      <w:r w:rsidRPr="00DC2986" w:rsidR="00DC2986">
        <w:rPr>
          <w:b/>
          <w:sz w:val="28"/>
          <w:szCs w:val="28"/>
          <w:lang w:val="en-US"/>
        </w:rPr>
        <w:t>partiendo</w:t>
      </w:r>
      <w:proofErr w:type="spellEnd"/>
      <w:r w:rsidRPr="00DC2986" w:rsidR="00DC2986">
        <w:rPr>
          <w:b/>
          <w:sz w:val="28"/>
          <w:szCs w:val="28"/>
          <w:lang w:val="en-US"/>
        </w:rPr>
        <w:t xml:space="preserve">, </w:t>
      </w:r>
      <w:proofErr w:type="spellStart"/>
      <w:r w:rsidRPr="00DC2986" w:rsidR="00DC2986">
        <w:rPr>
          <w:b/>
          <w:sz w:val="28"/>
          <w:szCs w:val="28"/>
          <w:lang w:val="en-US"/>
        </w:rPr>
        <w:t>eum</w:t>
      </w:r>
      <w:proofErr w:type="spellEnd"/>
      <w:r w:rsidRPr="00DC2986" w:rsidR="00DC2986">
        <w:rPr>
          <w:b/>
          <w:sz w:val="28"/>
          <w:szCs w:val="28"/>
          <w:lang w:val="en-US"/>
        </w:rPr>
        <w:t xml:space="preserve"> </w:t>
      </w:r>
      <w:proofErr w:type="spellStart"/>
      <w:r w:rsidRPr="00DC2986" w:rsidR="00DC2986">
        <w:rPr>
          <w:b/>
          <w:sz w:val="28"/>
          <w:szCs w:val="28"/>
          <w:lang w:val="en-US"/>
        </w:rPr>
        <w:t>fastidii</w:t>
      </w:r>
      <w:proofErr w:type="spellEnd"/>
      <w:r w:rsidRPr="00DC2986" w:rsidR="00DC2986">
        <w:rPr>
          <w:b/>
          <w:sz w:val="28"/>
          <w:szCs w:val="28"/>
          <w:lang w:val="en-US"/>
        </w:rPr>
        <w:t xml:space="preserve"> </w:t>
      </w:r>
      <w:proofErr w:type="spellStart"/>
      <w:r w:rsidRPr="00DC2986" w:rsidR="00DC2986">
        <w:rPr>
          <w:b/>
          <w:sz w:val="28"/>
          <w:szCs w:val="28"/>
          <w:lang w:val="en-US"/>
        </w:rPr>
        <w:t>accumsan</w:t>
      </w:r>
      <w:proofErr w:type="spellEnd"/>
      <w:r w:rsidRPr="00DC2986" w:rsidR="00DC2986">
        <w:rPr>
          <w:b/>
          <w:sz w:val="28"/>
          <w:szCs w:val="28"/>
          <w:lang w:val="en-US"/>
        </w:rPr>
        <w:t xml:space="preserve"> </w:t>
      </w:r>
      <w:proofErr w:type="spellStart"/>
      <w:r w:rsidRPr="00DC2986" w:rsidR="00DC2986">
        <w:rPr>
          <w:b/>
          <w:sz w:val="28"/>
          <w:szCs w:val="28"/>
          <w:lang w:val="en-US"/>
        </w:rPr>
        <w:t>euripidis</w:t>
      </w:r>
      <w:proofErr w:type="spellEnd"/>
      <w:r w:rsidR="00DC2986">
        <w:rPr>
          <w:b/>
          <w:sz w:val="28"/>
          <w:szCs w:val="28"/>
          <w:lang w:val="en-US"/>
        </w:rPr>
        <w:t xml:space="preserve"> in.</w:t>
      </w:r>
    </w:p>
    <w:p w:rsidRPr="00F24D5C" w:rsidR="00DC2986" w:rsidP="00DC2986" w:rsidRDefault="00DC2986" w14:paraId="519F3ECF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C7352F" w:rsidR="00DC2986" w:rsidP="00DC2986" w:rsidRDefault="00DC2986" w14:paraId="65397EE3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lastRenderedPageBreak/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C7352F">
        <w:rPr>
          <w:rFonts w:ascii="Times New Roman" w:hAnsi="Times New Roman" w:cs="Times New Roman"/>
          <w:sz w:val="24"/>
          <w:szCs w:val="24"/>
        </w:rPr>
        <w:t xml:space="preserve">, 2011), 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(195). </w:t>
      </w:r>
    </w:p>
    <w:p w:rsidRPr="00DC2986" w:rsidR="00DC2986" w:rsidP="00DC2986" w:rsidRDefault="00DC2986" w14:paraId="69C5B5A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8"/>
      </w:r>
      <w:r w:rsidRP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delic</w:t>
      </w:r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zzril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9"/>
      </w:r>
      <w:r w:rsidRPr="00C7352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Dicunt</w:t>
      </w:r>
      <w:proofErr w:type="spellEnd"/>
      <w:r>
        <w:rPr>
          <w:rFonts w:ascii="Times New Roman" w:hAnsi="Times New Roman" w:cs="Times New Roman"/>
          <w:sz w:val="24"/>
          <w:szCs w:val="24"/>
        </w:rPr>
        <w:t>, 2005, pág. 100</w:t>
      </w:r>
      <w:r w:rsidRPr="00C735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352F" w:rsidP="00735EDE" w:rsidRDefault="006D639F" w14:paraId="60D9102A" w14:textId="77777777">
      <w:pPr>
        <w:pStyle w:val="NormalWeb"/>
        <w:spacing w:before="240" w:beforeAutospacing="0" w:after="200" w:afterAutospacing="0"/>
        <w:ind w:left="284" w:hanging="284"/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345077" w:rsidR="00C7352F">
        <w:rPr>
          <w:b/>
          <w:sz w:val="28"/>
          <w:szCs w:val="28"/>
        </w:rPr>
        <w:t xml:space="preserve">. </w:t>
      </w:r>
      <w:r w:rsidRPr="000879B4" w:rsidR="000879B4">
        <w:rPr>
          <w:b/>
          <w:sz w:val="28"/>
          <w:szCs w:val="28"/>
        </w:rPr>
        <w:t xml:space="preserve">Ius id </w:t>
      </w:r>
      <w:proofErr w:type="spellStart"/>
      <w:r w:rsidRPr="000879B4" w:rsidR="000879B4">
        <w:rPr>
          <w:b/>
          <w:sz w:val="28"/>
          <w:szCs w:val="28"/>
        </w:rPr>
        <w:t>vidit</w:t>
      </w:r>
      <w:proofErr w:type="spellEnd"/>
      <w:r w:rsidRPr="000879B4" w:rsidR="000879B4">
        <w:rPr>
          <w:b/>
          <w:sz w:val="28"/>
          <w:szCs w:val="28"/>
        </w:rPr>
        <w:t xml:space="preserve"> </w:t>
      </w:r>
      <w:proofErr w:type="spellStart"/>
      <w:r w:rsidRPr="000879B4" w:rsidR="000879B4">
        <w:rPr>
          <w:b/>
          <w:sz w:val="28"/>
          <w:szCs w:val="28"/>
        </w:rPr>
        <w:t>volumus</w:t>
      </w:r>
      <w:proofErr w:type="spellEnd"/>
      <w:r w:rsidRPr="000879B4" w:rsidR="000879B4">
        <w:rPr>
          <w:b/>
          <w:sz w:val="28"/>
          <w:szCs w:val="28"/>
        </w:rPr>
        <w:t xml:space="preserve"> </w:t>
      </w:r>
      <w:proofErr w:type="spellStart"/>
      <w:r w:rsidRPr="000879B4" w:rsidR="000879B4">
        <w:rPr>
          <w:b/>
          <w:sz w:val="28"/>
          <w:szCs w:val="28"/>
        </w:rPr>
        <w:t>mandamus</w:t>
      </w:r>
      <w:proofErr w:type="spellEnd"/>
      <w:r w:rsidRPr="000879B4" w:rsidR="000879B4">
        <w:rPr>
          <w:b/>
          <w:sz w:val="28"/>
          <w:szCs w:val="28"/>
        </w:rPr>
        <w:t xml:space="preserve">, </w:t>
      </w:r>
      <w:proofErr w:type="spellStart"/>
      <w:r w:rsidRPr="000879B4" w:rsidR="000879B4">
        <w:rPr>
          <w:b/>
          <w:sz w:val="28"/>
          <w:szCs w:val="28"/>
        </w:rPr>
        <w:t>vide</w:t>
      </w:r>
      <w:proofErr w:type="spellEnd"/>
      <w:r w:rsidRPr="000879B4" w:rsidR="000879B4">
        <w:rPr>
          <w:b/>
          <w:sz w:val="28"/>
          <w:szCs w:val="28"/>
        </w:rPr>
        <w:t xml:space="preserve"> </w:t>
      </w:r>
      <w:proofErr w:type="spellStart"/>
      <w:r w:rsidRPr="000879B4" w:rsidR="000879B4">
        <w:rPr>
          <w:b/>
          <w:sz w:val="28"/>
          <w:szCs w:val="28"/>
        </w:rPr>
        <w:t>veritus</w:t>
      </w:r>
      <w:proofErr w:type="spellEnd"/>
    </w:p>
    <w:p w:rsidRPr="00F24D5C" w:rsidR="000879B4" w:rsidP="000879B4" w:rsidRDefault="000879B4" w14:paraId="024E01F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F24D5C" w:rsidR="000879B4" w:rsidP="000879B4" w:rsidRDefault="000879B4" w14:paraId="05AEFB84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9B4" w:rsidP="000879B4" w:rsidRDefault="000879B4" w14:paraId="24F397B3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574B0D" w:rsidR="00574B0D" w:rsidP="00574B0D" w:rsidRDefault="00574B0D" w14:paraId="300F86F6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lang w:val="en-US"/>
        </w:rPr>
      </w:pPr>
      <w:r>
        <w:rPr>
          <w:b/>
          <w:lang w:val="en-US"/>
        </w:rPr>
        <w:t>3</w:t>
      </w:r>
      <w:r w:rsidRPr="00DA125F">
        <w:rPr>
          <w:b/>
          <w:lang w:val="en-US"/>
        </w:rPr>
        <w:t>.</w:t>
      </w:r>
      <w:r>
        <w:rPr>
          <w:b/>
          <w:lang w:val="en-US"/>
        </w:rPr>
        <w:t>1</w:t>
      </w:r>
      <w:r w:rsidRPr="00DA125F">
        <w:rPr>
          <w:b/>
          <w:lang w:val="en-US"/>
        </w:rPr>
        <w:t xml:space="preserve"> Lorem ipsum ad his scripta </w:t>
      </w:r>
      <w:proofErr w:type="spellStart"/>
      <w:r w:rsidRPr="00DA125F">
        <w:rPr>
          <w:b/>
          <w:lang w:val="en-US"/>
        </w:rPr>
        <w:t>blandit</w:t>
      </w:r>
      <w:proofErr w:type="spellEnd"/>
      <w:r w:rsidRPr="00DA125F">
        <w:rPr>
          <w:b/>
          <w:lang w:val="en-US"/>
        </w:rPr>
        <w:t xml:space="preserve"> </w:t>
      </w:r>
      <w:proofErr w:type="spellStart"/>
      <w:r w:rsidRPr="00DA125F">
        <w:rPr>
          <w:b/>
          <w:lang w:val="en-US"/>
        </w:rPr>
        <w:t>partiendo</w:t>
      </w:r>
      <w:proofErr w:type="spellEnd"/>
    </w:p>
    <w:p w:rsidRPr="00C7352F" w:rsidR="000879B4" w:rsidP="000879B4" w:rsidRDefault="000879B4" w14:paraId="5EB946E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4148D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4148D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4148D">
        <w:rPr>
          <w:rFonts w:ascii="Times New Roman" w:hAnsi="Times New Roman" w:cs="Times New Roman"/>
          <w:sz w:val="24"/>
          <w:szCs w:val="24"/>
        </w:rPr>
        <w:t xml:space="preserve">. </w:t>
      </w:r>
      <w:r w:rsidRPr="00927C4F"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 w:rsidRPr="00927C4F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927C4F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927C4F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927C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27C4F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927C4F">
        <w:rPr>
          <w:rFonts w:ascii="Times New Roman" w:hAnsi="Times New Roman" w:cs="Times New Roman"/>
          <w:sz w:val="24"/>
          <w:szCs w:val="24"/>
        </w:rPr>
        <w:t xml:space="preserve">, ad cum </w:t>
      </w:r>
      <w:r w:rsidRPr="00F24D5C">
        <w:rPr>
          <w:rFonts w:ascii="Times New Roman" w:hAnsi="Times New Roman" w:cs="Times New Roman"/>
          <w:sz w:val="24"/>
          <w:szCs w:val="24"/>
        </w:rPr>
        <w:t xml:space="preserve">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C7352F">
        <w:rPr>
          <w:rFonts w:ascii="Times New Roman" w:hAnsi="Times New Roman" w:cs="Times New Roman"/>
          <w:sz w:val="24"/>
          <w:szCs w:val="24"/>
        </w:rPr>
        <w:t xml:space="preserve">, 2011), 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(195). </w:t>
      </w:r>
    </w:p>
    <w:p w:rsidRPr="00F24D5C" w:rsidR="000879B4" w:rsidP="000879B4" w:rsidRDefault="000879B4" w14:paraId="04E1B83E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lastRenderedPageBreak/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10"/>
      </w:r>
      <w:r w:rsidRP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</w:t>
      </w:r>
    </w:p>
    <w:p w:rsidRPr="00F24D5C" w:rsidR="000879B4" w:rsidP="000879B4" w:rsidRDefault="000879B4" w14:paraId="777673AE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F24D5C" w:rsidR="000879B4" w:rsidP="000879B4" w:rsidRDefault="000879B4" w14:paraId="1640C044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879B4" w:rsidP="000879B4" w:rsidRDefault="000879B4" w14:paraId="4D1CB37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Quo no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291294">
        <w:rPr>
          <w:rFonts w:ascii="Times New Roman" w:hAnsi="Times New Roman" w:cs="Times New Roman"/>
          <w:sz w:val="24"/>
          <w:vertAlign w:val="superscript"/>
        </w:rPr>
        <w:footnoteReference w:id="11"/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</w:t>
      </w:r>
    </w:p>
    <w:p w:rsidRPr="00574B0D" w:rsidR="00574B0D" w:rsidP="00574B0D" w:rsidRDefault="00574B0D" w14:paraId="4AF5CCB0" w14:textId="77777777">
      <w:pPr>
        <w:pStyle w:val="NormalWeb"/>
        <w:spacing w:before="240" w:beforeAutospacing="0" w:after="200" w:afterAutospacing="0"/>
        <w:jc w:val="both"/>
        <w:outlineLvl w:val="0"/>
        <w:rPr>
          <w:b/>
          <w:lang w:val="en-US"/>
        </w:rPr>
      </w:pPr>
      <w:r>
        <w:rPr>
          <w:b/>
          <w:lang w:val="en-US"/>
        </w:rPr>
        <w:t>3</w:t>
      </w:r>
      <w:r w:rsidRPr="00DA125F">
        <w:rPr>
          <w:b/>
          <w:lang w:val="en-US"/>
        </w:rPr>
        <w:t>.</w:t>
      </w:r>
      <w:r>
        <w:rPr>
          <w:b/>
          <w:lang w:val="en-US"/>
        </w:rPr>
        <w:t>2</w:t>
      </w:r>
      <w:r w:rsidRPr="00DA125F">
        <w:rPr>
          <w:b/>
          <w:lang w:val="en-US"/>
        </w:rPr>
        <w:t xml:space="preserve"> Lorem ipsum ad his scripta </w:t>
      </w:r>
      <w:proofErr w:type="spellStart"/>
      <w:r w:rsidRPr="00DA125F">
        <w:rPr>
          <w:b/>
          <w:lang w:val="en-US"/>
        </w:rPr>
        <w:t>blandit</w:t>
      </w:r>
      <w:proofErr w:type="spellEnd"/>
      <w:r w:rsidRPr="00DA125F">
        <w:rPr>
          <w:b/>
          <w:lang w:val="en-US"/>
        </w:rPr>
        <w:t xml:space="preserve"> </w:t>
      </w:r>
      <w:proofErr w:type="spellStart"/>
      <w:r w:rsidRPr="00DA125F">
        <w:rPr>
          <w:b/>
          <w:lang w:val="en-US"/>
        </w:rPr>
        <w:t>partiendo</w:t>
      </w:r>
      <w:proofErr w:type="spellEnd"/>
    </w:p>
    <w:p w:rsidRPr="00F24D5C" w:rsidR="000879B4" w:rsidP="000879B4" w:rsidRDefault="000879B4" w14:paraId="52BA49D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DC2986" w:rsidR="000879B4" w:rsidP="000879B4" w:rsidRDefault="000879B4" w14:paraId="4FB0798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DC2986" w:rsidR="000879B4" w:rsidP="000879B4" w:rsidRDefault="000879B4" w14:paraId="40330C81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</w:t>
      </w:r>
      <w:r w:rsidRPr="00291294">
        <w:rPr>
          <w:rFonts w:ascii="Times New Roman" w:hAnsi="Times New Roman" w:cs="Times New Roman"/>
          <w:sz w:val="24"/>
          <w:vertAlign w:val="superscript"/>
        </w:rPr>
        <w:footnoteReference w:id="12"/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24D5C" w:rsidR="000879B4" w:rsidP="000879B4" w:rsidRDefault="000879B4" w14:paraId="4971A37E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F24D5C" w:rsidR="000879B4" w:rsidP="000879B4" w:rsidRDefault="000879B4" w14:paraId="2799F41D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24D5C" w:rsidR="000879B4" w:rsidP="000879B4" w:rsidRDefault="000879B4" w14:paraId="5836CB95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C7352F" w:rsidR="000879B4" w:rsidP="000879B4" w:rsidRDefault="000879B4" w14:paraId="492D052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 w:rsidRPr="00C7352F">
        <w:rPr>
          <w:rFonts w:ascii="Times New Roman" w:hAnsi="Times New Roman" w:cs="Times New Roman"/>
          <w:sz w:val="24"/>
          <w:szCs w:val="24"/>
        </w:rPr>
        <w:t xml:space="preserve">, 2011), 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(195). </w:t>
      </w:r>
    </w:p>
    <w:p w:rsidRPr="00DC2986" w:rsidR="000879B4" w:rsidP="000879B4" w:rsidRDefault="000879B4" w14:paraId="5F2C2DF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lastRenderedPageBreak/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13"/>
      </w:r>
      <w:r w:rsidRP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delic</w:t>
      </w:r>
      <w:r>
        <w:rPr>
          <w:rFonts w:ascii="Times New Roman" w:hAnsi="Times New Roman" w:cs="Times New Roman"/>
          <w:sz w:val="24"/>
          <w:szCs w:val="24"/>
        </w:rPr>
        <w:t>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usu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>
        <w:rPr>
          <w:rFonts w:ascii="Times New Roman" w:hAnsi="Times New Roman" w:cs="Times New Roman"/>
          <w:sz w:val="24"/>
          <w:szCs w:val="24"/>
        </w:rPr>
        <w:t>iusto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zzril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291294">
        <w:rPr>
          <w:rFonts w:ascii="Times New Roman" w:hAnsi="Times New Roman" w:cs="Times New Roman"/>
          <w:sz w:val="24"/>
          <w:vertAlign w:val="superscript"/>
        </w:rPr>
        <w:footnoteReference w:id="14"/>
      </w:r>
      <w:r w:rsidRPr="00C7352F">
        <w:rPr>
          <w:rFonts w:ascii="Times New Roman" w:hAnsi="Times New Roman" w:cs="Times New Roman"/>
          <w:sz w:val="24"/>
          <w:szCs w:val="24"/>
        </w:rPr>
        <w:t>. (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Dicunt</w:t>
      </w:r>
      <w:proofErr w:type="spellEnd"/>
      <w:r>
        <w:rPr>
          <w:rFonts w:ascii="Times New Roman" w:hAnsi="Times New Roman" w:cs="Times New Roman"/>
          <w:sz w:val="24"/>
          <w:szCs w:val="24"/>
        </w:rPr>
        <w:t>, 2005, pág. 100</w:t>
      </w:r>
      <w:r w:rsidRPr="00C7352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Pr="00CD68EB" w:rsidR="000879B4" w:rsidP="000879B4" w:rsidRDefault="000879B4" w14:paraId="2949495B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Dicunt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maiorum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cum cu, sit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summo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dolor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essent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te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Eos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DC2986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</w:t>
      </w:r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Qui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68EB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CD68EB">
        <w:rPr>
          <w:rFonts w:ascii="Times New Roman" w:hAnsi="Times New Roman" w:cs="Times New Roman"/>
          <w:sz w:val="24"/>
          <w:szCs w:val="24"/>
          <w:lang w:val="en-US"/>
        </w:rPr>
        <w:t xml:space="preserve"> id</w:t>
      </w:r>
      <w:r w:rsidRPr="00291294">
        <w:rPr>
          <w:rFonts w:ascii="Times New Roman" w:hAnsi="Times New Roman" w:cs="Times New Roman"/>
          <w:sz w:val="24"/>
          <w:vertAlign w:val="superscript"/>
        </w:rPr>
        <w:footnoteReference w:id="15"/>
      </w:r>
      <w:r w:rsidRPr="00CD68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24D5C" w:rsidR="000879B4" w:rsidP="000879B4" w:rsidRDefault="000879B4" w14:paraId="59CBDE18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0879B4" w:rsidR="000879B4" w:rsidP="000879B4" w:rsidRDefault="000879B4" w14:paraId="7D1427D7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</w:t>
      </w:r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Ne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quodsi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nusquam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legendos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has,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ea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dicit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voluptua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eloquentiam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pro, ad sit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quas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27C4F">
        <w:rPr>
          <w:rFonts w:ascii="Times New Roman" w:hAnsi="Times New Roman" w:cs="Times New Roman"/>
          <w:sz w:val="24"/>
          <w:szCs w:val="24"/>
          <w:lang w:val="en-US"/>
        </w:rPr>
        <w:t>qualisque</w:t>
      </w:r>
      <w:proofErr w:type="spellEnd"/>
      <w:r w:rsidRPr="00927C4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Eos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deserunt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quaestio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ei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0879B4" w:rsidR="00C7352F" w:rsidP="00735EDE" w:rsidRDefault="006D639F" w14:paraId="09495D3E" w14:textId="77777777">
      <w:pPr>
        <w:pStyle w:val="NormalWeb"/>
        <w:spacing w:before="240" w:beforeAutospacing="0" w:after="200" w:afterAutospacing="0"/>
        <w:ind w:left="284" w:hanging="284"/>
        <w:jc w:val="both"/>
        <w:outlineLvl w:val="0"/>
        <w:rPr>
          <w:b/>
          <w:sz w:val="28"/>
          <w:szCs w:val="28"/>
          <w:lang w:val="en-US"/>
        </w:rPr>
      </w:pPr>
      <w:r w:rsidRPr="000879B4">
        <w:rPr>
          <w:b/>
          <w:sz w:val="28"/>
          <w:szCs w:val="28"/>
          <w:lang w:val="en-US"/>
        </w:rPr>
        <w:t>5</w:t>
      </w:r>
      <w:r w:rsidRPr="000879B4" w:rsidR="00C7352F">
        <w:rPr>
          <w:b/>
          <w:sz w:val="28"/>
          <w:szCs w:val="28"/>
          <w:lang w:val="en-US"/>
        </w:rPr>
        <w:t xml:space="preserve">. </w:t>
      </w:r>
      <w:proofErr w:type="spellStart"/>
      <w:r w:rsidRPr="000879B4">
        <w:rPr>
          <w:b/>
          <w:sz w:val="28"/>
          <w:szCs w:val="28"/>
          <w:lang w:val="en-US"/>
        </w:rPr>
        <w:t>Conclusiones</w:t>
      </w:r>
      <w:proofErr w:type="spellEnd"/>
    </w:p>
    <w:p w:rsidRPr="00F24D5C" w:rsidR="000879B4" w:rsidP="000879B4" w:rsidRDefault="000879B4" w14:paraId="5E8AC9FF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Pr="00C7352F" w:rsidR="000879B4" w:rsidP="000879B4" w:rsidRDefault="000879B4" w14:paraId="0D74178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lastRenderedPageBreak/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7352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0879B4" w:rsidR="000879B4" w:rsidP="000879B4" w:rsidRDefault="000879B4" w14:paraId="39B65780" w14:textId="77777777">
      <w:pPr>
        <w:jc w:val="both"/>
        <w:outlineLvl w:val="0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C7352F">
        <w:rPr>
          <w:rFonts w:ascii="Times New Roman" w:hAnsi="Times New Roman" w:cs="Times New Roman"/>
          <w:sz w:val="24"/>
          <w:szCs w:val="24"/>
        </w:rPr>
        <w:t>, como el «…</w:t>
      </w:r>
      <w:r w:rsidRPr="00DC2986">
        <w:t xml:space="preserve"> </w:t>
      </w:r>
      <w:r w:rsidRPr="00DC2986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DC2986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DC2986">
        <w:rPr>
          <w:rFonts w:ascii="Times New Roman" w:hAnsi="Times New Roman" w:cs="Times New Roman"/>
          <w:sz w:val="24"/>
          <w:szCs w:val="24"/>
        </w:rPr>
        <w:t xml:space="preserve">. </w:t>
      </w:r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mei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ferri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graeco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dicunt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, ad cum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veri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accommodare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. Sed at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malis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omnesque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delicata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et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iusto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zzril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79B4">
        <w:rPr>
          <w:rFonts w:ascii="Times New Roman" w:hAnsi="Times New Roman" w:cs="Times New Roman"/>
          <w:sz w:val="24"/>
          <w:szCs w:val="24"/>
          <w:lang w:val="en-US"/>
        </w:rPr>
        <w:t>meliore</w:t>
      </w:r>
      <w:proofErr w:type="spellEnd"/>
      <w:r w:rsidRPr="000879B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F24D5C" w:rsidR="000879B4" w:rsidP="000879B4" w:rsidRDefault="000879B4" w14:paraId="2347A6B6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</w:t>
      </w:r>
    </w:p>
    <w:p w:rsidR="000879B4" w:rsidP="000879B4" w:rsidRDefault="000879B4" w14:paraId="0ED36C7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democritum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nec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debet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libris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consulatu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No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ferri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graeco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ad cum veri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accommodare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Sed at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malis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omnesque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delicata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iusto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zzril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meliore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maiorum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cu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summo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dolor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essent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te. 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7352F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574B0D" w:rsidR="000879B4" w:rsidP="000879B4" w:rsidRDefault="000879B4" w14:paraId="5FF4A443" w14:textId="77777777">
      <w:pPr>
        <w:jc w:val="both"/>
        <w:rPr>
          <w:rFonts w:ascii="Times New Roman" w:hAnsi="Times New Roman" w:cs="Times New Roman"/>
          <w:sz w:val="24"/>
          <w:szCs w:val="24"/>
          <w:lang w:val="es-HN"/>
        </w:rPr>
      </w:pP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Quo mundi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Eu sit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tincidunt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incorrupte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definitionem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vis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mutat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affert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percipit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cu,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eirmod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consectetuer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signiferumque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per. In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usu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latine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equidem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dolores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. Quo no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falli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viris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intellegam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fugit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placerat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per. </w:t>
      </w:r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Ius id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vidit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volumus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mandamus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vide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veritus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democritum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te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nec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ei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eos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debet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 libris </w:t>
      </w:r>
      <w:proofErr w:type="spellStart"/>
      <w:r w:rsidRPr="00DA125F">
        <w:rPr>
          <w:rFonts w:ascii="Times New Roman" w:hAnsi="Times New Roman" w:cs="Times New Roman"/>
          <w:sz w:val="24"/>
          <w:szCs w:val="24"/>
          <w:lang w:val="es-HN"/>
        </w:rPr>
        <w:t>consulatu</w:t>
      </w:r>
      <w:proofErr w:type="spellEnd"/>
      <w:r w:rsidRPr="00DA125F">
        <w:rPr>
          <w:rFonts w:ascii="Times New Roman" w:hAnsi="Times New Roman" w:cs="Times New Roman"/>
          <w:sz w:val="24"/>
          <w:szCs w:val="24"/>
          <w:lang w:val="es-HN"/>
        </w:rPr>
        <w:t xml:space="preserve">. </w:t>
      </w:r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No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mei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ferri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graeco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dicunt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ad cum veri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accommodare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. Sed at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malis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omnesque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delicata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usu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et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iusto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zzril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meliore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>.</w:t>
      </w:r>
    </w:p>
    <w:p w:rsidRPr="00AA4D15" w:rsidR="000879B4" w:rsidP="0007487C" w:rsidRDefault="000879B4" w14:paraId="474E7D6C" w14:textId="7777777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Ius id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vidit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volumus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mandamus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vide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veritus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democritum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te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nec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ei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eos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debet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libris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consulatu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. No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mei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ferri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graeco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dicunt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ad cum veri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accommodare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. Sed at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malis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omnesque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delicata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usu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et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iusto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zzril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meliore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.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Dicunt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maiorum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eloquentiam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cum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cu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,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sit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summo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dolor </w:t>
      </w:r>
      <w:proofErr w:type="spellStart"/>
      <w:r w:rsidRPr="00574B0D">
        <w:rPr>
          <w:rFonts w:ascii="Times New Roman" w:hAnsi="Times New Roman" w:cs="Times New Roman"/>
          <w:sz w:val="24"/>
          <w:szCs w:val="24"/>
          <w:lang w:val="es-HN"/>
        </w:rPr>
        <w:t>essent</w:t>
      </w:r>
      <w:proofErr w:type="spellEnd"/>
      <w:r w:rsidRPr="00574B0D">
        <w:rPr>
          <w:rFonts w:ascii="Times New Roman" w:hAnsi="Times New Roman" w:cs="Times New Roman"/>
          <w:sz w:val="24"/>
          <w:szCs w:val="24"/>
          <w:lang w:val="es-HN"/>
        </w:rPr>
        <w:t xml:space="preserve"> te. </w:t>
      </w:r>
      <w:r w:rsidRPr="00F24D5C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quodsi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nusquam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legendos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has,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dicit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voluptua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eloquentiam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pro, ad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sit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qualisque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Eos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deserunt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quaestio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7352F">
        <w:rPr>
          <w:rFonts w:ascii="Times New Roman" w:hAnsi="Times New Roman" w:cs="Times New Roman"/>
          <w:sz w:val="24"/>
          <w:szCs w:val="24"/>
        </w:rPr>
        <w:t xml:space="preserve">se define como </w:t>
      </w:r>
      <w:r w:rsidRPr="00F24D5C">
        <w:rPr>
          <w:rFonts w:ascii="Times New Roman" w:hAnsi="Times New Roman" w:cs="Times New Roman"/>
          <w:sz w:val="24"/>
          <w:szCs w:val="24"/>
        </w:rPr>
        <w:t xml:space="preserve">Ius id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vidit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volumus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mandamus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vide</w:t>
      </w:r>
      <w:proofErr w:type="spellEnd"/>
      <w:r w:rsidRPr="00F24D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</w:rPr>
        <w:t>veritus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7352F">
        <w:rPr>
          <w:rFonts w:ascii="Times New Roman" w:hAnsi="Times New Roman" w:cs="Times New Roman"/>
          <w:sz w:val="24"/>
          <w:szCs w:val="24"/>
        </w:rPr>
        <w:t xml:space="preserve"> </w:t>
      </w:r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Lorem ipsum ad his scripta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blandit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partiendo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fastidii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accumsan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euripidis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in,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eum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liber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hendrerit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an. Qui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ut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wisi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vocibus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suscipiantur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, quo dicit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ridens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24D5C">
        <w:rPr>
          <w:rFonts w:ascii="Times New Roman" w:hAnsi="Times New Roman" w:cs="Times New Roman"/>
          <w:sz w:val="24"/>
          <w:szCs w:val="24"/>
          <w:lang w:val="en-US"/>
        </w:rPr>
        <w:t>inciderint</w:t>
      </w:r>
      <w:proofErr w:type="spellEnd"/>
      <w:r w:rsidRPr="00F24D5C">
        <w:rPr>
          <w:rFonts w:ascii="Times New Roman" w:hAnsi="Times New Roman" w:cs="Times New Roman"/>
          <w:sz w:val="24"/>
          <w:szCs w:val="24"/>
          <w:lang w:val="en-US"/>
        </w:rPr>
        <w:t xml:space="preserve"> id. </w:t>
      </w:r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Quo mundi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lobortis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reformidans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eu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legimus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senserit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definiebas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proofErr w:type="spellStart"/>
      <w:r w:rsidRPr="00AA4D15">
        <w:rPr>
          <w:rFonts w:ascii="Times New Roman" w:hAnsi="Times New Roman" w:cs="Times New Roman"/>
          <w:sz w:val="24"/>
          <w:szCs w:val="24"/>
          <w:lang w:val="en-US"/>
        </w:rPr>
        <w:t>eos</w:t>
      </w:r>
      <w:proofErr w:type="spellEnd"/>
      <w:r w:rsidRPr="00AA4D1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Pr="00DA125F" w:rsidR="006D639F" w:rsidP="000879B4" w:rsidRDefault="006D639F" w14:paraId="292E8555" w14:textId="77777777">
      <w:pPr>
        <w:outlineLvl w:val="0"/>
        <w:rPr>
          <w:rFonts w:ascii="Times New Roman" w:hAnsi="Times New Roman" w:eastAsia="Times New Roman" w:cs="Times New Roman"/>
          <w:b/>
          <w:sz w:val="28"/>
          <w:szCs w:val="28"/>
          <w:lang w:val="es-HN" w:eastAsia="es-ES"/>
        </w:rPr>
      </w:pPr>
      <w:r w:rsidRPr="00DA125F">
        <w:rPr>
          <w:rFonts w:ascii="Times New Roman" w:hAnsi="Times New Roman" w:eastAsia="Times New Roman" w:cs="Times New Roman"/>
          <w:b/>
          <w:sz w:val="28"/>
          <w:szCs w:val="28"/>
          <w:lang w:val="es-HN" w:eastAsia="es-ES"/>
        </w:rPr>
        <w:t>Bibliografía</w:t>
      </w:r>
    </w:p>
    <w:p w:rsidRPr="006D639F" w:rsidR="006D639F" w:rsidP="006D639F" w:rsidRDefault="00FF6361" w14:paraId="78BDD356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6D639F">
        <w:rPr>
          <w:rFonts w:eastAsia="Times New Roman" w:cs="Times New Roman"/>
          <w:szCs w:val="24"/>
          <w:lang w:val="es-ES" w:eastAsia="es-ES" w:bidi="ar-SA"/>
        </w:rPr>
        <w:fldChar w:fldCharType="begin"/>
      </w:r>
      <w:r w:rsidRPr="00AA4D15" w:rsidR="006D639F">
        <w:rPr>
          <w:rFonts w:eastAsia="Times New Roman" w:cs="Times New Roman"/>
          <w:szCs w:val="24"/>
          <w:lang w:val="es-HN" w:eastAsia="es-ES" w:bidi="ar-SA"/>
        </w:rPr>
        <w:instrText xml:space="preserve"> BIBLIOGRAPHY  \l 18442 </w:instrText>
      </w:r>
      <w:r w:rsidRPr="006D639F">
        <w:rPr>
          <w:rFonts w:eastAsia="Times New Roman" w:cs="Times New Roman"/>
          <w:szCs w:val="24"/>
          <w:lang w:val="es-ES" w:eastAsia="es-ES" w:bidi="ar-SA"/>
        </w:rPr>
        <w:fldChar w:fldCharType="separate"/>
      </w:r>
      <w:r w:rsidRPr="00AA4D15" w:rsidR="000879B4">
        <w:rPr>
          <w:rFonts w:eastAsia="Times New Roman" w:cs="Times New Roman"/>
          <w:szCs w:val="24"/>
          <w:lang w:val="es-HN" w:eastAsia="es-ES" w:bidi="ar-SA"/>
        </w:rPr>
        <w:t>Lorem Ipsum, N. (2010</w:t>
      </w:r>
      <w:r w:rsidRPr="00AA4D15" w:rsidR="006D639F">
        <w:rPr>
          <w:rFonts w:eastAsia="Times New Roman" w:cs="Times New Roman"/>
          <w:szCs w:val="24"/>
          <w:lang w:val="es-HN" w:eastAsia="es-ES" w:bidi="ar-SA"/>
        </w:rPr>
        <w:t xml:space="preserve">). </w:t>
      </w:r>
      <w:r w:rsidRPr="00AA4D15" w:rsidR="000879B4">
        <w:rPr>
          <w:rFonts w:cs="Times New Roman"/>
          <w:szCs w:val="24"/>
          <w:lang w:val="es-HN"/>
        </w:rPr>
        <w:t>Ius id vidit volumus mandamus</w:t>
      </w:r>
      <w:r w:rsidRPr="00AA4D15" w:rsidR="006D639F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 w:rsidR="000879B4">
        <w:rPr>
          <w:rFonts w:cs="Times New Roman"/>
          <w:szCs w:val="24"/>
          <w:lang w:val="es-HN"/>
        </w:rPr>
        <w:t>Quo mundi lobortis reformidans eu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 w:rsidR="000879B4"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>3-8</w:t>
      </w:r>
      <w:r w:rsidR="000879B4">
        <w:rPr>
          <w:rFonts w:eastAsia="Times New Roman" w:cs="Times New Roman"/>
          <w:szCs w:val="24"/>
          <w:lang w:val="es-ES" w:eastAsia="es-ES" w:bidi="ar-SA"/>
        </w:rPr>
        <w:t>90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6D639F" w:rsidP="006D639F" w:rsidRDefault="000879B4" w14:paraId="256172B2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</w:t>
      </w:r>
      <w:r w:rsidRPr="000879B4" w:rsidR="006D639F">
        <w:rPr>
          <w:rFonts w:eastAsia="Times New Roman" w:cs="Times New Roman"/>
          <w:szCs w:val="24"/>
          <w:lang w:val="es-HN" w:eastAsia="es-ES" w:bidi="ar-SA"/>
        </w:rPr>
        <w:t>: Civitas.</w:t>
      </w:r>
    </w:p>
    <w:p w:rsidRPr="000879B4" w:rsidR="006D639F" w:rsidP="006D639F" w:rsidRDefault="000879B4" w14:paraId="2679D23C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>Lorem, I. (2012</w:t>
      </w:r>
      <w:r w:rsidRPr="000879B4" w:rsidR="006D639F">
        <w:rPr>
          <w:rFonts w:eastAsia="Times New Roman" w:cs="Times New Roman"/>
          <w:szCs w:val="24"/>
          <w:lang w:val="es-HN" w:eastAsia="es-ES" w:bidi="ar-SA"/>
        </w:rPr>
        <w:t xml:space="preserve">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 w:rsidR="006D639F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</w:t>
      </w:r>
      <w:r w:rsidRPr="000879B4" w:rsidR="006D639F">
        <w:rPr>
          <w:rFonts w:eastAsia="Times New Roman" w:cs="Times New Roman"/>
          <w:szCs w:val="24"/>
          <w:lang w:eastAsia="es-ES" w:bidi="ar-SA"/>
        </w:rPr>
        <w:t xml:space="preserve">/Martinus </w:t>
      </w:r>
      <w:r w:rsidRPr="000879B4">
        <w:rPr>
          <w:rFonts w:eastAsia="Times New Roman" w:cs="Times New Roman"/>
          <w:szCs w:val="24"/>
          <w:lang w:eastAsia="es-ES" w:bidi="ar-SA"/>
        </w:rPr>
        <w:t>Lorem</w:t>
      </w:r>
      <w:r w:rsidRPr="000879B4" w:rsidR="006D639F">
        <w:rPr>
          <w:rFonts w:eastAsia="Times New Roman" w:cs="Times New Roman"/>
          <w:szCs w:val="24"/>
          <w:lang w:eastAsia="es-ES" w:bidi="ar-SA"/>
        </w:rPr>
        <w:t>.</w:t>
      </w:r>
    </w:p>
    <w:p w:rsidRPr="00F24D5C" w:rsidR="006D639F" w:rsidP="006D639F" w:rsidRDefault="000879B4" w14:paraId="2A830AC9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lastRenderedPageBreak/>
        <w:t>Ius Id</w:t>
      </w:r>
      <w:r w:rsidRPr="000879B4" w:rsidR="006D639F">
        <w:rPr>
          <w:rFonts w:eastAsia="Times New Roman" w:cs="Times New Roman"/>
          <w:szCs w:val="24"/>
          <w:lang w:eastAsia="es-ES" w:bidi="ar-SA"/>
        </w:rPr>
        <w:t xml:space="preserve">, E. (1997). </w:t>
      </w:r>
      <w:r w:rsidRPr="000879B4">
        <w:rPr>
          <w:rFonts w:eastAsia="Times New Roman" w:cs="Times New Roman"/>
          <w:szCs w:val="24"/>
          <w:lang w:eastAsia="es-ES" w:bidi="ar-SA"/>
        </w:rPr>
        <w:t>Lorem Lorem Lorem Ipsum</w:t>
      </w:r>
      <w:r w:rsidRPr="000879B4" w:rsidR="006D639F">
        <w:rPr>
          <w:rFonts w:eastAsia="Times New Roman" w:cs="Times New Roman"/>
          <w:szCs w:val="24"/>
          <w:lang w:eastAsia="es-ES" w:bidi="ar-SA"/>
        </w:rPr>
        <w:t xml:space="preserve">. </w:t>
      </w:r>
      <w:r w:rsidRPr="00F24D5C" w:rsidR="006D639F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 w:rsidR="006D639F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 w:rsidR="006D639F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6D639F" w:rsidP="006D639F" w:rsidRDefault="000879B4" w14:paraId="00418356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DA125F">
        <w:rPr>
          <w:rFonts w:eastAsia="Times New Roman" w:cs="Times New Roman"/>
          <w:szCs w:val="24"/>
          <w:lang w:val="es-HN" w:eastAsia="es-ES" w:bidi="ar-SA"/>
        </w:rPr>
        <w:t>Consulatu</w:t>
      </w:r>
      <w:r w:rsidRPr="00DA125F" w:rsidR="006D639F">
        <w:rPr>
          <w:rFonts w:eastAsia="Times New Roman" w:cs="Times New Roman"/>
          <w:szCs w:val="24"/>
          <w:lang w:val="es-HN" w:eastAsia="es-ES" w:bidi="ar-SA"/>
        </w:rPr>
        <w:t xml:space="preserve">, P. (1994). </w:t>
      </w:r>
      <w:r w:rsidRPr="000879B4">
        <w:rPr>
          <w:rFonts w:cs="Times New Roman"/>
          <w:szCs w:val="24"/>
          <w:lang w:val="es-HN"/>
        </w:rPr>
        <w:t>Ius id vidit volumus mandamus, vide veritus democritum te nec, ei eos debet libris consulatu</w:t>
      </w:r>
      <w:r>
        <w:rPr>
          <w:rFonts w:cs="Times New Roman"/>
          <w:szCs w:val="24"/>
          <w:lang w:val="es-HN"/>
        </w:rPr>
        <w:t xml:space="preserve"> </w:t>
      </w:r>
      <w:r w:rsidRPr="000879B4" w:rsidR="006D639F">
        <w:rPr>
          <w:rFonts w:eastAsia="Times New Roman" w:cs="Times New Roman"/>
          <w:szCs w:val="24"/>
          <w:lang w:val="es-HN" w:eastAsia="es-ES" w:bidi="ar-SA"/>
        </w:rPr>
        <w:t xml:space="preserve">. En AA.VV., </w:t>
      </w:r>
      <w:r w:rsidRPr="000879B4">
        <w:rPr>
          <w:rFonts w:eastAsia="Times New Roman" w:cs="Times New Roman"/>
          <w:szCs w:val="24"/>
          <w:lang w:val="es-HN" w:eastAsia="es-ES" w:bidi="ar-SA"/>
        </w:rPr>
        <w:t>Lorem Ipsum</w:t>
      </w:r>
      <w:r w:rsidRPr="000879B4" w:rsidR="006D639F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Mélanges en l'honneur de 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 (págs. 93-108). </w:t>
      </w:r>
      <w:r>
        <w:rPr>
          <w:rFonts w:eastAsia="Times New Roman" w:cs="Times New Roman"/>
          <w:szCs w:val="24"/>
          <w:lang w:val="es-ES" w:eastAsia="es-ES" w:bidi="ar-SA"/>
        </w:rPr>
        <w:t>Tegucigalpa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: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6D639F" w:rsidR="000879B4" w:rsidP="000879B4" w:rsidRDefault="000879B4" w14:paraId="6C582433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 Ipsum, N. (2010). </w:t>
      </w:r>
      <w:r w:rsidRPr="000879B4">
        <w:rPr>
          <w:rFonts w:cs="Times New Roman"/>
          <w:szCs w:val="24"/>
          <w:lang w:val="es-HN"/>
        </w:rPr>
        <w:t>Ius id vidit volumus mandamus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>
        <w:rPr>
          <w:rFonts w:eastAsia="Times New Roman" w:cs="Times New Roman"/>
          <w:szCs w:val="24"/>
          <w:lang w:val="es-ES" w:eastAsia="es-ES" w:bidi="ar-SA"/>
        </w:rPr>
        <w:t>3-8</w:t>
      </w:r>
      <w:r>
        <w:rPr>
          <w:rFonts w:eastAsia="Times New Roman" w:cs="Times New Roman"/>
          <w:szCs w:val="24"/>
          <w:lang w:val="es-ES" w:eastAsia="es-ES" w:bidi="ar-SA"/>
        </w:rPr>
        <w:t>90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0879B4" w:rsidP="000879B4" w:rsidRDefault="000879B4" w14:paraId="0C71ADF2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Atenas: Civitas.</w:t>
      </w:r>
    </w:p>
    <w:p w:rsidRPr="000879B4" w:rsidR="000879B4" w:rsidP="000879B4" w:rsidRDefault="000879B4" w14:paraId="002AD0B2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Lorem, I. (2012).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F24D5C" w:rsidR="000879B4" w:rsidP="000879B4" w:rsidRDefault="000879B4" w14:paraId="0594DD7D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t xml:space="preserve">Ius Id, E. (1997). Lorem Lorem Lorem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6D639F" w:rsidP="000879B4" w:rsidRDefault="000879B4" w14:paraId="3B01A6F4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DA125F">
        <w:rPr>
          <w:rFonts w:eastAsia="Times New Roman" w:cs="Times New Roman"/>
          <w:szCs w:val="24"/>
          <w:lang w:eastAsia="es-ES" w:bidi="ar-SA"/>
        </w:rPr>
        <w:t xml:space="preserve">Consulatu, P. (1994). </w:t>
      </w:r>
      <w:r w:rsidRPr="00DA125F" w:rsidR="0007487C">
        <w:rPr>
          <w:rFonts w:cs="Times New Roman"/>
          <w:szCs w:val="24"/>
        </w:rPr>
        <w:t>Ius id vidit</w:t>
      </w:r>
      <w:r w:rsidRPr="00DA125F">
        <w:rPr>
          <w:rFonts w:eastAsia="Times New Roman" w:cs="Times New Roman"/>
          <w:szCs w:val="24"/>
          <w:lang w:eastAsia="es-ES" w:bidi="ar-SA"/>
        </w:rPr>
        <w:t>. En AA.VV., Lorem Ipsum. Mélanges en l'honneur de Lorem Ipsum (págs. 93-108). Tegucigalpa: Lorem.</w:t>
      </w:r>
      <w:r w:rsidRPr="00DA125F" w:rsidR="0007487C">
        <w:rPr>
          <w:rFonts w:eastAsia="Times New Roman" w:cs="Times New Roman"/>
          <w:szCs w:val="24"/>
          <w:lang w:eastAsia="es-ES" w:bidi="ar-SA"/>
        </w:rPr>
        <w:t xml:space="preserve"> 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Esplugues </w:t>
      </w:r>
      <w:r w:rsidR="0007487C">
        <w:rPr>
          <w:rFonts w:eastAsia="Times New Roman" w:cs="Times New Roman"/>
          <w:szCs w:val="24"/>
          <w:lang w:val="es-ES" w:eastAsia="es-ES" w:bidi="ar-SA"/>
        </w:rPr>
        <w:t>Lorem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, C., &amp; Iglesias </w:t>
      </w:r>
      <w:r w:rsidR="0007487C">
        <w:rPr>
          <w:rFonts w:eastAsia="Times New Roman" w:cs="Times New Roman"/>
          <w:szCs w:val="24"/>
          <w:lang w:val="es-ES" w:eastAsia="es-ES" w:bidi="ar-SA"/>
        </w:rPr>
        <w:t>Lorem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, J. L. (2011). </w:t>
      </w:r>
      <w:r w:rsidR="0007487C">
        <w:rPr>
          <w:rFonts w:eastAsia="Times New Roman" w:cs="Times New Roman"/>
          <w:szCs w:val="24"/>
          <w:lang w:val="es-ES" w:eastAsia="es-ES" w:bidi="ar-SA"/>
        </w:rPr>
        <w:t>Lorem de Ipsum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 (5a. ed.). </w:t>
      </w:r>
      <w:r w:rsidR="0007487C">
        <w:rPr>
          <w:rFonts w:eastAsia="Times New Roman" w:cs="Times New Roman"/>
          <w:szCs w:val="24"/>
          <w:lang w:val="es-ES" w:eastAsia="es-ES" w:bidi="ar-SA"/>
        </w:rPr>
        <w:t>Barcelona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 xml:space="preserve">: Tirant Lo </w:t>
      </w:r>
      <w:r w:rsidR="0007487C">
        <w:rPr>
          <w:rFonts w:eastAsia="Times New Roman" w:cs="Times New Roman"/>
          <w:szCs w:val="24"/>
          <w:lang w:val="es-ES" w:eastAsia="es-ES" w:bidi="ar-SA"/>
        </w:rPr>
        <w:t>Ipsum</w:t>
      </w:r>
      <w:r w:rsidRPr="006D639F" w:rsid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6D639F" w:rsidR="0007487C" w:rsidP="0007487C" w:rsidRDefault="0007487C" w14:paraId="496EBCBC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7487C">
        <w:rPr>
          <w:rFonts w:eastAsia="Times New Roman" w:cs="Times New Roman"/>
          <w:szCs w:val="24"/>
          <w:lang w:val="es-HN" w:eastAsia="es-ES" w:bidi="ar-SA"/>
        </w:rPr>
        <w:t xml:space="preserve">Lorem Ipsum, N. (2010). </w:t>
      </w:r>
      <w:r w:rsidRPr="0007487C">
        <w:rPr>
          <w:rFonts w:cs="Times New Roman"/>
          <w:szCs w:val="24"/>
          <w:lang w:val="es-HN"/>
        </w:rPr>
        <w:t>Ius id vidit volumus mandamus</w:t>
      </w:r>
      <w:r w:rsidRPr="0007487C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>
        <w:rPr>
          <w:rFonts w:eastAsia="Times New Roman" w:cs="Times New Roman"/>
          <w:szCs w:val="24"/>
          <w:lang w:val="es-ES" w:eastAsia="es-ES" w:bidi="ar-SA"/>
        </w:rPr>
        <w:t>3-8</w:t>
      </w:r>
      <w:r>
        <w:rPr>
          <w:rFonts w:eastAsia="Times New Roman" w:cs="Times New Roman"/>
          <w:szCs w:val="24"/>
          <w:lang w:val="es-ES" w:eastAsia="es-ES" w:bidi="ar-SA"/>
        </w:rPr>
        <w:t>90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07487C" w:rsidP="0007487C" w:rsidRDefault="0007487C" w14:paraId="384B670B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Atenas: Civitas.</w:t>
      </w:r>
    </w:p>
    <w:p w:rsidRPr="000879B4" w:rsidR="0007487C" w:rsidP="0007487C" w:rsidRDefault="0007487C" w14:paraId="3FBCD64E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Lorem, I. (2012).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F24D5C" w:rsidR="0007487C" w:rsidP="0007487C" w:rsidRDefault="0007487C" w14:paraId="4A7648D9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t xml:space="preserve">Ius Id, E. (1997). Lorem Lorem Lorem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07487C" w:rsidP="0007487C" w:rsidRDefault="0007487C" w14:paraId="36D596DB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7487C">
        <w:rPr>
          <w:rFonts w:eastAsia="Times New Roman" w:cs="Times New Roman"/>
          <w:szCs w:val="24"/>
          <w:lang w:val="es-HN" w:eastAsia="es-ES" w:bidi="ar-SA"/>
        </w:rPr>
        <w:t xml:space="preserve">Consulatu, P. (1994). </w:t>
      </w:r>
      <w:r w:rsidRPr="000879B4">
        <w:rPr>
          <w:rFonts w:cs="Times New Roman"/>
          <w:szCs w:val="24"/>
          <w:lang w:val="es-HN"/>
        </w:rPr>
        <w:t>Ius id vidit volumus mandamus, vide veritus democritum te nec, ei eos debet libris consulatu</w:t>
      </w:r>
      <w:r>
        <w:rPr>
          <w:rFonts w:cs="Times New Roman"/>
          <w:szCs w:val="24"/>
          <w:lang w:val="es-HN"/>
        </w:rPr>
        <w:t xml:space="preserve"> 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En AA.VV., Lorem Ipsum.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Mélanges en l'honneur de 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(págs. 93-108). </w:t>
      </w:r>
      <w:r>
        <w:rPr>
          <w:rFonts w:eastAsia="Times New Roman" w:cs="Times New Roman"/>
          <w:szCs w:val="24"/>
          <w:lang w:val="es-ES" w:eastAsia="es-ES" w:bidi="ar-SA"/>
        </w:rPr>
        <w:t>Tegucigalpa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6D639F" w:rsidR="0007487C" w:rsidP="0007487C" w:rsidRDefault="0007487C" w14:paraId="3B092A39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 Ipsum, N. (2010). </w:t>
      </w:r>
      <w:r w:rsidRPr="000879B4">
        <w:rPr>
          <w:rFonts w:cs="Times New Roman"/>
          <w:szCs w:val="24"/>
          <w:lang w:val="es-HN"/>
        </w:rPr>
        <w:t>Ius id vidit volumus mandamus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>
        <w:rPr>
          <w:rFonts w:eastAsia="Times New Roman" w:cs="Times New Roman"/>
          <w:szCs w:val="24"/>
          <w:lang w:val="es-ES" w:eastAsia="es-ES" w:bidi="ar-SA"/>
        </w:rPr>
        <w:t>3-8</w:t>
      </w:r>
      <w:r>
        <w:rPr>
          <w:rFonts w:eastAsia="Times New Roman" w:cs="Times New Roman"/>
          <w:szCs w:val="24"/>
          <w:lang w:val="es-ES" w:eastAsia="es-ES" w:bidi="ar-SA"/>
        </w:rPr>
        <w:t>90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07487C" w:rsidP="0007487C" w:rsidRDefault="0007487C" w14:paraId="69A59E4D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Atenas: Civitas.</w:t>
      </w:r>
    </w:p>
    <w:p w:rsidRPr="000879B4" w:rsidR="0007487C" w:rsidP="0007487C" w:rsidRDefault="0007487C" w14:paraId="11B6E8C3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Lorem, I. (2012).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F24D5C" w:rsidR="0007487C" w:rsidP="0007487C" w:rsidRDefault="0007487C" w14:paraId="310C2CD3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t xml:space="preserve">Ius Id, E. (1997). Lorem Lorem Lorem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07487C" w:rsidP="0007487C" w:rsidRDefault="0007487C" w14:paraId="3B206608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>
        <w:rPr>
          <w:rFonts w:eastAsia="Times New Roman" w:cs="Times New Roman"/>
          <w:szCs w:val="24"/>
          <w:lang w:val="es-HN" w:eastAsia="es-ES" w:bidi="ar-SA"/>
        </w:rPr>
        <w:t>C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onsulatu, P. (1994). </w:t>
      </w:r>
      <w:r w:rsidRPr="000879B4">
        <w:rPr>
          <w:rFonts w:cs="Times New Roman"/>
          <w:szCs w:val="24"/>
          <w:lang w:val="es-HN"/>
        </w:rPr>
        <w:t>Ius id vidit volumus mandamus, vide veritus democritum te nec, ei eos debet libris consulatu</w:t>
      </w:r>
      <w:r>
        <w:rPr>
          <w:rFonts w:cs="Times New Roman"/>
          <w:szCs w:val="24"/>
          <w:lang w:val="es-HN"/>
        </w:rPr>
        <w:t xml:space="preserve"> 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En AA.VV., Lorem Ipsum.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Mélanges en l'honneur de 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(págs. 93-108). </w:t>
      </w:r>
      <w:r>
        <w:rPr>
          <w:rFonts w:eastAsia="Times New Roman" w:cs="Times New Roman"/>
          <w:szCs w:val="24"/>
          <w:lang w:val="es-ES" w:eastAsia="es-ES" w:bidi="ar-SA"/>
        </w:rPr>
        <w:t>Tegucigalpa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  <w:r>
        <w:rPr>
          <w:rFonts w:eastAsia="Times New Roman" w:cs="Times New Roman"/>
          <w:szCs w:val="24"/>
          <w:lang w:val="es-ES" w:eastAsia="es-ES" w:bidi="ar-SA"/>
        </w:rPr>
        <w:t xml:space="preserve">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Esplugues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, C., &amp; </w:t>
      </w:r>
      <w:r w:rsidRPr="006D639F">
        <w:rPr>
          <w:rFonts w:eastAsia="Times New Roman" w:cs="Times New Roman"/>
          <w:szCs w:val="24"/>
          <w:lang w:val="es-ES" w:eastAsia="es-ES" w:bidi="ar-SA"/>
        </w:rPr>
        <w:lastRenderedPageBreak/>
        <w:t xml:space="preserve">Iglesias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, J. L. (2011). </w:t>
      </w:r>
      <w:r>
        <w:rPr>
          <w:rFonts w:eastAsia="Times New Roman" w:cs="Times New Roman"/>
          <w:szCs w:val="24"/>
          <w:lang w:val="es-ES" w:eastAsia="es-ES" w:bidi="ar-SA"/>
        </w:rPr>
        <w:t>Lorem de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(5a. ed.). </w:t>
      </w:r>
      <w:r>
        <w:rPr>
          <w:rFonts w:eastAsia="Times New Roman" w:cs="Times New Roman"/>
          <w:szCs w:val="24"/>
          <w:lang w:val="es-ES" w:eastAsia="es-ES" w:bidi="ar-SA"/>
        </w:rPr>
        <w:t>Barcelona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Tirant Lo </w:t>
      </w:r>
      <w:r>
        <w:rPr>
          <w:rFonts w:eastAsia="Times New Roman" w:cs="Times New Roman"/>
          <w:szCs w:val="24"/>
          <w:lang w:val="es-ES" w:eastAsia="es-ES" w:bidi="ar-SA"/>
        </w:rPr>
        <w:t>Ipsum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6D639F" w:rsidR="0007487C" w:rsidP="0007487C" w:rsidRDefault="0007487C" w14:paraId="64F71067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DA125F">
        <w:rPr>
          <w:rFonts w:eastAsia="Times New Roman" w:cs="Times New Roman"/>
          <w:szCs w:val="24"/>
          <w:lang w:val="es-HN" w:eastAsia="es-ES" w:bidi="ar-SA"/>
        </w:rPr>
        <w:t xml:space="preserve">Lorem Ipsum, N. (2010). </w:t>
      </w:r>
      <w:r w:rsidRPr="00DA125F">
        <w:rPr>
          <w:rFonts w:cs="Times New Roman"/>
          <w:szCs w:val="24"/>
          <w:lang w:val="es-HN"/>
        </w:rPr>
        <w:t>Ius id vidit volumus mandamus</w:t>
      </w:r>
      <w:r w:rsidRPr="00DA125F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>
        <w:rPr>
          <w:rFonts w:eastAsia="Times New Roman" w:cs="Times New Roman"/>
          <w:szCs w:val="24"/>
          <w:lang w:val="es-ES" w:eastAsia="es-ES" w:bidi="ar-SA"/>
        </w:rPr>
        <w:t>3-8</w:t>
      </w:r>
      <w:r>
        <w:rPr>
          <w:rFonts w:eastAsia="Times New Roman" w:cs="Times New Roman"/>
          <w:szCs w:val="24"/>
          <w:lang w:val="es-ES" w:eastAsia="es-ES" w:bidi="ar-SA"/>
        </w:rPr>
        <w:t>90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07487C" w:rsidP="0007487C" w:rsidRDefault="0007487C" w14:paraId="753D34E7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Atenas: Civitas.</w:t>
      </w:r>
    </w:p>
    <w:p w:rsidRPr="000879B4" w:rsidR="0007487C" w:rsidP="0007487C" w:rsidRDefault="0007487C" w14:paraId="48237AED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Lorem, I. (2012).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F24D5C" w:rsidR="0007487C" w:rsidP="0007487C" w:rsidRDefault="0007487C" w14:paraId="142FBD6D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t xml:space="preserve">Ius Id, E. (1997). Lorem Lorem Lorem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07487C" w:rsidP="0007487C" w:rsidRDefault="0007487C" w14:paraId="0682C496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7487C">
        <w:rPr>
          <w:rFonts w:eastAsia="Times New Roman" w:cs="Times New Roman"/>
          <w:szCs w:val="24"/>
          <w:lang w:val="es-HN" w:eastAsia="es-ES" w:bidi="ar-SA"/>
        </w:rPr>
        <w:t xml:space="preserve">Consulatu, P. (1994). </w:t>
      </w:r>
      <w:r w:rsidRPr="000879B4">
        <w:rPr>
          <w:rFonts w:cs="Times New Roman"/>
          <w:szCs w:val="24"/>
          <w:lang w:val="es-HN"/>
        </w:rPr>
        <w:t>Ius id vidit volumus mandamus, vide veritus democritum te nec, ei eos debet libris consulatu</w:t>
      </w:r>
      <w:r>
        <w:rPr>
          <w:rFonts w:cs="Times New Roman"/>
          <w:szCs w:val="24"/>
          <w:lang w:val="es-HN"/>
        </w:rPr>
        <w:t xml:space="preserve"> 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En AA.VV., Lorem Ipsum.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Mélanges en l'honneur de 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(págs. 93-108). </w:t>
      </w:r>
      <w:r>
        <w:rPr>
          <w:rFonts w:eastAsia="Times New Roman" w:cs="Times New Roman"/>
          <w:szCs w:val="24"/>
          <w:lang w:val="es-ES" w:eastAsia="es-ES" w:bidi="ar-SA"/>
        </w:rPr>
        <w:t>Tegucigalpa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6D639F" w:rsidR="0007487C" w:rsidP="0007487C" w:rsidRDefault="0007487C" w14:paraId="61BC54A1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 Ipsum, N. (2010). </w:t>
      </w:r>
      <w:r w:rsidRPr="000879B4">
        <w:rPr>
          <w:rFonts w:cs="Times New Roman"/>
          <w:szCs w:val="24"/>
          <w:lang w:val="es-HN"/>
        </w:rPr>
        <w:t>Ius id vidit volumus mandamus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(I). Revista de </w:t>
      </w:r>
      <w:r>
        <w:rPr>
          <w:rFonts w:eastAsia="Times New Roman" w:cs="Times New Roman"/>
          <w:szCs w:val="24"/>
          <w:lang w:val="es-ES" w:eastAsia="es-ES" w:bidi="ar-SA"/>
        </w:rPr>
        <w:t>Lorem Ipsum(86), 75</w:t>
      </w:r>
      <w:r w:rsidRPr="006D639F">
        <w:rPr>
          <w:rFonts w:eastAsia="Times New Roman" w:cs="Times New Roman"/>
          <w:szCs w:val="24"/>
          <w:lang w:val="es-ES" w:eastAsia="es-ES" w:bidi="ar-SA"/>
        </w:rPr>
        <w:t>3-8</w:t>
      </w:r>
      <w:r>
        <w:rPr>
          <w:rFonts w:eastAsia="Times New Roman" w:cs="Times New Roman"/>
          <w:szCs w:val="24"/>
          <w:lang w:val="es-ES" w:eastAsia="es-ES" w:bidi="ar-SA"/>
        </w:rPr>
        <w:t>90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879B4" w:rsidR="0007487C" w:rsidP="0007487C" w:rsidRDefault="0007487C" w14:paraId="11078FCA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>, R. D. (1993). Tratado de r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>Atenas: Civitas.</w:t>
      </w:r>
    </w:p>
    <w:p w:rsidRPr="000879B4" w:rsidR="0007487C" w:rsidP="0007487C" w:rsidRDefault="0007487C" w14:paraId="6A23F00D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val="es-HN" w:eastAsia="es-ES" w:bidi="ar-SA"/>
        </w:rPr>
        <w:t xml:space="preserve">Lorem, I. (2012). </w:t>
      </w:r>
      <w:r w:rsidRPr="000879B4">
        <w:rPr>
          <w:rFonts w:cs="Times New Roman"/>
          <w:szCs w:val="24"/>
          <w:lang w:val="es-HN"/>
        </w:rPr>
        <w:t>Quo mundi lobortis reformidans eu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F24D5C" w:rsidR="0007487C" w:rsidP="0007487C" w:rsidRDefault="0007487C" w14:paraId="7FBD2159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879B4">
        <w:rPr>
          <w:rFonts w:eastAsia="Times New Roman" w:cs="Times New Roman"/>
          <w:szCs w:val="24"/>
          <w:lang w:eastAsia="es-ES" w:bidi="ar-SA"/>
        </w:rPr>
        <w:t xml:space="preserve">Ius Id, E. (1997). Lorem Lorem Lorem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6D639F" w:rsidR="0007487C" w:rsidP="0007487C" w:rsidRDefault="0007487C" w14:paraId="15B5527D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>
        <w:rPr>
          <w:rFonts w:eastAsia="Times New Roman" w:cs="Times New Roman"/>
          <w:szCs w:val="24"/>
          <w:lang w:val="es-HN" w:eastAsia="es-ES" w:bidi="ar-SA"/>
        </w:rPr>
        <w:t>C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onsulatu, P. (1994). </w:t>
      </w:r>
      <w:r w:rsidRPr="000879B4">
        <w:rPr>
          <w:rFonts w:cs="Times New Roman"/>
          <w:szCs w:val="24"/>
          <w:lang w:val="es-HN"/>
        </w:rPr>
        <w:t>Ius id vidit volumus mandamus, vide veritus democritum te nec, ei eos debet libris consulatu</w:t>
      </w:r>
      <w:r>
        <w:rPr>
          <w:rFonts w:cs="Times New Roman"/>
          <w:szCs w:val="24"/>
          <w:lang w:val="es-HN"/>
        </w:rPr>
        <w:t xml:space="preserve"> 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. En AA.VV., Lorem Ipsum.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Mélanges en l'honneur de </w:t>
      </w:r>
      <w:r>
        <w:rPr>
          <w:rFonts w:eastAsia="Times New Roman" w:cs="Times New Roman"/>
          <w:szCs w:val="24"/>
          <w:lang w:val="es-ES" w:eastAsia="es-ES" w:bidi="ar-SA"/>
        </w:rPr>
        <w:t>Lorem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(págs. 93-108). </w:t>
      </w:r>
      <w:r>
        <w:rPr>
          <w:rFonts w:eastAsia="Times New Roman" w:cs="Times New Roman"/>
          <w:szCs w:val="24"/>
          <w:lang w:val="es-ES" w:eastAsia="es-ES" w:bidi="ar-SA"/>
        </w:rPr>
        <w:t>Tegucigalpa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  <w:r>
        <w:rPr>
          <w:rFonts w:eastAsia="Times New Roman" w:cs="Times New Roman"/>
          <w:szCs w:val="24"/>
          <w:lang w:val="es-ES" w:eastAsia="es-ES" w:bidi="ar-SA"/>
        </w:rPr>
        <w:t xml:space="preserve"> 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Esplugues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, C., &amp; Iglesias 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, J. L. (2011). </w:t>
      </w:r>
      <w:r>
        <w:rPr>
          <w:rFonts w:eastAsia="Times New Roman" w:cs="Times New Roman"/>
          <w:szCs w:val="24"/>
          <w:lang w:val="es-ES" w:eastAsia="es-ES" w:bidi="ar-SA"/>
        </w:rPr>
        <w:t>Lorem de Ipsum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 (5a. ed.). </w:t>
      </w:r>
      <w:r>
        <w:rPr>
          <w:rFonts w:eastAsia="Times New Roman" w:cs="Times New Roman"/>
          <w:szCs w:val="24"/>
          <w:lang w:val="es-ES" w:eastAsia="es-ES" w:bidi="ar-SA"/>
        </w:rPr>
        <w:t>Barcelona</w:t>
      </w:r>
      <w:r w:rsidRPr="006D639F">
        <w:rPr>
          <w:rFonts w:eastAsia="Times New Roman" w:cs="Times New Roman"/>
          <w:szCs w:val="24"/>
          <w:lang w:val="es-ES" w:eastAsia="es-ES" w:bidi="ar-SA"/>
        </w:rPr>
        <w:t xml:space="preserve">: Tirant Lo </w:t>
      </w:r>
      <w:r>
        <w:rPr>
          <w:rFonts w:eastAsia="Times New Roman" w:cs="Times New Roman"/>
          <w:szCs w:val="24"/>
          <w:lang w:val="es-ES" w:eastAsia="es-ES" w:bidi="ar-SA"/>
        </w:rPr>
        <w:t>Ipsum</w:t>
      </w:r>
      <w:r w:rsidRPr="006D639F">
        <w:rPr>
          <w:rFonts w:eastAsia="Times New Roman" w:cs="Times New Roman"/>
          <w:szCs w:val="24"/>
          <w:lang w:val="es-ES" w:eastAsia="es-ES" w:bidi="ar-SA"/>
        </w:rPr>
        <w:t>.</w:t>
      </w:r>
    </w:p>
    <w:p w:rsidRPr="0007487C" w:rsidR="0007487C" w:rsidP="0007487C" w:rsidRDefault="0007487C" w14:paraId="682A4253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7487C">
        <w:rPr>
          <w:rFonts w:eastAsia="Times New Roman" w:cs="Times New Roman"/>
          <w:szCs w:val="24"/>
          <w:lang w:val="es-ES" w:eastAsia="es-ES" w:bidi="ar-SA"/>
        </w:rPr>
        <w:t>Lorem Ipsum, R. D. (1993). Tratado de rLorem Ipsum. Atenas: Civitas.</w:t>
      </w:r>
    </w:p>
    <w:p w:rsidRPr="0007487C" w:rsidR="0007487C" w:rsidP="0007487C" w:rsidRDefault="0007487C" w14:paraId="383F5DD8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7487C">
        <w:rPr>
          <w:rFonts w:eastAsia="Times New Roman" w:cs="Times New Roman"/>
          <w:szCs w:val="24"/>
          <w:lang w:val="es-ES" w:eastAsia="es-ES" w:bidi="ar-SA"/>
        </w:rPr>
        <w:t xml:space="preserve">Lorem, I. (2012). Quo mundi lobortis reformidans eu. </w:t>
      </w:r>
      <w:r w:rsidRPr="0007487C">
        <w:rPr>
          <w:rFonts w:eastAsia="Times New Roman" w:cs="Times New Roman"/>
          <w:szCs w:val="24"/>
          <w:lang w:eastAsia="es-ES" w:bidi="ar-SA"/>
        </w:rPr>
        <w:t>Lorem &amp; Mundi/Martinus Lorem.</w:t>
      </w:r>
    </w:p>
    <w:p w:rsidRPr="0007487C" w:rsidR="0007487C" w:rsidP="0007487C" w:rsidRDefault="0007487C" w14:paraId="71FFEC53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r w:rsidRPr="0007487C">
        <w:rPr>
          <w:rFonts w:eastAsia="Times New Roman" w:cs="Times New Roman"/>
          <w:szCs w:val="24"/>
          <w:lang w:eastAsia="es-ES" w:bidi="ar-SA"/>
        </w:rPr>
        <w:t>Ius Id, E. (1997). Lorem Lorem Lorem Ipsum. Madrid: Lorem.</w:t>
      </w:r>
    </w:p>
    <w:p w:rsidRPr="0007487C" w:rsidR="0007487C" w:rsidP="0007487C" w:rsidRDefault="0007487C" w14:paraId="021A2996" w14:textId="77777777">
      <w:pPr>
        <w:pStyle w:val="Bibliografa"/>
        <w:ind w:left="720" w:hanging="720"/>
        <w:rPr>
          <w:rFonts w:eastAsia="Times New Roman" w:cs="Times New Roman"/>
          <w:szCs w:val="24"/>
          <w:lang w:val="es-ES" w:eastAsia="es-ES" w:bidi="ar-SA"/>
        </w:rPr>
      </w:pPr>
      <w:r w:rsidRPr="0007487C">
        <w:rPr>
          <w:rFonts w:eastAsia="Times New Roman" w:cs="Times New Roman"/>
          <w:szCs w:val="24"/>
          <w:lang w:val="es-ES" w:eastAsia="es-ES" w:bidi="ar-SA"/>
        </w:rPr>
        <w:t>Consulatu, P. (1994). Ius id vidit volumus mandamus, vide veritus democritum te nec, ei eos debet libris consulatu . En AA.VV., Lorem Ipsum. Mélanges en l'honneur de Lorem Ipsum (págs. 93-108). Tegucigalpa: Lorem. Esplugues Lorem, C., &amp; Iglesias Lorem, J. L. (2011). Lorem de Ipsum (5a. ed.). Barcelona: Tirant Lo Ipsum.</w:t>
      </w:r>
    </w:p>
    <w:p w:rsidRPr="000879B4" w:rsidR="0007487C" w:rsidP="0007487C" w:rsidRDefault="0007487C" w14:paraId="40BA15AA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r w:rsidRPr="0007487C">
        <w:rPr>
          <w:rFonts w:eastAsia="Times New Roman" w:cs="Times New Roman"/>
          <w:szCs w:val="24"/>
          <w:lang w:val="es-ES" w:eastAsia="es-ES" w:bidi="ar-SA"/>
        </w:rPr>
        <w:lastRenderedPageBreak/>
        <w:t>Roca Trías, E., &amp; Navarro Michel, M. (2011). Derecho de Daños (6a ed.). Valencia: Tirant lo Blanch.</w:t>
      </w:r>
      <w:r w:rsidRPr="006D639F" w:rsidR="00FF6361">
        <w:rPr>
          <w:rFonts w:eastAsia="Times New Roman" w:cs="Times New Roman"/>
          <w:szCs w:val="24"/>
          <w:lang w:eastAsia="es-ES"/>
        </w:rPr>
        <w:fldChar w:fldCharType="end"/>
      </w:r>
      <w:r w:rsidRPr="0007487C">
        <w:rPr>
          <w:lang w:val="es-HN"/>
        </w:rPr>
        <w:t xml:space="preserve"> </w:t>
      </w:r>
      <w:proofErr w:type="spellStart"/>
      <w:r>
        <w:rPr>
          <w:rFonts w:eastAsia="Times New Roman" w:cs="Times New Roman"/>
          <w:szCs w:val="24"/>
          <w:lang w:val="es-ES" w:eastAsia="es-ES" w:bidi="ar-SA"/>
        </w:rPr>
        <w:t>Lorem</w:t>
      </w:r>
      <w:proofErr w:type="spellEnd"/>
      <w:r>
        <w:rPr>
          <w:rFonts w:eastAsia="Times New Roman" w:cs="Times New Roman"/>
          <w:szCs w:val="24"/>
          <w:lang w:val="es-ES" w:eastAsia="es-ES" w:bidi="ar-SA"/>
        </w:rPr>
        <w:t xml:space="preserve"> </w:t>
      </w:r>
      <w:proofErr w:type="spellStart"/>
      <w:r>
        <w:rPr>
          <w:rFonts w:eastAsia="Times New Roman" w:cs="Times New Roman"/>
          <w:szCs w:val="24"/>
          <w:lang w:val="es-ES" w:eastAsia="es-ES" w:bidi="ar-SA"/>
        </w:rPr>
        <w:t>Ipsum</w:t>
      </w:r>
      <w:proofErr w:type="spellEnd"/>
      <w:r w:rsidRPr="006D639F">
        <w:rPr>
          <w:rFonts w:eastAsia="Times New Roman" w:cs="Times New Roman"/>
          <w:szCs w:val="24"/>
          <w:lang w:val="es-ES" w:eastAsia="es-ES" w:bidi="ar-SA"/>
        </w:rPr>
        <w:t xml:space="preserve">, R. D. (1993). Tratado de </w:t>
      </w:r>
      <w:proofErr w:type="spellStart"/>
      <w:r w:rsidRPr="006D639F">
        <w:rPr>
          <w:rFonts w:eastAsia="Times New Roman" w:cs="Times New Roman"/>
          <w:szCs w:val="24"/>
          <w:lang w:val="es-ES" w:eastAsia="es-ES" w:bidi="ar-SA"/>
        </w:rPr>
        <w:t>r</w:t>
      </w:r>
      <w:r>
        <w:rPr>
          <w:rFonts w:eastAsia="Times New Roman" w:cs="Times New Roman"/>
          <w:szCs w:val="24"/>
          <w:lang w:val="es-ES" w:eastAsia="es-ES" w:bidi="ar-SA"/>
        </w:rPr>
        <w:t>Lorem</w:t>
      </w:r>
      <w:proofErr w:type="spellEnd"/>
      <w:r>
        <w:rPr>
          <w:rFonts w:eastAsia="Times New Roman" w:cs="Times New Roman"/>
          <w:szCs w:val="24"/>
          <w:lang w:val="es-ES" w:eastAsia="es-ES" w:bidi="ar-SA"/>
        </w:rPr>
        <w:t xml:space="preserve"> </w:t>
      </w:r>
      <w:proofErr w:type="spellStart"/>
      <w:r>
        <w:rPr>
          <w:rFonts w:eastAsia="Times New Roman" w:cs="Times New Roman"/>
          <w:szCs w:val="24"/>
          <w:lang w:val="es-ES" w:eastAsia="es-ES" w:bidi="ar-SA"/>
        </w:rPr>
        <w:t>Ipsum</w:t>
      </w:r>
      <w:proofErr w:type="spellEnd"/>
      <w:r w:rsidRPr="006D639F">
        <w:rPr>
          <w:rFonts w:eastAsia="Times New Roman" w:cs="Times New Roman"/>
          <w:szCs w:val="24"/>
          <w:lang w:val="es-ES" w:eastAsia="es-ES" w:bidi="ar-SA"/>
        </w:rPr>
        <w:t xml:space="preserve">. </w:t>
      </w:r>
      <w:r w:rsidRPr="000879B4">
        <w:rPr>
          <w:rFonts w:eastAsia="Times New Roman" w:cs="Times New Roman"/>
          <w:szCs w:val="24"/>
          <w:lang w:val="es-HN" w:eastAsia="es-ES" w:bidi="ar-SA"/>
        </w:rPr>
        <w:t xml:space="preserve">Atenas: </w:t>
      </w:r>
      <w:proofErr w:type="spellStart"/>
      <w:r w:rsidRPr="000879B4">
        <w:rPr>
          <w:rFonts w:eastAsia="Times New Roman" w:cs="Times New Roman"/>
          <w:szCs w:val="24"/>
          <w:lang w:val="es-HN" w:eastAsia="es-ES" w:bidi="ar-SA"/>
        </w:rPr>
        <w:t>Civitas</w:t>
      </w:r>
      <w:proofErr w:type="spellEnd"/>
      <w:r w:rsidRPr="000879B4">
        <w:rPr>
          <w:rFonts w:eastAsia="Times New Roman" w:cs="Times New Roman"/>
          <w:szCs w:val="24"/>
          <w:lang w:val="es-HN" w:eastAsia="es-ES" w:bidi="ar-SA"/>
        </w:rPr>
        <w:t>.</w:t>
      </w:r>
    </w:p>
    <w:p w:rsidRPr="00AA4D15" w:rsidR="0007487C" w:rsidP="0007487C" w:rsidRDefault="0007487C" w14:paraId="3DDE011D" w14:textId="77777777">
      <w:pPr>
        <w:pStyle w:val="Bibliografa"/>
        <w:ind w:left="720" w:hanging="720"/>
        <w:rPr>
          <w:rFonts w:eastAsia="Times New Roman" w:cs="Times New Roman"/>
          <w:szCs w:val="24"/>
          <w:lang w:val="es-HN" w:eastAsia="es-ES" w:bidi="ar-SA"/>
        </w:rPr>
      </w:pPr>
      <w:proofErr w:type="spellStart"/>
      <w:r w:rsidRPr="000879B4">
        <w:rPr>
          <w:rFonts w:eastAsia="Times New Roman" w:cs="Times New Roman"/>
          <w:szCs w:val="24"/>
          <w:lang w:val="es-HN" w:eastAsia="es-ES" w:bidi="ar-SA"/>
        </w:rPr>
        <w:t>Lorem</w:t>
      </w:r>
      <w:proofErr w:type="spellEnd"/>
      <w:r w:rsidRPr="000879B4">
        <w:rPr>
          <w:rFonts w:eastAsia="Times New Roman" w:cs="Times New Roman"/>
          <w:szCs w:val="24"/>
          <w:lang w:val="es-HN" w:eastAsia="es-ES" w:bidi="ar-SA"/>
        </w:rPr>
        <w:t xml:space="preserve">, I. (2012). </w:t>
      </w:r>
      <w:r w:rsidRPr="000879B4">
        <w:rPr>
          <w:rFonts w:cs="Times New Roman"/>
          <w:szCs w:val="24"/>
          <w:lang w:val="es-HN"/>
        </w:rPr>
        <w:t xml:space="preserve">Quo </w:t>
      </w:r>
      <w:proofErr w:type="spellStart"/>
      <w:r w:rsidRPr="000879B4">
        <w:rPr>
          <w:rFonts w:cs="Times New Roman"/>
          <w:szCs w:val="24"/>
          <w:lang w:val="es-HN"/>
        </w:rPr>
        <w:t>mundi</w:t>
      </w:r>
      <w:proofErr w:type="spellEnd"/>
      <w:r w:rsidRPr="000879B4">
        <w:rPr>
          <w:rFonts w:cs="Times New Roman"/>
          <w:szCs w:val="24"/>
          <w:lang w:val="es-HN"/>
        </w:rPr>
        <w:t xml:space="preserve"> </w:t>
      </w:r>
      <w:proofErr w:type="spellStart"/>
      <w:r w:rsidRPr="000879B4">
        <w:rPr>
          <w:rFonts w:cs="Times New Roman"/>
          <w:szCs w:val="24"/>
          <w:lang w:val="es-HN"/>
        </w:rPr>
        <w:t>lobortis</w:t>
      </w:r>
      <w:proofErr w:type="spellEnd"/>
      <w:r w:rsidRPr="000879B4">
        <w:rPr>
          <w:rFonts w:cs="Times New Roman"/>
          <w:szCs w:val="24"/>
          <w:lang w:val="es-HN"/>
        </w:rPr>
        <w:t xml:space="preserve"> </w:t>
      </w:r>
      <w:proofErr w:type="spellStart"/>
      <w:r w:rsidRPr="000879B4">
        <w:rPr>
          <w:rFonts w:cs="Times New Roman"/>
          <w:szCs w:val="24"/>
          <w:lang w:val="es-HN"/>
        </w:rPr>
        <w:t>reformidans</w:t>
      </w:r>
      <w:proofErr w:type="spellEnd"/>
      <w:r w:rsidRPr="000879B4">
        <w:rPr>
          <w:rFonts w:cs="Times New Roman"/>
          <w:szCs w:val="24"/>
          <w:lang w:val="es-HN"/>
        </w:rPr>
        <w:t xml:space="preserve"> </w:t>
      </w:r>
      <w:proofErr w:type="spellStart"/>
      <w:r w:rsidRPr="000879B4">
        <w:rPr>
          <w:rFonts w:cs="Times New Roman"/>
          <w:szCs w:val="24"/>
          <w:lang w:val="es-HN"/>
        </w:rPr>
        <w:t>eu</w:t>
      </w:r>
      <w:proofErr w:type="spellEnd"/>
      <w:r w:rsidRPr="000879B4">
        <w:rPr>
          <w:rFonts w:eastAsia="Times New Roman" w:cs="Times New Roman"/>
          <w:szCs w:val="24"/>
          <w:lang w:val="es-HN" w:eastAsia="es-ES" w:bidi="ar-SA"/>
        </w:rPr>
        <w:t xml:space="preserve">. </w:t>
      </w:r>
      <w:proofErr w:type="spellStart"/>
      <w:r w:rsidRPr="00AA4D15">
        <w:rPr>
          <w:rFonts w:eastAsia="Times New Roman" w:cs="Times New Roman"/>
          <w:szCs w:val="24"/>
          <w:lang w:val="es-HN" w:eastAsia="es-ES" w:bidi="ar-SA"/>
        </w:rPr>
        <w:t>Lorem</w:t>
      </w:r>
      <w:proofErr w:type="spellEnd"/>
      <w:r w:rsidRPr="00AA4D15">
        <w:rPr>
          <w:rFonts w:eastAsia="Times New Roman" w:cs="Times New Roman"/>
          <w:szCs w:val="24"/>
          <w:lang w:val="es-HN" w:eastAsia="es-ES" w:bidi="ar-SA"/>
        </w:rPr>
        <w:t xml:space="preserve"> &amp; </w:t>
      </w:r>
      <w:proofErr w:type="spellStart"/>
      <w:r w:rsidRPr="00AA4D15">
        <w:rPr>
          <w:rFonts w:eastAsia="Times New Roman" w:cs="Times New Roman"/>
          <w:szCs w:val="24"/>
          <w:lang w:val="es-HN" w:eastAsia="es-ES" w:bidi="ar-SA"/>
        </w:rPr>
        <w:t>Mundi</w:t>
      </w:r>
      <w:proofErr w:type="spellEnd"/>
      <w:r w:rsidRPr="00AA4D15">
        <w:rPr>
          <w:rFonts w:eastAsia="Times New Roman" w:cs="Times New Roman"/>
          <w:szCs w:val="24"/>
          <w:lang w:val="es-HN" w:eastAsia="es-ES" w:bidi="ar-SA"/>
        </w:rPr>
        <w:t>/</w:t>
      </w:r>
      <w:proofErr w:type="spellStart"/>
      <w:r w:rsidRPr="00AA4D15">
        <w:rPr>
          <w:rFonts w:eastAsia="Times New Roman" w:cs="Times New Roman"/>
          <w:szCs w:val="24"/>
          <w:lang w:val="es-HN" w:eastAsia="es-ES" w:bidi="ar-SA"/>
        </w:rPr>
        <w:t>Martinus</w:t>
      </w:r>
      <w:proofErr w:type="spellEnd"/>
      <w:r w:rsidRPr="00AA4D15">
        <w:rPr>
          <w:rFonts w:eastAsia="Times New Roman" w:cs="Times New Roman"/>
          <w:szCs w:val="24"/>
          <w:lang w:val="es-HN" w:eastAsia="es-ES" w:bidi="ar-SA"/>
        </w:rPr>
        <w:t xml:space="preserve"> </w:t>
      </w:r>
      <w:proofErr w:type="spellStart"/>
      <w:r w:rsidRPr="00AA4D15">
        <w:rPr>
          <w:rFonts w:eastAsia="Times New Roman" w:cs="Times New Roman"/>
          <w:szCs w:val="24"/>
          <w:lang w:val="es-HN" w:eastAsia="es-ES" w:bidi="ar-SA"/>
        </w:rPr>
        <w:t>Lorem</w:t>
      </w:r>
      <w:proofErr w:type="spellEnd"/>
      <w:r w:rsidRPr="00AA4D15">
        <w:rPr>
          <w:rFonts w:eastAsia="Times New Roman" w:cs="Times New Roman"/>
          <w:szCs w:val="24"/>
          <w:lang w:val="es-HN" w:eastAsia="es-ES" w:bidi="ar-SA"/>
        </w:rPr>
        <w:t>.</w:t>
      </w:r>
    </w:p>
    <w:p w:rsidRPr="00F24D5C" w:rsidR="0007487C" w:rsidP="0007487C" w:rsidRDefault="0007487C" w14:paraId="08DD84AA" w14:textId="77777777">
      <w:pPr>
        <w:pStyle w:val="Bibliografa"/>
        <w:ind w:left="720" w:hanging="720"/>
        <w:rPr>
          <w:rFonts w:eastAsia="Times New Roman" w:cs="Times New Roman"/>
          <w:szCs w:val="24"/>
          <w:lang w:eastAsia="es-ES" w:bidi="ar-SA"/>
        </w:rPr>
      </w:pPr>
      <w:proofErr w:type="spellStart"/>
      <w:r w:rsidRPr="000879B4">
        <w:rPr>
          <w:rFonts w:eastAsia="Times New Roman" w:cs="Times New Roman"/>
          <w:szCs w:val="24"/>
          <w:lang w:eastAsia="es-ES" w:bidi="ar-SA"/>
        </w:rPr>
        <w:t>Ius</w:t>
      </w:r>
      <w:proofErr w:type="spellEnd"/>
      <w:r w:rsidRPr="000879B4">
        <w:rPr>
          <w:rFonts w:eastAsia="Times New Roman" w:cs="Times New Roman"/>
          <w:szCs w:val="24"/>
          <w:lang w:eastAsia="es-ES" w:bidi="ar-SA"/>
        </w:rPr>
        <w:t xml:space="preserve"> Id, E. (1997). Lorem </w:t>
      </w:r>
      <w:proofErr w:type="spellStart"/>
      <w:r w:rsidRPr="000879B4">
        <w:rPr>
          <w:rFonts w:eastAsia="Times New Roman" w:cs="Times New Roman"/>
          <w:szCs w:val="24"/>
          <w:lang w:eastAsia="es-ES" w:bidi="ar-SA"/>
        </w:rPr>
        <w:t>Lorem</w:t>
      </w:r>
      <w:proofErr w:type="spellEnd"/>
      <w:r w:rsidRPr="000879B4">
        <w:rPr>
          <w:rFonts w:eastAsia="Times New Roman" w:cs="Times New Roman"/>
          <w:szCs w:val="24"/>
          <w:lang w:eastAsia="es-ES" w:bidi="ar-SA"/>
        </w:rPr>
        <w:t xml:space="preserve"> </w:t>
      </w:r>
      <w:proofErr w:type="spellStart"/>
      <w:r w:rsidRPr="000879B4">
        <w:rPr>
          <w:rFonts w:eastAsia="Times New Roman" w:cs="Times New Roman"/>
          <w:szCs w:val="24"/>
          <w:lang w:eastAsia="es-ES" w:bidi="ar-SA"/>
        </w:rPr>
        <w:t>Lorem</w:t>
      </w:r>
      <w:proofErr w:type="spellEnd"/>
      <w:r w:rsidRPr="000879B4">
        <w:rPr>
          <w:rFonts w:eastAsia="Times New Roman" w:cs="Times New Roman"/>
          <w:szCs w:val="24"/>
          <w:lang w:eastAsia="es-ES" w:bidi="ar-SA"/>
        </w:rPr>
        <w:t xml:space="preserve"> Ipsum. </w:t>
      </w:r>
      <w:r w:rsidRPr="00F24D5C">
        <w:rPr>
          <w:rFonts w:eastAsia="Times New Roman" w:cs="Times New Roman"/>
          <w:szCs w:val="24"/>
          <w:lang w:eastAsia="es-ES" w:bidi="ar-SA"/>
        </w:rPr>
        <w:t>M</w:t>
      </w:r>
      <w:r>
        <w:rPr>
          <w:rFonts w:eastAsia="Times New Roman" w:cs="Times New Roman"/>
          <w:szCs w:val="24"/>
          <w:lang w:eastAsia="es-ES" w:bidi="ar-SA"/>
        </w:rPr>
        <w:t>adrid</w:t>
      </w:r>
      <w:r w:rsidRPr="00F24D5C">
        <w:rPr>
          <w:rFonts w:eastAsia="Times New Roman" w:cs="Times New Roman"/>
          <w:szCs w:val="24"/>
          <w:lang w:eastAsia="es-ES" w:bidi="ar-SA"/>
        </w:rPr>
        <w:t xml:space="preserve">: </w:t>
      </w:r>
      <w:r>
        <w:rPr>
          <w:rFonts w:eastAsia="Times New Roman" w:cs="Times New Roman"/>
          <w:szCs w:val="24"/>
          <w:lang w:eastAsia="es-ES" w:bidi="ar-SA"/>
        </w:rPr>
        <w:t>Lorem</w:t>
      </w:r>
      <w:r w:rsidRPr="00F24D5C">
        <w:rPr>
          <w:rFonts w:eastAsia="Times New Roman" w:cs="Times New Roman"/>
          <w:szCs w:val="24"/>
          <w:lang w:eastAsia="es-ES" w:bidi="ar-SA"/>
        </w:rPr>
        <w:t>.</w:t>
      </w:r>
    </w:p>
    <w:p w:rsidRPr="00927C4F" w:rsidR="0006209E" w:rsidP="006D639F" w:rsidRDefault="0006209E" w14:paraId="35371A0B" w14:textId="77777777">
      <w:pPr>
        <w:jc w:val="both"/>
        <w:rPr>
          <w:rFonts w:ascii="Times New Roman" w:hAnsi="Times New Roman" w:eastAsia="Times New Roman" w:cs="Times New Roman"/>
          <w:sz w:val="24"/>
          <w:szCs w:val="24"/>
          <w:lang w:val="en-US" w:eastAsia="es-ES"/>
        </w:rPr>
      </w:pPr>
    </w:p>
    <w:sectPr w:rsidRPr="00927C4F" w:rsidR="0006209E" w:rsidSect="00AE3AC5">
      <w:headerReference w:type="default" r:id="rId9"/>
      <w:footerReference w:type="default" r:id="rId10"/>
      <w:headerReference w:type="first" r:id="rId11"/>
      <w:footerReference w:type="first" r:id="rId12"/>
      <w:endnotePr>
        <w:numFmt w:val="chicago"/>
      </w:endnotePr>
      <w:pgSz w:w="11906" w:h="16838" w:orient="portrait" w:code="9"/>
      <w:pgMar w:top="1418" w:right="1701" w:bottom="1418" w:left="1701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56182" w:rsidP="002003CA" w:rsidRDefault="00D56182" w14:paraId="1BE85028" w14:textId="77777777">
      <w:pPr>
        <w:spacing w:after="0" w:line="240" w:lineRule="auto"/>
      </w:pPr>
      <w:r>
        <w:separator/>
      </w:r>
    </w:p>
  </w:endnote>
  <w:endnote w:type="continuationSeparator" w:id="0">
    <w:p w:rsidR="00D56182" w:rsidP="002003CA" w:rsidRDefault="00D56182" w14:paraId="5774ED7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E3AC5" w:rsidR="00AE3AC5" w:rsidRDefault="00EB4992" w14:paraId="4A3CB288" w14:textId="77777777">
    <w:pPr>
      <w:pStyle w:val="Piedepgina"/>
      <w:rPr>
        <w:lang w:val="en-US"/>
      </w:rPr>
    </w:pPr>
    <w:r>
      <w:rPr>
        <w:lang w:val="en-US"/>
      </w:rPr>
      <w:tab/>
    </w:r>
    <w:r w:rsidR="00D32733">
      <w:rPr>
        <w:lang w:val="en-US"/>
      </w:rPr>
      <w:tab/>
    </w:r>
    <w:r w:rsidRPr="00D32733" w:rsidR="00FF6361">
      <w:rPr>
        <w:lang w:val="en-US"/>
      </w:rPr>
      <w:fldChar w:fldCharType="begin"/>
    </w:r>
    <w:r w:rsidRPr="00D32733" w:rsidR="00D32733">
      <w:rPr>
        <w:lang w:val="en-US"/>
      </w:rPr>
      <w:instrText>PAGE   \* MERGEFORMAT</w:instrText>
    </w:r>
    <w:r w:rsidRPr="00D32733" w:rsidR="00FF6361">
      <w:rPr>
        <w:lang w:val="en-US"/>
      </w:rPr>
      <w:fldChar w:fldCharType="separate"/>
    </w:r>
    <w:r w:rsidR="0072262C">
      <w:rPr>
        <w:noProof/>
        <w:lang w:val="en-US"/>
      </w:rPr>
      <w:t>14</w:t>
    </w:r>
    <w:r w:rsidRPr="00D32733" w:rsidR="00FF6361">
      <w:rPr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AE3AC5" w:rsidR="00AE3AC5" w:rsidRDefault="00AE3AC5" w14:paraId="29EC8156" w14:textId="77777777">
    <w:pPr>
      <w:pStyle w:val="Piedepgina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 xml:space="preserve">© </w:t>
    </w:r>
    <w:r w:rsidRPr="00AE3AC5">
      <w:rPr>
        <w:rFonts w:ascii="Times New Roman" w:hAnsi="Times New Roman" w:cs="Times New Roman"/>
        <w:lang w:val="en-US"/>
      </w:rPr>
      <w:t>ISSN: 2310-290X</w:t>
    </w:r>
    <w:r w:rsidRPr="00AE3AC5">
      <w:rPr>
        <w:rFonts w:ascii="Times New Roman" w:hAnsi="Times New Roman" w:cs="Times New Roman"/>
        <w:lang w:val="en-US"/>
      </w:rPr>
      <w:tab/>
    </w:r>
    <w:r w:rsidR="005A42A4">
      <w:fldChar w:fldCharType="begin"/>
    </w:r>
    <w:r w:rsidRPr="00CD68EB" w:rsidR="005A42A4">
      <w:rPr>
        <w:lang w:val="en-US"/>
      </w:rPr>
      <w:instrText xml:space="preserve"> HYPERLINK "http://www.unitec.edu/innovare/" </w:instrText>
    </w:r>
    <w:r w:rsidR="005A42A4">
      <w:fldChar w:fldCharType="separate"/>
    </w:r>
    <w:r w:rsidRPr="00FD29A7">
      <w:rPr>
        <w:rStyle w:val="Hipervnculo"/>
        <w:rFonts w:ascii="Times New Roman" w:hAnsi="Times New Roman" w:cs="Times New Roman"/>
        <w:lang w:val="en-US"/>
      </w:rPr>
      <w:t>http://www.unitec.edu/innovare/</w:t>
    </w:r>
    <w:r w:rsidR="005A42A4">
      <w:rPr>
        <w:rStyle w:val="Hipervnculo"/>
        <w:rFonts w:ascii="Times New Roman" w:hAnsi="Times New Roman" w:cs="Times New Roman"/>
        <w:lang w:val="en-US"/>
      </w:rPr>
      <w:fldChar w:fldCharType="end"/>
    </w:r>
    <w:r>
      <w:rPr>
        <w:rFonts w:ascii="Times New Roman" w:hAnsi="Times New Roman" w:cs="Times New Roman"/>
        <w:lang w:val="en-US"/>
      </w:rPr>
      <w:t xml:space="preserve"> </w:t>
    </w:r>
    <w:r>
      <w:rPr>
        <w:rFonts w:ascii="Times New Roman" w:hAnsi="Times New Roman" w:cs="Times New Roman"/>
        <w:lang w:val="en-US"/>
      </w:rPr>
      <w:tab/>
    </w:r>
    <w:r w:rsidRPr="00D32733" w:rsidR="00FF6361">
      <w:rPr>
        <w:rFonts w:ascii="Times New Roman" w:hAnsi="Times New Roman" w:cs="Times New Roman"/>
        <w:lang w:val="en-US"/>
      </w:rPr>
      <w:fldChar w:fldCharType="begin"/>
    </w:r>
    <w:r w:rsidRPr="00D32733" w:rsidR="00D32733">
      <w:rPr>
        <w:rFonts w:ascii="Times New Roman" w:hAnsi="Times New Roman" w:cs="Times New Roman"/>
        <w:lang w:val="en-US"/>
      </w:rPr>
      <w:instrText>PAGE   \* MERGEFORMAT</w:instrText>
    </w:r>
    <w:r w:rsidRPr="00D32733" w:rsidR="00FF6361">
      <w:rPr>
        <w:rFonts w:ascii="Times New Roman" w:hAnsi="Times New Roman" w:cs="Times New Roman"/>
        <w:lang w:val="en-US"/>
      </w:rPr>
      <w:fldChar w:fldCharType="separate"/>
    </w:r>
    <w:r w:rsidR="00B52B86">
      <w:rPr>
        <w:rFonts w:ascii="Times New Roman" w:hAnsi="Times New Roman" w:cs="Times New Roman"/>
        <w:noProof/>
        <w:lang w:val="en-US"/>
      </w:rPr>
      <w:t>1</w:t>
    </w:r>
    <w:r w:rsidRPr="00D32733" w:rsidR="00FF6361">
      <w:rPr>
        <w:rFonts w:ascii="Times New Roman" w:hAnsi="Times New Roman" w:cs="Times New Roman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56182" w:rsidP="002003CA" w:rsidRDefault="00D56182" w14:paraId="0F1A6530" w14:textId="77777777">
      <w:pPr>
        <w:spacing w:after="0" w:line="240" w:lineRule="auto"/>
      </w:pPr>
      <w:r>
        <w:separator/>
      </w:r>
    </w:p>
  </w:footnote>
  <w:footnote w:type="continuationSeparator" w:id="0">
    <w:p w:rsidR="00D56182" w:rsidP="002003CA" w:rsidRDefault="00D56182" w14:paraId="17A8EDE6" w14:textId="77777777">
      <w:pPr>
        <w:spacing w:after="0" w:line="240" w:lineRule="auto"/>
      </w:pPr>
      <w:r>
        <w:continuationSeparator/>
      </w:r>
    </w:p>
  </w:footnote>
  <w:footnote w:id="1">
    <w:p w:rsidRPr="00F46099" w:rsidR="00C7352F" w:rsidRDefault="00C7352F" w14:paraId="3E6F42A1" w14:textId="77777777">
      <w:pPr>
        <w:pStyle w:val="Textonotapie"/>
        <w:rPr>
          <w:rFonts w:ascii="Times New Roman" w:hAnsi="Times New Roman" w:cs="Times New Roman"/>
        </w:rPr>
      </w:pPr>
      <w:r w:rsidRPr="00F46099">
        <w:rPr>
          <w:rStyle w:val="Refdenotaalpie"/>
          <w:rFonts w:ascii="Times New Roman" w:hAnsi="Times New Roman" w:cs="Times New Roman"/>
        </w:rPr>
        <w:footnoteRef/>
      </w:r>
      <w:r w:rsidRPr="00F46099">
        <w:rPr>
          <w:rFonts w:ascii="Times New Roman" w:hAnsi="Times New Roman" w:cs="Times New Roman"/>
        </w:rPr>
        <w:t xml:space="preserve"> Autor para correspondencia. Email: </w:t>
      </w:r>
      <w:hyperlink w:history="1" r:id="rId1">
        <w:r w:rsidRPr="002407F1" w:rsidR="00F24D5C">
          <w:rPr>
            <w:rStyle w:val="Hipervnculo"/>
            <w:rFonts w:ascii="Times New Roman" w:hAnsi="Times New Roman" w:cs="Times New Roman"/>
          </w:rPr>
          <w:t>nombre@direccionelectronica.edu</w:t>
        </w:r>
      </w:hyperlink>
    </w:p>
  </w:footnote>
  <w:footnote w:id="2">
    <w:p w:rsidRPr="00F46099" w:rsidR="00C7352F" w:rsidP="00C7352F" w:rsidRDefault="00C7352F" w14:paraId="4D5BFF0B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 w:rsidR="00F24D5C"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 w:rsidR="00F24D5C">
        <w:rPr>
          <w:rFonts w:cs="Times New Roman"/>
        </w:rPr>
        <w:t>Lorem</w:t>
      </w:r>
      <w:proofErr w:type="spellEnd"/>
      <w:r w:rsidRPr="00F24D5C" w:rsidR="00F24D5C">
        <w:rPr>
          <w:rFonts w:cs="Times New Roman"/>
        </w:rPr>
        <w:t xml:space="preserve"> </w:t>
      </w:r>
      <w:proofErr w:type="spellStart"/>
      <w:r w:rsidRPr="00F24D5C" w:rsidR="00F24D5C">
        <w:rPr>
          <w:rFonts w:cs="Times New Roman"/>
        </w:rPr>
        <w:t>ipsum</w:t>
      </w:r>
      <w:proofErr w:type="spellEnd"/>
      <w:r w:rsidRPr="00F24D5C" w:rsidR="00F24D5C">
        <w:rPr>
          <w:rFonts w:cs="Times New Roman"/>
        </w:rPr>
        <w:t xml:space="preserve"> </w:t>
      </w:r>
      <w:r w:rsidR="00F24D5C"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 w:rsidR="00F24D5C"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</w:p>
  </w:footnote>
  <w:footnote w:id="3">
    <w:p w:rsidRPr="00F46099" w:rsidR="00C7352F" w:rsidP="00C7352F" w:rsidRDefault="00C7352F" w14:paraId="5D5419B1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</w:t>
      </w:r>
      <w:r w:rsidRPr="00F46099" w:rsidR="00DC2986">
        <w:rPr>
          <w:rFonts w:cs="Times New Roman"/>
        </w:rPr>
        <w:t xml:space="preserve">Acuerdo No. </w:t>
      </w:r>
      <w:r w:rsidR="00DC2986">
        <w:rPr>
          <w:rFonts w:cs="Times New Roman"/>
        </w:rPr>
        <w:t>001-2009 del 15</w:t>
      </w:r>
      <w:r w:rsidRPr="00F46099" w:rsidR="00DC2986">
        <w:rPr>
          <w:rFonts w:cs="Times New Roman"/>
        </w:rPr>
        <w:t xml:space="preserve"> de septiembre, publicado en el Diario </w:t>
      </w:r>
      <w:proofErr w:type="spellStart"/>
      <w:r w:rsidRPr="00F24D5C" w:rsidR="00DC2986">
        <w:rPr>
          <w:rFonts w:cs="Times New Roman"/>
        </w:rPr>
        <w:t>Lorem</w:t>
      </w:r>
      <w:proofErr w:type="spellEnd"/>
      <w:r w:rsidRPr="00F24D5C" w:rsidR="00DC2986">
        <w:rPr>
          <w:rFonts w:cs="Times New Roman"/>
        </w:rPr>
        <w:t xml:space="preserve"> </w:t>
      </w:r>
      <w:proofErr w:type="spellStart"/>
      <w:r w:rsidRPr="00F24D5C" w:rsidR="00DC2986">
        <w:rPr>
          <w:rFonts w:cs="Times New Roman"/>
        </w:rPr>
        <w:t>ipsum</w:t>
      </w:r>
      <w:proofErr w:type="spellEnd"/>
      <w:r w:rsidRPr="00F24D5C" w:rsidR="00DC2986">
        <w:rPr>
          <w:rFonts w:cs="Times New Roman"/>
        </w:rPr>
        <w:t xml:space="preserve"> </w:t>
      </w:r>
      <w:r w:rsidR="00DC2986">
        <w:rPr>
          <w:rFonts w:cs="Times New Roman"/>
        </w:rPr>
        <w:t>#30,106</w:t>
      </w:r>
      <w:r w:rsidRPr="00F46099" w:rsidR="00DC2986">
        <w:rPr>
          <w:rFonts w:cs="Times New Roman"/>
        </w:rPr>
        <w:t xml:space="preserve"> el </w:t>
      </w:r>
      <w:r w:rsidR="00DC2986">
        <w:rPr>
          <w:rFonts w:cs="Times New Roman"/>
        </w:rPr>
        <w:t xml:space="preserve">18 de diciembre de </w:t>
      </w:r>
      <w:proofErr w:type="gramStart"/>
      <w:r w:rsidR="00DC2986">
        <w:rPr>
          <w:rFonts w:cs="Times New Roman"/>
        </w:rPr>
        <w:t>2011</w:t>
      </w:r>
      <w:r w:rsidRPr="00F46099" w:rsidR="00DC2986">
        <w:rPr>
          <w:rFonts w:cs="Times New Roman"/>
        </w:rPr>
        <w:t>.</w:t>
      </w:r>
      <w:r w:rsidRPr="00F46099">
        <w:rPr>
          <w:rFonts w:cs="Times New Roman"/>
        </w:rPr>
        <w:t>.</w:t>
      </w:r>
      <w:proofErr w:type="gramEnd"/>
    </w:p>
  </w:footnote>
  <w:footnote w:id="4">
    <w:p w:rsidRPr="00F46099" w:rsidR="00C7352F" w:rsidP="00C7352F" w:rsidRDefault="00C7352F" w14:paraId="7E6A8D30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</w:t>
      </w:r>
      <w:r w:rsidRPr="00F46099" w:rsidR="00DC2986">
        <w:rPr>
          <w:rFonts w:cs="Times New Roman"/>
        </w:rPr>
        <w:t xml:space="preserve">Acuerdo No. </w:t>
      </w:r>
      <w:r w:rsidR="00DC2986">
        <w:rPr>
          <w:rFonts w:cs="Times New Roman"/>
        </w:rPr>
        <w:t>001-2009 del 15</w:t>
      </w:r>
      <w:r w:rsidRPr="00F46099" w:rsidR="00DC2986">
        <w:rPr>
          <w:rFonts w:cs="Times New Roman"/>
        </w:rPr>
        <w:t xml:space="preserve"> de septiembre, publicado en el Diario </w:t>
      </w:r>
      <w:proofErr w:type="spellStart"/>
      <w:r w:rsidRPr="00F24D5C" w:rsidR="00DC2986">
        <w:rPr>
          <w:rFonts w:cs="Times New Roman"/>
        </w:rPr>
        <w:t>Lorem</w:t>
      </w:r>
      <w:proofErr w:type="spellEnd"/>
      <w:r w:rsidRPr="00F24D5C" w:rsidR="00DC2986">
        <w:rPr>
          <w:rFonts w:cs="Times New Roman"/>
        </w:rPr>
        <w:t xml:space="preserve"> </w:t>
      </w:r>
      <w:proofErr w:type="spellStart"/>
      <w:r w:rsidRPr="00F24D5C" w:rsidR="00DC2986">
        <w:rPr>
          <w:rFonts w:cs="Times New Roman"/>
        </w:rPr>
        <w:t>ipsum</w:t>
      </w:r>
      <w:proofErr w:type="spellEnd"/>
      <w:r w:rsidRPr="00F24D5C" w:rsidR="00DC2986">
        <w:rPr>
          <w:rFonts w:cs="Times New Roman"/>
        </w:rPr>
        <w:t xml:space="preserve"> </w:t>
      </w:r>
      <w:r w:rsidR="00DC2986">
        <w:rPr>
          <w:rFonts w:cs="Times New Roman"/>
        </w:rPr>
        <w:t>#30,106</w:t>
      </w:r>
      <w:r w:rsidRPr="00F46099" w:rsidR="00DC2986">
        <w:rPr>
          <w:rFonts w:cs="Times New Roman"/>
        </w:rPr>
        <w:t xml:space="preserve"> el </w:t>
      </w:r>
      <w:r w:rsidR="00DC2986">
        <w:rPr>
          <w:rFonts w:cs="Times New Roman"/>
        </w:rPr>
        <w:t>18 de diciembre de 2011</w:t>
      </w:r>
      <w:r w:rsidRPr="00F46099" w:rsidR="00DC2986">
        <w:rPr>
          <w:rFonts w:cs="Times New Roman"/>
        </w:rPr>
        <w:t>.</w:t>
      </w:r>
      <w:r w:rsidRPr="00DC2986" w:rsidR="00DC2986">
        <w:rPr>
          <w:rFonts w:cs="Times New Roman"/>
        </w:rPr>
        <w:t xml:space="preserve"> </w:t>
      </w:r>
      <w:r w:rsidRPr="00F46099" w:rsidR="00DC2986">
        <w:rPr>
          <w:rFonts w:cs="Times New Roman"/>
        </w:rPr>
        <w:t xml:space="preserve">Acuerdo No. </w:t>
      </w:r>
      <w:r w:rsidR="00DC2986">
        <w:rPr>
          <w:rFonts w:cs="Times New Roman"/>
        </w:rPr>
        <w:t>001-2009 del 15</w:t>
      </w:r>
      <w:r w:rsidRPr="00F46099" w:rsidR="00DC2986">
        <w:rPr>
          <w:rFonts w:cs="Times New Roman"/>
        </w:rPr>
        <w:t xml:space="preserve"> de septiembre, publicado en el Diario </w:t>
      </w:r>
      <w:proofErr w:type="spellStart"/>
      <w:r w:rsidRPr="00F24D5C" w:rsidR="00DC2986">
        <w:rPr>
          <w:rFonts w:cs="Times New Roman"/>
        </w:rPr>
        <w:t>Lorem</w:t>
      </w:r>
      <w:proofErr w:type="spellEnd"/>
      <w:r w:rsidRPr="00F24D5C" w:rsidR="00DC2986">
        <w:rPr>
          <w:rFonts w:cs="Times New Roman"/>
        </w:rPr>
        <w:t xml:space="preserve"> </w:t>
      </w:r>
      <w:proofErr w:type="spellStart"/>
      <w:r w:rsidRPr="00F24D5C" w:rsidR="00DC2986">
        <w:rPr>
          <w:rFonts w:cs="Times New Roman"/>
        </w:rPr>
        <w:t>ipsum</w:t>
      </w:r>
      <w:proofErr w:type="spellEnd"/>
      <w:r w:rsidRPr="00F24D5C" w:rsidR="00DC2986">
        <w:rPr>
          <w:rFonts w:cs="Times New Roman"/>
        </w:rPr>
        <w:t xml:space="preserve"> </w:t>
      </w:r>
      <w:r w:rsidR="00DC2986">
        <w:rPr>
          <w:rFonts w:cs="Times New Roman"/>
        </w:rPr>
        <w:t>#30,106</w:t>
      </w:r>
      <w:r w:rsidRPr="00F46099" w:rsidR="00DC2986">
        <w:rPr>
          <w:rFonts w:cs="Times New Roman"/>
        </w:rPr>
        <w:t xml:space="preserve"> el </w:t>
      </w:r>
      <w:r w:rsidR="00DC2986"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  <w:r w:rsidRPr="00DC2986" w:rsidR="00DC2986">
        <w:rPr>
          <w:rFonts w:cs="Times New Roman"/>
        </w:rPr>
        <w:t xml:space="preserve"> </w:t>
      </w:r>
      <w:r w:rsidRPr="00F46099" w:rsidR="00DC2986">
        <w:rPr>
          <w:rFonts w:cs="Times New Roman"/>
        </w:rPr>
        <w:t xml:space="preserve">Acuerdo No. </w:t>
      </w:r>
      <w:r w:rsidR="00DC2986">
        <w:rPr>
          <w:rFonts w:cs="Times New Roman"/>
        </w:rPr>
        <w:t>001-2009 del 15</w:t>
      </w:r>
      <w:r w:rsidRPr="00F46099" w:rsidR="00DC2986">
        <w:rPr>
          <w:rFonts w:cs="Times New Roman"/>
        </w:rPr>
        <w:t xml:space="preserve"> de septiembre, publicado en el Diario </w:t>
      </w:r>
      <w:proofErr w:type="spellStart"/>
      <w:r w:rsidRPr="00F24D5C" w:rsidR="00DC2986">
        <w:rPr>
          <w:rFonts w:cs="Times New Roman"/>
        </w:rPr>
        <w:t>Lorem</w:t>
      </w:r>
      <w:proofErr w:type="spellEnd"/>
      <w:r w:rsidRPr="00F24D5C" w:rsidR="00DC2986">
        <w:rPr>
          <w:rFonts w:cs="Times New Roman"/>
        </w:rPr>
        <w:t xml:space="preserve"> </w:t>
      </w:r>
      <w:proofErr w:type="spellStart"/>
      <w:r w:rsidRPr="00F24D5C" w:rsidR="00DC2986">
        <w:rPr>
          <w:rFonts w:cs="Times New Roman"/>
        </w:rPr>
        <w:t>ipsum</w:t>
      </w:r>
      <w:proofErr w:type="spellEnd"/>
      <w:r w:rsidRPr="00F24D5C" w:rsidR="00DC2986">
        <w:rPr>
          <w:rFonts w:cs="Times New Roman"/>
        </w:rPr>
        <w:t xml:space="preserve"> </w:t>
      </w:r>
      <w:r w:rsidR="00DC2986">
        <w:rPr>
          <w:rFonts w:cs="Times New Roman"/>
        </w:rPr>
        <w:t>#30,106</w:t>
      </w:r>
      <w:r w:rsidRPr="00F46099" w:rsidR="00DC2986">
        <w:rPr>
          <w:rFonts w:cs="Times New Roman"/>
        </w:rPr>
        <w:t xml:space="preserve"> el </w:t>
      </w:r>
      <w:r w:rsidR="00DC2986">
        <w:rPr>
          <w:rFonts w:cs="Times New Roman"/>
        </w:rPr>
        <w:t>18 de diciembre de 2011</w:t>
      </w:r>
      <w:r w:rsidRPr="00F46099" w:rsidR="00DC2986">
        <w:rPr>
          <w:rFonts w:cs="Times New Roman"/>
        </w:rPr>
        <w:t>.</w:t>
      </w:r>
    </w:p>
  </w:footnote>
  <w:footnote w:id="5">
    <w:p w:rsidRPr="00F46099" w:rsidR="000879B4" w:rsidP="000879B4" w:rsidRDefault="000879B4" w14:paraId="58B76E3C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 xml:space="preserve">18 de diciembre de </w:t>
      </w:r>
      <w:proofErr w:type="gramStart"/>
      <w:r>
        <w:rPr>
          <w:rFonts w:cs="Times New Roman"/>
        </w:rPr>
        <w:t>2011</w:t>
      </w:r>
      <w:r w:rsidRPr="00F46099">
        <w:rPr>
          <w:rFonts w:cs="Times New Roman"/>
        </w:rPr>
        <w:t>..</w:t>
      </w:r>
      <w:proofErr w:type="gramEnd"/>
    </w:p>
    <w:p w:rsidRPr="00F46099" w:rsidR="00DC2986" w:rsidP="000879B4" w:rsidRDefault="000879B4" w14:paraId="100CE11F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  <w:r w:rsidRPr="00DC2986">
        <w:rPr>
          <w:rFonts w:cs="Times New Roman"/>
        </w:rPr>
        <w:t xml:space="preserve"> </w:t>
      </w:r>
      <w:r w:rsidRPr="00F46099">
        <w:rPr>
          <w:rFonts w:cs="Times New Roman"/>
        </w:rPr>
        <w:t xml:space="preserve">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</w:p>
  </w:footnote>
  <w:footnote w:id="6">
    <w:p w:rsidRPr="00F46099" w:rsidR="00C7352F" w:rsidP="00C7352F" w:rsidRDefault="00C7352F" w14:paraId="59251643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Sin embargo, es válido reconocer que hay autores que sí reconocen la conexión entre los </w:t>
      </w:r>
      <w:proofErr w:type="spellStart"/>
      <w:r w:rsidR="000879B4">
        <w:rPr>
          <w:rFonts w:cs="Times New Roman"/>
          <w:i/>
        </w:rPr>
        <w:t>Lorem</w:t>
      </w:r>
      <w:proofErr w:type="spellEnd"/>
      <w:r w:rsidR="000879B4">
        <w:rPr>
          <w:rFonts w:cs="Times New Roman"/>
          <w:i/>
        </w:rPr>
        <w:t xml:space="preserve"> </w:t>
      </w:r>
      <w:proofErr w:type="spellStart"/>
      <w:r w:rsidR="000879B4">
        <w:rPr>
          <w:rFonts w:cs="Times New Roman"/>
          <w:i/>
        </w:rPr>
        <w:t>Ipsum</w:t>
      </w:r>
      <w:proofErr w:type="spellEnd"/>
      <w:r w:rsidRPr="00F46099">
        <w:rPr>
          <w:rFonts w:cs="Times New Roman"/>
        </w:rPr>
        <w:t xml:space="preserve">, acercándolo a figuras como la </w:t>
      </w:r>
      <w:proofErr w:type="spellStart"/>
      <w:r w:rsidR="000879B4">
        <w:rPr>
          <w:rFonts w:cs="Times New Roman"/>
        </w:rPr>
        <w:t>Lorem</w:t>
      </w:r>
      <w:proofErr w:type="spellEnd"/>
      <w:r w:rsidR="000879B4">
        <w:rPr>
          <w:rFonts w:cs="Times New Roman"/>
        </w:rPr>
        <w:t xml:space="preserve"> </w:t>
      </w:r>
      <w:proofErr w:type="spellStart"/>
      <w:r w:rsidR="000879B4">
        <w:rPr>
          <w:rFonts w:cs="Times New Roman"/>
        </w:rPr>
        <w:t>Ipsum</w:t>
      </w:r>
      <w:proofErr w:type="spellEnd"/>
      <w:r w:rsidRPr="00F46099">
        <w:rPr>
          <w:rFonts w:cs="Times New Roman"/>
        </w:rPr>
        <w:t xml:space="preserve">, y justifican incluso su aplicación, como es el caso </w:t>
      </w:r>
      <w:proofErr w:type="spellStart"/>
      <w:r w:rsidR="000879B4">
        <w:rPr>
          <w:rFonts w:cs="Times New Roman"/>
        </w:rPr>
        <w:t>Lorem</w:t>
      </w:r>
      <w:proofErr w:type="spellEnd"/>
      <w:r w:rsidR="000879B4">
        <w:rPr>
          <w:rFonts w:cs="Times New Roman"/>
        </w:rPr>
        <w:t xml:space="preserve"> </w:t>
      </w:r>
      <w:proofErr w:type="spellStart"/>
      <w:r w:rsidR="000879B4">
        <w:rPr>
          <w:rFonts w:cs="Times New Roman"/>
        </w:rPr>
        <w:t>Ipsum</w:t>
      </w:r>
      <w:proofErr w:type="spellEnd"/>
      <w:r w:rsidR="000879B4">
        <w:rPr>
          <w:rFonts w:cs="Times New Roman"/>
        </w:rPr>
        <w:t xml:space="preserve"> </w:t>
      </w:r>
      <w:proofErr w:type="spellStart"/>
      <w:r w:rsidR="000879B4">
        <w:rPr>
          <w:rFonts w:cs="Times New Roman"/>
        </w:rPr>
        <w:t>dicunt</w:t>
      </w:r>
      <w:proofErr w:type="spellEnd"/>
      <w:r w:rsidR="000879B4">
        <w:rPr>
          <w:rFonts w:cs="Times New Roman"/>
        </w:rPr>
        <w:t xml:space="preserve"> </w:t>
      </w:r>
      <w:proofErr w:type="spellStart"/>
      <w:r w:rsidR="000879B4">
        <w:rPr>
          <w:rFonts w:cs="Times New Roman"/>
        </w:rPr>
        <w:t>Maiorum</w:t>
      </w:r>
      <w:proofErr w:type="spellEnd"/>
      <w:r w:rsidRPr="00F46099">
        <w:rPr>
          <w:rFonts w:cs="Times New Roman"/>
        </w:rPr>
        <w:t xml:space="preserve"> </w:t>
      </w:r>
      <w:sdt>
        <w:sdtPr>
          <w:rPr>
            <w:rFonts w:cs="Times New Roman"/>
          </w:rPr>
          <w:id w:val="2092598"/>
          <w:citation/>
        </w:sdtPr>
        <w:sdtEndPr/>
        <w:sdtContent>
          <w:r w:rsidRPr="00F46099" w:rsidR="00FF6361">
            <w:rPr>
              <w:rFonts w:cs="Times New Roman"/>
            </w:rPr>
            <w:fldChar w:fldCharType="begin"/>
          </w:r>
          <w:r w:rsidRPr="00F46099">
            <w:rPr>
              <w:rFonts w:cs="Times New Roman"/>
            </w:rPr>
            <w:instrText xml:space="preserve"> CITATION Sid04 \n  \t  \l 18442  </w:instrText>
          </w:r>
          <w:r w:rsidRPr="00F46099" w:rsidR="00FF6361">
            <w:rPr>
              <w:rFonts w:cs="Times New Roman"/>
            </w:rPr>
            <w:fldChar w:fldCharType="separate"/>
          </w:r>
          <w:r w:rsidRPr="00F46099">
            <w:rPr>
              <w:rFonts w:cs="Times New Roman"/>
              <w:noProof/>
            </w:rPr>
            <w:t>(2004)</w:t>
          </w:r>
          <w:r w:rsidRPr="00F46099" w:rsidR="00FF6361">
            <w:rPr>
              <w:rFonts w:cs="Times New Roman"/>
            </w:rPr>
            <w:fldChar w:fldCharType="end"/>
          </w:r>
        </w:sdtContent>
      </w:sdt>
      <w:r w:rsidRPr="00F46099">
        <w:rPr>
          <w:rFonts w:cs="Times New Roman"/>
        </w:rPr>
        <w:t xml:space="preserve">.  </w:t>
      </w:r>
    </w:p>
  </w:footnote>
  <w:footnote w:id="7">
    <w:p w:rsidRPr="00F46099" w:rsidR="00C7352F" w:rsidP="00C7352F" w:rsidRDefault="00C7352F" w14:paraId="7ED3E46C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Voz latina que se traduce como, «…</w:t>
      </w:r>
      <w:r w:rsidRPr="000879B4" w:rsidR="000879B4">
        <w:t xml:space="preserve"> </w:t>
      </w:r>
      <w:proofErr w:type="spellStart"/>
      <w:r w:rsidRPr="000879B4" w:rsidR="000879B4">
        <w:rPr>
          <w:rFonts w:cs="Times New Roman"/>
        </w:rPr>
        <w:t>Dicunt</w:t>
      </w:r>
      <w:proofErr w:type="spellEnd"/>
      <w:r w:rsidRPr="000879B4" w:rsidR="000879B4">
        <w:rPr>
          <w:rFonts w:cs="Times New Roman"/>
        </w:rPr>
        <w:t xml:space="preserve"> </w:t>
      </w:r>
      <w:proofErr w:type="spellStart"/>
      <w:r w:rsidRPr="000879B4" w:rsidR="000879B4">
        <w:rPr>
          <w:rFonts w:cs="Times New Roman"/>
        </w:rPr>
        <w:t>maiorum</w:t>
      </w:r>
      <w:proofErr w:type="spellEnd"/>
      <w:r w:rsidRPr="000879B4" w:rsidR="000879B4">
        <w:rPr>
          <w:rFonts w:cs="Times New Roman"/>
        </w:rPr>
        <w:t xml:space="preserve"> </w:t>
      </w:r>
      <w:proofErr w:type="spellStart"/>
      <w:r w:rsidRPr="000879B4" w:rsidR="000879B4">
        <w:rPr>
          <w:rFonts w:cs="Times New Roman"/>
        </w:rPr>
        <w:t>eloquentiam</w:t>
      </w:r>
      <w:proofErr w:type="spellEnd"/>
      <w:r w:rsidRPr="000879B4" w:rsidR="000879B4">
        <w:rPr>
          <w:rFonts w:cs="Times New Roman"/>
        </w:rPr>
        <w:t xml:space="preserve"> cum </w:t>
      </w:r>
      <w:proofErr w:type="spellStart"/>
      <w:r w:rsidRPr="000879B4" w:rsidR="000879B4">
        <w:rPr>
          <w:rFonts w:cs="Times New Roman"/>
        </w:rPr>
        <w:t>cu</w:t>
      </w:r>
      <w:proofErr w:type="spellEnd"/>
      <w:r w:rsidRPr="000879B4" w:rsidR="000879B4">
        <w:rPr>
          <w:rFonts w:cs="Times New Roman"/>
        </w:rPr>
        <w:t xml:space="preserve"> </w:t>
      </w:r>
      <w:r w:rsidRPr="00F46099">
        <w:rPr>
          <w:rFonts w:cs="Times New Roman"/>
        </w:rPr>
        <w:t>…»</w:t>
      </w:r>
    </w:p>
  </w:footnote>
  <w:footnote w:id="8">
    <w:p w:rsidRPr="00F46099" w:rsidR="00DC2986" w:rsidP="00DC2986" w:rsidRDefault="00DC2986" w14:paraId="21EF0C81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</w:p>
  </w:footnote>
  <w:footnote w:id="9">
    <w:p w:rsidRPr="00F46099" w:rsidR="00DC2986" w:rsidP="00DC2986" w:rsidRDefault="00DC2986" w14:paraId="6ABF81B5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Sin embargo, es válido reconocer que hay autores que sí reconocen la conexión entre los </w:t>
      </w:r>
      <w:proofErr w:type="spellStart"/>
      <w:r w:rsidRPr="00F46099">
        <w:rPr>
          <w:rFonts w:cs="Times New Roman"/>
          <w:i/>
        </w:rPr>
        <w:t>punitive</w:t>
      </w:r>
      <w:proofErr w:type="spellEnd"/>
      <w:r w:rsidRPr="00F46099">
        <w:rPr>
          <w:rFonts w:cs="Times New Roman"/>
          <w:i/>
        </w:rPr>
        <w:t xml:space="preserve"> </w:t>
      </w:r>
      <w:proofErr w:type="spellStart"/>
      <w:r w:rsidRPr="00F46099">
        <w:rPr>
          <w:rFonts w:cs="Times New Roman"/>
          <w:i/>
        </w:rPr>
        <w:t>damages</w:t>
      </w:r>
      <w:proofErr w:type="spellEnd"/>
      <w:r w:rsidRPr="00F46099">
        <w:rPr>
          <w:rFonts w:cs="Times New Roman"/>
        </w:rPr>
        <w:t xml:space="preserve"> y el </w:t>
      </w:r>
      <w:r w:rsidRPr="00F46099">
        <w:rPr>
          <w:rFonts w:cs="Times New Roman"/>
          <w:i/>
        </w:rPr>
        <w:t xml:space="preserve">Civil </w:t>
      </w:r>
      <w:proofErr w:type="spellStart"/>
      <w:r w:rsidRPr="00F46099">
        <w:rPr>
          <w:rFonts w:cs="Times New Roman"/>
          <w:i/>
        </w:rPr>
        <w:t>Law</w:t>
      </w:r>
      <w:proofErr w:type="spellEnd"/>
      <w:r w:rsidRPr="00F46099">
        <w:rPr>
          <w:rFonts w:cs="Times New Roman"/>
        </w:rPr>
        <w:t xml:space="preserve">, acercándolo a figuras como la multa civil, y justifican incluso su aplicación, como es el caso de </w:t>
      </w:r>
      <w:proofErr w:type="spellStart"/>
      <w:r w:rsidRPr="00F46099">
        <w:rPr>
          <w:rFonts w:cs="Times New Roman"/>
        </w:rPr>
        <w:t>Sidoli</w:t>
      </w:r>
      <w:proofErr w:type="spellEnd"/>
      <w:r w:rsidRPr="00F46099">
        <w:rPr>
          <w:rFonts w:cs="Times New Roman"/>
        </w:rPr>
        <w:t xml:space="preserve"> </w:t>
      </w:r>
      <w:sdt>
        <w:sdtPr>
          <w:rPr>
            <w:rFonts w:cs="Times New Roman"/>
          </w:rPr>
          <w:id w:val="1986349231"/>
          <w:citation/>
        </w:sdtPr>
        <w:sdtEndPr/>
        <w:sdtContent>
          <w:r w:rsidRPr="00F46099">
            <w:rPr>
              <w:rFonts w:cs="Times New Roman"/>
            </w:rPr>
            <w:fldChar w:fldCharType="begin"/>
          </w:r>
          <w:r w:rsidRPr="00F46099">
            <w:rPr>
              <w:rFonts w:cs="Times New Roman"/>
            </w:rPr>
            <w:instrText xml:space="preserve"> CITATION Sid04 \n  \t  \l 18442  </w:instrText>
          </w:r>
          <w:r w:rsidRPr="00F46099">
            <w:rPr>
              <w:rFonts w:cs="Times New Roman"/>
            </w:rPr>
            <w:fldChar w:fldCharType="separate"/>
          </w:r>
          <w:r w:rsidRPr="00F46099">
            <w:rPr>
              <w:rFonts w:cs="Times New Roman"/>
              <w:noProof/>
            </w:rPr>
            <w:t>(2004)</w:t>
          </w:r>
          <w:r w:rsidRPr="00F46099">
            <w:rPr>
              <w:rFonts w:cs="Times New Roman"/>
            </w:rPr>
            <w:fldChar w:fldCharType="end"/>
          </w:r>
        </w:sdtContent>
      </w:sdt>
      <w:r w:rsidRPr="00F46099">
        <w:rPr>
          <w:rFonts w:cs="Times New Roman"/>
        </w:rPr>
        <w:t xml:space="preserve">.  </w:t>
      </w:r>
    </w:p>
  </w:footnote>
  <w:footnote w:id="10">
    <w:p w:rsidRPr="00F46099" w:rsidR="000879B4" w:rsidP="000879B4" w:rsidRDefault="000879B4" w14:paraId="4FDFFC95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</w:p>
  </w:footnote>
  <w:footnote w:id="11">
    <w:p w:rsidRPr="00F46099" w:rsidR="000879B4" w:rsidP="000879B4" w:rsidRDefault="000879B4" w14:paraId="5EE9B552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 xml:space="preserve">18 de diciembre de </w:t>
      </w:r>
      <w:proofErr w:type="gramStart"/>
      <w:r>
        <w:rPr>
          <w:rFonts w:cs="Times New Roman"/>
        </w:rPr>
        <w:t>2011</w:t>
      </w:r>
      <w:r w:rsidRPr="00F46099">
        <w:rPr>
          <w:rFonts w:cs="Times New Roman"/>
        </w:rPr>
        <w:t>..</w:t>
      </w:r>
      <w:proofErr w:type="gramEnd"/>
    </w:p>
  </w:footnote>
  <w:footnote w:id="12">
    <w:p w:rsidRPr="00F46099" w:rsidR="000879B4" w:rsidP="000879B4" w:rsidRDefault="000879B4" w14:paraId="46DDF8C9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  <w:r w:rsidRPr="00DC2986">
        <w:rPr>
          <w:rFonts w:cs="Times New Roman"/>
        </w:rPr>
        <w:t xml:space="preserve"> </w:t>
      </w:r>
      <w:r w:rsidRPr="00F46099">
        <w:rPr>
          <w:rFonts w:cs="Times New Roman"/>
        </w:rPr>
        <w:t xml:space="preserve">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  <w:r w:rsidRPr="00DC2986">
        <w:rPr>
          <w:rFonts w:cs="Times New Roman"/>
        </w:rPr>
        <w:t xml:space="preserve"> </w:t>
      </w:r>
      <w:r w:rsidRPr="00F46099">
        <w:rPr>
          <w:rFonts w:cs="Times New Roman"/>
        </w:rPr>
        <w:t xml:space="preserve">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</w:p>
  </w:footnote>
  <w:footnote w:id="13">
    <w:p w:rsidRPr="00F46099" w:rsidR="000879B4" w:rsidP="000879B4" w:rsidRDefault="000879B4" w14:paraId="4C9E035F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 xml:space="preserve">18 de diciembre de </w:t>
      </w:r>
      <w:proofErr w:type="gramStart"/>
      <w:r>
        <w:rPr>
          <w:rFonts w:cs="Times New Roman"/>
        </w:rPr>
        <w:t>2011</w:t>
      </w:r>
      <w:r w:rsidRPr="00F46099">
        <w:rPr>
          <w:rFonts w:cs="Times New Roman"/>
        </w:rPr>
        <w:t>..</w:t>
      </w:r>
      <w:proofErr w:type="gramEnd"/>
    </w:p>
    <w:p w:rsidRPr="00F46099" w:rsidR="000879B4" w:rsidP="000879B4" w:rsidRDefault="000879B4" w14:paraId="64F430DF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  <w:r w:rsidRPr="00F24D5C">
        <w:rPr>
          <w:rFonts w:cs="Times New Roman"/>
        </w:rPr>
        <w:t xml:space="preserve"> </w:t>
      </w:r>
      <w:r>
        <w:rPr>
          <w:rFonts w:cs="Times New Roman"/>
        </w:rPr>
        <w:t>#30,106</w:t>
      </w:r>
      <w:r w:rsidRPr="00F46099">
        <w:rPr>
          <w:rFonts w:cs="Times New Roman"/>
        </w:rPr>
        <w:t xml:space="preserve"> el </w:t>
      </w:r>
      <w:r>
        <w:rPr>
          <w:rFonts w:cs="Times New Roman"/>
        </w:rPr>
        <w:t>18 de diciembre de 2011</w:t>
      </w:r>
      <w:r w:rsidRPr="00F46099">
        <w:rPr>
          <w:rFonts w:cs="Times New Roman"/>
        </w:rPr>
        <w:t>.</w:t>
      </w:r>
      <w:r w:rsidRPr="00DC2986">
        <w:rPr>
          <w:rFonts w:cs="Times New Roman"/>
        </w:rPr>
        <w:t xml:space="preserve"> </w:t>
      </w:r>
      <w:r w:rsidRPr="00F46099">
        <w:rPr>
          <w:rFonts w:cs="Times New Roman"/>
        </w:rPr>
        <w:t xml:space="preserve">Acuerdo No. </w:t>
      </w:r>
      <w:r>
        <w:rPr>
          <w:rFonts w:cs="Times New Roman"/>
        </w:rPr>
        <w:t>001-2009 del 15</w:t>
      </w:r>
      <w:r w:rsidRPr="00F46099">
        <w:rPr>
          <w:rFonts w:cs="Times New Roman"/>
        </w:rPr>
        <w:t xml:space="preserve"> de septiembre, publicado en el Diario </w:t>
      </w:r>
      <w:proofErr w:type="spellStart"/>
      <w:r w:rsidRPr="00F24D5C">
        <w:rPr>
          <w:rFonts w:cs="Times New Roman"/>
        </w:rPr>
        <w:t>Lorem</w:t>
      </w:r>
      <w:proofErr w:type="spellEnd"/>
      <w:r w:rsidRPr="00F24D5C">
        <w:rPr>
          <w:rFonts w:cs="Times New Roman"/>
        </w:rPr>
        <w:t xml:space="preserve"> </w:t>
      </w:r>
      <w:proofErr w:type="spellStart"/>
      <w:r w:rsidRPr="00F24D5C">
        <w:rPr>
          <w:rFonts w:cs="Times New Roman"/>
        </w:rPr>
        <w:t>ipsum</w:t>
      </w:r>
      <w:proofErr w:type="spellEnd"/>
    </w:p>
  </w:footnote>
  <w:footnote w:id="14">
    <w:p w:rsidRPr="00F46099" w:rsidR="000879B4" w:rsidP="000879B4" w:rsidRDefault="000879B4" w14:paraId="0703C14B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Sin embargo, es válido reconocer que hay autores que sí reconocen la conexión entre los </w:t>
      </w:r>
      <w:proofErr w:type="spellStart"/>
      <w:r>
        <w:rPr>
          <w:rFonts w:cs="Times New Roman"/>
          <w:i/>
        </w:rPr>
        <w:t>Lorem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Ipsum</w:t>
      </w:r>
      <w:proofErr w:type="spellEnd"/>
      <w:r w:rsidRPr="00F46099">
        <w:rPr>
          <w:rFonts w:cs="Times New Roman"/>
        </w:rPr>
        <w:t xml:space="preserve">, acercándolo a figuras como la </w:t>
      </w:r>
      <w:proofErr w:type="spellStart"/>
      <w:r>
        <w:rPr>
          <w:rFonts w:cs="Times New Roman"/>
        </w:rPr>
        <w:t>Lorem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Ipsum</w:t>
      </w:r>
      <w:proofErr w:type="spellEnd"/>
      <w:r w:rsidRPr="00F46099">
        <w:rPr>
          <w:rFonts w:cs="Times New Roman"/>
        </w:rPr>
        <w:t xml:space="preserve">, y justifican incluso su aplicación, como es el caso </w:t>
      </w:r>
      <w:proofErr w:type="spellStart"/>
      <w:r>
        <w:rPr>
          <w:rFonts w:cs="Times New Roman"/>
        </w:rPr>
        <w:t>Lorem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Ipsum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dicunt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Maiorum</w:t>
      </w:r>
      <w:proofErr w:type="spellEnd"/>
      <w:r w:rsidRPr="00F46099">
        <w:rPr>
          <w:rFonts w:cs="Times New Roman"/>
        </w:rPr>
        <w:t xml:space="preserve"> </w:t>
      </w:r>
      <w:sdt>
        <w:sdtPr>
          <w:rPr>
            <w:rFonts w:cs="Times New Roman"/>
          </w:rPr>
          <w:id w:val="1183936148"/>
          <w:citation/>
        </w:sdtPr>
        <w:sdtEndPr/>
        <w:sdtContent>
          <w:r w:rsidRPr="00F46099">
            <w:rPr>
              <w:rFonts w:cs="Times New Roman"/>
            </w:rPr>
            <w:fldChar w:fldCharType="begin"/>
          </w:r>
          <w:r w:rsidRPr="00F46099">
            <w:rPr>
              <w:rFonts w:cs="Times New Roman"/>
            </w:rPr>
            <w:instrText xml:space="preserve"> CITATION Sid04 \n  \t  \l 18442  </w:instrText>
          </w:r>
          <w:r w:rsidRPr="00F46099">
            <w:rPr>
              <w:rFonts w:cs="Times New Roman"/>
            </w:rPr>
            <w:fldChar w:fldCharType="separate"/>
          </w:r>
          <w:r w:rsidRPr="00F46099">
            <w:rPr>
              <w:rFonts w:cs="Times New Roman"/>
              <w:noProof/>
            </w:rPr>
            <w:t>(2004)</w:t>
          </w:r>
          <w:r w:rsidRPr="00F46099">
            <w:rPr>
              <w:rFonts w:cs="Times New Roman"/>
            </w:rPr>
            <w:fldChar w:fldCharType="end"/>
          </w:r>
        </w:sdtContent>
      </w:sdt>
      <w:r w:rsidRPr="00F46099">
        <w:rPr>
          <w:rFonts w:cs="Times New Roman"/>
        </w:rPr>
        <w:t xml:space="preserve">.  </w:t>
      </w:r>
    </w:p>
  </w:footnote>
  <w:footnote w:id="15">
    <w:p w:rsidRPr="00F46099" w:rsidR="000879B4" w:rsidP="000879B4" w:rsidRDefault="000879B4" w14:paraId="361B0B66" w14:textId="77777777">
      <w:pPr>
        <w:pStyle w:val="Footnote"/>
        <w:rPr>
          <w:rFonts w:cs="Times New Roman"/>
        </w:rPr>
      </w:pPr>
      <w:r w:rsidRPr="00F46099">
        <w:rPr>
          <w:rStyle w:val="Refdenotaalpie"/>
          <w:rFonts w:cs="Times New Roman"/>
        </w:rPr>
        <w:footnoteRef/>
      </w:r>
      <w:r w:rsidRPr="00F46099">
        <w:rPr>
          <w:rFonts w:cs="Times New Roman"/>
        </w:rPr>
        <w:t xml:space="preserve"> Voz latina que se traduce como, «…</w:t>
      </w:r>
      <w:r w:rsidRPr="000879B4">
        <w:t xml:space="preserve"> </w:t>
      </w:r>
      <w:proofErr w:type="spellStart"/>
      <w:r w:rsidRPr="000879B4">
        <w:rPr>
          <w:rFonts w:cs="Times New Roman"/>
        </w:rPr>
        <w:t>Dicunt</w:t>
      </w:r>
      <w:proofErr w:type="spellEnd"/>
      <w:r w:rsidRPr="000879B4">
        <w:rPr>
          <w:rFonts w:cs="Times New Roman"/>
        </w:rPr>
        <w:t xml:space="preserve"> </w:t>
      </w:r>
      <w:proofErr w:type="spellStart"/>
      <w:r w:rsidRPr="000879B4">
        <w:rPr>
          <w:rFonts w:cs="Times New Roman"/>
        </w:rPr>
        <w:t>maiorum</w:t>
      </w:r>
      <w:proofErr w:type="spellEnd"/>
      <w:r w:rsidRPr="000879B4">
        <w:rPr>
          <w:rFonts w:cs="Times New Roman"/>
        </w:rPr>
        <w:t xml:space="preserve"> </w:t>
      </w:r>
      <w:proofErr w:type="spellStart"/>
      <w:r w:rsidRPr="000879B4">
        <w:rPr>
          <w:rFonts w:cs="Times New Roman"/>
        </w:rPr>
        <w:t>eloquentiam</w:t>
      </w:r>
      <w:proofErr w:type="spellEnd"/>
      <w:r w:rsidRPr="000879B4">
        <w:rPr>
          <w:rFonts w:cs="Times New Roman"/>
        </w:rPr>
        <w:t xml:space="preserve"> cum </w:t>
      </w:r>
      <w:proofErr w:type="spellStart"/>
      <w:r w:rsidRPr="000879B4">
        <w:rPr>
          <w:rFonts w:cs="Times New Roman"/>
        </w:rPr>
        <w:t>cu</w:t>
      </w:r>
      <w:proofErr w:type="spellEnd"/>
      <w:r w:rsidRPr="000879B4">
        <w:rPr>
          <w:rFonts w:cs="Times New Roman"/>
        </w:rPr>
        <w:t xml:space="preserve"> </w:t>
      </w:r>
      <w:r w:rsidRPr="00F46099">
        <w:rPr>
          <w:rFonts w:cs="Times New Roman"/>
        </w:rPr>
        <w:t>…»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217CD" w:rsidP="002003CA" w:rsidRDefault="00F217CD" w14:paraId="6F033B7A" w14:textId="77777777">
    <w:pPr>
      <w:pStyle w:val="Encabezado"/>
    </w:pPr>
  </w:p>
  <w:p w:rsidRPr="00F46099" w:rsidR="00F217CD" w:rsidP="002003CA" w:rsidRDefault="00F217CD" w14:paraId="6A0DAE4E" w14:textId="77777777">
    <w:pPr>
      <w:pStyle w:val="Encabezado"/>
      <w:rPr>
        <w:rFonts w:ascii="Times New Roman" w:hAnsi="Times New Roman" w:cs="Times New Roman"/>
        <w:i/>
      </w:rPr>
    </w:pPr>
    <w:r w:rsidRPr="00345077">
      <w:rPr>
        <w:rFonts w:ascii="Times New Roman" w:hAnsi="Times New Roman" w:cs="Times New Roman"/>
      </w:rPr>
      <w:t xml:space="preserve"> </w:t>
    </w:r>
    <w:r w:rsidRPr="00345077">
      <w:rPr>
        <w:rFonts w:ascii="Times New Roman" w:hAnsi="Times New Roman" w:cs="Times New Roman"/>
      </w:rPr>
      <w:tab/>
    </w:r>
    <w:r w:rsidR="00F24D5C">
      <w:rPr>
        <w:rFonts w:ascii="Times New Roman" w:hAnsi="Times New Roman" w:cs="Times New Roman"/>
        <w:i/>
      </w:rPr>
      <w:t>I</w:t>
    </w:r>
    <w:r w:rsidRPr="00F46099" w:rsidR="002547F9">
      <w:rPr>
        <w:rFonts w:ascii="Times New Roman" w:hAnsi="Times New Roman" w:cs="Times New Roman"/>
        <w:i/>
      </w:rPr>
      <w:t xml:space="preserve">. </w:t>
    </w:r>
    <w:r w:rsidR="00F24D5C">
      <w:rPr>
        <w:rFonts w:ascii="Times New Roman" w:hAnsi="Times New Roman" w:cs="Times New Roman"/>
        <w:i/>
      </w:rPr>
      <w:t>I</w:t>
    </w:r>
    <w:r w:rsidR="00AB515E">
      <w:rPr>
        <w:rFonts w:ascii="Times New Roman" w:hAnsi="Times New Roman" w:cs="Times New Roman"/>
        <w:i/>
      </w:rPr>
      <w:t xml:space="preserve">. </w:t>
    </w:r>
    <w:r w:rsidR="00F24D5C">
      <w:rPr>
        <w:rFonts w:ascii="Times New Roman" w:hAnsi="Times New Roman" w:cs="Times New Roman"/>
        <w:i/>
      </w:rPr>
      <w:t>Apellido 1</w:t>
    </w:r>
    <w:r w:rsidR="00AB515E">
      <w:rPr>
        <w:rFonts w:ascii="Times New Roman" w:hAnsi="Times New Roman" w:cs="Times New Roman"/>
        <w:i/>
      </w:rPr>
      <w:t xml:space="preserve"> </w:t>
    </w:r>
    <w:r w:rsidR="00F24D5C">
      <w:rPr>
        <w:rFonts w:ascii="Times New Roman" w:hAnsi="Times New Roman" w:cs="Times New Roman"/>
        <w:i/>
      </w:rPr>
      <w:t>Apellido 2</w:t>
    </w:r>
    <w:r w:rsidRPr="00F46099">
      <w:rPr>
        <w:rFonts w:ascii="Times New Roman" w:hAnsi="Times New Roman" w:cs="Times New Roman"/>
        <w:i/>
      </w:rPr>
      <w:t xml:space="preserve"> / </w:t>
    </w:r>
    <w:r w:rsidRPr="00F46099" w:rsidR="002547F9">
      <w:rPr>
        <w:rFonts w:ascii="Times New Roman" w:hAnsi="Times New Roman" w:cs="Times New Roman"/>
        <w:i/>
      </w:rPr>
      <w:t>1</w:t>
    </w:r>
    <w:r w:rsidRPr="00F46099">
      <w:rPr>
        <w:rFonts w:ascii="Times New Roman" w:hAnsi="Times New Roman" w:cs="Times New Roman"/>
        <w:i/>
      </w:rPr>
      <w:t>nno</w:t>
    </w:r>
    <w:r w:rsidRPr="00F46099" w:rsidR="002547F9">
      <w:rPr>
        <w:rFonts w:ascii="Times New Roman" w:hAnsi="Times New Roman" w:cs="Times New Roman"/>
        <w:i/>
      </w:rPr>
      <w:t>vare 4 (2014) 1</w:t>
    </w:r>
    <w:r w:rsidRPr="00F46099">
      <w:rPr>
        <w:rFonts w:ascii="Times New Roman" w:hAnsi="Times New Roman" w:cs="Times New Roman"/>
        <w:i/>
      </w:rPr>
      <w:t xml:space="preserve"> – </w:t>
    </w:r>
    <w:r w:rsidRPr="00F46099" w:rsidR="002547F9">
      <w:rPr>
        <w:rFonts w:ascii="Times New Roman" w:hAnsi="Times New Roman" w:cs="Times New Roman"/>
        <w:i/>
      </w:rPr>
      <w:t>1</w:t>
    </w:r>
    <w:r w:rsidRPr="00F46099" w:rsidR="006D639F">
      <w:rPr>
        <w:rFonts w:ascii="Times New Roman" w:hAnsi="Times New Roman" w:cs="Times New Roman"/>
        <w:i/>
      </w:rPr>
      <w:t>3</w:t>
    </w:r>
    <w:r w:rsidRPr="00F46099">
      <w:rPr>
        <w:rFonts w:ascii="Times New Roman" w:hAnsi="Times New Roman" w:cs="Times New Roman"/>
        <w:i/>
      </w:rPr>
      <w:tab/>
    </w:r>
    <w:r w:rsidRPr="00F46099">
      <w:rPr>
        <w:rFonts w:ascii="Times New Roman" w:hAnsi="Times New Roman" w:cs="Times New Roman"/>
        <w:i/>
      </w:rPr>
      <w:t xml:space="preserve">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E3AC5" w:rsidRDefault="00AE3AC5" w14:paraId="4ED692B6" w14:textId="77777777">
    <w:pPr>
      <w:pStyle w:val="Encabezado"/>
    </w:pPr>
    <w:r>
      <w:rPr>
        <w:rFonts w:ascii="Berlin Sans FB Demi" w:hAnsi="Berlin Sans FB Demi"/>
        <w:b/>
        <w:noProof/>
        <w:color w:val="1F4E79" w:themeColor="accent1" w:themeShade="80"/>
        <w:sz w:val="36"/>
        <w:lang w:val="es-HN" w:eastAsia="es-HN"/>
      </w:rPr>
      <w:drawing>
        <wp:inline distT="0" distB="0" distL="0" distR="0" wp14:anchorId="3297E8B7" wp14:editId="08C771B3">
          <wp:extent cx="2009775" cy="492549"/>
          <wp:effectExtent l="0" t="0" r="0" b="317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de innovare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0660" b="74074"/>
                  <a:stretch/>
                </pic:blipFill>
                <pic:spPr bwMode="auto">
                  <a:xfrm>
                    <a:off x="0" y="0"/>
                    <a:ext cx="2024923" cy="49626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</w:t>
    </w:r>
    <w:r>
      <w:tab/>
    </w:r>
    <w:r>
      <w:t xml:space="preserve">  </w:t>
    </w:r>
    <w:r>
      <w:tab/>
    </w:r>
    <w:r>
      <w:t xml:space="preserve">      </w:t>
    </w:r>
    <w:r>
      <w:rPr>
        <w:noProof/>
        <w:lang w:val="es-HN" w:eastAsia="es-HN"/>
      </w:rPr>
      <w:drawing>
        <wp:inline distT="0" distB="0" distL="0" distR="0" wp14:anchorId="6661A2DD" wp14:editId="4AB1D306">
          <wp:extent cx="2114550" cy="517945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unitec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1988" cy="5393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64ED0"/>
    <w:multiLevelType w:val="hybridMultilevel"/>
    <w:tmpl w:val="5E3225D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573810"/>
    <w:multiLevelType w:val="hybridMultilevel"/>
    <w:tmpl w:val="DE9CAA9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15C7742"/>
    <w:multiLevelType w:val="hybridMultilevel"/>
    <w:tmpl w:val="04F46E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hideSpellingErrors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chicago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F1"/>
    <w:rsid w:val="00001007"/>
    <w:rsid w:val="0006209E"/>
    <w:rsid w:val="0007487C"/>
    <w:rsid w:val="000879B4"/>
    <w:rsid w:val="00096858"/>
    <w:rsid w:val="000E5C3A"/>
    <w:rsid w:val="000E7662"/>
    <w:rsid w:val="00151F86"/>
    <w:rsid w:val="00177859"/>
    <w:rsid w:val="001A6C01"/>
    <w:rsid w:val="001B46CC"/>
    <w:rsid w:val="001C2BF1"/>
    <w:rsid w:val="002003CA"/>
    <w:rsid w:val="00222FF1"/>
    <w:rsid w:val="00246D39"/>
    <w:rsid w:val="002547F9"/>
    <w:rsid w:val="00286A7D"/>
    <w:rsid w:val="00291294"/>
    <w:rsid w:val="002A2B94"/>
    <w:rsid w:val="002B65B1"/>
    <w:rsid w:val="002C1C85"/>
    <w:rsid w:val="002E4F38"/>
    <w:rsid w:val="002E5F15"/>
    <w:rsid w:val="003440BC"/>
    <w:rsid w:val="00345077"/>
    <w:rsid w:val="00353E29"/>
    <w:rsid w:val="00367963"/>
    <w:rsid w:val="00374A2A"/>
    <w:rsid w:val="00381C7C"/>
    <w:rsid w:val="003A1AB8"/>
    <w:rsid w:val="0040018E"/>
    <w:rsid w:val="00422C65"/>
    <w:rsid w:val="00564F6B"/>
    <w:rsid w:val="00574B0D"/>
    <w:rsid w:val="005775F6"/>
    <w:rsid w:val="005A42A4"/>
    <w:rsid w:val="005A7BAA"/>
    <w:rsid w:val="005C0D3A"/>
    <w:rsid w:val="00672A78"/>
    <w:rsid w:val="006A4EBF"/>
    <w:rsid w:val="006B10AB"/>
    <w:rsid w:val="006B4E92"/>
    <w:rsid w:val="006C396F"/>
    <w:rsid w:val="006D639F"/>
    <w:rsid w:val="0072262C"/>
    <w:rsid w:val="00735EDE"/>
    <w:rsid w:val="00784BA3"/>
    <w:rsid w:val="007B2FBF"/>
    <w:rsid w:val="00803A8E"/>
    <w:rsid w:val="00862D91"/>
    <w:rsid w:val="008711A1"/>
    <w:rsid w:val="008A633C"/>
    <w:rsid w:val="008A655C"/>
    <w:rsid w:val="008B6EAC"/>
    <w:rsid w:val="008C3965"/>
    <w:rsid w:val="00927C4F"/>
    <w:rsid w:val="00A21C2F"/>
    <w:rsid w:val="00A3229C"/>
    <w:rsid w:val="00AA4D15"/>
    <w:rsid w:val="00AB515E"/>
    <w:rsid w:val="00AD45B1"/>
    <w:rsid w:val="00AE3AC5"/>
    <w:rsid w:val="00AF36DA"/>
    <w:rsid w:val="00B2047A"/>
    <w:rsid w:val="00B34F7E"/>
    <w:rsid w:val="00B449F9"/>
    <w:rsid w:val="00B51D43"/>
    <w:rsid w:val="00B52B86"/>
    <w:rsid w:val="00B77BFC"/>
    <w:rsid w:val="00C12E9A"/>
    <w:rsid w:val="00C257F4"/>
    <w:rsid w:val="00C707C9"/>
    <w:rsid w:val="00C7352F"/>
    <w:rsid w:val="00CD68EB"/>
    <w:rsid w:val="00CE3422"/>
    <w:rsid w:val="00CE7D2D"/>
    <w:rsid w:val="00D11209"/>
    <w:rsid w:val="00D32733"/>
    <w:rsid w:val="00D56182"/>
    <w:rsid w:val="00D90B89"/>
    <w:rsid w:val="00D91D53"/>
    <w:rsid w:val="00DA125F"/>
    <w:rsid w:val="00DC2986"/>
    <w:rsid w:val="00DD5958"/>
    <w:rsid w:val="00E22925"/>
    <w:rsid w:val="00E30C04"/>
    <w:rsid w:val="00E31A57"/>
    <w:rsid w:val="00EA3BCA"/>
    <w:rsid w:val="00EB4992"/>
    <w:rsid w:val="00EC38CA"/>
    <w:rsid w:val="00ED08B9"/>
    <w:rsid w:val="00F04DC0"/>
    <w:rsid w:val="00F07D54"/>
    <w:rsid w:val="00F217CD"/>
    <w:rsid w:val="00F24D5C"/>
    <w:rsid w:val="00F4148D"/>
    <w:rsid w:val="00F46099"/>
    <w:rsid w:val="00F51B3B"/>
    <w:rsid w:val="00F65399"/>
    <w:rsid w:val="00F87281"/>
    <w:rsid w:val="00F942B0"/>
    <w:rsid w:val="00FF6361"/>
    <w:rsid w:val="18298804"/>
    <w:rsid w:val="3808A866"/>
    <w:rsid w:val="4227E6B3"/>
    <w:rsid w:val="46FA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1FB016"/>
  <w15:docId w15:val="{69CFF6CD-4019-4AE9-B173-B2C196E1EC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F6361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22FF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222FF1"/>
    <w:pPr>
      <w:spacing w:after="0" w:line="240" w:lineRule="auto"/>
      <w:ind w:left="708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rmal1" w:customStyle="1">
    <w:name w:val="Normal1"/>
    <w:rsid w:val="00222FF1"/>
    <w:pPr>
      <w:spacing w:after="0" w:line="276" w:lineRule="auto"/>
    </w:pPr>
    <w:rPr>
      <w:rFonts w:ascii="Arial" w:hAnsi="Arial" w:eastAsia="Arial" w:cs="Arial"/>
      <w:color w:val="000000"/>
      <w:szCs w:val="20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003C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003CA"/>
  </w:style>
  <w:style w:type="paragraph" w:styleId="Piedepgina">
    <w:name w:val="footer"/>
    <w:basedOn w:val="Normal"/>
    <w:link w:val="PiedepginaCar"/>
    <w:uiPriority w:val="99"/>
    <w:unhideWhenUsed/>
    <w:rsid w:val="002003C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003CA"/>
  </w:style>
  <w:style w:type="paragraph" w:styleId="Textonotapie">
    <w:name w:val="footnote text"/>
    <w:basedOn w:val="Normal"/>
    <w:link w:val="TextonotapieCar"/>
    <w:uiPriority w:val="99"/>
    <w:semiHidden/>
    <w:unhideWhenUsed/>
    <w:rsid w:val="002C1C85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2C1C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C1C8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F07D54"/>
    <w:rPr>
      <w:color w:val="0563C1" w:themeColor="hyperlink"/>
      <w:u w:val="single"/>
    </w:rPr>
  </w:style>
  <w:style w:type="character" w:styleId="hps" w:customStyle="1">
    <w:name w:val="hps"/>
    <w:basedOn w:val="Fuentedeprrafopredeter"/>
    <w:rsid w:val="00F07D54"/>
  </w:style>
  <w:style w:type="paragraph" w:styleId="Footnote" w:customStyle="1">
    <w:name w:val="Footnote"/>
    <w:basedOn w:val="Textonotapie"/>
    <w:qFormat/>
    <w:rsid w:val="00F07D54"/>
    <w:pPr>
      <w:spacing w:before="60" w:after="60"/>
      <w:jc w:val="both"/>
    </w:pPr>
    <w:rPr>
      <w:rFonts w:ascii="Times New Roman" w:hAnsi="Times New Roman"/>
      <w:lang w:val="es-HN" w:bidi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21C2F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A21C2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A21C2F"/>
    <w:rPr>
      <w:vertAlign w:val="superscript"/>
    </w:rPr>
  </w:style>
  <w:style w:type="paragraph" w:styleId="Bibliografa">
    <w:name w:val="Bibliography"/>
    <w:basedOn w:val="Normal"/>
    <w:next w:val="Normal"/>
    <w:uiPriority w:val="37"/>
    <w:unhideWhenUsed/>
    <w:rsid w:val="006D639F"/>
    <w:pPr>
      <w:spacing w:before="120" w:after="120" w:line="360" w:lineRule="auto"/>
      <w:ind w:firstLine="709"/>
      <w:jc w:val="both"/>
    </w:pPr>
    <w:rPr>
      <w:rFonts w:ascii="Times New Roman" w:hAnsi="Times New Roman"/>
      <w:sz w:val="24"/>
      <w:lang w:val="en-US" w:bidi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E76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7662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0E76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7662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0E766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76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E7662"/>
    <w:rPr>
      <w:rFonts w:ascii="Segoe UI" w:hAnsi="Segoe UI" w:cs="Segoe UI"/>
      <w:sz w:val="18"/>
      <w:szCs w:val="18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735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padeldocumentoCar" w:customStyle="1">
    <w:name w:val="Mapa del documento Car"/>
    <w:basedOn w:val="Fuentedeprrafopredeter"/>
    <w:link w:val="Mapadeldocumento"/>
    <w:uiPriority w:val="99"/>
    <w:semiHidden/>
    <w:rsid w:val="00735EDE"/>
    <w:rPr>
      <w:rFonts w:ascii="Tahoma" w:hAnsi="Tahoma" w:cs="Tahoma"/>
      <w:sz w:val="16"/>
      <w:szCs w:val="16"/>
    </w:rPr>
  </w:style>
  <w:style w:type="paragraph" w:styleId="Default" w:customStyle="1">
    <w:name w:val="Default"/>
    <w:rsid w:val="00AA4D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2221">
                      <w:blockQuote w:val="1"/>
                      <w:marLeft w:val="960"/>
                      <w:marRight w:val="96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6137">
                      <w:blockQuote w:val="1"/>
                      <w:marLeft w:val="960"/>
                      <w:marRight w:val="96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053">
                      <w:blockQuote w:val="1"/>
                      <w:marLeft w:val="960"/>
                      <w:marRight w:val="96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openxmlformats.org/officeDocument/2006/relationships/glossaryDocument" Target="glossary/document.xml" Id="Rfbad5f2c7765469e" 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nombre@direccionelectronica.edu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lumnos\AppData\Local\Temp\Formato%20de%20observacio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0" i="0" u="none" strike="noStrike" baseline="0">
                <a:effectLst/>
              </a:rPr>
              <a:t>LOREM IPSUM IUS ID VIDIT VOLUMUS</a:t>
            </a:r>
            <a:endParaRPr lang="es-HN" sz="1100" b="0">
              <a:latin typeface="+mj-lt"/>
            </a:endParaRP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10F-407C-9AD3-62A054D1D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10F-407C-9AD3-62A054D1DD60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/>
                      <a:t>100%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1-710F-407C-9AD3-62A054D1DD60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/>
                      <a:t>100%</a:t>
                    </a:r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3-710F-407C-9AD3-62A054D1DD6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H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'[Formato de observacion.xlsx]Hoja2'!$E$23:$E$24</c:f>
              <c:strCache>
                <c:ptCount val="2"/>
                <c:pt idx="0">
                  <c:v>FORO</c:v>
                </c:pt>
                <c:pt idx="1">
                  <c:v>CHAT</c:v>
                </c:pt>
              </c:strCache>
            </c:strRef>
          </c:cat>
          <c:val>
            <c:numRef>
              <c:f>'[Formato de observacion.xlsx]Hoja2'!$F$23:$F$24</c:f>
              <c:numCache>
                <c:formatCode>General</c:formatCode>
                <c:ptCount val="2"/>
                <c:pt idx="0">
                  <c:v>10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0F-407C-9AD3-62A054D1DD60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H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HN"/>
    </a:p>
  </c:txPr>
  <c:externalData r:id="rId1">
    <c:autoUpdate val="0"/>
  </c:externalData>
</c:chartSpace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6c73b-6dba-4943-a7b4-cfee80a4f842}"/>
      </w:docPartPr>
      <w:docPartBody>
        <w:p w14:paraId="5BEBD29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ESP11</b:Tag>
    <b:SourceType>Book</b:SourceType>
    <b:Guid>{FEEB556D-E3BC-4813-9C66-8A80F6051921}</b:Guid>
    <b:Author>
      <b:Author>
        <b:NameList>
          <b:Person>
            <b:Last>Esplugues Mota</b:Last>
            <b:First>Carlos</b:First>
          </b:Person>
          <b:Person>
            <b:Last>Iglesias Buhigues</b:Last>
            <b:First>José</b:First>
            <b:Middle>Luis</b:Middle>
          </b:Person>
        </b:NameList>
      </b:Author>
    </b:Author>
    <b:Title>Derecho Internacional Privado</b:Title>
    <b:Year>2011</b:Year>
    <b:City>Valencia</b:City>
    <b:Publisher>Tirant Lo Blanch</b:Publisher>
    <b:Edition>5a.</b:Edition>
    <b:RefOrder>1</b:RefOrder>
  </b:Source>
  <b:Source>
    <b:Tag>Gon91</b:Tag>
    <b:SourceType>Book</b:SourceType>
    <b:Guid>{E13B61F4-B80D-4A40-B957-F108AD490EC1}</b:Guid>
    <b:Author>
      <b:Author>
        <b:NameList>
          <b:Person>
            <b:Last>González Campos</b:Last>
            <b:First>Juan</b:First>
            <b:Middle>Diego</b:Middle>
          </b:Person>
        </b:NameList>
      </b:Author>
    </b:Author>
    <b:Title>Derecho Internacional Provado. Parte Especial.</b:Title>
    <b:Year>1991</b:Year>
    <b:City>Madrid</b:City>
    <b:Publisher>C. E. S. S. J. Ramón Carande</b:Publisher>
    <b:Edition>4a</b:Edition>
    <b:RefOrder>2</b:RefOrder>
  </b:Source>
  <b:Source>
    <b:Tag>ROC11</b:Tag>
    <b:SourceType>Book</b:SourceType>
    <b:Guid>{B4B7DEB7-00A6-4265-BCFA-F5BC7E065ED8}</b:Guid>
    <b:Author>
      <b:Author>
        <b:NameList>
          <b:Person>
            <b:Last>ROCA TRÍAS</b:Last>
            <b:First>ENCARNA</b:First>
          </b:Person>
          <b:Person>
            <b:Last>NAVARRO MICHEL</b:Last>
            <b:First>MÓNICA</b:First>
          </b:Person>
        </b:NameList>
      </b:Author>
    </b:Author>
    <b:Title>Derecho de Daños</b:Title>
    <b:Year>2011</b:Year>
    <b:City>Valencia</b:City>
    <b:Publisher>Tirant lo Blanch</b:Publisher>
    <b:Edition>6a</b:Edition>
    <b:RefOrder>3</b:RefOrder>
  </b:Source>
  <b:Source>
    <b:Tag>Peñ4</b:Tag>
    <b:SourceType>Book</b:SourceType>
    <b:Guid>{8CEA7C9F-C9D0-4FB0-8015-48146F0293ED}</b:Guid>
    <b:Author>
      <b:Author>
        <b:NameList>
          <b:Person>
            <b:Last>Peña Chacón</b:Last>
            <b:First>Mario</b:First>
          </b:Person>
        </b:NameList>
      </b:Author>
    </b:Author>
    <b:Title>Daño, responsabilidad y reparación ambiental</b:Title>
    <b:City>San José</b:City>
    <b:Year>2006</b:Year>
    <b:Publisher>IJSA</b:Publisher>
    <b:RefOrder>4</b:RefOrder>
  </b:Source>
  <b:Source>
    <b:Tag>Lla09</b:Tag>
    <b:SourceType>JournalArticle</b:SourceType>
    <b:Guid>{3DEE2EB3-EDE0-47AF-AEDA-3693F59F5B15}</b:Guid>
    <b:Author>
      <b:Author>
        <b:NameList>
          <b:Person>
            <b:Last>Llamas Pombo</b:Last>
            <b:First>Eugenio</b:First>
          </b:Person>
        </b:NameList>
      </b:Author>
    </b:Author>
    <b:Title>Requisitos de la acción colectiva de responsabilidad civil</b:Title>
    <b:JournalName>Diario La Ley</b:JournalName>
    <b:Year>2009</b:Year>
    <b:Issue>7141</b:Issue>
    <b:RefOrder>5</b:RefOrder>
  </b:Source>
  <b:Source>
    <b:Tag>Cor96</b:Tag>
    <b:SourceType>JournalArticle</b:SourceType>
    <b:Guid>{9E46A2A4-FC08-47AB-84C4-B9A14A7E0F88}</b:Guid>
    <b:Author>
      <b:Author>
        <b:NameList>
          <b:Person>
            <b:Last>Corral Talciani</b:Last>
            <b:First>Hernán</b:First>
          </b:Person>
        </b:NameList>
      </b:Author>
    </b:Author>
    <b:Title>Daños ambientales y responsabilidad civil del empresario en la ley de bases del medio ambiente</b:Title>
    <b:Year>1996</b:Year>
    <b:Pages>143-177</b:Pages>
    <b:JournalName>Revista Chilena de derecho</b:JournalName>
    <b:Volume>23</b:Volume>
    <b:Issue>1</b:Issue>
    <b:RefOrder>6</b:RefOrder>
  </b:Source>
  <b:Source>
    <b:Tag>Mol05</b:Tag>
    <b:SourceType>JournalArticle</b:SourceType>
    <b:Guid>{D1BC9248-FAC8-43C6-A76D-B225E8F556A9}</b:Guid>
    <b:Author>
      <b:Author>
        <b:NameList>
          <b:Person>
            <b:Last>Molina Sandoval</b:Last>
            <b:First>Carlos</b:First>
            <b:Middle>A</b:Middle>
          </b:Person>
        </b:NameList>
      </b:Author>
    </b:Author>
    <b:Title>Prevención del daño ambiental: perspectivas de una posible solución mediante la incorporación de los "punitive damages" en el derecho argentino</b:Title>
    <b:Year>2005</b:Year>
    <b:Pages>191-209</b:Pages>
    <b:JournalName>Revista de Derecho Privado</b:JournalName>
    <b:Issue>8</b:Issue>
    <b:RefOrder>7</b:RefOrder>
  </b:Source>
  <b:Source>
    <b:Tag>Tam86</b:Tag>
    <b:SourceType>Book</b:SourceType>
    <b:Guid>{E34813B3-32A7-4001-BD06-FAC8936D1CC2}</b:Guid>
    <b:Author>
      <b:Author>
        <b:NameList>
          <b:Person>
            <b:Last>Tamayo Jaramillo</b:Last>
            <b:First>Javier</b:First>
          </b:Person>
        </b:NameList>
      </b:Author>
    </b:Author>
    <b:Title>De la responsabilidad civil</b:Title>
    <b:Year>1986</b:Year>
    <b:City>Bogotá</b:City>
    <b:Publisher>Temis</b:Publisher>
    <b:Volume>1</b:Volume>
    <b:RefOrder>8</b:RefOrder>
  </b:Source>
  <b:Source>
    <b:Tag>Bou94</b:Tag>
    <b:SourceType>BookSection</b:SourceType>
    <b:Guid>{446E926B-8AE6-4A24-8E87-57D8F39405F8}</b:Guid>
    <b:Author>
      <b:Author>
        <b:NameList>
          <b:Person>
            <b:Last>Bourel</b:Last>
            <b:First>Pierre</b:First>
          </b:Person>
        </b:NameList>
      </b:Author>
      <b:BookAuthor>
        <b:NameList>
          <b:Person>
            <b:Last>AA.VV.</b:Last>
          </b:Person>
        </b:NameList>
      </b:BookAuthor>
    </b:Author>
    <b:Title>Un noveau cham d'exploration pour le droit international privé conventionnel: les dommages cuasés a l'environnement</b:Title>
    <b:BookTitle>L'internationalisation du droit. Mélanges en l'honneur de Yvon Loussouarn</b:BookTitle>
    <b:Year>1994</b:Year>
    <b:Pages>93-108</b:Pages>
    <b:City>Paris</b:City>
    <b:Publisher>Dalloz</b:Publisher>
    <b:RefOrder>9</b:RefOrder>
  </b:Source>
  <b:Source>
    <b:Tag>Gar06</b:Tag>
    <b:SourceType>BookSection</b:SourceType>
    <b:Guid>{0AA85C97-9254-4C44-B9E1-E75DF9D4C3AF}</b:Guid>
    <b:Author>
      <b:Author>
        <b:NameList>
          <b:Person>
            <b:Last>García Castrejón</b:Last>
            <b:First>Jemina</b:First>
          </b:Person>
        </b:NameList>
      </b:Author>
      <b:BookAuthor>
        <b:NameList>
          <b:Person>
            <b:Last>Carmona Lara</b:Last>
            <b:First>María</b:First>
            <b:Middle>del Carmen</b:Middle>
          </b:Person>
          <b:Person>
            <b:Last>Hernández Meza</b:Last>
            <b:First>Lourdes</b:First>
          </b:Person>
        </b:NameList>
      </b:BookAuthor>
    </b:Author>
    <b:Title>Panorama de la responsabilidad internacional por daño ambiental</b:Title>
    <b:Year>2006</b:Year>
    <b:City>México</b:City>
    <b:Publisher>Instituto de investigaciones jurídicas de la UNAM</b:Publisher>
    <b:BookTitle>Temas selectos de Derecho ambiental</b:BookTitle>
    <b:Pages>467-508</b:Pages>
    <b:RefOrder>10</b:RefOrder>
  </b:Source>
  <b:Source>
    <b:Tag>Siq02</b:Tag>
    <b:SourceType>JournalArticle</b:SourceType>
    <b:Guid>{D6DAFE08-E107-4F0A-A25C-968C82648120}</b:Guid>
    <b:Author>
      <b:Author>
        <b:NameList>
          <b:Person>
            <b:Last>Siqueiros</b:Last>
            <b:First>José</b:First>
            <b:Middle>Luis</b:Middle>
          </b:Person>
        </b:NameList>
      </b:Author>
    </b:Author>
    <b:Title>La ley aplicable y la jurisdicción competente en casos de responsabilidad civil por contaminación transfronteriza</b:Title>
    <b:JournalName>Anuario Mexicano de Derecho Internacional</b:JournalName>
    <b:Year>2002</b:Year>
    <b:Pages>185-202</b:Pages>
    <b:Volume>II</b:Volume>
    <b:RefOrder>11</b:RefOrder>
  </b:Source>
  <b:Source>
    <b:Tag>Pal98</b:Tag>
    <b:SourceType>Book</b:SourceType>
    <b:Guid>{9125A2EF-719F-4C13-94FB-D04D23FEBE90}</b:Guid>
    <b:Author>
      <b:Author>
        <b:NameList>
          <b:Person>
            <b:Last>Palao Moreno</b:Last>
            <b:First>Guillermo</b:First>
          </b:Person>
        </b:NameList>
      </b:Author>
    </b:Author>
    <b:Title>La responsabilidad civil por daños al medioambiente</b:Title>
    <b:Year>1998</b:Year>
    <b:City>Valencia</b:City>
    <b:Publisher>Tirant Lo Blanch</b:Publisher>
    <b:RefOrder>12</b:RefOrder>
  </b:Source>
  <b:Source>
    <b:Tag>Bet93</b:Tag>
    <b:SourceType>Book</b:SourceType>
    <b:Guid>{330E30FB-0A51-4D75-8BD3-C14B62AA309B}</b:Guid>
    <b:Author>
      <b:Author>
        <b:NameList>
          <b:Person>
            <b:Last>Betlem</b:Last>
            <b:First>Gerrit</b:First>
          </b:Person>
        </b:NameList>
      </b:Author>
    </b:Author>
    <b:Title>Civil liability for Transfrontier Pollution</b:Title>
    <b:Year>1993</b:Year>
    <b:Publisher>Graham &amp; Trotman/Martinus Nijhoff</b:Publisher>
    <b:RefOrder>13</b:RefOrder>
  </b:Source>
  <b:Source>
    <b:Tag>Kad07</b:Tag>
    <b:SourceType>BookSection</b:SourceType>
    <b:Guid>{14227F9C-F451-4984-A37C-1DF50BC8BC3A}</b:Guid>
    <b:Author>
      <b:Author>
        <b:NameList>
          <b:Person>
            <b:Last>Kadner Graziano</b:Last>
            <b:First>Thomas</b:First>
          </b:Person>
        </b:NameList>
      </b:Author>
      <b:BookAuthor>
        <b:NameList>
          <b:Person>
            <b:Last>Bonomi</b:Last>
            <b:First>Andrea</b:First>
          </b:Person>
          <b:Person>
            <b:Last>Volken</b:Last>
            <b:First>Paul</b:First>
          </b:Person>
        </b:NameList>
      </b:BookAuthor>
    </b:Author>
    <b:Title>The law applicable to cross-border damage to the environment. A commentary on article 7 of the Rome II Regulation</b:Title>
    <b:Year>2007</b:Year>
    <b:Pages>71-86</b:Pages>
    <b:BookTitle>Yearbook of Private International Law</b:BookTitle>
    <b:Publisher>Sellier/Staempfli</b:Publisher>
    <b:Volume>IX</b:Volume>
    <b:RefOrder>14</b:RefOrder>
  </b:Source>
  <b:Source>
    <b:Tag>Fac04</b:Tag>
    <b:SourceType>JournalArticle</b:SourceType>
    <b:Guid>{E15FC924-5052-4121-A254-2EBA0AF1471A}</b:Guid>
    <b:Author>
      <b:Author>
        <b:NameList>
          <b:Person>
            <b:Last>Fach Gómez</b:Last>
            <b:First>Katja</b:First>
          </b:Person>
        </b:NameList>
      </b:Author>
    </b:Author>
    <b:Title>The law applicable to cross-border environmental damage: from the european national systems to Rome II</b:Title>
    <b:Pages>291-318</b:Pages>
    <b:Year>2004</b:Year>
    <b:City>Berna</b:City>
    <b:Publisher>Sellier/Staempfli</b:Publisher>
    <b:JournalName>Yearbook of Private International Law</b:JournalName>
    <b:Volume>VI</b:Volume>
    <b:RefOrder>15</b:RefOrder>
  </b:Source>
  <b:Source>
    <b:Tag>MAR98</b:Tag>
    <b:SourceType>BookSection</b:SourceType>
    <b:Guid>{E3D1D42D-0990-4DF9-970E-D7DBE786DD18}</b:Guid>
    <b:Author>
      <b:Author>
        <b:NameList>
          <b:Person>
            <b:Last>MARTÍN MATEO</b:Last>
            <b:First>RAMÓN</b:First>
          </b:Person>
        </b:NameList>
      </b:Author>
      <b:BookAuthor>
        <b:NameList>
          <b:Person>
            <b:Last>VV.</b:Last>
            <b:First>AA.</b:First>
          </b:Person>
        </b:NameList>
      </b:BookAuthor>
    </b:Author>
    <b:Title>Prospectiva de la tutela del medio ambiente en España</b:Title>
    <b:Year>1998</b:Year>
    <b:City>Castellón</b:City>
    <b:Publisher>Comite Economic i Social de la Comunitat Valenciana</b:Publisher>
    <b:BookTitle>Primeras conferencias sobre el medio ambiente</b:BookTitle>
    <b:Pages>1-9</b:Pages>
    <b:RefOrder>16</b:RefOrder>
  </b:Source>
  <b:Source>
    <b:Tag>DEL02</b:Tag>
    <b:SourceType>JournalArticle</b:SourceType>
    <b:Guid>{CDB2373D-D0AB-4B27-A010-B92D6AC26749}</b:Guid>
    <b:Author>
      <b:Author>
        <b:NameList>
          <b:Person>
            <b:Last>DE LA BARRA GILI</b:Last>
            <b:First>FRANCISCO</b:First>
          </b:Person>
        </b:NameList>
      </b:Author>
    </b:Author>
    <b:Title>Responsabilidad extracontractual por daño ambiental: el problema de la legitimación activa</b:Title>
    <b:Year>2002</b:Year>
    <b:Pages>367-415</b:Pages>
    <b:JournalName>Revista Chilena de Derecho</b:JournalName>
    <b:RefOrder>17</b:RefOrder>
  </b:Source>
  <b:Source>
    <b:Tag>BOQ97</b:Tag>
    <b:SourceType>Book</b:SourceType>
    <b:Guid>{1030DC63-C91C-4FC9-8F0F-D8B81E34FF6D}</b:Guid>
    <b:Author>
      <b:Author>
        <b:NameList>
          <b:Person>
            <b:Last>BOQUEIRO ROJAS</b:Last>
            <b:First>EDGARD</b:First>
          </b:Person>
        </b:NameList>
      </b:Author>
    </b:Author>
    <b:Title>Introducción al Derecho ecológico</b:Title>
    <b:Year>1997</b:Year>
    <b:City>México</b:City>
    <b:Publisher>Oxford</b:Publisher>
    <b:RefOrder>18</b:RefOrder>
  </b:Source>
  <b:Source>
    <b:Tag>EST06</b:Tag>
    <b:SourceType>JournalArticle</b:SourceType>
    <b:Guid>{6FF944A4-7AF3-4B8B-ACA6-3012922F6C7D}</b:Guid>
    <b:Author>
      <b:Author>
        <b:NameList>
          <b:Person>
            <b:Last>ESTEVE PARDO</b:Last>
            <b:First>JOSÉ</b:First>
          </b:Person>
        </b:NameList>
      </b:Author>
    </b:Author>
    <b:Title>Derecho y medio ambiente: problemas generales: El Derecho del medio ambiente como Derecho de decisión y gestión de riesgos</b:Title>
    <b:JournalName>ESTEVE PARDO, JOSÉ. «Derecho y medio ambiente: problemas generales: El Derecho del medio ambiente como DerecRevista electrónica del Departamento de Derecho de la Universidad de La Rioja, REDUR</b:JournalName>
    <b:Year>2006</b:Year>
    <b:Pages>7-16</b:Pages>
    <b:RefOrder>19</b:RefOrder>
  </b:Source>
  <b:Source>
    <b:Tag>SEB03</b:Tag>
    <b:SourceType>JournalArticle</b:SourceType>
    <b:Guid>{C0E6653C-F1FA-4484-90AB-C629EFDC90B2}</b:Guid>
    <b:Author>
      <b:Author>
        <b:NameList>
          <b:Person>
            <b:Last>SEBSAY</b:Last>
            <b:First>Daniel</b:First>
            <b:Middle>A.</b:Middle>
          </b:Person>
          <b:Person>
            <b:Last>DI PAOLA</b:Last>
            <b:First>María</b:First>
            <b:Middle>Eugenia</b:Middle>
          </b:Person>
        </b:NameList>
      </b:Author>
    </b:Author>
    <b:Title>El daño ambiental colectivo y la nueva Ley General del Ambiente</b:Title>
    <b:Year>2003</b:Year>
    <b:JournalName>Anales de la Legislación Argentina</b:JournalName>
    <b:Issue>17</b:Issue>
    <b:RefOrder>20</b:RefOrder>
  </b:Source>
  <b:Source>
    <b:Tag>JOR00</b:Tag>
    <b:SourceType>JournalArticle</b:SourceType>
    <b:Guid>{ECCA77B3-EF04-4DAD-8352-D1C089C4C109}</b:Guid>
    <b:Author>
      <b:Author>
        <b:NameList>
          <b:Person>
            <b:Last>JORDANO FRAGA</b:Last>
            <b:First>JESÚS</b:First>
          </b:Person>
        </b:NameList>
      </b:Author>
    </b:Author>
    <b:Title>Responsabilidad civil por daños al medio ambiente en Derecho Público: última jurisprudencia y algunas reflexiones de lege data y contra lege ferenda</b:Title>
    <b:Year>2000</b:Year>
    <b:JournalName>JORDANO FRAGA, JESÚS. «Responsabilidad civil por daños al medio ambiente en Derecho Público: última jurisprudencia y algunas reflexiRevista española de Derecho Administrativo</b:JournalName>
    <b:Issue>107</b:Issue>
    <b:Pages>351-371</b:Pages>
    <b:RefOrder>21</b:RefOrder>
  </b:Source>
  <b:Source>
    <b:Tag>ÁLV02</b:Tag>
    <b:SourceType>JournalArticle</b:SourceType>
    <b:Guid>{1E3F98A3-3F7F-4CCA-84A1-003DDAD89958}</b:Guid>
    <b:Author>
      <b:Author>
        <b:NameList>
          <b:Person>
            <b:Last>ÁLVAREZ LATA</b:Last>
            <b:First>NATALIA</b:First>
          </b:Person>
        </b:NameList>
      </b:Author>
    </b:Author>
    <b:Title>El daño ambiental. Presente y futuro de su reparación (I)</b:Title>
    <b:Year>2002</b:Year>
    <b:JournalName>Revista de Derecho Privado</b:JournalName>
    <b:Issue>86</b:Issue>
    <b:Pages>773-840</b:Pages>
    <b:RefOrder>22</b:RefOrder>
  </b:Source>
  <b:Source>
    <b:Tag>VÁS04</b:Tag>
    <b:SourceType>JournalArticle</b:SourceType>
    <b:Guid>{EBFC0F4E-6CC6-4EEC-9B87-BC1978F0BD91}</b:Guid>
    <b:Author>
      <b:Author>
        <b:NameList>
          <b:Person>
            <b:Last>VÁSQUEZ GARCÍA</b:Last>
            <b:First>AQUILINO</b:First>
          </b:Person>
        </b:NameList>
      </b:Author>
    </b:Author>
    <b:Title>La responsabilidad por daños al ambiente</b:Title>
    <b:JournalName>Gaceta Ecológica</b:JournalName>
    <b:Year>2004</b:Year>
    <b:Pages>45-62</b:Pages>
    <b:Issue>73</b:Issue>
    <b:RefOrder>23</b:RefOrder>
  </b:Source>
  <b:Source>
    <b:Tag>ANG93</b:Tag>
    <b:SourceType>Book</b:SourceType>
    <b:Guid>{704F8AD0-36E5-46F3-8AAE-FEAD25EBFBB9}</b:Guid>
    <b:Author>
      <b:Author>
        <b:NameList>
          <b:Person>
            <b:Last>ANGEL YAGÚEZ</b:Last>
            <b:First>RICARDO</b:First>
            <b:Middle>DE</b:Middle>
          </b:Person>
        </b:NameList>
      </b:Author>
    </b:Author>
    <b:Title>Tratado de responsabilidad civil</b:Title>
    <b:Year>1993</b:Year>
    <b:City>Madrid</b:City>
    <b:Publisher>Civitas</b:Publisher>
    <b:RefOrder>24</b:RefOrder>
  </b:Source>
  <b:Source>
    <b:Tag>GOM98</b:Tag>
    <b:SourceType>Book</b:SourceType>
    <b:Guid>{C8BCEE67-3A03-4C65-AB99-F3B335C36D08}</b:Guid>
    <b:Author>
      <b:Author>
        <b:NameList>
          <b:Person>
            <b:Last>GOMIS CATALÁ</b:Last>
            <b:First>LUCÍA</b:First>
          </b:Person>
        </b:NameList>
      </b:Author>
    </b:Author>
    <b:Title>Responsabilidad por daños al medioambiente</b:Title>
    <b:Year>1998</b:Year>
    <b:City>Pamplona</b:City>
    <b:Publisher>Aranzadi</b:Publisher>
    <b:RefOrder>25</b:RefOrder>
  </b:Source>
  <b:Source>
    <b:Tag>FER04</b:Tag>
    <b:SourceType>JournalArticle</b:SourceType>
    <b:Guid>{5A1EE746-0E41-4968-8B11-5E61994542BB}</b:Guid>
    <b:Author>
      <b:Author>
        <b:NameList>
          <b:Person>
            <b:Last>FERNÁNDEZ DE GATTA SÁNCHEZ</b:Last>
            <b:First>DIONISIO</b:First>
          </b:Person>
        </b:NameList>
      </b:Author>
    </b:Author>
    <b:Title>Derecho ambiental: aspectos generales sobre la protección jurídica del medio ambiente</b:Title>
    <b:Year>2004</b:Year>
    <b:JournalName>E-Derecho Administrativo</b:JournalName>
    <b:Issue>12</b:Issue>
    <b:RefOrder>26</b:RefOrder>
  </b:Source>
  <b:Source>
    <b:Tag>MAR00</b:Tag>
    <b:SourceType>BookSection</b:SourceType>
    <b:Guid>{4820C4E6-B58E-4C8C-865E-523F93F3B048}</b:Guid>
    <b:Author>
      <b:Author>
        <b:NameList>
          <b:Person>
            <b:Last>MARTÍN MATEO</b:Last>
            <b:First>RAMÓN</b:First>
          </b:Person>
        </b:NameList>
      </b:Author>
      <b:BookAuthor>
        <b:NameList>
          <b:Person>
            <b:Last>Moreno Martínez</b:Last>
            <b:First>Juan</b:First>
            <b:Middle>Antonio</b:Middle>
          </b:Person>
        </b:NameList>
      </b:BookAuthor>
    </b:Author>
    <b:Title>Avances en la efectividad de la responsabilidad ambiental</b:Title>
    <b:BookTitle>Perfiles de la responsabilidad civil en el nuevo milenio</b:BookTitle>
    <b:Year>2000</b:Year>
    <b:Pages>322-331</b:Pages>
    <b:City>Madrid</b:City>
    <b:Publisher>Dykinson</b:Publisher>
    <b:RefOrder>27</b:RefOrder>
  </b:Source>
  <b:Source>
    <b:Tag>Vás</b:Tag>
    <b:SourceType>BookSection</b:SourceType>
    <b:Guid>{6C8BE169-366E-40E8-9FAB-AEAFCC6351EE}</b:Guid>
    <b:Author>
      <b:Author>
        <b:NameList>
          <b:Person>
            <b:Last>Vásquez Villar</b:Last>
            <b:First>Aidée</b:First>
          </b:Person>
        </b:NameList>
      </b:Author>
      <b:BookAuthor>
        <b:NameList>
          <b:Person>
            <b:Last>AA.VV.</b:Last>
          </b:Person>
        </b:NameList>
      </b:BookAuthor>
    </b:Author>
    <b:Title>Fiscalías Ambientales</b:Title>
    <b:Pages>45-62</b:Pages>
    <b:BookTitle>2do Congreso Internacional de Medio Ambiente y Derecho Ambiental </b:BookTitle>
    <b:City>Arequipa</b:City>
    <b:Publisher>LPG Editores</b:Publisher>
    <b:RefOrder>28</b:RefOrder>
  </b:Source>
  <b:Source>
    <b:Tag>Pov01</b:Tag>
    <b:SourceType>JournalArticle</b:SourceType>
    <b:Guid>{402DF60E-EFF9-4186-8CCD-824CEE121AC1}</b:Guid>
    <b:Author>
      <b:Author>
        <b:NameList>
          <b:Person>
            <b:Last>Poveda Gómez</b:Last>
            <b:First>Pedro</b:First>
          </b:Person>
          <b:Person>
            <b:Last>Vásquez Cobos</b:Last>
            <b:First>Carlos</b:First>
          </b:Person>
        </b:NameList>
      </b:Author>
    </b:Author>
    <b:Title>La reparación de los daños ambientales. Estudios comparativos entre el Anteproyecto de Ley de Responsabilidad Civil derivada de las actividades con incidencia ambiental y el Libro Blanco de la Comisión Europea sobre Reparación Medioambiental</b:Title>
    <b:Year>2001</b:Year>
    <b:Pages>59-72</b:Pages>
    <b:JournalName>Noticias de la Unión Europea</b:JournalName>
    <b:Issue>193</b:Issue>
    <b:RefOrder>29</b:RefOrder>
  </b:Source>
  <b:Source>
    <b:Tag>Jus96</b:Tag>
    <b:SourceType>JournalArticle</b:SourceType>
    <b:Guid>{4C8CE7BB-15CC-4714-9C5A-2E49D6C74DC9}</b:Guid>
    <b:Author>
      <b:Author>
        <b:NameList>
          <b:Person>
            <b:Last>Juste Ruíz</b:Last>
            <b:First>José</b:First>
          </b:Person>
        </b:NameList>
      </b:Author>
    </b:Author>
    <b:Title>Contaminación transfronteriza y reparación de daños ambientales: las lecciones de Chernobil</b:Title>
    <b:Year>1996</b:Year>
    <b:JournalName>Revista de la Asociación de Derecho Ambiental Español</b:JournalName>
    <b:Pages>77-94</b:Pages>
    <b:Issue>2</b:Issue>
    <b:RefOrder>30</b:RefOrder>
  </b:Source>
  <b:Source>
    <b:Tag>EGE06</b:Tag>
    <b:SourceType>BookSection</b:SourceType>
    <b:Guid>{0DED983E-1FB1-41CE-A687-83C74C3CA065}</b:Guid>
    <b:Author>
      <b:Author>
        <b:NameList>
          <b:Person>
            <b:Last>EGEA FERNÁNDEZ</b:Last>
            <b:First>JOAN</b:First>
          </b:Person>
        </b:NameList>
      </b:Author>
      <b:BookAuthor>
        <b:NameList>
          <b:Person>
            <b:Last>ESTEVE PARDO</b:Last>
            <b:First>JOSÉ</b:First>
          </b:Person>
        </b:NameList>
      </b:BookAuthor>
    </b:Author>
    <b:Title>Relaciones de vecindad, desarrollo industrial y medio ambiente</b:Title>
    <b:Year>2006</b:Year>
    <b:City>Madrid</b:City>
    <b:Publisher>Civitas</b:Publisher>
    <b:BookTitle>Derecho del medio ambiente y administración local</b:BookTitle>
    <b:Pages>389-426</b:Pages>
    <b:RefOrder>31</b:RefOrder>
  </b:Source>
  <b:Source>
    <b:Tag>CAB01</b:Tag>
    <b:SourceType>BookSection</b:SourceType>
    <b:Guid>{E0D07A55-E94F-4B35-A17C-3C99F483245B}</b:Guid>
    <b:Author>
      <b:Author>
        <b:NameList>
          <b:Person>
            <b:Last>CABANILLAS SÁNCHEZ</b:Last>
            <b:First>ANTONIO</b:First>
          </b:Person>
        </b:NameList>
      </b:Author>
      <b:BookAuthor>
        <b:NameList>
          <b:Person>
            <b:Last>MARTINEZ-CALCERRADA Y GÓMEZ</b:Last>
            <b:First>LUIS</b:First>
          </b:Person>
        </b:NameList>
      </b:BookAuthor>
    </b:Author>
    <b:Title>El daño ambiental y los derechos de las personas</b:Title>
    <b:Year>2001</b:Year>
    <b:Pages>1149-1156</b:Pages>
    <b:BookTitle>Homenaje a Don Antonio Hernández Gil</b:BookTitle>
    <b:City>Madrid</b:City>
    <b:Publisher>Centro de Estudios Ramón Areces</b:Publisher>
    <b:Volume>2</b:Volume>
    <b:RefOrder>32</b:RefOrder>
  </b:Source>
  <b:Source>
    <b:Tag>MAR981</b:Tag>
    <b:SourceType>JournalArticle</b:SourceType>
    <b:Guid>{72A0B8E4-23E1-412B-93B9-BB717080CC87}</b:Guid>
    <b:Author>
      <b:Author>
        <b:NameList>
          <b:Person>
            <b:Last>MARTÍNEZ VÁSQUEZ DE CASTRO</b:Last>
            <b:First>LUIS</b:First>
          </b:Person>
        </b:NameList>
      </b:Author>
    </b:Author>
    <b:Title>La protección civil del medio ambiente</b:Title>
    <b:JournalName>MARTÍNEZ VÁSQUEZ DE CASTRO, LUIS. «La protección civil del medio aPrimeras conferencias sobre el medio ambiente</b:JournalName>
    <b:Year>1998</b:Year>
    <b:Pages>1-15</b:Pages>
    <b:RefOrder>33</b:RefOrder>
  </b:Source>
  <b:Source>
    <b:Tag>Sid04</b:Tag>
    <b:SourceType>JournalArticle</b:SourceType>
    <b:Guid>{6DEB21E7-D793-4143-BC0B-5615BAF33C55}</b:Guid>
    <b:Author>
      <b:Author>
        <b:NameList>
          <b:Person>
            <b:Last>Sidoli</b:Last>
            <b:First>Osvaldo</b:First>
            <b:Middle>Carlos</b:Middle>
          </b:Person>
        </b:NameList>
      </b:Author>
    </b:Author>
    <b:Title>Los daños punitivos y el derecho ambiental</b:Title>
    <b:Year>2004</b:Year>
    <b:City>Tucumán</b:City>
    <b:Publisher>Editorial Albrematica</b:Publisher>
    <b:JournalName>elDial</b:JournalName>
    <b:RefOrder>34</b:RefOrder>
  </b:Source>
  <b:Source>
    <b:Tag>Mej12</b:Tag>
    <b:SourceType>Misc</b:SourceType>
    <b:Guid>{7ABC0482-F367-48BC-B0D7-79909874ACE2}</b:Guid>
    <b:Author>
      <b:Author>
        <b:NameList>
          <b:Person>
            <b:Last>Mejía</b:Last>
            <b:First>Kevin</b:First>
          </b:Person>
        </b:NameList>
      </b:Author>
    </b:Author>
    <b:Title>Antecedentes</b:Title>
    <b:PublicationTitle>Factores Asociados a la Deserción Estudiantil en las Maestrías Virtuales de UNITEC</b:PublicationTitle>
    <b:Year>2012</b:Year>
    <b:Month>Septiembre</b:Month>
    <b:City>Tegucigalpa</b:City>
    <b:RefOrder>4</b:RefOrder>
  </b:Source>
  <b:Source>
    <b:Tag>Gar10</b:Tag>
    <b:SourceType>Book</b:SourceType>
    <b:Guid>{BC9148AF-FA6E-4B74-AC78-F806ED2E75C1}</b:Guid>
    <b:Author>
      <b:Author>
        <b:NameList>
          <b:Person>
            <b:Last>Garrison</b:Last>
            <b:First>D</b:First>
            <b:Middle>y T, Anderson</b:Middle>
          </b:Person>
        </b:NameList>
      </b:Author>
    </b:Author>
    <b:Title>El E-Learning en el Siglo XXI</b:Title>
    <b:Year>2010</b:Year>
    <b:City>Barcelona</b:City>
    <b:Publisher>Ediciones OCTAEDRO</b:Publisher>
    <b:RefOrder>5</b:RefOrder>
  </b:Source>
  <b:Source>
    <b:Tag>Cab02</b:Tag>
    <b:SourceType>InternetSite</b:SourceType>
    <b:Guid>{11B8E04A-FD6C-42E3-BB8E-3F1859F97E17}</b:Guid>
    <b:Year>2014</b:Year>
    <b:JournalName>Revista de Universidad y Sociedad del Conocimiento (RUSC)</b:JournalName>
    <b:Author>
      <b:Author>
        <b:NameList>
          <b:Person>
            <b:Last>Cabero</b:Last>
            <b:First>Julio</b:First>
          </b:Person>
        </b:NameList>
      </b:Author>
    </b:Author>
    <b:InternetSiteTitle>Revista de Universidad y Sociedad del Conocimiento (RUSC), Vol. 3, n.° 1. UOC</b:InternetSiteTitle>
    <b:Month>Septiembre</b:Month>
    <b:Day>15</b:Day>
    <b:URL>http://www.uoc.edu/rusc/3/1/dt/esp/cabero.html</b:URL>
    <b:RefOrder>6</b:RefOrder>
  </b:Source>
  <b:Source>
    <b:Tag>Fer12</b:Tag>
    <b:SourceType>JournalArticle</b:SourceType>
    <b:Guid>{712767A5-26F3-41D6-8405-A61F21B2D91B}</b:Guid>
    <b:Author>
      <b:Author>
        <b:NameList>
          <b:Person>
            <b:Last>Fernandez</b:Last>
            <b:First>Carmen</b:First>
          </b:Person>
          <b:Person>
            <b:Last>Cebreiro</b:Last>
            <b:First>Beatriz</b:First>
          </b:Person>
        </b:NameList>
      </b:Author>
    </b:Author>
    <b:Title>La preparación de los profesores para el dominio técnico, el uso didáctico y el diseño/producción de medios y nuevas tecnologías en Galicia</b:Title>
    <b:Year>2002</b:Year>
    <b:JournalName>Innovación Educativa, No 12</b:JournalName>
    <b:Pages>109-122</b:Pages>
    <b:RefOrder>7</b:RefOrder>
  </b:Source>
  <b:Source>
    <b:Tag>Cab04</b:Tag>
    <b:SourceType>BookSection</b:SourceType>
    <b:Guid>{E1A2A167-24AD-49DB-9D5A-80247D357C0A}</b:Guid>
    <b:Author>
      <b:Author>
        <b:NameList>
          <b:Person>
            <b:Last>Cabero</b:Last>
            <b:First>Julio</b:First>
          </b:Person>
        </b:NameList>
      </b:Author>
      <b:BookAuthor>
        <b:NameList>
          <b:Person>
            <b:Last>Martínez</b:Last>
            <b:First>Francisco</b:First>
          </b:Person>
          <b:Person>
            <b:Last>Prendes</b:Last>
            <b:First>María</b:First>
          </b:Person>
        </b:NameList>
      </b:BookAuthor>
    </b:Author>
    <b:Title>La función tutorial en la teleformación</b:Title>
    <b:JournalName>La función tutorial en la teleformación</b:JournalName>
    <b:Year>2004</b:Year>
    <b:Pages>129-143.</b:Pages>
    <b:BookTitle>Nuevas tecnologías y educación</b:BookTitle>
    <b:City>Madrid</b:City>
    <b:Publisher>Parson Educación</b:Publisher>
    <b:RefOrder>8</b:RefOrder>
  </b:Source>
  <b:Source>
    <b:Tag>Álv02</b:Tag>
    <b:SourceType>Book</b:SourceType>
    <b:Guid>{0C50E792-5AFE-42F0-BCEC-BA58DD4D5FDA}</b:Guid>
    <b:Author>
      <b:Author>
        <b:NameList>
          <b:Person>
            <b:Last>Álvarez</b:Last>
            <b:First>Henao</b:First>
          </b:Person>
        </b:NameList>
      </b:Author>
    </b:Author>
    <b:Title>La Enseñanza Virtual en la Educación Superior</b:Title>
    <b:Year>2002</b:Year>
    <b:City>Bogotá</b:City>
    <b:Publisher>Secretaría General-Procesos Editoriales, Instituto Colombiano para el Fomento de la Educación Superior</b:Publisher>
    <b:RefOrder>9</b:RefOrder>
  </b:Source>
  <b:Source>
    <b:Tag>Pav07</b:Tag>
    <b:SourceType>JournalArticle</b:SourceType>
    <b:Guid>{686C07A2-FBAF-4270-9B2E-95ADB4CAB9EA}</b:Guid>
    <b:Author>
      <b:Author>
        <b:NameList>
          <b:Person>
            <b:Last>Pavón</b:Last>
            <b:First>Francisco</b:First>
          </b:Person>
          <b:Person>
            <b:Last>Casanova</b:Last>
            <b:First>Juan</b:First>
          </b:Person>
        </b:NameList>
      </b:Author>
    </b:Author>
    <b:Title>Experiencias Docentes Apoyadas en Aulas Virtuales</b:Title>
    <b:Year>2007</b:Year>
    <b:JournalName>Revista Iberoamericana de Educación a Distancia, Vol. 10, No 2</b:JournalName>
    <b:Pages>149-163</b:Pages>
    <b:RefOrder>10</b:RefOrder>
  </b:Source>
  <b:Source>
    <b:Tag>ESC14</b:Tag>
    <b:SourceType>DocumentFromInternetSite</b:SourceType>
    <b:Guid>{31F2919D-82A0-4C17-8D02-A27A6519D45E}</b:Guid>
    <b:Title>Comunidad de práctica de la Evaluación de la Calidad del E-Learning en América Latina</b:Title>
    <b:Year>2014</b:Year>
    <b:Author>
      <b:Author>
        <b:Corporate>ESCALEL</b:Corporate>
      </b:Author>
    </b:Author>
    <b:Month>Agosto</b:Month>
    <b:URL>http://apps.uned.ac.cr/escalel/</b:URL>
    <b:RefOrder>1</b:RefOrder>
  </b:Source>
  <b:Source>
    <b:Tag>Rom06</b:Tag>
    <b:SourceType>DocumentFromInternetSite</b:SourceType>
    <b:Guid>{33359457-4C44-4E18-AEAB-FCEB25891308}</b:Guid>
    <b:Author>
      <b:Author>
        <b:NameList>
          <b:Person>
            <b:Last>Román</b:Last>
            <b:First>Pedro</b:First>
          </b:Person>
          <b:Person>
            <b:Last>Llorente</b:Last>
            <b:First>María</b:First>
            <b:Middle>Del Carmen y Cabero, Julio</b:Middle>
          </b:Person>
        </b:NameList>
      </b:Author>
    </b:Author>
    <b:Title>Las herramientas de comunicación en el “aprendizaje mezclado”</b:Title>
    <b:InternetSiteTitle>Universidad de Sevilla</b:InternetSiteTitle>
    <b:Year>2006</b:Year>
    <b:URL>http://tecnologiaedu.us.es</b:URL>
    <b:RefOrder>11</b:RefOrder>
  </b:Source>
  <b:Source>
    <b:Tag>Ber96</b:Tag>
    <b:SourceType>Misc</b:SourceType>
    <b:Guid>{591949B5-AD11-4E04-9454-51B86EFD4218}</b:Guid>
    <b:Author>
      <b:Author>
        <b:NameList>
          <b:Person>
            <b:Last>Berger</b:Last>
            <b:First>C:</b:First>
            <b:Middle>Kam, R</b:Middle>
          </b:Person>
        </b:NameList>
      </b:Author>
    </b:Author>
    <b:Title>Training and Instructional Design</b:Title>
    <b:JournalName>Laboratorio de Investigación Aplicada Penn University</b:JournalName>
    <b:Year>1996</b:Year>
    <b:Publisher>Laboratorio de Investigación Aplicada. Penn State University</b:Publisher>
    <b:RefOrder>12</b:RefOrder>
  </b:Source>
  <b:Source>
    <b:Tag>Bel14</b:Tag>
    <b:SourceType>DocumentFromInternetSite</b:SourceType>
    <b:Guid>{C43A92F9-CF5A-419B-B854-66E4EF244FC7}</b:Guid>
    <b:Title>Diseño Instruccional</b:Title>
    <b:Year>2014</b:Year>
    <b:Month>Agosto</b:Month>
    <b:Day>15</b:Day>
    <b:Author>
      <b:Author>
        <b:NameList>
          <b:Person>
            <b:Last>Belloch</b:Last>
            <b:First>Consuelo</b:First>
          </b:Person>
        </b:NameList>
      </b:Author>
    </b:Author>
    <b:InternetSiteTitle>Página web de la Universidad de Valencia</b:InternetSiteTitle>
    <b:URL>http://www.uv.es/~bellochc/pedagogia/EVA4.pdf</b:URL>
    <b:RefOrder>2</b:RefOrder>
  </b:Source>
  <b:Source>
    <b:Tag>Gro11</b:Tag>
    <b:SourceType>Book</b:SourceType>
    <b:Guid>{876DC808-61E7-4795-B181-A76F9658B978}</b:Guid>
    <b:Author>
      <b:Author>
        <b:NameList>
          <b:Person>
            <b:Last>Gros</b:Last>
            <b:First>Bergoña</b:First>
          </b:Person>
        </b:NameList>
      </b:Author>
    </b:Author>
    <b:Title>Educación y retos de la educación virtual</b:Title>
    <b:Year>2011</b:Year>
    <b:City>Barcelona</b:City>
    <b:Publisher>Editorial UOC</b:Publisher>
    <b:RefOrder>3</b:RefOrder>
  </b:Source>
  <b:Source>
    <b:Tag>Del13</b:Tag>
    <b:SourceType>DocumentFromInternetSite</b:SourceType>
    <b:Guid>{BC0F078E-14F3-443E-BBE2-94CF46985026}</b:Guid>
    <b:Author>
      <b:Author>
        <b:NameList>
          <b:Person>
            <b:Last>Del Moral</b:Last>
            <b:First>María</b:First>
          </b:Person>
          <b:Person>
            <b:Last>Villalustre</b:Last>
            <b:First>Lourdes</b:First>
          </b:Person>
        </b:NameList>
      </b:Author>
    </b:Author>
    <b:Title>e-Evaluación en entornos virtuales: herramientas y estrategias</b:Title>
    <b:Year>2013</b:Year>
    <b:InternetSiteTitle>Página web de CampusVirtuales.es</b:InternetSiteTitle>
    <b:URL>http://campusvirtuales2013.uib.es/docs/113.pdf</b:URL>
    <b:RefOrder>13</b:RefOrder>
  </b:Source>
</b:Sources>
</file>

<file path=customXml/itemProps1.xml><?xml version="1.0" encoding="utf-8"?>
<ds:datastoreItem xmlns:ds="http://schemas.openxmlformats.org/officeDocument/2006/customXml" ds:itemID="{BF739145-659C-4882-A899-33B0CBDD75C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Lenovo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Jared Ocampo</dc:creator>
  <lastModifiedBy>NANCY GISSELA CLAVASQUIN BELISLE</lastModifiedBy>
  <revision>10</revision>
  <lastPrinted>2014-08-15T20:17:00.0000000Z</lastPrinted>
  <dcterms:created xsi:type="dcterms:W3CDTF">2014-10-09T19:53:00.0000000Z</dcterms:created>
  <dcterms:modified xsi:type="dcterms:W3CDTF">2022-05-24T00:58:20.4459260Z</dcterms:modified>
</coreProperties>
</file>