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4653" w14:textId="3D1C0F4E" w:rsidR="00E66ACE" w:rsidRDefault="00E66ACE" w:rsidP="00E66ACE">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45AED5AA" w14:textId="77777777" w:rsidR="00E66ACE" w:rsidRDefault="00E66ACE" w:rsidP="00E66ACE">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5F47A9CE" w14:textId="77777777" w:rsidR="00E66ACE" w:rsidRDefault="00E66ACE" w:rsidP="00E66ACE">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5B4A35E0" w14:textId="77777777" w:rsidR="00E66ACE" w:rsidRDefault="00E66ACE" w:rsidP="00E66ACE">
      <w:pPr>
        <w:spacing w:beforeAutospacing="1" w:afterAutospacing="1" w:line="600" w:lineRule="auto"/>
        <w:jc w:val="center"/>
        <w:rPr>
          <w:rFonts w:ascii="Calibri" w:eastAsia="Calibri" w:hAnsi="Calibri" w:cs="Calibri"/>
          <w:color w:val="000000" w:themeColor="text1"/>
          <w:sz w:val="28"/>
          <w:szCs w:val="28"/>
        </w:rPr>
      </w:pPr>
      <w:r>
        <w:rPr>
          <w:rStyle w:val="normaltextrun"/>
          <w:rFonts w:ascii="Calibri" w:eastAsia="Calibri" w:hAnsi="Calibri" w:cs="Calibri"/>
          <w:b/>
          <w:bCs/>
          <w:color w:val="000000" w:themeColor="text1"/>
          <w:sz w:val="28"/>
          <w:szCs w:val="28"/>
        </w:rPr>
        <w:t xml:space="preserve">Caso </w:t>
      </w:r>
      <w:proofErr w:type="spellStart"/>
      <w:r>
        <w:rPr>
          <w:rStyle w:val="normaltextrun"/>
          <w:rFonts w:ascii="Calibri" w:eastAsia="Calibri" w:hAnsi="Calibri" w:cs="Calibri"/>
          <w:b/>
          <w:bCs/>
          <w:color w:val="000000" w:themeColor="text1"/>
          <w:sz w:val="28"/>
          <w:szCs w:val="28"/>
        </w:rPr>
        <w:t>Banitsmo</w:t>
      </w:r>
      <w:proofErr w:type="spellEnd"/>
    </w:p>
    <w:p w14:paraId="4901BDBF" w14:textId="77777777" w:rsidR="00E66ACE" w:rsidRDefault="00E66ACE" w:rsidP="00E66ACE">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62D92D63" w14:textId="77777777" w:rsidR="00E66ACE" w:rsidRDefault="00E66ACE" w:rsidP="00E66ACE">
      <w:pPr>
        <w:spacing w:beforeAutospacing="1" w:afterAutospacing="1"/>
        <w:jc w:val="center"/>
        <w:rPr>
          <w:rFonts w:ascii="Calibri" w:eastAsia="Calibri" w:hAnsi="Calibri" w:cs="Calibri"/>
          <w:color w:val="000000" w:themeColor="text1"/>
        </w:rPr>
      </w:pPr>
    </w:p>
    <w:p w14:paraId="40AF2979" w14:textId="77777777" w:rsidR="00E66ACE" w:rsidRDefault="00E66ACE" w:rsidP="00E66ACE">
      <w:pPr>
        <w:spacing w:beforeAutospacing="1" w:afterAutospacing="1"/>
        <w:jc w:val="center"/>
        <w:rPr>
          <w:rFonts w:ascii="Calibri" w:eastAsia="Calibri" w:hAnsi="Calibri" w:cs="Calibri"/>
          <w:color w:val="000000" w:themeColor="text1"/>
          <w:sz w:val="28"/>
          <w:szCs w:val="28"/>
        </w:rPr>
      </w:pPr>
    </w:p>
    <w:p w14:paraId="1AD6E020" w14:textId="3E3E630E" w:rsidR="00E66ACE" w:rsidRDefault="00E66ACE" w:rsidP="00E66ACE">
      <w:pPr>
        <w:spacing w:beforeAutospacing="1" w:afterAutospacing="1"/>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w:t>
      </w:r>
      <w:r>
        <w:rPr>
          <w:rStyle w:val="normaltextrun"/>
          <w:rFonts w:ascii="Calibri" w:eastAsia="Calibri" w:hAnsi="Calibri" w:cs="Calibri"/>
          <w:b/>
          <w:bCs/>
          <w:color w:val="000000" w:themeColor="text1"/>
          <w:sz w:val="28"/>
          <w:szCs w:val="28"/>
        </w:rPr>
        <w:t xml:space="preserve"> Marcello</w:t>
      </w:r>
      <w:r w:rsidRPr="065C48D6">
        <w:rPr>
          <w:rStyle w:val="normaltextrun"/>
          <w:rFonts w:ascii="Calibri" w:eastAsia="Calibri" w:hAnsi="Calibri" w:cs="Calibri"/>
          <w:b/>
          <w:bCs/>
          <w:color w:val="000000" w:themeColor="text1"/>
          <w:sz w:val="28"/>
          <w:szCs w:val="28"/>
        </w:rPr>
        <w:t xml:space="preserve"> Menjivar</w:t>
      </w:r>
      <w:r>
        <w:rPr>
          <w:rStyle w:val="normaltextrun"/>
          <w:rFonts w:ascii="Calibri" w:eastAsia="Calibri" w:hAnsi="Calibri" w:cs="Calibri"/>
          <w:b/>
          <w:bCs/>
          <w:color w:val="000000" w:themeColor="text1"/>
          <w:sz w:val="28"/>
          <w:szCs w:val="28"/>
        </w:rPr>
        <w:t xml:space="preserve"> Menjívar Montes de Oca</w:t>
      </w:r>
      <w:r>
        <w:rPr>
          <w:rStyle w:val="normaltextrun"/>
          <w:rFonts w:ascii="Calibri" w:eastAsia="Calibri" w:hAnsi="Calibri" w:cs="Calibri"/>
          <w:b/>
          <w:bCs/>
          <w:color w:val="000000" w:themeColor="text1"/>
          <w:sz w:val="28"/>
          <w:szCs w:val="28"/>
        </w:rPr>
        <w:br/>
      </w:r>
      <w:r w:rsidRPr="065C48D6">
        <w:rPr>
          <w:rStyle w:val="normaltextrun"/>
          <w:rFonts w:ascii="Calibri" w:eastAsia="Calibri" w:hAnsi="Calibri" w:cs="Calibri"/>
          <w:b/>
          <w:bCs/>
          <w:color w:val="000000" w:themeColor="text1"/>
          <w:sz w:val="28"/>
          <w:szCs w:val="28"/>
        </w:rPr>
        <w:t>21053124</w:t>
      </w:r>
    </w:p>
    <w:p w14:paraId="4060E4F2" w14:textId="77777777" w:rsidR="00E66ACE" w:rsidRDefault="00E66ACE" w:rsidP="00E66ACE">
      <w:pPr>
        <w:spacing w:beforeAutospacing="1" w:afterAutospacing="1"/>
        <w:jc w:val="center"/>
        <w:rPr>
          <w:rFonts w:ascii="Calibri" w:eastAsia="Calibri" w:hAnsi="Calibri" w:cs="Calibri"/>
          <w:color w:val="000000" w:themeColor="text1"/>
          <w:sz w:val="28"/>
          <w:szCs w:val="28"/>
        </w:rPr>
      </w:pPr>
    </w:p>
    <w:p w14:paraId="603BF007" w14:textId="77777777" w:rsidR="00E66ACE" w:rsidRDefault="00E66ACE" w:rsidP="00E66ACE">
      <w:pPr>
        <w:spacing w:beforeAutospacing="1" w:afterAutospacing="1"/>
        <w:jc w:val="center"/>
        <w:rPr>
          <w:rFonts w:ascii="Calibri" w:eastAsia="Calibri" w:hAnsi="Calibri" w:cs="Calibri"/>
          <w:color w:val="000000" w:themeColor="text1"/>
          <w:sz w:val="28"/>
          <w:szCs w:val="28"/>
        </w:rPr>
      </w:pPr>
    </w:p>
    <w:p w14:paraId="76742DC2" w14:textId="100CEA83" w:rsidR="00E66ACE" w:rsidRDefault="00E66ACE" w:rsidP="00E66ACE">
      <w:pPr>
        <w:spacing w:beforeAutospacing="1" w:afterAutospacing="1"/>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w:t>
      </w:r>
      <w:r>
        <w:rPr>
          <w:rStyle w:val="normaltextrun"/>
          <w:rFonts w:ascii="Calibri" w:eastAsia="Calibri" w:hAnsi="Calibri" w:cs="Calibri"/>
          <w:b/>
          <w:bCs/>
          <w:color w:val="000000" w:themeColor="text1"/>
          <w:sz w:val="28"/>
          <w:szCs w:val="28"/>
        </w:rPr>
        <w:t>1</w:t>
      </w:r>
      <w:r>
        <w:rPr>
          <w:rStyle w:val="normaltextrun"/>
          <w:rFonts w:ascii="Calibri" w:eastAsia="Calibri" w:hAnsi="Calibri" w:cs="Calibri"/>
          <w:b/>
          <w:bCs/>
          <w:color w:val="000000" w:themeColor="text1"/>
          <w:sz w:val="28"/>
          <w:szCs w:val="28"/>
        </w:rPr>
        <w:t>8</w:t>
      </w:r>
      <w:r w:rsidRPr="065C48D6">
        <w:rPr>
          <w:rStyle w:val="normaltextrun"/>
          <w:rFonts w:ascii="Calibri" w:eastAsia="Calibri" w:hAnsi="Calibri" w:cs="Calibri"/>
          <w:b/>
          <w:bCs/>
          <w:color w:val="000000" w:themeColor="text1"/>
          <w:sz w:val="28"/>
          <w:szCs w:val="28"/>
        </w:rPr>
        <w:t>/22</w:t>
      </w:r>
    </w:p>
    <w:p w14:paraId="0EA2B863" w14:textId="620C56EC" w:rsidR="00E66ACE" w:rsidRDefault="00E66ACE">
      <w:pPr>
        <w:rPr>
          <w:rFonts w:ascii="Verdana" w:hAnsi="Verdana" w:cs="Arial"/>
          <w:b/>
          <w:sz w:val="22"/>
          <w:szCs w:val="22"/>
          <w:lang w:val="es-ES_tradnl"/>
        </w:rPr>
      </w:pPr>
    </w:p>
    <w:p w14:paraId="7B0603F2" w14:textId="77777777" w:rsidR="00E66ACE" w:rsidRDefault="00E66ACE">
      <w:pPr>
        <w:rPr>
          <w:rFonts w:ascii="Verdana" w:hAnsi="Verdana" w:cs="Arial"/>
          <w:b/>
          <w:sz w:val="22"/>
          <w:szCs w:val="22"/>
          <w:lang w:val="es-ES_tradnl"/>
        </w:rPr>
      </w:pPr>
      <w:r>
        <w:rPr>
          <w:rFonts w:ascii="Verdana" w:hAnsi="Verdana" w:cs="Arial"/>
          <w:b/>
          <w:sz w:val="22"/>
          <w:szCs w:val="22"/>
          <w:lang w:val="es-ES_tradnl"/>
        </w:rPr>
        <w:br w:type="page"/>
      </w:r>
    </w:p>
    <w:p w14:paraId="36694445" w14:textId="78840022" w:rsidR="0044245A" w:rsidRPr="00956682" w:rsidRDefault="0044245A">
      <w:pPr>
        <w:jc w:val="center"/>
        <w:rPr>
          <w:rFonts w:ascii="Verdana" w:hAnsi="Verdana" w:cs="Arial"/>
          <w:b/>
          <w:sz w:val="22"/>
          <w:szCs w:val="22"/>
          <w:lang w:val="es-ES_tradnl"/>
        </w:rPr>
      </w:pPr>
      <w:r w:rsidRPr="00956682">
        <w:rPr>
          <w:rFonts w:ascii="Verdana" w:hAnsi="Verdana" w:cs="Arial"/>
          <w:b/>
          <w:sz w:val="22"/>
          <w:szCs w:val="22"/>
          <w:lang w:val="es-ES_tradnl"/>
        </w:rPr>
        <w:lastRenderedPageBreak/>
        <w:t>DEPARTAMENTO DE POSTGRADO</w:t>
      </w:r>
    </w:p>
    <w:p w14:paraId="7F6CD2C5" w14:textId="77777777" w:rsidR="0044245A" w:rsidRPr="00956682" w:rsidRDefault="0044245A">
      <w:pPr>
        <w:jc w:val="center"/>
        <w:rPr>
          <w:rFonts w:ascii="Verdana" w:hAnsi="Verdana" w:cs="Arial"/>
          <w:b/>
          <w:sz w:val="22"/>
          <w:szCs w:val="22"/>
          <w:lang w:val="es-ES_tradnl"/>
        </w:rPr>
      </w:pPr>
    </w:p>
    <w:p w14:paraId="0CDEC941" w14:textId="77777777" w:rsidR="0044245A" w:rsidRDefault="001B3FB6">
      <w:pPr>
        <w:jc w:val="center"/>
        <w:rPr>
          <w:rFonts w:ascii="Verdana" w:hAnsi="Verdana" w:cs="Arial"/>
          <w:b/>
          <w:sz w:val="22"/>
          <w:szCs w:val="22"/>
          <w:lang w:val="es-ES_tradnl"/>
        </w:rPr>
      </w:pPr>
      <w:r>
        <w:rPr>
          <w:rFonts w:ascii="Verdana" w:hAnsi="Verdana" w:cs="Arial"/>
          <w:b/>
          <w:sz w:val="22"/>
          <w:szCs w:val="22"/>
          <w:lang w:val="es-ES_tradnl"/>
        </w:rPr>
        <w:t>FUSIONES Y ADQUISICIONES</w:t>
      </w:r>
    </w:p>
    <w:p w14:paraId="59DB757D" w14:textId="77777777" w:rsidR="001B3FB6" w:rsidRDefault="001B3FB6">
      <w:pPr>
        <w:jc w:val="center"/>
        <w:rPr>
          <w:rFonts w:ascii="Verdana" w:hAnsi="Verdana" w:cs="Arial"/>
          <w:b/>
          <w:sz w:val="22"/>
          <w:szCs w:val="22"/>
          <w:lang w:val="es-ES_tradnl"/>
        </w:rPr>
      </w:pPr>
    </w:p>
    <w:p w14:paraId="53372310" w14:textId="77777777" w:rsidR="001B3FB6" w:rsidRDefault="001B3FB6">
      <w:pPr>
        <w:jc w:val="center"/>
        <w:rPr>
          <w:rFonts w:ascii="Verdana" w:hAnsi="Verdana" w:cs="Arial"/>
          <w:b/>
          <w:sz w:val="22"/>
          <w:szCs w:val="22"/>
          <w:lang w:val="es-ES_tradnl"/>
        </w:rPr>
      </w:pPr>
    </w:p>
    <w:p w14:paraId="0548F0D0" w14:textId="77777777" w:rsidR="001B3FB6" w:rsidRPr="00635BED" w:rsidRDefault="001B3FB6" w:rsidP="001B3FB6">
      <w:pPr>
        <w:spacing w:line="480" w:lineRule="auto"/>
        <w:ind w:left="360"/>
        <w:rPr>
          <w:rFonts w:ascii="Verdana" w:hAnsi="Verdana"/>
          <w:b/>
          <w:bCs/>
          <w:sz w:val="22"/>
          <w:szCs w:val="22"/>
          <w:u w:val="single"/>
        </w:rPr>
      </w:pPr>
      <w:r w:rsidRPr="00635BED">
        <w:rPr>
          <w:rFonts w:ascii="Verdana" w:hAnsi="Verdana"/>
          <w:b/>
          <w:bCs/>
          <w:sz w:val="22"/>
          <w:szCs w:val="22"/>
          <w:u w:val="single"/>
        </w:rPr>
        <w:t xml:space="preserve">Actividad adicional sobre el caso </w:t>
      </w:r>
      <w:proofErr w:type="gramStart"/>
      <w:r w:rsidRPr="00635BED">
        <w:rPr>
          <w:rFonts w:ascii="Verdana" w:hAnsi="Verdana"/>
          <w:b/>
          <w:bCs/>
          <w:sz w:val="22"/>
          <w:szCs w:val="22"/>
          <w:u w:val="single"/>
        </w:rPr>
        <w:t>“ Grupo</w:t>
      </w:r>
      <w:proofErr w:type="gramEnd"/>
      <w:r w:rsidRPr="00635BED">
        <w:rPr>
          <w:rFonts w:ascii="Verdana" w:hAnsi="Verdana"/>
          <w:b/>
          <w:bCs/>
          <w:sz w:val="22"/>
          <w:szCs w:val="22"/>
          <w:u w:val="single"/>
        </w:rPr>
        <w:t xml:space="preserve"> Banistmo : Oferta pública de compra de acciones por </w:t>
      </w:r>
      <w:proofErr w:type="spellStart"/>
      <w:r w:rsidRPr="00635BED">
        <w:rPr>
          <w:rFonts w:ascii="Verdana" w:hAnsi="Verdana"/>
          <w:b/>
          <w:bCs/>
          <w:sz w:val="22"/>
          <w:szCs w:val="22"/>
          <w:u w:val="single"/>
        </w:rPr>
        <w:t>Hsbc</w:t>
      </w:r>
      <w:proofErr w:type="spellEnd"/>
      <w:r w:rsidRPr="00635BED">
        <w:rPr>
          <w:rFonts w:ascii="Verdana" w:hAnsi="Verdana"/>
          <w:b/>
          <w:bCs/>
          <w:sz w:val="22"/>
          <w:szCs w:val="22"/>
          <w:u w:val="single"/>
        </w:rPr>
        <w:t>”</w:t>
      </w:r>
    </w:p>
    <w:p w14:paraId="5A4B006D" w14:textId="212E31A0" w:rsidR="00635BED" w:rsidRDefault="00635BED" w:rsidP="00635BED">
      <w:pPr>
        <w:pStyle w:val="ListParagraph"/>
        <w:numPr>
          <w:ilvl w:val="0"/>
          <w:numId w:val="28"/>
        </w:numPr>
        <w:spacing w:line="480" w:lineRule="auto"/>
        <w:rPr>
          <w:rFonts w:ascii="Verdana" w:hAnsi="Verdana"/>
          <w:sz w:val="22"/>
          <w:szCs w:val="22"/>
        </w:rPr>
      </w:pPr>
      <w:r w:rsidRPr="00635BED">
        <w:rPr>
          <w:rFonts w:ascii="Verdana" w:hAnsi="Verdana"/>
          <w:sz w:val="22"/>
          <w:szCs w:val="22"/>
        </w:rPr>
        <w:t xml:space="preserve">Calcular la ganancia de capital entre el precio ofrecido y el precio de mercado de la acción de Banistmo. </w:t>
      </w:r>
      <w:r w:rsidR="001B5EE3">
        <w:rPr>
          <w:rFonts w:ascii="Verdana" w:hAnsi="Verdana"/>
          <w:sz w:val="22"/>
          <w:szCs w:val="22"/>
        </w:rPr>
        <w:t xml:space="preserve"> </w:t>
      </w:r>
    </w:p>
    <w:p w14:paraId="3B71B1DD" w14:textId="103A21C5" w:rsidR="00D12DFE" w:rsidRPr="001B5EE3" w:rsidRDefault="001B5EE3" w:rsidP="001B5EE3">
      <w:pPr>
        <w:pStyle w:val="ListParagraph"/>
        <w:spacing w:line="480" w:lineRule="auto"/>
        <w:ind w:left="720"/>
        <w:rPr>
          <w:rFonts w:ascii="Verdana" w:hAnsi="Verdana"/>
          <w:sz w:val="22"/>
          <w:szCs w:val="22"/>
        </w:rPr>
      </w:pPr>
      <w:r>
        <w:rPr>
          <w:rFonts w:ascii="Verdana" w:hAnsi="Verdana"/>
          <w:sz w:val="22"/>
          <w:szCs w:val="22"/>
        </w:rPr>
        <w:t>($50-39.</w:t>
      </w:r>
      <w:proofErr w:type="gramStart"/>
      <w:r>
        <w:rPr>
          <w:rFonts w:ascii="Verdana" w:hAnsi="Verdana"/>
          <w:sz w:val="22"/>
          <w:szCs w:val="22"/>
        </w:rPr>
        <w:t>30)/</w:t>
      </w:r>
      <w:proofErr w:type="gramEnd"/>
      <w:r>
        <w:rPr>
          <w:rFonts w:ascii="Verdana" w:hAnsi="Verdana"/>
          <w:sz w:val="22"/>
          <w:szCs w:val="22"/>
        </w:rPr>
        <w:t xml:space="preserve">39.30 = </w:t>
      </w:r>
      <w:r w:rsidRPr="00864A0C">
        <w:rPr>
          <w:rFonts w:ascii="Verdana" w:hAnsi="Verdana"/>
          <w:b/>
          <w:bCs/>
          <w:sz w:val="22"/>
          <w:szCs w:val="22"/>
        </w:rPr>
        <w:t>27.23%</w:t>
      </w:r>
      <w:r w:rsidRPr="001B5EE3">
        <w:rPr>
          <w:rFonts w:ascii="Verdana" w:hAnsi="Verdana"/>
          <w:sz w:val="22"/>
          <w:szCs w:val="22"/>
        </w:rPr>
        <w:br/>
      </w:r>
      <w:r w:rsidR="00D12DFE" w:rsidRPr="001B5EE3">
        <w:rPr>
          <w:rFonts w:ascii="Verdana" w:hAnsi="Verdana"/>
          <w:sz w:val="22"/>
          <w:szCs w:val="22"/>
        </w:rPr>
        <w:t>(</w:t>
      </w:r>
      <w:r>
        <w:rPr>
          <w:rFonts w:ascii="Verdana" w:hAnsi="Verdana"/>
          <w:sz w:val="22"/>
          <w:szCs w:val="22"/>
        </w:rPr>
        <w:t>$</w:t>
      </w:r>
      <w:r w:rsidRPr="001B5EE3">
        <w:rPr>
          <w:rFonts w:ascii="Verdana" w:hAnsi="Verdana"/>
          <w:color w:val="00B050"/>
          <w:sz w:val="22"/>
          <w:szCs w:val="22"/>
        </w:rPr>
        <w:t>10.7</w:t>
      </w:r>
      <w:r w:rsidR="00864A0C" w:rsidRPr="001B5EE3">
        <w:rPr>
          <w:rFonts w:ascii="Verdana" w:hAnsi="Verdana"/>
          <w:sz w:val="22"/>
          <w:szCs w:val="22"/>
        </w:rPr>
        <w:t xml:space="preserve">)/39.30 = </w:t>
      </w:r>
      <w:r w:rsidR="00864A0C" w:rsidRPr="001B5EE3">
        <w:rPr>
          <w:rFonts w:ascii="Verdana" w:hAnsi="Verdana"/>
          <w:b/>
          <w:bCs/>
          <w:sz w:val="22"/>
          <w:szCs w:val="22"/>
        </w:rPr>
        <w:t>27.23%</w:t>
      </w:r>
    </w:p>
    <w:p w14:paraId="0A5C3D87" w14:textId="3E726922" w:rsidR="00635BED" w:rsidRPr="00635BED" w:rsidRDefault="00635BED" w:rsidP="00635BED">
      <w:pPr>
        <w:pStyle w:val="ListParagraph"/>
        <w:numPr>
          <w:ilvl w:val="0"/>
          <w:numId w:val="28"/>
        </w:numPr>
        <w:spacing w:line="480" w:lineRule="auto"/>
        <w:rPr>
          <w:rFonts w:ascii="Verdana" w:hAnsi="Verdana"/>
          <w:sz w:val="22"/>
          <w:szCs w:val="22"/>
        </w:rPr>
      </w:pPr>
      <w:r>
        <w:rPr>
          <w:rFonts w:ascii="Verdana" w:hAnsi="Verdana"/>
          <w:sz w:val="22"/>
          <w:szCs w:val="22"/>
        </w:rPr>
        <w:t>Calcular el valor en libros de las acciones, tomando en cuenta el patrimonio del banco al 31 de diciembre del 2005.</w:t>
      </w:r>
      <w:r w:rsidR="00864A0C">
        <w:rPr>
          <w:rFonts w:ascii="Verdana" w:hAnsi="Verdana"/>
          <w:sz w:val="22"/>
          <w:szCs w:val="22"/>
        </w:rPr>
        <w:br/>
      </w:r>
      <w:r>
        <w:rPr>
          <w:rFonts w:ascii="Verdana" w:hAnsi="Verdana"/>
          <w:sz w:val="22"/>
          <w:szCs w:val="22"/>
        </w:rPr>
        <w:t xml:space="preserve"> </w:t>
      </w:r>
      <w:r w:rsidR="003B2064">
        <w:rPr>
          <w:rFonts w:ascii="Verdana" w:hAnsi="Verdana"/>
          <w:sz w:val="22"/>
          <w:szCs w:val="22"/>
        </w:rPr>
        <w:t xml:space="preserve">dic 2005 = </w:t>
      </w:r>
      <w:proofErr w:type="gramStart"/>
      <w:r w:rsidR="003B2064" w:rsidRPr="00B37E50">
        <w:rPr>
          <w:rFonts w:ascii="Verdana" w:hAnsi="Verdana"/>
          <w:b/>
          <w:bCs/>
          <w:sz w:val="22"/>
          <w:szCs w:val="22"/>
        </w:rPr>
        <w:t>20.97</w:t>
      </w:r>
      <w:r w:rsidR="003B2064">
        <w:rPr>
          <w:rFonts w:ascii="Verdana" w:hAnsi="Verdana"/>
          <w:sz w:val="22"/>
          <w:szCs w:val="22"/>
        </w:rPr>
        <w:t xml:space="preserve">  (</w:t>
      </w:r>
      <w:proofErr w:type="gramEnd"/>
      <w:r w:rsidR="003B2064">
        <w:rPr>
          <w:rFonts w:ascii="Verdana" w:hAnsi="Verdana"/>
          <w:sz w:val="22"/>
          <w:szCs w:val="22"/>
        </w:rPr>
        <w:t>700,758,000 / 33,423,</w:t>
      </w:r>
      <w:r w:rsidR="00B37E50">
        <w:rPr>
          <w:rFonts w:ascii="Verdana" w:hAnsi="Verdana"/>
          <w:sz w:val="22"/>
          <w:szCs w:val="22"/>
        </w:rPr>
        <w:t xml:space="preserve"> 848</w:t>
      </w:r>
      <w:r w:rsidR="003B2064">
        <w:rPr>
          <w:rFonts w:ascii="Verdana" w:hAnsi="Verdana"/>
          <w:sz w:val="22"/>
          <w:szCs w:val="22"/>
        </w:rPr>
        <w:t>)</w:t>
      </w:r>
    </w:p>
    <w:p w14:paraId="0FB1150D" w14:textId="2E10CAC7" w:rsidR="00635BED" w:rsidRDefault="00635BED" w:rsidP="00635BED">
      <w:pPr>
        <w:pStyle w:val="ListParagraph"/>
        <w:numPr>
          <w:ilvl w:val="0"/>
          <w:numId w:val="28"/>
        </w:numPr>
        <w:spacing w:line="480" w:lineRule="auto"/>
        <w:rPr>
          <w:rFonts w:ascii="Verdana" w:hAnsi="Verdana"/>
          <w:sz w:val="22"/>
          <w:szCs w:val="22"/>
        </w:rPr>
      </w:pPr>
      <w:r w:rsidRPr="00635BED">
        <w:rPr>
          <w:rFonts w:ascii="Verdana" w:hAnsi="Verdana"/>
          <w:sz w:val="22"/>
          <w:szCs w:val="22"/>
        </w:rPr>
        <w:t>Calcular el crecimiento g de</w:t>
      </w:r>
      <w:r>
        <w:rPr>
          <w:rFonts w:ascii="Verdana" w:hAnsi="Verdana"/>
          <w:sz w:val="22"/>
          <w:szCs w:val="22"/>
        </w:rPr>
        <w:t xml:space="preserve"> los dividendos por acción (</w:t>
      </w:r>
      <w:proofErr w:type="spellStart"/>
      <w:r>
        <w:rPr>
          <w:rFonts w:ascii="Verdana" w:hAnsi="Verdana"/>
          <w:sz w:val="22"/>
          <w:szCs w:val="22"/>
        </w:rPr>
        <w:t>DxA</w:t>
      </w:r>
      <w:proofErr w:type="spellEnd"/>
      <w:r>
        <w:rPr>
          <w:rFonts w:ascii="Verdana" w:hAnsi="Verdana"/>
          <w:sz w:val="22"/>
          <w:szCs w:val="22"/>
        </w:rPr>
        <w:t>) según anexo No. 7. Tomar en cuenta solamente la variación que en algunos años en 0 y en otros el 20%</w:t>
      </w:r>
      <w:r w:rsidR="0026681D">
        <w:rPr>
          <w:rFonts w:ascii="Verdana" w:hAnsi="Verdana"/>
          <w:sz w:val="22"/>
          <w:szCs w:val="22"/>
        </w:rPr>
        <w:t>, incluyendo las proyecciones del año 2006.</w:t>
      </w:r>
      <w:r w:rsidR="005D1558">
        <w:rPr>
          <w:rFonts w:ascii="Verdana" w:hAnsi="Verdana"/>
          <w:sz w:val="22"/>
          <w:szCs w:val="22"/>
        </w:rPr>
        <w:br/>
        <w:t>(min 44)</w:t>
      </w:r>
      <w:r w:rsidR="005D1558">
        <w:rPr>
          <w:rFonts w:ascii="Verdana" w:hAnsi="Verdana"/>
          <w:sz w:val="22"/>
          <w:szCs w:val="22"/>
        </w:rPr>
        <w:br/>
        <w:t>datos diciembre 2005</w:t>
      </w:r>
    </w:p>
    <w:p w14:paraId="7EE62FFF" w14:textId="3BA32C6A" w:rsidR="005D1558" w:rsidRDefault="005D1558" w:rsidP="005D1558">
      <w:pPr>
        <w:pStyle w:val="ListParagraph"/>
        <w:spacing w:line="480" w:lineRule="auto"/>
        <w:ind w:left="720"/>
        <w:rPr>
          <w:rFonts w:ascii="Verdana" w:hAnsi="Verdana"/>
          <w:sz w:val="22"/>
          <w:szCs w:val="22"/>
        </w:rPr>
      </w:pPr>
      <w:r>
        <w:rPr>
          <w:rFonts w:ascii="Verdana" w:hAnsi="Verdana"/>
          <w:sz w:val="22"/>
          <w:szCs w:val="22"/>
        </w:rPr>
        <w:t>(</w:t>
      </w:r>
      <w:proofErr w:type="spellStart"/>
      <w:r>
        <w:rPr>
          <w:rFonts w:ascii="Verdana" w:hAnsi="Verdana"/>
          <w:sz w:val="22"/>
          <w:szCs w:val="22"/>
        </w:rPr>
        <w:t>DxA</w:t>
      </w:r>
      <w:proofErr w:type="spellEnd"/>
      <w:r>
        <w:rPr>
          <w:rFonts w:ascii="Verdana" w:hAnsi="Verdana"/>
          <w:sz w:val="22"/>
          <w:szCs w:val="22"/>
        </w:rPr>
        <w:t xml:space="preserve"> – Dividiendo por Acción Anexo p. 14)</w:t>
      </w:r>
    </w:p>
    <w:p w14:paraId="507515CC" w14:textId="0C4FB3C8" w:rsidR="005D1558" w:rsidRDefault="005D1558" w:rsidP="005D1558">
      <w:pPr>
        <w:pStyle w:val="ListParagraph"/>
        <w:spacing w:line="480" w:lineRule="auto"/>
        <w:ind w:left="720"/>
        <w:rPr>
          <w:rFonts w:ascii="Verdana" w:hAnsi="Verdana"/>
          <w:sz w:val="22"/>
          <w:szCs w:val="22"/>
        </w:rPr>
      </w:pPr>
      <w:r>
        <w:rPr>
          <w:rFonts w:ascii="Verdana" w:hAnsi="Verdana"/>
          <w:sz w:val="22"/>
          <w:szCs w:val="22"/>
        </w:rPr>
        <w:t xml:space="preserve">g = </w:t>
      </w:r>
      <w:proofErr w:type="gramStart"/>
      <w:r>
        <w:rPr>
          <w:rFonts w:ascii="Verdana" w:hAnsi="Verdana"/>
          <w:sz w:val="22"/>
          <w:szCs w:val="22"/>
        </w:rPr>
        <w:t>0.6 ,</w:t>
      </w:r>
      <w:proofErr w:type="gramEnd"/>
      <w:r>
        <w:rPr>
          <w:rFonts w:ascii="Verdana" w:hAnsi="Verdana"/>
          <w:sz w:val="22"/>
          <w:szCs w:val="22"/>
        </w:rPr>
        <w:t xml:space="preserve"> 0.72 , 0.72, 0.88, 0.88 = </w:t>
      </w:r>
      <w:r>
        <w:rPr>
          <w:rFonts w:ascii="Verdana" w:hAnsi="Verdana"/>
          <w:sz w:val="22"/>
          <w:szCs w:val="22"/>
        </w:rPr>
        <w:br/>
        <w:t>(0.72 – 0.60)/0.60 = 20%)</w:t>
      </w:r>
    </w:p>
    <w:p w14:paraId="68B0BDFF" w14:textId="672A79BA" w:rsidR="005D1558" w:rsidRDefault="005D1558" w:rsidP="005D1558">
      <w:pPr>
        <w:pStyle w:val="ListParagraph"/>
        <w:spacing w:line="480" w:lineRule="auto"/>
        <w:ind w:left="720"/>
        <w:rPr>
          <w:rFonts w:ascii="Verdana" w:hAnsi="Verdana"/>
          <w:sz w:val="22"/>
          <w:szCs w:val="22"/>
        </w:rPr>
      </w:pPr>
      <w:r>
        <w:rPr>
          <w:rFonts w:ascii="Verdana" w:hAnsi="Verdana"/>
          <w:sz w:val="22"/>
          <w:szCs w:val="22"/>
        </w:rPr>
        <w:t xml:space="preserve">(0.72 – </w:t>
      </w:r>
      <w:proofErr w:type="gramStart"/>
      <w:r>
        <w:rPr>
          <w:rFonts w:ascii="Verdana" w:hAnsi="Verdana"/>
          <w:sz w:val="22"/>
          <w:szCs w:val="22"/>
        </w:rPr>
        <w:t>0.72)/</w:t>
      </w:r>
      <w:proofErr w:type="gramEnd"/>
      <w:r>
        <w:rPr>
          <w:rFonts w:ascii="Verdana" w:hAnsi="Verdana"/>
          <w:sz w:val="22"/>
          <w:szCs w:val="22"/>
        </w:rPr>
        <w:t>0.72 = 0%)</w:t>
      </w:r>
    </w:p>
    <w:p w14:paraId="068130D0" w14:textId="63A4830E" w:rsidR="004550FE" w:rsidRDefault="005D1558" w:rsidP="004550FE">
      <w:pPr>
        <w:pStyle w:val="ListParagraph"/>
        <w:spacing w:line="480" w:lineRule="auto"/>
        <w:ind w:left="720"/>
        <w:rPr>
          <w:rFonts w:ascii="Verdana" w:hAnsi="Verdana"/>
          <w:sz w:val="22"/>
          <w:szCs w:val="22"/>
        </w:rPr>
      </w:pPr>
      <w:r>
        <w:rPr>
          <w:rFonts w:ascii="Verdana" w:hAnsi="Verdana"/>
          <w:sz w:val="22"/>
          <w:szCs w:val="22"/>
        </w:rPr>
        <w:t xml:space="preserve">(0.88 – </w:t>
      </w:r>
      <w:proofErr w:type="gramStart"/>
      <w:r>
        <w:rPr>
          <w:rFonts w:ascii="Verdana" w:hAnsi="Verdana"/>
          <w:sz w:val="22"/>
          <w:szCs w:val="22"/>
        </w:rPr>
        <w:t>0.72)/</w:t>
      </w:r>
      <w:proofErr w:type="gramEnd"/>
      <w:r>
        <w:rPr>
          <w:rFonts w:ascii="Verdana" w:hAnsi="Verdana"/>
          <w:sz w:val="22"/>
          <w:szCs w:val="22"/>
        </w:rPr>
        <w:t>0.72 = 22.22%)</w:t>
      </w:r>
      <w:r w:rsidR="000E0479">
        <w:rPr>
          <w:rFonts w:ascii="Verdana" w:hAnsi="Verdana"/>
          <w:sz w:val="22"/>
          <w:szCs w:val="22"/>
        </w:rPr>
        <w:br/>
      </w:r>
      <w:r w:rsidR="004550FE">
        <w:rPr>
          <w:rFonts w:ascii="Verdana" w:hAnsi="Verdana"/>
          <w:sz w:val="22"/>
          <w:szCs w:val="22"/>
        </w:rPr>
        <w:t>(0.88 – 0.88)/0.88 = 0%)</w:t>
      </w:r>
      <w:r w:rsidR="004550FE">
        <w:rPr>
          <w:rFonts w:ascii="Verdana" w:hAnsi="Verdana"/>
          <w:sz w:val="22"/>
          <w:szCs w:val="22"/>
        </w:rPr>
        <w:br/>
      </w:r>
      <w:r w:rsidR="004550FE">
        <w:rPr>
          <w:rFonts w:ascii="Verdana" w:hAnsi="Verdana"/>
          <w:sz w:val="22"/>
          <w:szCs w:val="22"/>
        </w:rPr>
        <w:lastRenderedPageBreak/>
        <w:t>42.22/4 = 10.55% (Crecimiento aproximado considerando 2 años con crecimiento 0%, (20%+0%+22.22% +0%)</w:t>
      </w:r>
    </w:p>
    <w:p w14:paraId="02499405" w14:textId="77777777" w:rsidR="005D1558" w:rsidRDefault="005D1558" w:rsidP="005D1558">
      <w:pPr>
        <w:pStyle w:val="ListParagraph"/>
        <w:spacing w:line="480" w:lineRule="auto"/>
        <w:ind w:left="720"/>
        <w:rPr>
          <w:rFonts w:ascii="Verdana" w:hAnsi="Verdana"/>
          <w:sz w:val="22"/>
          <w:szCs w:val="22"/>
        </w:rPr>
      </w:pPr>
    </w:p>
    <w:p w14:paraId="17813F42" w14:textId="1E1E6343" w:rsidR="00635BED" w:rsidRDefault="00635BED" w:rsidP="00635BED">
      <w:pPr>
        <w:pStyle w:val="ListParagraph"/>
        <w:numPr>
          <w:ilvl w:val="0"/>
          <w:numId w:val="28"/>
        </w:numPr>
        <w:spacing w:line="480" w:lineRule="auto"/>
        <w:rPr>
          <w:rFonts w:ascii="Verdana" w:hAnsi="Verdana"/>
          <w:sz w:val="22"/>
          <w:szCs w:val="22"/>
        </w:rPr>
      </w:pPr>
      <w:r>
        <w:rPr>
          <w:rFonts w:ascii="Verdana" w:hAnsi="Verdana"/>
          <w:sz w:val="22"/>
          <w:szCs w:val="22"/>
        </w:rPr>
        <w:t xml:space="preserve">Con el dato obtenido en el inciso c) obtener la rentabilidad de las acciones del grupo BANISTMO. </w:t>
      </w:r>
      <w:r w:rsidR="004550FE">
        <w:rPr>
          <w:rFonts w:ascii="Verdana" w:hAnsi="Verdana"/>
          <w:sz w:val="22"/>
          <w:szCs w:val="22"/>
        </w:rPr>
        <w:br/>
      </w:r>
      <w:proofErr w:type="spellStart"/>
      <w:r w:rsidR="004550FE">
        <w:rPr>
          <w:rFonts w:ascii="Verdana" w:hAnsi="Verdana"/>
          <w:sz w:val="22"/>
          <w:szCs w:val="22"/>
        </w:rPr>
        <w:t>Rent</w:t>
      </w:r>
      <w:proofErr w:type="spellEnd"/>
      <w:r w:rsidR="004550FE">
        <w:rPr>
          <w:rFonts w:ascii="Verdana" w:hAnsi="Verdana"/>
          <w:sz w:val="22"/>
          <w:szCs w:val="22"/>
        </w:rPr>
        <w:t xml:space="preserve"> = D1 = 0.88 * (1.1055) = 0.9728 +</w:t>
      </w:r>
      <w:proofErr w:type="gramStart"/>
      <w:r w:rsidR="004550FE">
        <w:rPr>
          <w:rFonts w:ascii="Verdana" w:hAnsi="Verdana"/>
          <w:sz w:val="22"/>
          <w:szCs w:val="22"/>
        </w:rPr>
        <w:t>g  =</w:t>
      </w:r>
      <w:proofErr w:type="gramEnd"/>
      <w:r w:rsidR="004550FE">
        <w:rPr>
          <w:rFonts w:ascii="Verdana" w:hAnsi="Verdana"/>
          <w:sz w:val="22"/>
          <w:szCs w:val="22"/>
        </w:rPr>
        <w:t xml:space="preserve"> </w:t>
      </w:r>
      <w:r w:rsidR="004550FE" w:rsidRPr="004550FE">
        <w:rPr>
          <w:rFonts w:ascii="Verdana" w:hAnsi="Verdana"/>
          <w:b/>
          <w:bCs/>
          <w:sz w:val="22"/>
          <w:szCs w:val="22"/>
        </w:rPr>
        <w:t>13.02%</w:t>
      </w:r>
      <w:r w:rsidR="004550FE">
        <w:rPr>
          <w:rFonts w:ascii="Verdana" w:hAnsi="Verdana"/>
          <w:b/>
          <w:bCs/>
          <w:sz w:val="22"/>
          <w:szCs w:val="22"/>
        </w:rPr>
        <w:t xml:space="preserve"> </w:t>
      </w:r>
      <w:r w:rsidR="004550FE">
        <w:rPr>
          <w:rFonts w:ascii="Verdana" w:hAnsi="Verdana"/>
          <w:sz w:val="22"/>
          <w:szCs w:val="22"/>
        </w:rPr>
        <w:t>(Junio 2006)</w:t>
      </w:r>
      <w:r w:rsidR="000E0479">
        <w:rPr>
          <w:rFonts w:ascii="Verdana" w:hAnsi="Verdana"/>
          <w:sz w:val="22"/>
          <w:szCs w:val="22"/>
        </w:rPr>
        <w:br/>
        <w:t xml:space="preserve"> </w:t>
      </w:r>
      <w:r w:rsidR="000E0479">
        <w:rPr>
          <w:rFonts w:ascii="Verdana" w:hAnsi="Verdana"/>
          <w:sz w:val="22"/>
          <w:szCs w:val="22"/>
        </w:rPr>
        <w:tab/>
      </w:r>
      <w:r w:rsidR="000E0479">
        <w:rPr>
          <w:rFonts w:ascii="Verdana" w:hAnsi="Verdana"/>
          <w:sz w:val="22"/>
          <w:szCs w:val="22"/>
        </w:rPr>
        <w:tab/>
      </w:r>
      <w:r w:rsidR="000E0479">
        <w:rPr>
          <w:rFonts w:ascii="Verdana" w:hAnsi="Verdana"/>
          <w:sz w:val="22"/>
          <w:szCs w:val="22"/>
        </w:rPr>
        <w:tab/>
      </w:r>
      <w:r w:rsidR="000E0479">
        <w:rPr>
          <w:rFonts w:ascii="Verdana" w:hAnsi="Verdana"/>
          <w:sz w:val="22"/>
          <w:szCs w:val="22"/>
        </w:rPr>
        <w:tab/>
      </w:r>
      <w:r w:rsidR="00E66ACE">
        <w:rPr>
          <w:rFonts w:ascii="Verdana" w:hAnsi="Verdana"/>
          <w:sz w:val="22"/>
          <w:szCs w:val="22"/>
        </w:rPr>
        <w:t>(39.30)</w:t>
      </w:r>
      <w:r w:rsidR="000E0479">
        <w:rPr>
          <w:rFonts w:ascii="Verdana" w:hAnsi="Verdana"/>
          <w:sz w:val="22"/>
          <w:szCs w:val="22"/>
        </w:rPr>
        <w:br/>
      </w:r>
      <w:proofErr w:type="spellStart"/>
      <w:r w:rsidR="000E0479">
        <w:rPr>
          <w:rFonts w:ascii="Verdana" w:hAnsi="Verdana"/>
          <w:sz w:val="22"/>
          <w:szCs w:val="22"/>
        </w:rPr>
        <w:t>Rent</w:t>
      </w:r>
      <w:proofErr w:type="spellEnd"/>
      <w:r w:rsidR="000E0479">
        <w:rPr>
          <w:rFonts w:ascii="Verdana" w:hAnsi="Verdana"/>
          <w:sz w:val="22"/>
          <w:szCs w:val="22"/>
        </w:rPr>
        <w:t xml:space="preserve"> (dic 2005)  = 0.88 + 10.55% = 13.46%</w:t>
      </w:r>
      <w:r w:rsidR="00E66ACE">
        <w:rPr>
          <w:rFonts w:ascii="Verdana" w:hAnsi="Verdana"/>
          <w:sz w:val="22"/>
          <w:szCs w:val="22"/>
        </w:rPr>
        <w:br/>
        <w:t xml:space="preserve"> </w:t>
      </w:r>
      <w:r w:rsidR="00E66ACE">
        <w:rPr>
          <w:rFonts w:ascii="Verdana" w:hAnsi="Verdana"/>
          <w:sz w:val="22"/>
          <w:szCs w:val="22"/>
        </w:rPr>
        <w:tab/>
      </w:r>
      <w:r w:rsidR="00E66ACE">
        <w:rPr>
          <w:rFonts w:ascii="Verdana" w:hAnsi="Verdana"/>
          <w:sz w:val="22"/>
          <w:szCs w:val="22"/>
        </w:rPr>
        <w:tab/>
      </w:r>
      <w:r w:rsidR="00E66ACE">
        <w:rPr>
          <w:rFonts w:ascii="Verdana" w:hAnsi="Verdana"/>
          <w:sz w:val="22"/>
          <w:szCs w:val="22"/>
        </w:rPr>
        <w:tab/>
      </w:r>
      <w:r w:rsidR="00E66ACE">
        <w:rPr>
          <w:rFonts w:ascii="Verdana" w:hAnsi="Verdana"/>
          <w:sz w:val="22"/>
          <w:szCs w:val="22"/>
        </w:rPr>
        <w:tab/>
        <w:t>(30.20)</w:t>
      </w:r>
    </w:p>
    <w:p w14:paraId="54648EE8" w14:textId="77777777" w:rsidR="00635BED" w:rsidRDefault="00635BED" w:rsidP="00635BED">
      <w:pPr>
        <w:pStyle w:val="ListParagraph"/>
        <w:spacing w:line="480" w:lineRule="auto"/>
        <w:ind w:left="720"/>
        <w:rPr>
          <w:rFonts w:ascii="Verdana" w:hAnsi="Verdana"/>
          <w:sz w:val="22"/>
          <w:szCs w:val="22"/>
        </w:rPr>
      </w:pPr>
    </w:p>
    <w:p w14:paraId="30CB4282" w14:textId="77777777" w:rsidR="001B3FB6" w:rsidRPr="00635BED" w:rsidRDefault="00635BED" w:rsidP="001B3FB6">
      <w:pPr>
        <w:spacing w:line="480" w:lineRule="auto"/>
        <w:ind w:left="360"/>
        <w:rPr>
          <w:rFonts w:ascii="Verdana" w:hAnsi="Verdana"/>
          <w:b/>
          <w:bCs/>
          <w:sz w:val="22"/>
          <w:szCs w:val="22"/>
        </w:rPr>
      </w:pPr>
      <w:r w:rsidRPr="00635BED">
        <w:rPr>
          <w:rFonts w:ascii="Verdana" w:hAnsi="Verdana"/>
          <w:b/>
          <w:bCs/>
          <w:sz w:val="22"/>
          <w:szCs w:val="22"/>
        </w:rPr>
        <w:t>CONTESTE LAS SIGUIENTES PREGUNTAS:</w:t>
      </w:r>
    </w:p>
    <w:p w14:paraId="77D30940" w14:textId="77777777" w:rsidR="00294F97" w:rsidRDefault="00294F97" w:rsidP="00294F97">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Puntos del Caso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w:t>
      </w:r>
    </w:p>
    <w:p w14:paraId="7616DBC6" w14:textId="77777777" w:rsidR="00294F97" w:rsidRDefault="00294F97" w:rsidP="00294F97">
      <w:pPr>
        <w:rPr>
          <w:rFonts w:ascii="Calibri" w:eastAsia="Calibri" w:hAnsi="Calibri" w:cs="Calibri"/>
          <w:color w:val="000000" w:themeColor="text1"/>
          <w:sz w:val="28"/>
          <w:szCs w:val="28"/>
        </w:rPr>
      </w:pPr>
    </w:p>
    <w:p w14:paraId="59B773A5" w14:textId="3944ADD1" w:rsidR="00012AA7" w:rsidRDefault="00294F97" w:rsidP="00294F97">
      <w:pPr>
        <w:pStyle w:val="ListParagraph"/>
        <w:numPr>
          <w:ilvl w:val="0"/>
          <w:numId w:val="29"/>
        </w:numPr>
        <w:spacing w:after="160" w:line="259" w:lineRule="auto"/>
        <w:contextualSpacing/>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El propietario de 100,000 acciones del grupo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 xml:space="preserve">, el Dr. Rocha, debería de tomar la OPA. </w:t>
      </w:r>
      <w:r w:rsidR="000E0479">
        <w:rPr>
          <w:rFonts w:ascii="Calibri" w:eastAsia="Calibri" w:hAnsi="Calibri" w:cs="Calibri"/>
          <w:color w:val="000000" w:themeColor="text1"/>
          <w:sz w:val="28"/>
          <w:szCs w:val="28"/>
        </w:rPr>
        <w:br/>
      </w:r>
    </w:p>
    <w:p w14:paraId="65FA4120" w14:textId="45756E1A" w:rsidR="00294F97" w:rsidRDefault="00012AA7" w:rsidP="00294F97">
      <w:pPr>
        <w:pStyle w:val="ListParagraph"/>
        <w:numPr>
          <w:ilvl w:val="0"/>
          <w:numId w:val="29"/>
        </w:numPr>
        <w:spacing w:after="160" w:line="259" w:lineRule="auto"/>
        <w:contextualSpacing/>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HSBC toma la decisión de adquirir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 xml:space="preserve"> debido al costo de introducción a este mercado, costo </w:t>
      </w:r>
      <w:r w:rsidR="00D12DFE">
        <w:rPr>
          <w:rFonts w:ascii="Calibri" w:eastAsia="Calibri" w:hAnsi="Calibri" w:cs="Calibri"/>
          <w:color w:val="000000" w:themeColor="text1"/>
          <w:sz w:val="28"/>
          <w:szCs w:val="28"/>
        </w:rPr>
        <w:t xml:space="preserve">ya fue realizado por </w:t>
      </w:r>
      <w:proofErr w:type="spellStart"/>
      <w:r w:rsidR="00D12DFE">
        <w:rPr>
          <w:rFonts w:ascii="Calibri" w:eastAsia="Calibri" w:hAnsi="Calibri" w:cs="Calibri"/>
          <w:color w:val="000000" w:themeColor="text1"/>
          <w:sz w:val="28"/>
          <w:szCs w:val="28"/>
        </w:rPr>
        <w:t>Banitsmo</w:t>
      </w:r>
      <w:proofErr w:type="spellEnd"/>
      <w:r w:rsidR="00D12DFE">
        <w:rPr>
          <w:rFonts w:ascii="Calibri" w:eastAsia="Calibri" w:hAnsi="Calibri" w:cs="Calibri"/>
          <w:color w:val="000000" w:themeColor="text1"/>
          <w:sz w:val="28"/>
          <w:szCs w:val="28"/>
        </w:rPr>
        <w:t>, además de los costos legales para entrar al mercado.</w:t>
      </w:r>
      <w:r w:rsidR="00294F97">
        <w:rPr>
          <w:rFonts w:ascii="Calibri" w:eastAsia="Calibri" w:hAnsi="Calibri" w:cs="Calibri"/>
          <w:color w:val="000000" w:themeColor="text1"/>
          <w:sz w:val="28"/>
          <w:szCs w:val="28"/>
        </w:rPr>
        <w:br/>
      </w:r>
    </w:p>
    <w:p w14:paraId="093510D3" w14:textId="77777777" w:rsidR="00864A0C" w:rsidRDefault="00294F97" w:rsidP="00294F97">
      <w:pPr>
        <w:ind w:left="360"/>
        <w:rPr>
          <w:rFonts w:ascii="Calibri" w:eastAsia="Calibri" w:hAnsi="Calibri" w:cs="Calibri"/>
          <w:color w:val="000000" w:themeColor="text1"/>
          <w:sz w:val="28"/>
          <w:szCs w:val="28"/>
        </w:rPr>
      </w:pPr>
      <w:r w:rsidRPr="00BF38B4">
        <w:rPr>
          <w:rFonts w:ascii="Calibri" w:eastAsia="Calibri" w:hAnsi="Calibri" w:cs="Calibri"/>
          <w:color w:val="000000" w:themeColor="text1"/>
          <w:sz w:val="28"/>
          <w:szCs w:val="28"/>
        </w:rPr>
        <w:t xml:space="preserve">La proyección financiera descontada a VPN con una Tasa de Descuento de riesgo país y operativo, así como la tasa de retorno requerida por los accionistas. El precio determinante por acción es de US$ 52.63., </w:t>
      </w:r>
      <w:r>
        <w:rPr>
          <w:rFonts w:ascii="Calibri" w:eastAsia="Calibri" w:hAnsi="Calibri" w:cs="Calibri"/>
          <w:color w:val="000000" w:themeColor="text1"/>
          <w:sz w:val="28"/>
          <w:szCs w:val="28"/>
        </w:rPr>
        <w:t xml:space="preserve">siendo una venta aproximada por </w:t>
      </w:r>
      <w:r w:rsidRPr="00BF38B4">
        <w:rPr>
          <w:rFonts w:ascii="Calibri" w:eastAsia="Calibri" w:hAnsi="Calibri" w:cs="Calibri"/>
          <w:color w:val="000000" w:themeColor="text1"/>
          <w:sz w:val="28"/>
          <w:szCs w:val="28"/>
        </w:rPr>
        <w:t>acci</w:t>
      </w:r>
      <w:r>
        <w:rPr>
          <w:rFonts w:ascii="Calibri" w:eastAsia="Calibri" w:hAnsi="Calibri" w:cs="Calibri"/>
          <w:color w:val="000000" w:themeColor="text1"/>
          <w:sz w:val="28"/>
          <w:szCs w:val="28"/>
        </w:rPr>
        <w:t>ó</w:t>
      </w:r>
      <w:r w:rsidRPr="00BF38B4">
        <w:rPr>
          <w:rFonts w:ascii="Calibri" w:eastAsia="Calibri" w:hAnsi="Calibri" w:cs="Calibri"/>
          <w:color w:val="000000" w:themeColor="text1"/>
          <w:sz w:val="28"/>
          <w:szCs w:val="28"/>
        </w:rPr>
        <w:t xml:space="preserve">n por </w:t>
      </w:r>
      <w:r>
        <w:rPr>
          <w:rFonts w:ascii="Calibri" w:eastAsia="Calibri" w:hAnsi="Calibri" w:cs="Calibri"/>
          <w:color w:val="000000" w:themeColor="text1"/>
          <w:sz w:val="28"/>
          <w:szCs w:val="28"/>
        </w:rPr>
        <w:t>~</w:t>
      </w:r>
      <w:r w:rsidRPr="00BF38B4">
        <w:rPr>
          <w:rFonts w:ascii="Calibri" w:eastAsia="Calibri" w:hAnsi="Calibri" w:cs="Calibri"/>
          <w:color w:val="000000" w:themeColor="text1"/>
          <w:sz w:val="28"/>
          <w:szCs w:val="28"/>
        </w:rPr>
        <w:t>US$</w:t>
      </w:r>
      <w:r>
        <w:rPr>
          <w:rFonts w:ascii="Calibri" w:eastAsia="Calibri" w:hAnsi="Calibri" w:cs="Calibri"/>
          <w:color w:val="000000" w:themeColor="text1"/>
          <w:sz w:val="28"/>
          <w:szCs w:val="28"/>
        </w:rPr>
        <w:t>5</w:t>
      </w:r>
      <w:r w:rsidRPr="00BF38B4">
        <w:rPr>
          <w:rFonts w:ascii="Calibri" w:eastAsia="Calibri" w:hAnsi="Calibri" w:cs="Calibri"/>
          <w:color w:val="000000" w:themeColor="text1"/>
          <w:sz w:val="28"/>
          <w:szCs w:val="28"/>
        </w:rPr>
        <w:t>,</w:t>
      </w:r>
      <w:r>
        <w:rPr>
          <w:rFonts w:ascii="Calibri" w:eastAsia="Calibri" w:hAnsi="Calibri" w:cs="Calibri"/>
          <w:color w:val="000000" w:themeColor="text1"/>
          <w:sz w:val="28"/>
          <w:szCs w:val="28"/>
        </w:rPr>
        <w:t>263</w:t>
      </w:r>
      <w:r w:rsidRPr="00BF38B4">
        <w:rPr>
          <w:rFonts w:ascii="Calibri" w:eastAsia="Calibri" w:hAnsi="Calibri" w:cs="Calibri"/>
          <w:color w:val="000000" w:themeColor="text1"/>
          <w:sz w:val="28"/>
          <w:szCs w:val="28"/>
        </w:rPr>
        <w:t>,000. P</w:t>
      </w:r>
      <w:r>
        <w:rPr>
          <w:rFonts w:ascii="Calibri" w:eastAsia="Calibri" w:hAnsi="Calibri" w:cs="Calibri"/>
          <w:color w:val="000000" w:themeColor="text1"/>
          <w:sz w:val="28"/>
          <w:szCs w:val="28"/>
        </w:rPr>
        <w:t>or lo tanto, debe de aceptar la OPA de HSBC.</w:t>
      </w:r>
    </w:p>
    <w:p w14:paraId="2D116A3D" w14:textId="77777777" w:rsidR="00864A0C" w:rsidRDefault="00864A0C" w:rsidP="00294F97">
      <w:pPr>
        <w:ind w:left="360"/>
        <w:rPr>
          <w:rFonts w:ascii="Calibri" w:eastAsia="Calibri" w:hAnsi="Calibri" w:cs="Calibri"/>
          <w:b/>
          <w:bCs/>
          <w:color w:val="FF0000"/>
          <w:sz w:val="28"/>
          <w:szCs w:val="28"/>
        </w:rPr>
      </w:pPr>
    </w:p>
    <w:p w14:paraId="26CBC279" w14:textId="77777777" w:rsidR="00864A0C" w:rsidRDefault="00864A0C" w:rsidP="00294F97">
      <w:pPr>
        <w:ind w:left="360"/>
        <w:rPr>
          <w:rFonts w:ascii="Calibri" w:eastAsia="Calibri" w:hAnsi="Calibri" w:cs="Calibri"/>
          <w:b/>
          <w:bCs/>
          <w:color w:val="FF0000"/>
          <w:sz w:val="28"/>
          <w:szCs w:val="28"/>
        </w:rPr>
      </w:pPr>
      <w:r>
        <w:rPr>
          <w:rFonts w:ascii="Calibri" w:eastAsia="Calibri" w:hAnsi="Calibri" w:cs="Calibri"/>
          <w:b/>
          <w:bCs/>
          <w:color w:val="FF0000"/>
          <w:sz w:val="28"/>
          <w:szCs w:val="28"/>
        </w:rPr>
        <w:t xml:space="preserve">EL EJERCICIO LO REALICE CON EL TOTAL DE US$52.63, al enviar el ejercicio el día Sábado 14 de Mayo, pero en la grabación del caso (min 27) menciona que reduce los $2.63 del impuesto, </w:t>
      </w:r>
      <w:proofErr w:type="gramStart"/>
      <w:r>
        <w:rPr>
          <w:rFonts w:ascii="Calibri" w:eastAsia="Calibri" w:hAnsi="Calibri" w:cs="Calibri"/>
          <w:b/>
          <w:bCs/>
          <w:color w:val="FF0000"/>
          <w:sz w:val="28"/>
          <w:szCs w:val="28"/>
        </w:rPr>
        <w:t>por  lo</w:t>
      </w:r>
      <w:proofErr w:type="gramEnd"/>
      <w:r>
        <w:rPr>
          <w:rFonts w:ascii="Calibri" w:eastAsia="Calibri" w:hAnsi="Calibri" w:cs="Calibri"/>
          <w:b/>
          <w:bCs/>
          <w:color w:val="FF0000"/>
          <w:sz w:val="28"/>
          <w:szCs w:val="28"/>
        </w:rPr>
        <w:t xml:space="preserve"> tanto la venta de acciones quedaría en:</w:t>
      </w:r>
    </w:p>
    <w:p w14:paraId="15AB67FD" w14:textId="77777777" w:rsidR="00864A0C" w:rsidRDefault="00864A0C" w:rsidP="00294F97">
      <w:pPr>
        <w:ind w:left="360"/>
        <w:rPr>
          <w:rFonts w:ascii="Calibri" w:eastAsia="Calibri" w:hAnsi="Calibri" w:cs="Calibri"/>
          <w:color w:val="000000" w:themeColor="text1"/>
          <w:sz w:val="28"/>
          <w:szCs w:val="28"/>
        </w:rPr>
      </w:pPr>
    </w:p>
    <w:p w14:paraId="4CA14EC0" w14:textId="4C729CD0" w:rsidR="00294F97" w:rsidRPr="00864A0C" w:rsidRDefault="00864A0C" w:rsidP="00294F97">
      <w:pPr>
        <w:ind w:left="360"/>
        <w:rPr>
          <w:rFonts w:ascii="Calibri" w:eastAsia="Calibri" w:hAnsi="Calibri" w:cs="Calibri"/>
          <w:b/>
          <w:bCs/>
          <w:color w:val="000000" w:themeColor="text1"/>
          <w:sz w:val="28"/>
          <w:szCs w:val="28"/>
        </w:rPr>
      </w:pPr>
      <w:r w:rsidRPr="00864A0C">
        <w:rPr>
          <w:rFonts w:ascii="Calibri" w:eastAsia="Calibri" w:hAnsi="Calibri" w:cs="Calibri"/>
          <w:b/>
          <w:bCs/>
          <w:color w:val="00B050"/>
          <w:sz w:val="28"/>
          <w:szCs w:val="28"/>
        </w:rPr>
        <w:lastRenderedPageBreak/>
        <w:t>~US$5,000,000</w:t>
      </w:r>
      <w:r w:rsidR="00294F97" w:rsidRPr="00864A0C">
        <w:rPr>
          <w:rFonts w:ascii="Calibri" w:eastAsia="Calibri" w:hAnsi="Calibri" w:cs="Calibri"/>
          <w:b/>
          <w:bCs/>
          <w:color w:val="000000" w:themeColor="text1"/>
          <w:sz w:val="28"/>
          <w:szCs w:val="28"/>
        </w:rPr>
        <w:br/>
      </w:r>
    </w:p>
    <w:p w14:paraId="63570BB1" w14:textId="77777777" w:rsidR="00294F97" w:rsidRPr="00B76682" w:rsidRDefault="00294F97" w:rsidP="00294F97">
      <w:pPr>
        <w:pStyle w:val="ListParagraph"/>
        <w:numPr>
          <w:ilvl w:val="0"/>
          <w:numId w:val="26"/>
        </w:numPr>
        <w:spacing w:after="200" w:line="480" w:lineRule="auto"/>
        <w:contextualSpacing/>
        <w:rPr>
          <w:rFonts w:ascii="Verdana" w:eastAsiaTheme="minorHAnsi" w:hAnsi="Verdana" w:cstheme="minorBidi"/>
          <w:sz w:val="22"/>
          <w:szCs w:val="22"/>
        </w:rPr>
      </w:pPr>
      <w:r w:rsidRPr="00635BED">
        <w:rPr>
          <w:rFonts w:ascii="Verdana" w:hAnsi="Verdana"/>
          <w:sz w:val="22"/>
          <w:szCs w:val="22"/>
        </w:rPr>
        <w:t>¿Debe el Dr. Rocha aceptar la OPA presentada por HSBC?</w:t>
      </w:r>
    </w:p>
    <w:p w14:paraId="1D686D61" w14:textId="77777777" w:rsidR="00294F97" w:rsidRDefault="00294F97" w:rsidP="00294F97">
      <w:pPr>
        <w:pStyle w:val="ListParagraph"/>
        <w:numPr>
          <w:ilvl w:val="0"/>
          <w:numId w:val="29"/>
        </w:numPr>
        <w:spacing w:after="160" w:line="259" w:lineRule="auto"/>
        <w:contextualSpacing/>
        <w:rPr>
          <w:rFonts w:ascii="Calibri" w:eastAsia="Calibri" w:hAnsi="Calibri" w:cs="Calibri"/>
          <w:color w:val="000000" w:themeColor="text1"/>
          <w:sz w:val="28"/>
          <w:szCs w:val="28"/>
        </w:rPr>
      </w:pPr>
      <w:r>
        <w:rPr>
          <w:rFonts w:ascii="Calibri" w:eastAsia="Calibri" w:hAnsi="Calibri" w:cs="Calibri"/>
          <w:color w:val="000000" w:themeColor="text1"/>
          <w:sz w:val="28"/>
          <w:szCs w:val="28"/>
        </w:rPr>
        <w:t>Beneficios de la venta</w:t>
      </w:r>
    </w:p>
    <w:p w14:paraId="4A38E12E" w14:textId="77777777" w:rsidR="00294F97" w:rsidRDefault="00294F97" w:rsidP="00294F97">
      <w:pPr>
        <w:pStyle w:val="ListParagraph"/>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Al ser este un accionista minoritario le beneficia su posición de venta ya que el precio va a quedar cercano al precio ofrecido por la OPA.</w:t>
      </w:r>
    </w:p>
    <w:p w14:paraId="03236B5F" w14:textId="77777777" w:rsidR="00294F97" w:rsidRDefault="00294F97" w:rsidP="00294F97">
      <w:pPr>
        <w:pStyle w:val="ListParagraph"/>
        <w:rPr>
          <w:rFonts w:ascii="Calibri" w:eastAsia="Calibri" w:hAnsi="Calibri" w:cs="Calibri"/>
          <w:color w:val="000000" w:themeColor="text1"/>
          <w:sz w:val="28"/>
          <w:szCs w:val="28"/>
        </w:rPr>
      </w:pPr>
    </w:p>
    <w:p w14:paraId="00DABDD5" w14:textId="77777777" w:rsidR="00294F97" w:rsidRPr="00B76682" w:rsidRDefault="00294F97" w:rsidP="00294F97">
      <w:pPr>
        <w:pStyle w:val="ListParagraph"/>
        <w:numPr>
          <w:ilvl w:val="0"/>
          <w:numId w:val="26"/>
        </w:numPr>
        <w:spacing w:after="200" w:line="480" w:lineRule="auto"/>
        <w:ind w:left="357" w:firstLine="0"/>
        <w:contextualSpacing/>
        <w:rPr>
          <w:rFonts w:ascii="Verdana" w:eastAsiaTheme="minorHAnsi" w:hAnsi="Verdana" w:cstheme="minorBidi"/>
          <w:sz w:val="22"/>
          <w:szCs w:val="22"/>
        </w:rPr>
      </w:pPr>
      <w:r w:rsidRPr="00635BED">
        <w:rPr>
          <w:rFonts w:ascii="Verdana" w:hAnsi="Verdana"/>
          <w:sz w:val="22"/>
          <w:szCs w:val="22"/>
        </w:rPr>
        <w:t>¿</w:t>
      </w:r>
      <w:r>
        <w:rPr>
          <w:rFonts w:ascii="Verdana" w:hAnsi="Verdana"/>
          <w:sz w:val="22"/>
          <w:szCs w:val="22"/>
        </w:rPr>
        <w:t>E</w:t>
      </w:r>
      <w:r w:rsidRPr="00635BED">
        <w:rPr>
          <w:rFonts w:ascii="Verdana" w:hAnsi="Verdana"/>
          <w:sz w:val="22"/>
          <w:szCs w:val="22"/>
        </w:rPr>
        <w:t>s octubre 2006 el mejor momento para vender?</w:t>
      </w:r>
    </w:p>
    <w:p w14:paraId="62B14F33" w14:textId="77777777" w:rsidR="00294F97" w:rsidRDefault="00294F97" w:rsidP="00294F97">
      <w:pPr>
        <w:pStyle w:val="ListParagraph"/>
        <w:numPr>
          <w:ilvl w:val="0"/>
          <w:numId w:val="29"/>
        </w:numPr>
        <w:spacing w:after="160" w:line="259" w:lineRule="auto"/>
        <w:contextualSpacing/>
        <w:rPr>
          <w:rFonts w:ascii="Calibri" w:eastAsia="Calibri" w:hAnsi="Calibri" w:cs="Calibri"/>
          <w:color w:val="000000" w:themeColor="text1"/>
          <w:sz w:val="28"/>
          <w:szCs w:val="28"/>
        </w:rPr>
      </w:pPr>
      <w:r>
        <w:rPr>
          <w:rFonts w:ascii="Calibri" w:eastAsia="Calibri" w:hAnsi="Calibri" w:cs="Calibri"/>
          <w:color w:val="000000" w:themeColor="text1"/>
          <w:sz w:val="28"/>
          <w:szCs w:val="28"/>
        </w:rPr>
        <w:t>El octubre del 2006 es el mejor momento de venta ya que por la posición en que se encuentra el accionista actual, ya obtendrá beneficios de seguros de ventas por las acciones que ofrece la OPA.</w:t>
      </w:r>
    </w:p>
    <w:p w14:paraId="4738388E" w14:textId="77777777" w:rsidR="00294F97" w:rsidRDefault="00294F97" w:rsidP="00294F97">
      <w:pPr>
        <w:pStyle w:val="ListParagraph"/>
        <w:rPr>
          <w:rFonts w:ascii="Calibri" w:eastAsia="Calibri" w:hAnsi="Calibri" w:cs="Calibri"/>
          <w:color w:val="000000" w:themeColor="text1"/>
          <w:sz w:val="28"/>
          <w:szCs w:val="28"/>
        </w:rPr>
      </w:pPr>
    </w:p>
    <w:p w14:paraId="52DE6EEF" w14:textId="77777777" w:rsidR="00294F97" w:rsidRPr="00B76682" w:rsidRDefault="00294F97" w:rsidP="00294F97">
      <w:pPr>
        <w:pStyle w:val="ListParagraph"/>
        <w:numPr>
          <w:ilvl w:val="0"/>
          <w:numId w:val="26"/>
        </w:numPr>
        <w:spacing w:after="200" w:line="480" w:lineRule="auto"/>
        <w:ind w:left="357" w:firstLine="0"/>
        <w:contextualSpacing/>
        <w:rPr>
          <w:rFonts w:ascii="Verdana" w:eastAsiaTheme="minorHAnsi" w:hAnsi="Verdana" w:cstheme="minorBidi"/>
          <w:sz w:val="22"/>
          <w:szCs w:val="22"/>
        </w:rPr>
      </w:pPr>
      <w:r w:rsidRPr="00635BED">
        <w:rPr>
          <w:rFonts w:ascii="Verdana" w:hAnsi="Verdana"/>
          <w:sz w:val="22"/>
          <w:szCs w:val="22"/>
        </w:rPr>
        <w:t>¿Debería mantenerse como accionista minoritario de Banistmo</w:t>
      </w:r>
      <w:r>
        <w:rPr>
          <w:rFonts w:ascii="Verdana" w:hAnsi="Verdana"/>
        </w:rPr>
        <w:t>?</w:t>
      </w:r>
    </w:p>
    <w:p w14:paraId="3A52AE60" w14:textId="778676A6" w:rsidR="00294F97" w:rsidRDefault="00294F97" w:rsidP="00294F97">
      <w:pPr>
        <w:pStyle w:val="ListParagraph"/>
        <w:numPr>
          <w:ilvl w:val="0"/>
          <w:numId w:val="29"/>
        </w:numPr>
        <w:spacing w:after="160" w:line="259" w:lineRule="auto"/>
        <w:contextualSpacing/>
        <w:rPr>
          <w:rFonts w:ascii="Calibri" w:eastAsia="Calibri" w:hAnsi="Calibri" w:cs="Calibri"/>
          <w:color w:val="000000" w:themeColor="text1"/>
          <w:sz w:val="28"/>
          <w:szCs w:val="28"/>
        </w:rPr>
      </w:pPr>
      <w:r w:rsidRPr="00B76682">
        <w:rPr>
          <w:rFonts w:ascii="Calibri" w:eastAsia="Calibri" w:hAnsi="Calibri" w:cs="Calibri"/>
          <w:color w:val="000000" w:themeColor="text1"/>
          <w:sz w:val="28"/>
          <w:szCs w:val="28"/>
        </w:rPr>
        <w:t xml:space="preserve">De quedarse como accionista no necesariamente se quedará con las acciones, ya que las OPA puede ofrecerse sobre el 100% del capital social, y se incluye una cláusula de </w:t>
      </w:r>
      <w:proofErr w:type="spellStart"/>
      <w:r w:rsidRPr="00B76682">
        <w:rPr>
          <w:rFonts w:ascii="Calibri" w:eastAsia="Calibri" w:hAnsi="Calibri" w:cs="Calibri"/>
          <w:color w:val="000000" w:themeColor="text1"/>
          <w:sz w:val="28"/>
          <w:szCs w:val="28"/>
        </w:rPr>
        <w:t>squeeze</w:t>
      </w:r>
      <w:proofErr w:type="spellEnd"/>
      <w:r w:rsidRPr="00B76682">
        <w:rPr>
          <w:rFonts w:ascii="Calibri" w:eastAsia="Calibri" w:hAnsi="Calibri" w:cs="Calibri"/>
          <w:color w:val="000000" w:themeColor="text1"/>
          <w:sz w:val="28"/>
          <w:szCs w:val="28"/>
        </w:rPr>
        <w:t xml:space="preserve"> </w:t>
      </w:r>
      <w:proofErr w:type="spellStart"/>
      <w:r w:rsidRPr="00B76682">
        <w:rPr>
          <w:rFonts w:ascii="Calibri" w:eastAsia="Calibri" w:hAnsi="Calibri" w:cs="Calibri"/>
          <w:color w:val="000000" w:themeColor="text1"/>
          <w:sz w:val="28"/>
          <w:szCs w:val="28"/>
        </w:rPr>
        <w:t>out</w:t>
      </w:r>
      <w:proofErr w:type="spellEnd"/>
      <w:r w:rsidRPr="00B76682">
        <w:rPr>
          <w:rFonts w:ascii="Calibri" w:eastAsia="Calibri" w:hAnsi="Calibri" w:cs="Calibri"/>
          <w:color w:val="000000" w:themeColor="text1"/>
          <w:sz w:val="28"/>
          <w:szCs w:val="28"/>
        </w:rPr>
        <w:t xml:space="preserve"> o </w:t>
      </w:r>
      <w:proofErr w:type="spellStart"/>
      <w:r w:rsidRPr="00B76682">
        <w:rPr>
          <w:rFonts w:ascii="Calibri" w:eastAsia="Calibri" w:hAnsi="Calibri" w:cs="Calibri"/>
          <w:color w:val="000000" w:themeColor="text1"/>
          <w:sz w:val="28"/>
          <w:szCs w:val="28"/>
        </w:rPr>
        <w:t>sell</w:t>
      </w:r>
      <w:proofErr w:type="spellEnd"/>
      <w:r w:rsidRPr="00B76682">
        <w:rPr>
          <w:rFonts w:ascii="Calibri" w:eastAsia="Calibri" w:hAnsi="Calibri" w:cs="Calibri"/>
          <w:color w:val="000000" w:themeColor="text1"/>
          <w:sz w:val="28"/>
          <w:szCs w:val="28"/>
        </w:rPr>
        <w:t xml:space="preserve"> </w:t>
      </w:r>
      <w:proofErr w:type="spellStart"/>
      <w:r w:rsidRPr="00B76682">
        <w:rPr>
          <w:rFonts w:ascii="Calibri" w:eastAsia="Calibri" w:hAnsi="Calibri" w:cs="Calibri"/>
          <w:color w:val="000000" w:themeColor="text1"/>
          <w:sz w:val="28"/>
          <w:szCs w:val="28"/>
        </w:rPr>
        <w:t>out</w:t>
      </w:r>
      <w:proofErr w:type="spellEnd"/>
      <w:r w:rsidRPr="00B76682">
        <w:rPr>
          <w:rFonts w:ascii="Calibri" w:eastAsia="Calibri" w:hAnsi="Calibri" w:cs="Calibri"/>
          <w:color w:val="000000" w:themeColor="text1"/>
          <w:sz w:val="28"/>
          <w:szCs w:val="28"/>
        </w:rPr>
        <w:t>, que podrían obligar a vender forzosamente las acciones, en este caso caen los costes de la oferta y el riesgo se traslada al accionista minoritario.</w:t>
      </w:r>
      <w:r>
        <w:rPr>
          <w:rFonts w:ascii="Calibri" w:eastAsia="Calibri" w:hAnsi="Calibri" w:cs="Calibri"/>
          <w:color w:val="000000" w:themeColor="text1"/>
          <w:sz w:val="28"/>
          <w:szCs w:val="28"/>
        </w:rPr>
        <w:br/>
      </w:r>
    </w:p>
    <w:p w14:paraId="767DD64F" w14:textId="77777777" w:rsidR="00012AA7" w:rsidRDefault="00294F97" w:rsidP="00294F97">
      <w:pPr>
        <w:pStyle w:val="ListParagraph"/>
        <w:numPr>
          <w:ilvl w:val="0"/>
          <w:numId w:val="26"/>
        </w:numPr>
        <w:spacing w:after="200" w:line="480" w:lineRule="auto"/>
        <w:contextualSpacing/>
        <w:rPr>
          <w:rFonts w:ascii="Verdana" w:hAnsi="Verdana"/>
          <w:sz w:val="22"/>
          <w:szCs w:val="22"/>
        </w:rPr>
      </w:pPr>
      <w:r w:rsidRPr="00635BED">
        <w:rPr>
          <w:rFonts w:ascii="Verdana" w:hAnsi="Verdana"/>
          <w:sz w:val="22"/>
          <w:szCs w:val="22"/>
        </w:rPr>
        <w:t>¿Cuáles son los beneficios de vender? (Presentar propuesta numérica de rentabilidad)</w:t>
      </w:r>
    </w:p>
    <w:p w14:paraId="10F873C4" w14:textId="197466BF" w:rsidR="00294F97" w:rsidRPr="00012AA7" w:rsidRDefault="00012AA7" w:rsidP="00012AA7">
      <w:pPr>
        <w:pStyle w:val="ListParagraph"/>
        <w:numPr>
          <w:ilvl w:val="0"/>
          <w:numId w:val="29"/>
        </w:numPr>
        <w:spacing w:after="160" w:line="259" w:lineRule="auto"/>
        <w:contextualSpacing/>
        <w:rPr>
          <w:rFonts w:ascii="Calibri" w:eastAsia="Calibri" w:hAnsi="Calibri" w:cs="Calibri"/>
          <w:color w:val="000000" w:themeColor="text1"/>
          <w:sz w:val="28"/>
          <w:szCs w:val="28"/>
        </w:rPr>
      </w:pPr>
      <w:r>
        <w:rPr>
          <w:rFonts w:ascii="Calibri" w:eastAsia="Calibri" w:hAnsi="Calibri" w:cs="Calibri"/>
          <w:color w:val="000000" w:themeColor="text1"/>
          <w:sz w:val="28"/>
          <w:szCs w:val="28"/>
        </w:rPr>
        <w:t>Es favorable que Banistmo será adquirido por un conglomerado como HSBC</w:t>
      </w:r>
      <w:r w:rsidR="00E66ACE">
        <w:rPr>
          <w:rFonts w:ascii="Calibri" w:eastAsia="Calibri" w:hAnsi="Calibri" w:cs="Calibri"/>
          <w:color w:val="000000" w:themeColor="text1"/>
          <w:sz w:val="28"/>
          <w:szCs w:val="28"/>
        </w:rPr>
        <w:t xml:space="preserve"> y estaría recibiendo un precio por acción más alto que el mercado.</w:t>
      </w:r>
      <w:r w:rsidR="00294F97" w:rsidRPr="00012AA7">
        <w:rPr>
          <w:rFonts w:ascii="Verdana" w:hAnsi="Verdana"/>
          <w:sz w:val="22"/>
          <w:szCs w:val="22"/>
        </w:rPr>
        <w:br/>
      </w:r>
    </w:p>
    <w:p w14:paraId="541B9765" w14:textId="77777777" w:rsidR="00E66ACE" w:rsidRDefault="001B3FB6" w:rsidP="001B3FB6">
      <w:pPr>
        <w:pStyle w:val="ListParagraph"/>
        <w:numPr>
          <w:ilvl w:val="0"/>
          <w:numId w:val="26"/>
        </w:numPr>
        <w:spacing w:after="200" w:line="480" w:lineRule="auto"/>
        <w:ind w:left="357" w:firstLine="0"/>
        <w:contextualSpacing/>
        <w:rPr>
          <w:rFonts w:ascii="Verdana" w:hAnsi="Verdana"/>
          <w:sz w:val="22"/>
          <w:szCs w:val="22"/>
        </w:rPr>
      </w:pPr>
      <w:r w:rsidRPr="00635BED">
        <w:rPr>
          <w:rFonts w:ascii="Verdana" w:hAnsi="Verdana"/>
          <w:sz w:val="22"/>
          <w:szCs w:val="22"/>
        </w:rPr>
        <w:t>¿Cuáles son los riesgos de quedarse y no aceptar la oferta?</w:t>
      </w:r>
    </w:p>
    <w:p w14:paraId="09C4B634" w14:textId="087547F9" w:rsidR="00DB3503" w:rsidRPr="00D10788" w:rsidRDefault="00E66ACE" w:rsidP="001B3FB6">
      <w:pPr>
        <w:pStyle w:val="ListParagraph"/>
        <w:numPr>
          <w:ilvl w:val="0"/>
          <w:numId w:val="29"/>
        </w:numPr>
        <w:spacing w:after="200" w:line="480" w:lineRule="auto"/>
        <w:ind w:left="357"/>
        <w:contextualSpacing/>
        <w:jc w:val="center"/>
        <w:rPr>
          <w:rFonts w:ascii="Arial" w:hAnsi="Arial" w:cs="Arial"/>
          <w:lang w:val="es-ES_tradnl"/>
        </w:rPr>
      </w:pPr>
      <w:r w:rsidRPr="00D10788">
        <w:rPr>
          <w:rFonts w:ascii="Calibri" w:eastAsia="Calibri" w:hAnsi="Calibri" w:cs="Calibri"/>
          <w:color w:val="000000" w:themeColor="text1"/>
          <w:sz w:val="28"/>
          <w:szCs w:val="28"/>
        </w:rPr>
        <w:t xml:space="preserve">El riesgo principal es que el precio de las acciones baje después de que HSBC adquiera Banistmo. En este momento la posición favorable de </w:t>
      </w:r>
      <w:r w:rsidRPr="00D10788">
        <w:rPr>
          <w:rFonts w:ascii="Calibri" w:eastAsia="Calibri" w:hAnsi="Calibri" w:cs="Calibri"/>
          <w:color w:val="000000" w:themeColor="text1"/>
          <w:sz w:val="28"/>
          <w:szCs w:val="28"/>
        </w:rPr>
        <w:lastRenderedPageBreak/>
        <w:t>Banistmo le permite tener un mejor precio por acción en el momento que estamos considerando.</w:t>
      </w:r>
      <w:r w:rsidR="00F253F1" w:rsidRPr="00D10788">
        <w:rPr>
          <w:rFonts w:ascii="Verdana" w:hAnsi="Verdana" w:cs="Arial"/>
          <w:b/>
          <w:sz w:val="22"/>
          <w:szCs w:val="22"/>
          <w:lang w:val="es-ES_tradnl"/>
        </w:rPr>
        <w:tab/>
      </w:r>
      <w:r w:rsidR="00F253F1" w:rsidRPr="00D10788">
        <w:rPr>
          <w:rFonts w:ascii="Verdana" w:hAnsi="Verdana" w:cs="Arial"/>
          <w:b/>
          <w:sz w:val="22"/>
          <w:szCs w:val="22"/>
          <w:lang w:val="es-ES_tradnl"/>
        </w:rPr>
        <w:tab/>
      </w:r>
      <w:r w:rsidR="00F253F1" w:rsidRPr="00D10788">
        <w:rPr>
          <w:rFonts w:ascii="Verdana" w:hAnsi="Verdana" w:cs="Arial"/>
          <w:b/>
          <w:sz w:val="22"/>
          <w:szCs w:val="22"/>
          <w:lang w:val="es-ES_tradnl"/>
        </w:rPr>
        <w:tab/>
      </w:r>
      <w:r w:rsidR="00F253F1" w:rsidRPr="00D10788">
        <w:rPr>
          <w:rFonts w:ascii="Verdana" w:hAnsi="Verdana" w:cs="Arial"/>
          <w:b/>
          <w:sz w:val="22"/>
          <w:szCs w:val="22"/>
          <w:lang w:val="es-ES_tradnl"/>
        </w:rPr>
        <w:tab/>
      </w:r>
      <w:r w:rsidR="00F253F1" w:rsidRPr="00D10788">
        <w:rPr>
          <w:rFonts w:ascii="Verdana" w:hAnsi="Verdana" w:cs="Arial"/>
          <w:b/>
          <w:sz w:val="22"/>
          <w:szCs w:val="22"/>
          <w:lang w:val="es-ES_tradnl"/>
        </w:rPr>
        <w:tab/>
      </w:r>
      <w:r w:rsidR="00F253F1" w:rsidRPr="00D10788">
        <w:rPr>
          <w:rFonts w:ascii="Verdana" w:hAnsi="Verdana" w:cs="Arial"/>
          <w:b/>
          <w:sz w:val="22"/>
          <w:szCs w:val="22"/>
          <w:lang w:val="es-ES_tradnl"/>
        </w:rPr>
        <w:tab/>
      </w:r>
      <w:r w:rsidR="00F253F1" w:rsidRPr="00D10788">
        <w:rPr>
          <w:rFonts w:ascii="Verdana" w:hAnsi="Verdana" w:cs="Arial"/>
          <w:b/>
          <w:sz w:val="22"/>
          <w:szCs w:val="22"/>
          <w:lang w:val="es-ES_tradnl"/>
        </w:rPr>
        <w:tab/>
      </w:r>
    </w:p>
    <w:p w14:paraId="5A8EA535" w14:textId="77777777" w:rsidR="00FC04E9" w:rsidRDefault="00FC04E9" w:rsidP="004E7337">
      <w:pPr>
        <w:jc w:val="both"/>
        <w:rPr>
          <w:rFonts w:ascii="Arial" w:hAnsi="Arial" w:cs="Arial"/>
          <w:sz w:val="16"/>
          <w:szCs w:val="16"/>
          <w:lang w:val="es-ES_tradnl"/>
        </w:rPr>
      </w:pPr>
    </w:p>
    <w:p w14:paraId="2D64C490" w14:textId="77777777" w:rsidR="00A71C72" w:rsidRDefault="00A71C72" w:rsidP="004E7337">
      <w:pPr>
        <w:jc w:val="both"/>
        <w:rPr>
          <w:rFonts w:ascii="Arial" w:hAnsi="Arial" w:cs="Arial"/>
          <w:sz w:val="16"/>
          <w:szCs w:val="16"/>
          <w:lang w:val="es-ES_tradnl"/>
        </w:rPr>
      </w:pPr>
    </w:p>
    <w:p w14:paraId="53C6B15D" w14:textId="7D676383" w:rsidR="00A71C72" w:rsidRPr="00A71C72" w:rsidRDefault="00A71C72" w:rsidP="004E7337">
      <w:pPr>
        <w:jc w:val="both"/>
        <w:rPr>
          <w:rFonts w:ascii="Arial" w:hAnsi="Arial" w:cs="Arial"/>
          <w:sz w:val="16"/>
          <w:szCs w:val="16"/>
          <w:lang w:val="es-ES_tradnl"/>
        </w:rPr>
      </w:pPr>
    </w:p>
    <w:sectPr w:rsidR="00A71C72" w:rsidRPr="00A71C7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A9169" w14:textId="77777777" w:rsidR="00395FDA" w:rsidRDefault="00395FDA" w:rsidP="00586B13">
      <w:r>
        <w:separator/>
      </w:r>
    </w:p>
  </w:endnote>
  <w:endnote w:type="continuationSeparator" w:id="0">
    <w:p w14:paraId="3027E65A" w14:textId="77777777" w:rsidR="00395FDA" w:rsidRDefault="00395FDA" w:rsidP="0058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19C8" w14:textId="77777777" w:rsidR="00395FDA" w:rsidRDefault="00395FDA" w:rsidP="00586B13">
      <w:r>
        <w:separator/>
      </w:r>
    </w:p>
  </w:footnote>
  <w:footnote w:type="continuationSeparator" w:id="0">
    <w:p w14:paraId="2459B54B" w14:textId="77777777" w:rsidR="00395FDA" w:rsidRDefault="00395FDA" w:rsidP="00586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12A7" w14:textId="77777777" w:rsidR="00CF7ECA" w:rsidRDefault="00E6357D">
    <w:pPr>
      <w:pStyle w:val="Header"/>
    </w:pPr>
    <w:r>
      <w:rPr>
        <w:rFonts w:ascii="Arial" w:hAnsi="Arial" w:cs="Arial"/>
        <w:b/>
        <w:noProof/>
        <w:lang w:val="en-US" w:eastAsia="en-US"/>
      </w:rPr>
      <w:drawing>
        <wp:inline distT="0" distB="0" distL="0" distR="0" wp14:anchorId="5EBA5937" wp14:editId="2DFD8CD1">
          <wp:extent cx="1143000" cy="752475"/>
          <wp:effectExtent l="19050" t="0" r="0" b="0"/>
          <wp:docPr id="1" name="Imagen 1" descr="NuevaPapelerí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Papelería1"/>
                  <pic:cNvPicPr>
                    <a:picLocks noChangeAspect="1" noChangeArrowheads="1"/>
                  </pic:cNvPicPr>
                </pic:nvPicPr>
                <pic:blipFill>
                  <a:blip r:embed="rId1"/>
                  <a:srcRect/>
                  <a:stretch>
                    <a:fillRect/>
                  </a:stretch>
                </pic:blipFill>
                <pic:spPr bwMode="auto">
                  <a:xfrm>
                    <a:off x="0" y="0"/>
                    <a:ext cx="1143000" cy="752475"/>
                  </a:xfrm>
                  <a:prstGeom prst="rect">
                    <a:avLst/>
                  </a:prstGeom>
                  <a:noFill/>
                  <a:ln w="9525">
                    <a:noFill/>
                    <a:miter lim="800000"/>
                    <a:headEnd/>
                    <a:tailEnd/>
                  </a:ln>
                </pic:spPr>
              </pic:pic>
            </a:graphicData>
          </a:graphic>
        </wp:inline>
      </w:drawing>
    </w:r>
  </w:p>
  <w:p w14:paraId="000E481E" w14:textId="77777777" w:rsidR="00AB02D3" w:rsidRDefault="00AB0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A45"/>
    <w:multiLevelType w:val="hybridMultilevel"/>
    <w:tmpl w:val="320C6A8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5AC425D"/>
    <w:multiLevelType w:val="hybridMultilevel"/>
    <w:tmpl w:val="987412B0"/>
    <w:lvl w:ilvl="0" w:tplc="E1DEAF5A">
      <w:start w:val="1"/>
      <w:numFmt w:val="lowerLetter"/>
      <w:lvlText w:val="%1."/>
      <w:lvlJc w:val="left"/>
      <w:pPr>
        <w:ind w:left="1155" w:hanging="360"/>
      </w:pPr>
      <w:rPr>
        <w:rFonts w:hint="default"/>
      </w:rPr>
    </w:lvl>
    <w:lvl w:ilvl="1" w:tplc="480A0019" w:tentative="1">
      <w:start w:val="1"/>
      <w:numFmt w:val="lowerLetter"/>
      <w:lvlText w:val="%2."/>
      <w:lvlJc w:val="left"/>
      <w:pPr>
        <w:ind w:left="1875" w:hanging="360"/>
      </w:pPr>
    </w:lvl>
    <w:lvl w:ilvl="2" w:tplc="480A001B" w:tentative="1">
      <w:start w:val="1"/>
      <w:numFmt w:val="lowerRoman"/>
      <w:lvlText w:val="%3."/>
      <w:lvlJc w:val="right"/>
      <w:pPr>
        <w:ind w:left="2595" w:hanging="180"/>
      </w:pPr>
    </w:lvl>
    <w:lvl w:ilvl="3" w:tplc="480A000F" w:tentative="1">
      <w:start w:val="1"/>
      <w:numFmt w:val="decimal"/>
      <w:lvlText w:val="%4."/>
      <w:lvlJc w:val="left"/>
      <w:pPr>
        <w:ind w:left="3315" w:hanging="360"/>
      </w:pPr>
    </w:lvl>
    <w:lvl w:ilvl="4" w:tplc="480A0019" w:tentative="1">
      <w:start w:val="1"/>
      <w:numFmt w:val="lowerLetter"/>
      <w:lvlText w:val="%5."/>
      <w:lvlJc w:val="left"/>
      <w:pPr>
        <w:ind w:left="4035" w:hanging="360"/>
      </w:pPr>
    </w:lvl>
    <w:lvl w:ilvl="5" w:tplc="480A001B" w:tentative="1">
      <w:start w:val="1"/>
      <w:numFmt w:val="lowerRoman"/>
      <w:lvlText w:val="%6."/>
      <w:lvlJc w:val="right"/>
      <w:pPr>
        <w:ind w:left="4755" w:hanging="180"/>
      </w:pPr>
    </w:lvl>
    <w:lvl w:ilvl="6" w:tplc="480A000F" w:tentative="1">
      <w:start w:val="1"/>
      <w:numFmt w:val="decimal"/>
      <w:lvlText w:val="%7."/>
      <w:lvlJc w:val="left"/>
      <w:pPr>
        <w:ind w:left="5475" w:hanging="360"/>
      </w:pPr>
    </w:lvl>
    <w:lvl w:ilvl="7" w:tplc="480A0019" w:tentative="1">
      <w:start w:val="1"/>
      <w:numFmt w:val="lowerLetter"/>
      <w:lvlText w:val="%8."/>
      <w:lvlJc w:val="left"/>
      <w:pPr>
        <w:ind w:left="6195" w:hanging="360"/>
      </w:pPr>
    </w:lvl>
    <w:lvl w:ilvl="8" w:tplc="480A001B" w:tentative="1">
      <w:start w:val="1"/>
      <w:numFmt w:val="lowerRoman"/>
      <w:lvlText w:val="%9."/>
      <w:lvlJc w:val="right"/>
      <w:pPr>
        <w:ind w:left="6915" w:hanging="180"/>
      </w:pPr>
    </w:lvl>
  </w:abstractNum>
  <w:abstractNum w:abstractNumId="2" w15:restartNumberingAfterBreak="0">
    <w:nsid w:val="110A5D94"/>
    <w:multiLevelType w:val="hybridMultilevel"/>
    <w:tmpl w:val="1750C44E"/>
    <w:lvl w:ilvl="0" w:tplc="480A0011">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A06928"/>
    <w:multiLevelType w:val="hybridMultilevel"/>
    <w:tmpl w:val="CB02838A"/>
    <w:lvl w:ilvl="0" w:tplc="0C0A000F">
      <w:start w:val="1"/>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58B1824"/>
    <w:multiLevelType w:val="hybridMultilevel"/>
    <w:tmpl w:val="2FAC1EF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B1D682D"/>
    <w:multiLevelType w:val="hybridMultilevel"/>
    <w:tmpl w:val="2A822136"/>
    <w:lvl w:ilvl="0" w:tplc="DF845506">
      <w:start w:val="1"/>
      <w:numFmt w:val="upperLetter"/>
      <w:lvlText w:val="%1."/>
      <w:lvlJc w:val="left"/>
      <w:pPr>
        <w:ind w:left="1155" w:hanging="360"/>
      </w:pPr>
      <w:rPr>
        <w:rFonts w:hint="default"/>
      </w:rPr>
    </w:lvl>
    <w:lvl w:ilvl="1" w:tplc="480A0019" w:tentative="1">
      <w:start w:val="1"/>
      <w:numFmt w:val="lowerLetter"/>
      <w:lvlText w:val="%2."/>
      <w:lvlJc w:val="left"/>
      <w:pPr>
        <w:ind w:left="1875" w:hanging="360"/>
      </w:pPr>
    </w:lvl>
    <w:lvl w:ilvl="2" w:tplc="480A001B" w:tentative="1">
      <w:start w:val="1"/>
      <w:numFmt w:val="lowerRoman"/>
      <w:lvlText w:val="%3."/>
      <w:lvlJc w:val="right"/>
      <w:pPr>
        <w:ind w:left="2595" w:hanging="180"/>
      </w:pPr>
    </w:lvl>
    <w:lvl w:ilvl="3" w:tplc="480A000F" w:tentative="1">
      <w:start w:val="1"/>
      <w:numFmt w:val="decimal"/>
      <w:lvlText w:val="%4."/>
      <w:lvlJc w:val="left"/>
      <w:pPr>
        <w:ind w:left="3315" w:hanging="360"/>
      </w:pPr>
    </w:lvl>
    <w:lvl w:ilvl="4" w:tplc="480A0019" w:tentative="1">
      <w:start w:val="1"/>
      <w:numFmt w:val="lowerLetter"/>
      <w:lvlText w:val="%5."/>
      <w:lvlJc w:val="left"/>
      <w:pPr>
        <w:ind w:left="4035" w:hanging="360"/>
      </w:pPr>
    </w:lvl>
    <w:lvl w:ilvl="5" w:tplc="480A001B" w:tentative="1">
      <w:start w:val="1"/>
      <w:numFmt w:val="lowerRoman"/>
      <w:lvlText w:val="%6."/>
      <w:lvlJc w:val="right"/>
      <w:pPr>
        <w:ind w:left="4755" w:hanging="180"/>
      </w:pPr>
    </w:lvl>
    <w:lvl w:ilvl="6" w:tplc="480A000F" w:tentative="1">
      <w:start w:val="1"/>
      <w:numFmt w:val="decimal"/>
      <w:lvlText w:val="%7."/>
      <w:lvlJc w:val="left"/>
      <w:pPr>
        <w:ind w:left="5475" w:hanging="360"/>
      </w:pPr>
    </w:lvl>
    <w:lvl w:ilvl="7" w:tplc="480A0019" w:tentative="1">
      <w:start w:val="1"/>
      <w:numFmt w:val="lowerLetter"/>
      <w:lvlText w:val="%8."/>
      <w:lvlJc w:val="left"/>
      <w:pPr>
        <w:ind w:left="6195" w:hanging="360"/>
      </w:pPr>
    </w:lvl>
    <w:lvl w:ilvl="8" w:tplc="480A001B" w:tentative="1">
      <w:start w:val="1"/>
      <w:numFmt w:val="lowerRoman"/>
      <w:lvlText w:val="%9."/>
      <w:lvlJc w:val="right"/>
      <w:pPr>
        <w:ind w:left="6915" w:hanging="180"/>
      </w:pPr>
    </w:lvl>
  </w:abstractNum>
  <w:abstractNum w:abstractNumId="6" w15:restartNumberingAfterBreak="0">
    <w:nsid w:val="1B1E0FA6"/>
    <w:multiLevelType w:val="hybridMultilevel"/>
    <w:tmpl w:val="D00AC96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E7B123F"/>
    <w:multiLevelType w:val="hybridMultilevel"/>
    <w:tmpl w:val="3F005FEC"/>
    <w:lvl w:ilvl="0" w:tplc="6B1C6A52">
      <w:start w:val="1"/>
      <w:numFmt w:val="decimal"/>
      <w:lvlText w:val="%1."/>
      <w:lvlJc w:val="left"/>
      <w:pPr>
        <w:tabs>
          <w:tab w:val="num" w:pos="795"/>
        </w:tabs>
        <w:ind w:left="795" w:hanging="435"/>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F9C59EE"/>
    <w:multiLevelType w:val="hybridMultilevel"/>
    <w:tmpl w:val="952C3BC6"/>
    <w:lvl w:ilvl="0" w:tplc="E33AE256">
      <w:start w:val="1"/>
      <w:numFmt w:val="decimal"/>
      <w:lvlText w:val="%1."/>
      <w:lvlJc w:val="left"/>
      <w:pPr>
        <w:ind w:left="1065" w:hanging="360"/>
      </w:pPr>
      <w:rPr>
        <w:rFonts w:hint="default"/>
      </w:rPr>
    </w:lvl>
    <w:lvl w:ilvl="1" w:tplc="480A0019" w:tentative="1">
      <w:start w:val="1"/>
      <w:numFmt w:val="lowerLetter"/>
      <w:lvlText w:val="%2."/>
      <w:lvlJc w:val="left"/>
      <w:pPr>
        <w:ind w:left="1785" w:hanging="360"/>
      </w:pPr>
    </w:lvl>
    <w:lvl w:ilvl="2" w:tplc="480A001B" w:tentative="1">
      <w:start w:val="1"/>
      <w:numFmt w:val="lowerRoman"/>
      <w:lvlText w:val="%3."/>
      <w:lvlJc w:val="right"/>
      <w:pPr>
        <w:ind w:left="2505" w:hanging="180"/>
      </w:pPr>
    </w:lvl>
    <w:lvl w:ilvl="3" w:tplc="480A000F" w:tentative="1">
      <w:start w:val="1"/>
      <w:numFmt w:val="decimal"/>
      <w:lvlText w:val="%4."/>
      <w:lvlJc w:val="left"/>
      <w:pPr>
        <w:ind w:left="3225" w:hanging="360"/>
      </w:pPr>
    </w:lvl>
    <w:lvl w:ilvl="4" w:tplc="480A0019" w:tentative="1">
      <w:start w:val="1"/>
      <w:numFmt w:val="lowerLetter"/>
      <w:lvlText w:val="%5."/>
      <w:lvlJc w:val="left"/>
      <w:pPr>
        <w:ind w:left="3945" w:hanging="360"/>
      </w:pPr>
    </w:lvl>
    <w:lvl w:ilvl="5" w:tplc="480A001B" w:tentative="1">
      <w:start w:val="1"/>
      <w:numFmt w:val="lowerRoman"/>
      <w:lvlText w:val="%6."/>
      <w:lvlJc w:val="right"/>
      <w:pPr>
        <w:ind w:left="4665" w:hanging="180"/>
      </w:pPr>
    </w:lvl>
    <w:lvl w:ilvl="6" w:tplc="480A000F" w:tentative="1">
      <w:start w:val="1"/>
      <w:numFmt w:val="decimal"/>
      <w:lvlText w:val="%7."/>
      <w:lvlJc w:val="left"/>
      <w:pPr>
        <w:ind w:left="5385" w:hanging="360"/>
      </w:pPr>
    </w:lvl>
    <w:lvl w:ilvl="7" w:tplc="480A0019" w:tentative="1">
      <w:start w:val="1"/>
      <w:numFmt w:val="lowerLetter"/>
      <w:lvlText w:val="%8."/>
      <w:lvlJc w:val="left"/>
      <w:pPr>
        <w:ind w:left="6105" w:hanging="360"/>
      </w:pPr>
    </w:lvl>
    <w:lvl w:ilvl="8" w:tplc="480A001B" w:tentative="1">
      <w:start w:val="1"/>
      <w:numFmt w:val="lowerRoman"/>
      <w:lvlText w:val="%9."/>
      <w:lvlJc w:val="right"/>
      <w:pPr>
        <w:ind w:left="6825" w:hanging="180"/>
      </w:pPr>
    </w:lvl>
  </w:abstractNum>
  <w:abstractNum w:abstractNumId="9" w15:restartNumberingAfterBreak="0">
    <w:nsid w:val="1FCE65F7"/>
    <w:multiLevelType w:val="hybridMultilevel"/>
    <w:tmpl w:val="AA109D9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0" w15:restartNumberingAfterBreak="0">
    <w:nsid w:val="206D2CD5"/>
    <w:multiLevelType w:val="hybridMultilevel"/>
    <w:tmpl w:val="5FCC8672"/>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1D117F8"/>
    <w:multiLevelType w:val="hybridMultilevel"/>
    <w:tmpl w:val="AC12B27A"/>
    <w:lvl w:ilvl="0" w:tplc="15604FEE">
      <w:start w:val="1"/>
      <w:numFmt w:val="lowerLetter"/>
      <w:lvlText w:val="%1."/>
      <w:lvlJc w:val="left"/>
      <w:pPr>
        <w:ind w:left="1155" w:hanging="360"/>
      </w:pPr>
      <w:rPr>
        <w:rFonts w:hint="default"/>
      </w:rPr>
    </w:lvl>
    <w:lvl w:ilvl="1" w:tplc="480A0019" w:tentative="1">
      <w:start w:val="1"/>
      <w:numFmt w:val="lowerLetter"/>
      <w:lvlText w:val="%2."/>
      <w:lvlJc w:val="left"/>
      <w:pPr>
        <w:ind w:left="1875" w:hanging="360"/>
      </w:pPr>
    </w:lvl>
    <w:lvl w:ilvl="2" w:tplc="480A001B" w:tentative="1">
      <w:start w:val="1"/>
      <w:numFmt w:val="lowerRoman"/>
      <w:lvlText w:val="%3."/>
      <w:lvlJc w:val="right"/>
      <w:pPr>
        <w:ind w:left="2595" w:hanging="180"/>
      </w:pPr>
    </w:lvl>
    <w:lvl w:ilvl="3" w:tplc="480A000F" w:tentative="1">
      <w:start w:val="1"/>
      <w:numFmt w:val="decimal"/>
      <w:lvlText w:val="%4."/>
      <w:lvlJc w:val="left"/>
      <w:pPr>
        <w:ind w:left="3315" w:hanging="360"/>
      </w:pPr>
    </w:lvl>
    <w:lvl w:ilvl="4" w:tplc="480A0019" w:tentative="1">
      <w:start w:val="1"/>
      <w:numFmt w:val="lowerLetter"/>
      <w:lvlText w:val="%5."/>
      <w:lvlJc w:val="left"/>
      <w:pPr>
        <w:ind w:left="4035" w:hanging="360"/>
      </w:pPr>
    </w:lvl>
    <w:lvl w:ilvl="5" w:tplc="480A001B" w:tentative="1">
      <w:start w:val="1"/>
      <w:numFmt w:val="lowerRoman"/>
      <w:lvlText w:val="%6."/>
      <w:lvlJc w:val="right"/>
      <w:pPr>
        <w:ind w:left="4755" w:hanging="180"/>
      </w:pPr>
    </w:lvl>
    <w:lvl w:ilvl="6" w:tplc="480A000F" w:tentative="1">
      <w:start w:val="1"/>
      <w:numFmt w:val="decimal"/>
      <w:lvlText w:val="%7."/>
      <w:lvlJc w:val="left"/>
      <w:pPr>
        <w:ind w:left="5475" w:hanging="360"/>
      </w:pPr>
    </w:lvl>
    <w:lvl w:ilvl="7" w:tplc="480A0019" w:tentative="1">
      <w:start w:val="1"/>
      <w:numFmt w:val="lowerLetter"/>
      <w:lvlText w:val="%8."/>
      <w:lvlJc w:val="left"/>
      <w:pPr>
        <w:ind w:left="6195" w:hanging="360"/>
      </w:pPr>
    </w:lvl>
    <w:lvl w:ilvl="8" w:tplc="480A001B" w:tentative="1">
      <w:start w:val="1"/>
      <w:numFmt w:val="lowerRoman"/>
      <w:lvlText w:val="%9."/>
      <w:lvlJc w:val="right"/>
      <w:pPr>
        <w:ind w:left="6915" w:hanging="180"/>
      </w:pPr>
    </w:lvl>
  </w:abstractNum>
  <w:abstractNum w:abstractNumId="12" w15:restartNumberingAfterBreak="0">
    <w:nsid w:val="328C52B7"/>
    <w:multiLevelType w:val="hybridMultilevel"/>
    <w:tmpl w:val="CBBA5BE2"/>
    <w:lvl w:ilvl="0" w:tplc="2398047E">
      <w:start w:val="1"/>
      <w:numFmt w:val="lowerLetter"/>
      <w:lvlText w:val="%1."/>
      <w:lvlJc w:val="left"/>
      <w:pPr>
        <w:ind w:left="1155" w:hanging="360"/>
      </w:pPr>
      <w:rPr>
        <w:rFonts w:hint="default"/>
      </w:rPr>
    </w:lvl>
    <w:lvl w:ilvl="1" w:tplc="480A0019" w:tentative="1">
      <w:start w:val="1"/>
      <w:numFmt w:val="lowerLetter"/>
      <w:lvlText w:val="%2."/>
      <w:lvlJc w:val="left"/>
      <w:pPr>
        <w:ind w:left="1875" w:hanging="360"/>
      </w:pPr>
    </w:lvl>
    <w:lvl w:ilvl="2" w:tplc="480A001B" w:tentative="1">
      <w:start w:val="1"/>
      <w:numFmt w:val="lowerRoman"/>
      <w:lvlText w:val="%3."/>
      <w:lvlJc w:val="right"/>
      <w:pPr>
        <w:ind w:left="2595" w:hanging="180"/>
      </w:pPr>
    </w:lvl>
    <w:lvl w:ilvl="3" w:tplc="480A000F" w:tentative="1">
      <w:start w:val="1"/>
      <w:numFmt w:val="decimal"/>
      <w:lvlText w:val="%4."/>
      <w:lvlJc w:val="left"/>
      <w:pPr>
        <w:ind w:left="3315" w:hanging="360"/>
      </w:pPr>
    </w:lvl>
    <w:lvl w:ilvl="4" w:tplc="480A0019" w:tentative="1">
      <w:start w:val="1"/>
      <w:numFmt w:val="lowerLetter"/>
      <w:lvlText w:val="%5."/>
      <w:lvlJc w:val="left"/>
      <w:pPr>
        <w:ind w:left="4035" w:hanging="360"/>
      </w:pPr>
    </w:lvl>
    <w:lvl w:ilvl="5" w:tplc="480A001B" w:tentative="1">
      <w:start w:val="1"/>
      <w:numFmt w:val="lowerRoman"/>
      <w:lvlText w:val="%6."/>
      <w:lvlJc w:val="right"/>
      <w:pPr>
        <w:ind w:left="4755" w:hanging="180"/>
      </w:pPr>
    </w:lvl>
    <w:lvl w:ilvl="6" w:tplc="480A000F" w:tentative="1">
      <w:start w:val="1"/>
      <w:numFmt w:val="decimal"/>
      <w:lvlText w:val="%7."/>
      <w:lvlJc w:val="left"/>
      <w:pPr>
        <w:ind w:left="5475" w:hanging="360"/>
      </w:pPr>
    </w:lvl>
    <w:lvl w:ilvl="7" w:tplc="480A0019" w:tentative="1">
      <w:start w:val="1"/>
      <w:numFmt w:val="lowerLetter"/>
      <w:lvlText w:val="%8."/>
      <w:lvlJc w:val="left"/>
      <w:pPr>
        <w:ind w:left="6195" w:hanging="360"/>
      </w:pPr>
    </w:lvl>
    <w:lvl w:ilvl="8" w:tplc="480A001B" w:tentative="1">
      <w:start w:val="1"/>
      <w:numFmt w:val="lowerRoman"/>
      <w:lvlText w:val="%9."/>
      <w:lvlJc w:val="right"/>
      <w:pPr>
        <w:ind w:left="6915" w:hanging="180"/>
      </w:pPr>
    </w:lvl>
  </w:abstractNum>
  <w:abstractNum w:abstractNumId="13" w15:restartNumberingAfterBreak="0">
    <w:nsid w:val="33522129"/>
    <w:multiLevelType w:val="hybridMultilevel"/>
    <w:tmpl w:val="52F627BA"/>
    <w:lvl w:ilvl="0" w:tplc="12023A34">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46261A4"/>
    <w:multiLevelType w:val="hybridMultilevel"/>
    <w:tmpl w:val="C1B8531C"/>
    <w:lvl w:ilvl="0" w:tplc="77D6CB24">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650468B"/>
    <w:multiLevelType w:val="hybridMultilevel"/>
    <w:tmpl w:val="F2BA4C6A"/>
    <w:lvl w:ilvl="0" w:tplc="8692FE72">
      <w:start w:val="1"/>
      <w:numFmt w:val="lowerLetter"/>
      <w:lvlText w:val="%1)"/>
      <w:lvlJc w:val="left"/>
      <w:pPr>
        <w:ind w:left="975" w:hanging="360"/>
      </w:pPr>
      <w:rPr>
        <w:rFonts w:hint="default"/>
      </w:rPr>
    </w:lvl>
    <w:lvl w:ilvl="1" w:tplc="480A0019" w:tentative="1">
      <w:start w:val="1"/>
      <w:numFmt w:val="lowerLetter"/>
      <w:lvlText w:val="%2."/>
      <w:lvlJc w:val="left"/>
      <w:pPr>
        <w:ind w:left="1695" w:hanging="360"/>
      </w:pPr>
    </w:lvl>
    <w:lvl w:ilvl="2" w:tplc="480A001B" w:tentative="1">
      <w:start w:val="1"/>
      <w:numFmt w:val="lowerRoman"/>
      <w:lvlText w:val="%3."/>
      <w:lvlJc w:val="right"/>
      <w:pPr>
        <w:ind w:left="2415" w:hanging="180"/>
      </w:pPr>
    </w:lvl>
    <w:lvl w:ilvl="3" w:tplc="480A000F" w:tentative="1">
      <w:start w:val="1"/>
      <w:numFmt w:val="decimal"/>
      <w:lvlText w:val="%4."/>
      <w:lvlJc w:val="left"/>
      <w:pPr>
        <w:ind w:left="3135" w:hanging="360"/>
      </w:pPr>
    </w:lvl>
    <w:lvl w:ilvl="4" w:tplc="480A0019" w:tentative="1">
      <w:start w:val="1"/>
      <w:numFmt w:val="lowerLetter"/>
      <w:lvlText w:val="%5."/>
      <w:lvlJc w:val="left"/>
      <w:pPr>
        <w:ind w:left="3855" w:hanging="360"/>
      </w:pPr>
    </w:lvl>
    <w:lvl w:ilvl="5" w:tplc="480A001B" w:tentative="1">
      <w:start w:val="1"/>
      <w:numFmt w:val="lowerRoman"/>
      <w:lvlText w:val="%6."/>
      <w:lvlJc w:val="right"/>
      <w:pPr>
        <w:ind w:left="4575" w:hanging="180"/>
      </w:pPr>
    </w:lvl>
    <w:lvl w:ilvl="6" w:tplc="480A000F" w:tentative="1">
      <w:start w:val="1"/>
      <w:numFmt w:val="decimal"/>
      <w:lvlText w:val="%7."/>
      <w:lvlJc w:val="left"/>
      <w:pPr>
        <w:ind w:left="5295" w:hanging="360"/>
      </w:pPr>
    </w:lvl>
    <w:lvl w:ilvl="7" w:tplc="480A0019" w:tentative="1">
      <w:start w:val="1"/>
      <w:numFmt w:val="lowerLetter"/>
      <w:lvlText w:val="%8."/>
      <w:lvlJc w:val="left"/>
      <w:pPr>
        <w:ind w:left="6015" w:hanging="360"/>
      </w:pPr>
    </w:lvl>
    <w:lvl w:ilvl="8" w:tplc="480A001B" w:tentative="1">
      <w:start w:val="1"/>
      <w:numFmt w:val="lowerRoman"/>
      <w:lvlText w:val="%9."/>
      <w:lvlJc w:val="right"/>
      <w:pPr>
        <w:ind w:left="6735" w:hanging="180"/>
      </w:pPr>
    </w:lvl>
  </w:abstractNum>
  <w:abstractNum w:abstractNumId="16" w15:restartNumberingAfterBreak="0">
    <w:nsid w:val="36BB6A13"/>
    <w:multiLevelType w:val="hybridMultilevel"/>
    <w:tmpl w:val="85EE965C"/>
    <w:lvl w:ilvl="0" w:tplc="F28EF2CE">
      <w:start w:val="1"/>
      <w:numFmt w:val="decimal"/>
      <w:lvlText w:val="%1."/>
      <w:lvlJc w:val="left"/>
      <w:pPr>
        <w:ind w:left="720" w:hanging="360"/>
      </w:pPr>
      <w:rPr>
        <w:rFonts w:asciiTheme="minorHAnsi" w:eastAsiaTheme="minorHAnsi" w:hAnsiTheme="minorHAnsi" w:cstheme="minorBidi"/>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37311EF1"/>
    <w:multiLevelType w:val="hybridMultilevel"/>
    <w:tmpl w:val="CBFAAB50"/>
    <w:lvl w:ilvl="0" w:tplc="480A0015">
      <w:start w:val="1"/>
      <w:numFmt w:val="upp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8" w15:restartNumberingAfterBreak="0">
    <w:nsid w:val="38FB2B11"/>
    <w:multiLevelType w:val="hybridMultilevel"/>
    <w:tmpl w:val="B8704DEA"/>
    <w:lvl w:ilvl="0" w:tplc="480A000F">
      <w:start w:val="4"/>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3FF97C59"/>
    <w:multiLevelType w:val="hybridMultilevel"/>
    <w:tmpl w:val="C19AA6F4"/>
    <w:lvl w:ilvl="0" w:tplc="13DE9C5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F5567"/>
    <w:multiLevelType w:val="hybridMultilevel"/>
    <w:tmpl w:val="D116B8D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1" w15:restartNumberingAfterBreak="0">
    <w:nsid w:val="4A416926"/>
    <w:multiLevelType w:val="hybridMultilevel"/>
    <w:tmpl w:val="F33AB3B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4D8A6DEB"/>
    <w:multiLevelType w:val="hybridMultilevel"/>
    <w:tmpl w:val="A39C0948"/>
    <w:lvl w:ilvl="0" w:tplc="3F6A4C68">
      <w:start w:val="1"/>
      <w:numFmt w:val="lowerLetter"/>
      <w:lvlText w:val="%1."/>
      <w:lvlJc w:val="left"/>
      <w:pPr>
        <w:ind w:left="1068" w:hanging="360"/>
      </w:pPr>
      <w:rPr>
        <w:rFonts w:hint="default"/>
      </w:r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23" w15:restartNumberingAfterBreak="0">
    <w:nsid w:val="55770ECA"/>
    <w:multiLevelType w:val="hybridMultilevel"/>
    <w:tmpl w:val="8868642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4" w15:restartNumberingAfterBreak="0">
    <w:nsid w:val="56C62BAB"/>
    <w:multiLevelType w:val="hybridMultilevel"/>
    <w:tmpl w:val="1950888E"/>
    <w:lvl w:ilvl="0" w:tplc="0C0A0017">
      <w:start w:val="1"/>
      <w:numFmt w:val="lowerLetter"/>
      <w:lvlText w:val="%1)"/>
      <w:lvlJc w:val="left"/>
      <w:pPr>
        <w:tabs>
          <w:tab w:val="num" w:pos="720"/>
        </w:tabs>
        <w:ind w:left="720" w:hanging="360"/>
      </w:pPr>
      <w:rPr>
        <w:rFonts w:hint="default"/>
      </w:rPr>
    </w:lvl>
    <w:lvl w:ilvl="1" w:tplc="40F685CE">
      <w:start w:val="3"/>
      <w:numFmt w:val="decimal"/>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82711A7"/>
    <w:multiLevelType w:val="hybridMultilevel"/>
    <w:tmpl w:val="5000A0D8"/>
    <w:lvl w:ilvl="0" w:tplc="018E1EA0">
      <w:start w:val="1"/>
      <w:numFmt w:val="lowerLetter"/>
      <w:lvlText w:val="%1."/>
      <w:lvlJc w:val="left"/>
      <w:pPr>
        <w:ind w:left="1170" w:hanging="360"/>
      </w:pPr>
      <w:rPr>
        <w:rFonts w:hint="default"/>
      </w:rPr>
    </w:lvl>
    <w:lvl w:ilvl="1" w:tplc="480A0019" w:tentative="1">
      <w:start w:val="1"/>
      <w:numFmt w:val="lowerLetter"/>
      <w:lvlText w:val="%2."/>
      <w:lvlJc w:val="left"/>
      <w:pPr>
        <w:ind w:left="1890" w:hanging="360"/>
      </w:pPr>
    </w:lvl>
    <w:lvl w:ilvl="2" w:tplc="480A001B" w:tentative="1">
      <w:start w:val="1"/>
      <w:numFmt w:val="lowerRoman"/>
      <w:lvlText w:val="%3."/>
      <w:lvlJc w:val="right"/>
      <w:pPr>
        <w:ind w:left="2610" w:hanging="180"/>
      </w:pPr>
    </w:lvl>
    <w:lvl w:ilvl="3" w:tplc="480A000F" w:tentative="1">
      <w:start w:val="1"/>
      <w:numFmt w:val="decimal"/>
      <w:lvlText w:val="%4."/>
      <w:lvlJc w:val="left"/>
      <w:pPr>
        <w:ind w:left="3330" w:hanging="360"/>
      </w:pPr>
    </w:lvl>
    <w:lvl w:ilvl="4" w:tplc="480A0019" w:tentative="1">
      <w:start w:val="1"/>
      <w:numFmt w:val="lowerLetter"/>
      <w:lvlText w:val="%5."/>
      <w:lvlJc w:val="left"/>
      <w:pPr>
        <w:ind w:left="4050" w:hanging="360"/>
      </w:pPr>
    </w:lvl>
    <w:lvl w:ilvl="5" w:tplc="480A001B" w:tentative="1">
      <w:start w:val="1"/>
      <w:numFmt w:val="lowerRoman"/>
      <w:lvlText w:val="%6."/>
      <w:lvlJc w:val="right"/>
      <w:pPr>
        <w:ind w:left="4770" w:hanging="180"/>
      </w:pPr>
    </w:lvl>
    <w:lvl w:ilvl="6" w:tplc="480A000F" w:tentative="1">
      <w:start w:val="1"/>
      <w:numFmt w:val="decimal"/>
      <w:lvlText w:val="%7."/>
      <w:lvlJc w:val="left"/>
      <w:pPr>
        <w:ind w:left="5490" w:hanging="360"/>
      </w:pPr>
    </w:lvl>
    <w:lvl w:ilvl="7" w:tplc="480A0019" w:tentative="1">
      <w:start w:val="1"/>
      <w:numFmt w:val="lowerLetter"/>
      <w:lvlText w:val="%8."/>
      <w:lvlJc w:val="left"/>
      <w:pPr>
        <w:ind w:left="6210" w:hanging="360"/>
      </w:pPr>
    </w:lvl>
    <w:lvl w:ilvl="8" w:tplc="480A001B" w:tentative="1">
      <w:start w:val="1"/>
      <w:numFmt w:val="lowerRoman"/>
      <w:lvlText w:val="%9."/>
      <w:lvlJc w:val="right"/>
      <w:pPr>
        <w:ind w:left="6930" w:hanging="180"/>
      </w:pPr>
    </w:lvl>
  </w:abstractNum>
  <w:abstractNum w:abstractNumId="26" w15:restartNumberingAfterBreak="0">
    <w:nsid w:val="6F89295E"/>
    <w:multiLevelType w:val="hybridMultilevel"/>
    <w:tmpl w:val="73388730"/>
    <w:lvl w:ilvl="0" w:tplc="BF8ACB5A">
      <w:start w:val="1"/>
      <w:numFmt w:val="lowerLetter"/>
      <w:lvlText w:val="%1."/>
      <w:lvlJc w:val="left"/>
      <w:pPr>
        <w:ind w:left="720" w:hanging="360"/>
      </w:pPr>
      <w:rPr>
        <w:rFonts w:ascii="Verdana" w:eastAsia="Times New Roman" w:hAnsi="Verdana" w:cs="Times New Roman"/>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7" w15:restartNumberingAfterBreak="0">
    <w:nsid w:val="7495432B"/>
    <w:multiLevelType w:val="hybridMultilevel"/>
    <w:tmpl w:val="0FDA9500"/>
    <w:lvl w:ilvl="0" w:tplc="F616440C">
      <w:start w:val="1"/>
      <w:numFmt w:val="lowerLetter"/>
      <w:lvlText w:val="%1."/>
      <w:lvlJc w:val="left"/>
      <w:pPr>
        <w:ind w:left="1155" w:hanging="360"/>
      </w:pPr>
      <w:rPr>
        <w:rFonts w:hint="default"/>
      </w:rPr>
    </w:lvl>
    <w:lvl w:ilvl="1" w:tplc="480A0019" w:tentative="1">
      <w:start w:val="1"/>
      <w:numFmt w:val="lowerLetter"/>
      <w:lvlText w:val="%2."/>
      <w:lvlJc w:val="left"/>
      <w:pPr>
        <w:ind w:left="1875" w:hanging="360"/>
      </w:pPr>
    </w:lvl>
    <w:lvl w:ilvl="2" w:tplc="480A001B" w:tentative="1">
      <w:start w:val="1"/>
      <w:numFmt w:val="lowerRoman"/>
      <w:lvlText w:val="%3."/>
      <w:lvlJc w:val="right"/>
      <w:pPr>
        <w:ind w:left="2595" w:hanging="180"/>
      </w:pPr>
    </w:lvl>
    <w:lvl w:ilvl="3" w:tplc="480A000F" w:tentative="1">
      <w:start w:val="1"/>
      <w:numFmt w:val="decimal"/>
      <w:lvlText w:val="%4."/>
      <w:lvlJc w:val="left"/>
      <w:pPr>
        <w:ind w:left="3315" w:hanging="360"/>
      </w:pPr>
    </w:lvl>
    <w:lvl w:ilvl="4" w:tplc="480A0019" w:tentative="1">
      <w:start w:val="1"/>
      <w:numFmt w:val="lowerLetter"/>
      <w:lvlText w:val="%5."/>
      <w:lvlJc w:val="left"/>
      <w:pPr>
        <w:ind w:left="4035" w:hanging="360"/>
      </w:pPr>
    </w:lvl>
    <w:lvl w:ilvl="5" w:tplc="480A001B" w:tentative="1">
      <w:start w:val="1"/>
      <w:numFmt w:val="lowerRoman"/>
      <w:lvlText w:val="%6."/>
      <w:lvlJc w:val="right"/>
      <w:pPr>
        <w:ind w:left="4755" w:hanging="180"/>
      </w:pPr>
    </w:lvl>
    <w:lvl w:ilvl="6" w:tplc="480A000F" w:tentative="1">
      <w:start w:val="1"/>
      <w:numFmt w:val="decimal"/>
      <w:lvlText w:val="%7."/>
      <w:lvlJc w:val="left"/>
      <w:pPr>
        <w:ind w:left="5475" w:hanging="360"/>
      </w:pPr>
    </w:lvl>
    <w:lvl w:ilvl="7" w:tplc="480A0019" w:tentative="1">
      <w:start w:val="1"/>
      <w:numFmt w:val="lowerLetter"/>
      <w:lvlText w:val="%8."/>
      <w:lvlJc w:val="left"/>
      <w:pPr>
        <w:ind w:left="6195" w:hanging="360"/>
      </w:pPr>
    </w:lvl>
    <w:lvl w:ilvl="8" w:tplc="480A001B" w:tentative="1">
      <w:start w:val="1"/>
      <w:numFmt w:val="lowerRoman"/>
      <w:lvlText w:val="%9."/>
      <w:lvlJc w:val="right"/>
      <w:pPr>
        <w:ind w:left="6915" w:hanging="180"/>
      </w:pPr>
    </w:lvl>
  </w:abstractNum>
  <w:abstractNum w:abstractNumId="28" w15:restartNumberingAfterBreak="0">
    <w:nsid w:val="769A4EC5"/>
    <w:multiLevelType w:val="hybridMultilevel"/>
    <w:tmpl w:val="556EC98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15:restartNumberingAfterBreak="0">
    <w:nsid w:val="7D2D72F2"/>
    <w:multiLevelType w:val="hybridMultilevel"/>
    <w:tmpl w:val="EF2ABC94"/>
    <w:lvl w:ilvl="0" w:tplc="FE0EEC8A">
      <w:start w:val="1"/>
      <w:numFmt w:val="lowerLetter"/>
      <w:lvlText w:val="%1)"/>
      <w:lvlJc w:val="left"/>
      <w:pPr>
        <w:ind w:left="1200" w:hanging="360"/>
      </w:pPr>
      <w:rPr>
        <w:rFonts w:hint="default"/>
      </w:rPr>
    </w:lvl>
    <w:lvl w:ilvl="1" w:tplc="480A0019" w:tentative="1">
      <w:start w:val="1"/>
      <w:numFmt w:val="lowerLetter"/>
      <w:lvlText w:val="%2."/>
      <w:lvlJc w:val="left"/>
      <w:pPr>
        <w:ind w:left="1920" w:hanging="360"/>
      </w:pPr>
    </w:lvl>
    <w:lvl w:ilvl="2" w:tplc="480A001B" w:tentative="1">
      <w:start w:val="1"/>
      <w:numFmt w:val="lowerRoman"/>
      <w:lvlText w:val="%3."/>
      <w:lvlJc w:val="right"/>
      <w:pPr>
        <w:ind w:left="2640" w:hanging="180"/>
      </w:pPr>
    </w:lvl>
    <w:lvl w:ilvl="3" w:tplc="480A000F" w:tentative="1">
      <w:start w:val="1"/>
      <w:numFmt w:val="decimal"/>
      <w:lvlText w:val="%4."/>
      <w:lvlJc w:val="left"/>
      <w:pPr>
        <w:ind w:left="3360" w:hanging="360"/>
      </w:pPr>
    </w:lvl>
    <w:lvl w:ilvl="4" w:tplc="480A0019" w:tentative="1">
      <w:start w:val="1"/>
      <w:numFmt w:val="lowerLetter"/>
      <w:lvlText w:val="%5."/>
      <w:lvlJc w:val="left"/>
      <w:pPr>
        <w:ind w:left="4080" w:hanging="360"/>
      </w:pPr>
    </w:lvl>
    <w:lvl w:ilvl="5" w:tplc="480A001B" w:tentative="1">
      <w:start w:val="1"/>
      <w:numFmt w:val="lowerRoman"/>
      <w:lvlText w:val="%6."/>
      <w:lvlJc w:val="right"/>
      <w:pPr>
        <w:ind w:left="4800" w:hanging="180"/>
      </w:pPr>
    </w:lvl>
    <w:lvl w:ilvl="6" w:tplc="480A000F" w:tentative="1">
      <w:start w:val="1"/>
      <w:numFmt w:val="decimal"/>
      <w:lvlText w:val="%7."/>
      <w:lvlJc w:val="left"/>
      <w:pPr>
        <w:ind w:left="5520" w:hanging="360"/>
      </w:pPr>
    </w:lvl>
    <w:lvl w:ilvl="7" w:tplc="480A0019" w:tentative="1">
      <w:start w:val="1"/>
      <w:numFmt w:val="lowerLetter"/>
      <w:lvlText w:val="%8."/>
      <w:lvlJc w:val="left"/>
      <w:pPr>
        <w:ind w:left="6240" w:hanging="360"/>
      </w:pPr>
    </w:lvl>
    <w:lvl w:ilvl="8" w:tplc="480A001B" w:tentative="1">
      <w:start w:val="1"/>
      <w:numFmt w:val="lowerRoman"/>
      <w:lvlText w:val="%9."/>
      <w:lvlJc w:val="right"/>
      <w:pPr>
        <w:ind w:left="6960" w:hanging="180"/>
      </w:pPr>
    </w:lvl>
  </w:abstractNum>
  <w:num w:numId="1" w16cid:durableId="195120448">
    <w:abstractNumId w:val="7"/>
  </w:num>
  <w:num w:numId="2" w16cid:durableId="221059475">
    <w:abstractNumId w:val="6"/>
  </w:num>
  <w:num w:numId="3" w16cid:durableId="1629431921">
    <w:abstractNumId w:val="14"/>
  </w:num>
  <w:num w:numId="4" w16cid:durableId="355351914">
    <w:abstractNumId w:val="13"/>
  </w:num>
  <w:num w:numId="5" w16cid:durableId="122819074">
    <w:abstractNumId w:val="3"/>
  </w:num>
  <w:num w:numId="6" w16cid:durableId="1433283065">
    <w:abstractNumId w:val="0"/>
  </w:num>
  <w:num w:numId="7" w16cid:durableId="2025206473">
    <w:abstractNumId w:val="24"/>
  </w:num>
  <w:num w:numId="8" w16cid:durableId="1917933906">
    <w:abstractNumId w:val="17"/>
  </w:num>
  <w:num w:numId="9" w16cid:durableId="1738165896">
    <w:abstractNumId w:val="8"/>
  </w:num>
  <w:num w:numId="10" w16cid:durableId="1705013429">
    <w:abstractNumId w:val="20"/>
  </w:num>
  <w:num w:numId="11" w16cid:durableId="1237323150">
    <w:abstractNumId w:val="9"/>
  </w:num>
  <w:num w:numId="12" w16cid:durableId="487405668">
    <w:abstractNumId w:val="4"/>
  </w:num>
  <w:num w:numId="13" w16cid:durableId="1131484058">
    <w:abstractNumId w:val="2"/>
  </w:num>
  <w:num w:numId="14" w16cid:durableId="1019697952">
    <w:abstractNumId w:val="18"/>
  </w:num>
  <w:num w:numId="15" w16cid:durableId="513686337">
    <w:abstractNumId w:val="21"/>
  </w:num>
  <w:num w:numId="16" w16cid:durableId="233708064">
    <w:abstractNumId w:val="22"/>
  </w:num>
  <w:num w:numId="17" w16cid:durableId="1809124580">
    <w:abstractNumId w:val="12"/>
  </w:num>
  <w:num w:numId="18" w16cid:durableId="1505784865">
    <w:abstractNumId w:val="10"/>
  </w:num>
  <w:num w:numId="19" w16cid:durableId="879167357">
    <w:abstractNumId w:val="11"/>
  </w:num>
  <w:num w:numId="20" w16cid:durableId="290988434">
    <w:abstractNumId w:val="27"/>
  </w:num>
  <w:num w:numId="21" w16cid:durableId="1964575212">
    <w:abstractNumId w:val="5"/>
  </w:num>
  <w:num w:numId="22" w16cid:durableId="237054761">
    <w:abstractNumId w:val="25"/>
  </w:num>
  <w:num w:numId="23" w16cid:durableId="868646500">
    <w:abstractNumId w:val="1"/>
  </w:num>
  <w:num w:numId="24" w16cid:durableId="1498035750">
    <w:abstractNumId w:val="29"/>
  </w:num>
  <w:num w:numId="25" w16cid:durableId="1375421298">
    <w:abstractNumId w:val="15"/>
  </w:num>
  <w:num w:numId="26" w16cid:durableId="1395734850">
    <w:abstractNumId w:val="16"/>
  </w:num>
  <w:num w:numId="27" w16cid:durableId="1283465227">
    <w:abstractNumId w:val="23"/>
  </w:num>
  <w:num w:numId="28" w16cid:durableId="969821549">
    <w:abstractNumId w:val="26"/>
  </w:num>
  <w:num w:numId="29" w16cid:durableId="489174365">
    <w:abstractNumId w:val="19"/>
  </w:num>
  <w:num w:numId="30" w16cid:durableId="91744025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yMzW0NLEwNDU2NTRT0lEKTi0uzszPAykwqgUA2aL1VywAAAA="/>
  </w:docVars>
  <w:rsids>
    <w:rsidRoot w:val="0044245A"/>
    <w:rsid w:val="00012AA7"/>
    <w:rsid w:val="000278F7"/>
    <w:rsid w:val="00081FA5"/>
    <w:rsid w:val="000D5F8C"/>
    <w:rsid w:val="000E0479"/>
    <w:rsid w:val="000E137D"/>
    <w:rsid w:val="000F0169"/>
    <w:rsid w:val="00104B3B"/>
    <w:rsid w:val="00112063"/>
    <w:rsid w:val="00127188"/>
    <w:rsid w:val="00143E95"/>
    <w:rsid w:val="001B3FB6"/>
    <w:rsid w:val="001B5EE3"/>
    <w:rsid w:val="001E1E00"/>
    <w:rsid w:val="002210B3"/>
    <w:rsid w:val="00223657"/>
    <w:rsid w:val="0026681D"/>
    <w:rsid w:val="00294F97"/>
    <w:rsid w:val="002A2BA5"/>
    <w:rsid w:val="002A6ED2"/>
    <w:rsid w:val="002B439E"/>
    <w:rsid w:val="002C1639"/>
    <w:rsid w:val="002D234C"/>
    <w:rsid w:val="002D48A5"/>
    <w:rsid w:val="002D593A"/>
    <w:rsid w:val="002D5E6D"/>
    <w:rsid w:val="002F5AC2"/>
    <w:rsid w:val="00300EF6"/>
    <w:rsid w:val="00311E99"/>
    <w:rsid w:val="00326C53"/>
    <w:rsid w:val="003849BD"/>
    <w:rsid w:val="0039477A"/>
    <w:rsid w:val="00395FDA"/>
    <w:rsid w:val="003B2064"/>
    <w:rsid w:val="003C6413"/>
    <w:rsid w:val="00402ADA"/>
    <w:rsid w:val="00410308"/>
    <w:rsid w:val="0044245A"/>
    <w:rsid w:val="0045085D"/>
    <w:rsid w:val="0045289E"/>
    <w:rsid w:val="004550FE"/>
    <w:rsid w:val="004554BC"/>
    <w:rsid w:val="0047640C"/>
    <w:rsid w:val="00486DBA"/>
    <w:rsid w:val="004C3EE1"/>
    <w:rsid w:val="004E7337"/>
    <w:rsid w:val="00535BC4"/>
    <w:rsid w:val="00555AF3"/>
    <w:rsid w:val="005850B9"/>
    <w:rsid w:val="00586B13"/>
    <w:rsid w:val="00587215"/>
    <w:rsid w:val="00591A50"/>
    <w:rsid w:val="005D04D2"/>
    <w:rsid w:val="005D1558"/>
    <w:rsid w:val="005E1CF9"/>
    <w:rsid w:val="005F0542"/>
    <w:rsid w:val="00603D68"/>
    <w:rsid w:val="0060572A"/>
    <w:rsid w:val="00635BED"/>
    <w:rsid w:val="0064248B"/>
    <w:rsid w:val="00646E40"/>
    <w:rsid w:val="006514AE"/>
    <w:rsid w:val="00653593"/>
    <w:rsid w:val="00672653"/>
    <w:rsid w:val="006929CA"/>
    <w:rsid w:val="006F5654"/>
    <w:rsid w:val="00700BF3"/>
    <w:rsid w:val="00712742"/>
    <w:rsid w:val="00725FE1"/>
    <w:rsid w:val="00731265"/>
    <w:rsid w:val="007530A8"/>
    <w:rsid w:val="0077196C"/>
    <w:rsid w:val="0078037D"/>
    <w:rsid w:val="007960AC"/>
    <w:rsid w:val="007F0636"/>
    <w:rsid w:val="008623FA"/>
    <w:rsid w:val="008648E5"/>
    <w:rsid w:val="00864A0C"/>
    <w:rsid w:val="008676FF"/>
    <w:rsid w:val="008B5147"/>
    <w:rsid w:val="008B5911"/>
    <w:rsid w:val="008B6606"/>
    <w:rsid w:val="008D6BA0"/>
    <w:rsid w:val="008E006B"/>
    <w:rsid w:val="008E10D0"/>
    <w:rsid w:val="00930D53"/>
    <w:rsid w:val="00951809"/>
    <w:rsid w:val="00956682"/>
    <w:rsid w:val="0097556F"/>
    <w:rsid w:val="00993C05"/>
    <w:rsid w:val="009D7887"/>
    <w:rsid w:val="00A26881"/>
    <w:rsid w:val="00A71C72"/>
    <w:rsid w:val="00A915C2"/>
    <w:rsid w:val="00A92495"/>
    <w:rsid w:val="00AA0B8C"/>
    <w:rsid w:val="00AA5CFB"/>
    <w:rsid w:val="00AB02D3"/>
    <w:rsid w:val="00AE3850"/>
    <w:rsid w:val="00AE42CA"/>
    <w:rsid w:val="00AF4828"/>
    <w:rsid w:val="00B00243"/>
    <w:rsid w:val="00B14922"/>
    <w:rsid w:val="00B37E50"/>
    <w:rsid w:val="00B73A73"/>
    <w:rsid w:val="00BA46CD"/>
    <w:rsid w:val="00BC71FF"/>
    <w:rsid w:val="00BD3AEC"/>
    <w:rsid w:val="00BE3874"/>
    <w:rsid w:val="00C023C1"/>
    <w:rsid w:val="00C40AC3"/>
    <w:rsid w:val="00C5736E"/>
    <w:rsid w:val="00C71C3B"/>
    <w:rsid w:val="00C96A31"/>
    <w:rsid w:val="00CF3A1D"/>
    <w:rsid w:val="00CF6C00"/>
    <w:rsid w:val="00CF7ECA"/>
    <w:rsid w:val="00D01CF6"/>
    <w:rsid w:val="00D10788"/>
    <w:rsid w:val="00D12DFE"/>
    <w:rsid w:val="00D2360A"/>
    <w:rsid w:val="00D878B6"/>
    <w:rsid w:val="00DA08AB"/>
    <w:rsid w:val="00DB2872"/>
    <w:rsid w:val="00DB3503"/>
    <w:rsid w:val="00E245BA"/>
    <w:rsid w:val="00E275A6"/>
    <w:rsid w:val="00E42B15"/>
    <w:rsid w:val="00E6357D"/>
    <w:rsid w:val="00E66ACE"/>
    <w:rsid w:val="00EB5B7F"/>
    <w:rsid w:val="00ED3D78"/>
    <w:rsid w:val="00ED5760"/>
    <w:rsid w:val="00F1228C"/>
    <w:rsid w:val="00F161A0"/>
    <w:rsid w:val="00F24D4D"/>
    <w:rsid w:val="00F253F1"/>
    <w:rsid w:val="00F31D1D"/>
    <w:rsid w:val="00F62D68"/>
    <w:rsid w:val="00F75045"/>
    <w:rsid w:val="00FC04E9"/>
    <w:rsid w:val="00FD5CE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A712"/>
  <w15:docId w15:val="{738AD923-D3A2-473F-BE32-99D5476A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HN" w:eastAsia="es-H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BF3"/>
    <w:pPr>
      <w:ind w:left="708"/>
    </w:pPr>
  </w:style>
  <w:style w:type="paragraph" w:styleId="BodyText2">
    <w:name w:val="Body Text 2"/>
    <w:basedOn w:val="Normal"/>
    <w:link w:val="BodyText2Char"/>
    <w:rsid w:val="00143E95"/>
    <w:pPr>
      <w:jc w:val="both"/>
    </w:pPr>
    <w:rPr>
      <w:sz w:val="20"/>
      <w:szCs w:val="20"/>
      <w:lang w:val="es-AR"/>
    </w:rPr>
  </w:style>
  <w:style w:type="character" w:customStyle="1" w:styleId="BodyText2Char">
    <w:name w:val="Body Text 2 Char"/>
    <w:basedOn w:val="DefaultParagraphFont"/>
    <w:link w:val="BodyText2"/>
    <w:rsid w:val="00143E95"/>
    <w:rPr>
      <w:lang w:val="es-AR" w:eastAsia="es-ES"/>
    </w:rPr>
  </w:style>
  <w:style w:type="table" w:styleId="TableGrid">
    <w:name w:val="Table Grid"/>
    <w:basedOn w:val="TableNormal"/>
    <w:rsid w:val="004E73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qFormat/>
    <w:rsid w:val="00F24D4D"/>
    <w:pPr>
      <w:spacing w:after="60"/>
      <w:jc w:val="center"/>
      <w:outlineLvl w:val="1"/>
    </w:pPr>
    <w:rPr>
      <w:rFonts w:ascii="Cambria" w:hAnsi="Cambria"/>
    </w:rPr>
  </w:style>
  <w:style w:type="character" w:customStyle="1" w:styleId="SubtitleChar">
    <w:name w:val="Subtitle Char"/>
    <w:basedOn w:val="DefaultParagraphFont"/>
    <w:link w:val="Subtitle"/>
    <w:rsid w:val="00F24D4D"/>
    <w:rPr>
      <w:rFonts w:ascii="Cambria" w:eastAsia="Times New Roman" w:hAnsi="Cambria" w:cs="Times New Roman"/>
      <w:sz w:val="24"/>
      <w:szCs w:val="24"/>
      <w:lang w:val="es-ES" w:eastAsia="es-ES"/>
    </w:rPr>
  </w:style>
  <w:style w:type="character" w:styleId="SubtleReference">
    <w:name w:val="Subtle Reference"/>
    <w:basedOn w:val="DefaultParagraphFont"/>
    <w:uiPriority w:val="31"/>
    <w:qFormat/>
    <w:rsid w:val="00F24D4D"/>
    <w:rPr>
      <w:smallCaps/>
      <w:color w:val="C0504D"/>
      <w:u w:val="single"/>
    </w:rPr>
  </w:style>
  <w:style w:type="paragraph" w:styleId="Header">
    <w:name w:val="header"/>
    <w:basedOn w:val="Normal"/>
    <w:link w:val="HeaderChar"/>
    <w:rsid w:val="00586B13"/>
    <w:pPr>
      <w:tabs>
        <w:tab w:val="center" w:pos="4419"/>
        <w:tab w:val="right" w:pos="8838"/>
      </w:tabs>
    </w:pPr>
  </w:style>
  <w:style w:type="character" w:customStyle="1" w:styleId="HeaderChar">
    <w:name w:val="Header Char"/>
    <w:basedOn w:val="DefaultParagraphFont"/>
    <w:link w:val="Header"/>
    <w:rsid w:val="00586B13"/>
    <w:rPr>
      <w:sz w:val="24"/>
      <w:szCs w:val="24"/>
      <w:lang w:val="es-ES" w:eastAsia="es-ES"/>
    </w:rPr>
  </w:style>
  <w:style w:type="paragraph" w:styleId="Footer">
    <w:name w:val="footer"/>
    <w:basedOn w:val="Normal"/>
    <w:link w:val="FooterChar"/>
    <w:rsid w:val="00586B13"/>
    <w:pPr>
      <w:tabs>
        <w:tab w:val="center" w:pos="4419"/>
        <w:tab w:val="right" w:pos="8838"/>
      </w:tabs>
    </w:pPr>
  </w:style>
  <w:style w:type="character" w:customStyle="1" w:styleId="FooterChar">
    <w:name w:val="Footer Char"/>
    <w:basedOn w:val="DefaultParagraphFont"/>
    <w:link w:val="Footer"/>
    <w:rsid w:val="00586B13"/>
    <w:rPr>
      <w:sz w:val="24"/>
      <w:szCs w:val="24"/>
      <w:lang w:val="es-ES" w:eastAsia="es-ES"/>
    </w:rPr>
  </w:style>
  <w:style w:type="paragraph" w:styleId="BalloonText">
    <w:name w:val="Balloon Text"/>
    <w:basedOn w:val="Normal"/>
    <w:link w:val="BalloonTextChar"/>
    <w:rsid w:val="00FC04E9"/>
    <w:rPr>
      <w:rFonts w:ascii="Tahoma" w:hAnsi="Tahoma" w:cs="Tahoma"/>
      <w:sz w:val="16"/>
      <w:szCs w:val="16"/>
    </w:rPr>
  </w:style>
  <w:style w:type="character" w:customStyle="1" w:styleId="BalloonTextChar">
    <w:name w:val="Balloon Text Char"/>
    <w:basedOn w:val="DefaultParagraphFont"/>
    <w:link w:val="BalloonText"/>
    <w:rsid w:val="00FC04E9"/>
    <w:rPr>
      <w:rFonts w:ascii="Tahoma" w:hAnsi="Tahoma" w:cs="Tahoma"/>
      <w:sz w:val="16"/>
      <w:szCs w:val="16"/>
      <w:lang w:val="es-ES" w:eastAsia="es-ES"/>
    </w:rPr>
  </w:style>
  <w:style w:type="character" w:customStyle="1" w:styleId="normaltextrun">
    <w:name w:val="normaltextrun"/>
    <w:basedOn w:val="DefaultParagraphFont"/>
    <w:uiPriority w:val="1"/>
    <w:rsid w:val="00E66ACE"/>
  </w:style>
  <w:style w:type="character" w:customStyle="1" w:styleId="eop">
    <w:name w:val="eop"/>
    <w:basedOn w:val="DefaultParagraphFont"/>
    <w:uiPriority w:val="1"/>
    <w:rsid w:val="00E66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F1EF0-E0B5-4ECB-8CC2-36289C3B8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550</Words>
  <Characters>3138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TECNOLOGICA CENTROAMERICANA ( UNITEC)</vt:lpstr>
      <vt:lpstr>UNIVERSIDAD TECNOLOGICA CENTROAMERICANA ( UNITEC)</vt:lpstr>
    </vt:vector>
  </TitlesOfParts>
  <Company>none</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TECNOLOGICA CENTROAMERICANA ( UNITEC)</dc:title>
  <dc:subject/>
  <dc:creator>ryones</dc:creator>
  <cp:keywords/>
  <dc:description/>
  <cp:lastModifiedBy>Marcello Montes de Oca</cp:lastModifiedBy>
  <cp:revision>3</cp:revision>
  <cp:lastPrinted>2018-03-06T19:59:00Z</cp:lastPrinted>
  <dcterms:created xsi:type="dcterms:W3CDTF">2022-05-18T22:00:00Z</dcterms:created>
  <dcterms:modified xsi:type="dcterms:W3CDTF">2022-05-18T22:09:00Z</dcterms:modified>
</cp:coreProperties>
</file>