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1BD6" w14:textId="77777777" w:rsidR="00A05B7B" w:rsidRPr="00D65377" w:rsidRDefault="00A05B7B">
      <w:pPr>
        <w:jc w:val="center"/>
        <w:rPr>
          <w:rFonts w:ascii="Verdana" w:hAnsi="Verdana"/>
          <w:b/>
          <w:sz w:val="22"/>
          <w:szCs w:val="22"/>
          <w:lang w:val="es-ES_tradnl"/>
        </w:rPr>
      </w:pPr>
      <w:r w:rsidRPr="00D65377">
        <w:rPr>
          <w:rFonts w:ascii="Verdana" w:hAnsi="Verdana"/>
          <w:b/>
          <w:sz w:val="22"/>
          <w:szCs w:val="22"/>
          <w:lang w:val="es-ES_tradnl"/>
        </w:rPr>
        <w:t>DEPARTAMENTO DE POSTGRADO</w:t>
      </w:r>
    </w:p>
    <w:p w14:paraId="717B8D3F" w14:textId="77777777" w:rsidR="00A05B7B" w:rsidRPr="00D65377" w:rsidRDefault="00A05B7B">
      <w:pPr>
        <w:jc w:val="center"/>
        <w:rPr>
          <w:rFonts w:ascii="Verdana" w:hAnsi="Verdana"/>
          <w:b/>
          <w:sz w:val="22"/>
          <w:szCs w:val="22"/>
          <w:lang w:val="es-ES_tradnl"/>
        </w:rPr>
      </w:pPr>
    </w:p>
    <w:p w14:paraId="2BE6A60B" w14:textId="03414094" w:rsidR="00A05B7B" w:rsidRPr="00D65377" w:rsidRDefault="003D1FAA" w:rsidP="003D1FAA">
      <w:pPr>
        <w:rPr>
          <w:rFonts w:ascii="Verdana" w:hAnsi="Verdana"/>
          <w:b/>
          <w:sz w:val="22"/>
          <w:szCs w:val="22"/>
          <w:lang w:val="es-ES_tradnl"/>
        </w:rPr>
      </w:pPr>
      <w:r>
        <w:rPr>
          <w:rFonts w:ascii="Verdana" w:hAnsi="Verdana"/>
          <w:b/>
          <w:sz w:val="22"/>
          <w:szCs w:val="22"/>
          <w:lang w:val="es-ES_tradnl"/>
        </w:rPr>
        <w:t>FUSIONES Y ADQUISICIONES</w:t>
      </w:r>
    </w:p>
    <w:p w14:paraId="4A7CCD16" w14:textId="77777777" w:rsidR="00A05B7B" w:rsidRPr="00D65377" w:rsidRDefault="00A05B7B">
      <w:pPr>
        <w:jc w:val="center"/>
        <w:rPr>
          <w:rFonts w:ascii="Verdana" w:hAnsi="Verdana"/>
          <w:b/>
          <w:sz w:val="22"/>
          <w:szCs w:val="22"/>
          <w:lang w:val="es-ES_tradnl"/>
        </w:rPr>
      </w:pPr>
    </w:p>
    <w:p w14:paraId="30D49DB5" w14:textId="77777777" w:rsidR="00A05B7B" w:rsidRPr="00D65377" w:rsidRDefault="00A05B7B">
      <w:pPr>
        <w:jc w:val="center"/>
        <w:rPr>
          <w:rFonts w:ascii="Verdana" w:hAnsi="Verdana"/>
          <w:b/>
          <w:sz w:val="22"/>
          <w:szCs w:val="22"/>
          <w:lang w:val="es-ES_tradnl"/>
        </w:rPr>
      </w:pPr>
      <w:r w:rsidRPr="00D65377">
        <w:rPr>
          <w:rFonts w:ascii="Verdana" w:hAnsi="Verdana"/>
          <w:b/>
          <w:sz w:val="22"/>
          <w:szCs w:val="22"/>
          <w:lang w:val="es-ES_tradnl"/>
        </w:rPr>
        <w:tab/>
      </w:r>
      <w:r w:rsidRPr="00D65377">
        <w:rPr>
          <w:rFonts w:ascii="Verdana" w:hAnsi="Verdana"/>
          <w:b/>
          <w:sz w:val="22"/>
          <w:szCs w:val="22"/>
          <w:lang w:val="es-ES_tradnl"/>
        </w:rPr>
        <w:tab/>
      </w:r>
      <w:r w:rsidRPr="00D65377">
        <w:rPr>
          <w:rFonts w:ascii="Verdana" w:hAnsi="Verdana"/>
          <w:b/>
          <w:sz w:val="22"/>
          <w:szCs w:val="22"/>
          <w:lang w:val="es-ES_tradnl"/>
        </w:rPr>
        <w:tab/>
      </w:r>
      <w:r w:rsidRPr="00D65377">
        <w:rPr>
          <w:rFonts w:ascii="Verdana" w:hAnsi="Verdana"/>
          <w:b/>
          <w:sz w:val="22"/>
          <w:szCs w:val="22"/>
          <w:lang w:val="es-ES_tradnl"/>
        </w:rPr>
        <w:tab/>
      </w:r>
      <w:r w:rsidRPr="00D65377">
        <w:rPr>
          <w:rFonts w:ascii="Verdana" w:hAnsi="Verdana"/>
          <w:b/>
          <w:sz w:val="22"/>
          <w:szCs w:val="22"/>
          <w:lang w:val="es-ES_tradnl"/>
        </w:rPr>
        <w:tab/>
      </w:r>
      <w:r w:rsidRPr="00D65377">
        <w:rPr>
          <w:rFonts w:ascii="Verdana" w:hAnsi="Verdana"/>
          <w:b/>
          <w:sz w:val="22"/>
          <w:szCs w:val="22"/>
          <w:lang w:val="es-ES_tradnl"/>
        </w:rPr>
        <w:tab/>
      </w:r>
      <w:r w:rsidRPr="00D65377">
        <w:rPr>
          <w:rFonts w:ascii="Verdana" w:hAnsi="Verdana"/>
          <w:b/>
          <w:sz w:val="22"/>
          <w:szCs w:val="22"/>
          <w:lang w:val="es-ES_tradnl"/>
        </w:rPr>
        <w:tab/>
      </w:r>
      <w:r w:rsidRPr="00D65377">
        <w:rPr>
          <w:rFonts w:ascii="Verdana" w:hAnsi="Verdana"/>
          <w:b/>
          <w:sz w:val="22"/>
          <w:szCs w:val="22"/>
          <w:lang w:val="es-ES_tradnl"/>
        </w:rPr>
        <w:tab/>
        <w:t xml:space="preserve">I </w:t>
      </w:r>
      <w:proofErr w:type="spellStart"/>
      <w:r w:rsidRPr="00D65377">
        <w:rPr>
          <w:rFonts w:ascii="Verdana" w:hAnsi="Verdana"/>
          <w:b/>
          <w:sz w:val="22"/>
          <w:szCs w:val="22"/>
          <w:lang w:val="es-ES_tradnl"/>
        </w:rPr>
        <w:t>I</w:t>
      </w:r>
      <w:proofErr w:type="spellEnd"/>
      <w:r w:rsidRPr="00D65377">
        <w:rPr>
          <w:rFonts w:ascii="Verdana" w:hAnsi="Verdana"/>
          <w:b/>
          <w:sz w:val="22"/>
          <w:szCs w:val="22"/>
          <w:lang w:val="es-ES_tradnl"/>
        </w:rPr>
        <w:t xml:space="preserve"> EXAMEN PARCIAL</w:t>
      </w:r>
    </w:p>
    <w:p w14:paraId="67B304FD" w14:textId="77777777" w:rsidR="00A05B7B" w:rsidRPr="00D65377" w:rsidRDefault="00A05B7B">
      <w:pPr>
        <w:rPr>
          <w:rFonts w:ascii="Verdana" w:hAnsi="Verdana"/>
          <w:b/>
          <w:sz w:val="22"/>
          <w:szCs w:val="22"/>
          <w:lang w:val="es-ES_tradnl"/>
        </w:rPr>
      </w:pPr>
    </w:p>
    <w:p w14:paraId="59D34EC0" w14:textId="556228D1" w:rsidR="00A05B7B" w:rsidRPr="00D65377" w:rsidRDefault="00A05B7B">
      <w:pPr>
        <w:pBdr>
          <w:bottom w:val="single" w:sz="1" w:space="1" w:color="000000"/>
        </w:pBdr>
        <w:rPr>
          <w:rFonts w:ascii="Verdana" w:hAnsi="Verdana"/>
          <w:b/>
          <w:sz w:val="22"/>
          <w:szCs w:val="22"/>
          <w:u w:val="single"/>
          <w:lang w:val="es-ES_tradnl"/>
        </w:rPr>
      </w:pPr>
      <w:r w:rsidRPr="00D65377">
        <w:rPr>
          <w:rFonts w:ascii="Verdana" w:hAnsi="Verdana"/>
          <w:b/>
          <w:sz w:val="22"/>
          <w:szCs w:val="22"/>
          <w:lang w:val="es-ES_tradnl"/>
        </w:rPr>
        <w:t xml:space="preserve">NOMBRE DEL ALUMNO: </w:t>
      </w:r>
      <w:r w:rsidRPr="00D65377">
        <w:rPr>
          <w:rFonts w:ascii="Verdana" w:hAnsi="Verdana"/>
          <w:b/>
          <w:sz w:val="22"/>
          <w:szCs w:val="22"/>
          <w:u w:val="single"/>
          <w:lang w:val="es-ES_tradnl"/>
        </w:rPr>
        <w:t xml:space="preserve"> </w:t>
      </w:r>
      <w:r w:rsidR="009D3005">
        <w:rPr>
          <w:rFonts w:ascii="Verdana" w:hAnsi="Verdana"/>
          <w:b/>
          <w:sz w:val="22"/>
          <w:szCs w:val="22"/>
          <w:u w:val="single"/>
          <w:lang w:val="es-ES_tradnl"/>
        </w:rPr>
        <w:t>Carlo</w:t>
      </w:r>
      <w:r w:rsidR="00234D83">
        <w:rPr>
          <w:rFonts w:ascii="Verdana" w:hAnsi="Verdana"/>
          <w:b/>
          <w:sz w:val="22"/>
          <w:szCs w:val="22"/>
          <w:u w:val="single"/>
          <w:lang w:val="es-ES_tradnl"/>
        </w:rPr>
        <w:t xml:space="preserve"> M.</w:t>
      </w:r>
      <w:r w:rsidR="009D3005">
        <w:rPr>
          <w:rFonts w:ascii="Verdana" w:hAnsi="Verdana"/>
          <w:b/>
          <w:sz w:val="22"/>
          <w:szCs w:val="22"/>
          <w:u w:val="single"/>
          <w:lang w:val="es-ES_tradnl"/>
        </w:rPr>
        <w:t xml:space="preserve"> Menjivar</w:t>
      </w:r>
      <w:r w:rsidRPr="00D65377">
        <w:rPr>
          <w:rFonts w:ascii="Verdana" w:hAnsi="Verdana"/>
          <w:b/>
          <w:sz w:val="22"/>
          <w:szCs w:val="22"/>
          <w:u w:val="single"/>
          <w:lang w:val="es-ES_tradnl"/>
        </w:rPr>
        <w:t xml:space="preserve"> </w:t>
      </w:r>
      <w:proofErr w:type="gramStart"/>
      <w:r w:rsidRPr="00D65377">
        <w:rPr>
          <w:rFonts w:ascii="Verdana" w:hAnsi="Verdana"/>
          <w:b/>
          <w:sz w:val="22"/>
          <w:szCs w:val="22"/>
          <w:u w:val="single"/>
          <w:lang w:val="es-ES_tradnl"/>
        </w:rPr>
        <w:t>REGISTRO :</w:t>
      </w:r>
      <w:proofErr w:type="gramEnd"/>
      <w:r w:rsidR="009D3005">
        <w:rPr>
          <w:rFonts w:ascii="Verdana" w:hAnsi="Verdana"/>
          <w:b/>
          <w:sz w:val="22"/>
          <w:szCs w:val="22"/>
          <w:u w:val="single"/>
          <w:lang w:val="es-ES_tradnl"/>
        </w:rPr>
        <w:t xml:space="preserve"> 21</w:t>
      </w:r>
      <w:r w:rsidR="00234D83">
        <w:rPr>
          <w:rFonts w:ascii="Verdana" w:hAnsi="Verdana"/>
          <w:b/>
          <w:sz w:val="22"/>
          <w:szCs w:val="22"/>
          <w:u w:val="single"/>
          <w:lang w:val="es-ES_tradnl"/>
        </w:rPr>
        <w:t>053124</w:t>
      </w:r>
    </w:p>
    <w:p w14:paraId="1A810AB9" w14:textId="77777777" w:rsidR="00A05B7B" w:rsidRPr="00D65377" w:rsidRDefault="00A05B7B">
      <w:pPr>
        <w:rPr>
          <w:rFonts w:ascii="Verdana" w:hAnsi="Verdana"/>
          <w:b/>
          <w:sz w:val="22"/>
          <w:szCs w:val="22"/>
          <w:u w:val="single"/>
          <w:lang w:val="es-ES_tradnl"/>
        </w:rPr>
      </w:pPr>
    </w:p>
    <w:p w14:paraId="023EBC43" w14:textId="029B643C" w:rsidR="009A52DD" w:rsidRPr="009A52DD" w:rsidRDefault="009A52DD" w:rsidP="009A52DD">
      <w:pPr>
        <w:pStyle w:val="ListParagraph"/>
        <w:numPr>
          <w:ilvl w:val="0"/>
          <w:numId w:val="15"/>
        </w:numPr>
        <w:rPr>
          <w:b/>
          <w:bCs/>
        </w:rPr>
      </w:pPr>
      <w:r w:rsidRPr="009A52DD">
        <w:rPr>
          <w:b/>
          <w:bCs/>
        </w:rPr>
        <w:t>CASO FUSION DE EMPRESA</w:t>
      </w:r>
    </w:p>
    <w:p w14:paraId="1E60F265" w14:textId="77777777" w:rsidR="009A52DD" w:rsidRDefault="009A52DD" w:rsidP="009A52DD">
      <w:pPr>
        <w:pStyle w:val="ListParagraph"/>
        <w:ind w:left="720"/>
      </w:pPr>
    </w:p>
    <w:p w14:paraId="564594ED" w14:textId="5866FE83" w:rsidR="009A52DD" w:rsidRDefault="009A52DD" w:rsidP="009A52DD">
      <w:r>
        <w:t xml:space="preserve">Un importante fabricante presentó un reto para la fusión de dos empresas: </w:t>
      </w:r>
    </w:p>
    <w:p w14:paraId="466F254F" w14:textId="77777777" w:rsidR="009A52DD" w:rsidRDefault="009A52DD" w:rsidP="009A52DD">
      <w:pPr>
        <w:pStyle w:val="ListParagraph"/>
        <w:numPr>
          <w:ilvl w:val="0"/>
          <w:numId w:val="13"/>
        </w:numPr>
        <w:suppressAutoHyphens w:val="0"/>
        <w:spacing w:after="160" w:line="259" w:lineRule="auto"/>
        <w:contextualSpacing/>
      </w:pPr>
      <w:r>
        <w:t xml:space="preserve">Se diseño al inicio un acuerdo para captar cuota de mercado, ampliar la línea de productos y eliminar costes redundantes. </w:t>
      </w:r>
    </w:p>
    <w:p w14:paraId="30F7200A" w14:textId="77777777" w:rsidR="009A52DD" w:rsidRDefault="009A52DD" w:rsidP="009A52DD">
      <w:pPr>
        <w:pStyle w:val="ListParagraph"/>
        <w:numPr>
          <w:ilvl w:val="0"/>
          <w:numId w:val="13"/>
        </w:numPr>
        <w:suppressAutoHyphens w:val="0"/>
        <w:spacing w:after="160" w:line="259" w:lineRule="auto"/>
        <w:contextualSpacing/>
      </w:pPr>
      <w:r>
        <w:t xml:space="preserve">El socio mayoritario tenía una cultura abierta y emprendedora, mientras que el otro socio tenía una cultura tradicional de “ordeno” y “mando”. </w:t>
      </w:r>
    </w:p>
    <w:p w14:paraId="1394FF65" w14:textId="77777777" w:rsidR="009A52DD" w:rsidRDefault="009A52DD" w:rsidP="009A52DD">
      <w:pPr>
        <w:pStyle w:val="ListParagraph"/>
        <w:numPr>
          <w:ilvl w:val="0"/>
          <w:numId w:val="13"/>
        </w:numPr>
        <w:suppressAutoHyphens w:val="0"/>
        <w:spacing w:after="160" w:line="259" w:lineRule="auto"/>
        <w:contextualSpacing/>
      </w:pPr>
      <w:r>
        <w:t xml:space="preserve">Se fijo objetivo de 125 millones de dólares en sinergias anuales, durante dos años. </w:t>
      </w:r>
    </w:p>
    <w:p w14:paraId="56167E69" w14:textId="77777777" w:rsidR="009A52DD" w:rsidRDefault="009A52DD" w:rsidP="009A52DD">
      <w:pPr>
        <w:pStyle w:val="ListParagraph"/>
        <w:numPr>
          <w:ilvl w:val="0"/>
          <w:numId w:val="13"/>
        </w:numPr>
        <w:suppressAutoHyphens w:val="0"/>
        <w:spacing w:after="160" w:line="259" w:lineRule="auto"/>
        <w:contextualSpacing/>
      </w:pPr>
      <w:r>
        <w:t xml:space="preserve">Se incluyeron aspectos extremadamente complicados de servicio al cliente y logística. </w:t>
      </w:r>
    </w:p>
    <w:p w14:paraId="37FC6F3E" w14:textId="77777777" w:rsidR="009A52DD" w:rsidRDefault="009A52DD" w:rsidP="009A52DD">
      <w:pPr>
        <w:pStyle w:val="ListParagraph"/>
        <w:numPr>
          <w:ilvl w:val="0"/>
          <w:numId w:val="13"/>
        </w:numPr>
        <w:suppressAutoHyphens w:val="0"/>
        <w:spacing w:after="160" w:line="259" w:lineRule="auto"/>
        <w:contextualSpacing/>
      </w:pPr>
      <w:r>
        <w:t xml:space="preserve">El logro de las principales sinergias de mejora de ingresos dependía de la creación de una fuerza de ventas totalmente integrada tan pronto fuera posible. </w:t>
      </w:r>
    </w:p>
    <w:p w14:paraId="6A4462FB" w14:textId="77777777" w:rsidR="009A52DD" w:rsidRDefault="009A52DD" w:rsidP="009A52DD">
      <w:pPr>
        <w:pStyle w:val="ListParagraph"/>
        <w:numPr>
          <w:ilvl w:val="0"/>
          <w:numId w:val="13"/>
        </w:numPr>
        <w:suppressAutoHyphens w:val="0"/>
        <w:spacing w:after="160" w:line="259" w:lineRule="auto"/>
        <w:contextualSpacing/>
      </w:pPr>
      <w:r>
        <w:t xml:space="preserve">Se pronosticó que el acuerdo quedaría cerrado en cuatro meses aproximadamente. </w:t>
      </w:r>
    </w:p>
    <w:p w14:paraId="5C961FA2" w14:textId="77777777" w:rsidR="009A52DD" w:rsidRDefault="009A52DD" w:rsidP="009A52DD">
      <w:pPr>
        <w:pStyle w:val="ListParagraph"/>
        <w:numPr>
          <w:ilvl w:val="0"/>
          <w:numId w:val="13"/>
        </w:numPr>
        <w:suppressAutoHyphens w:val="0"/>
        <w:spacing w:after="160" w:line="259" w:lineRule="auto"/>
        <w:contextualSpacing/>
      </w:pPr>
      <w:r>
        <w:t>Lograr un acuerdo definitivo requería negociaciones complejas para identificar y poner precio a un número de acuerdos transitorios de servicios.</w:t>
      </w:r>
    </w:p>
    <w:p w14:paraId="06486BA3" w14:textId="77777777" w:rsidR="009A52DD" w:rsidRDefault="009A52DD" w:rsidP="009A52DD">
      <w:pPr>
        <w:pStyle w:val="ListParagraph"/>
        <w:numPr>
          <w:ilvl w:val="0"/>
          <w:numId w:val="13"/>
        </w:numPr>
        <w:suppressAutoHyphens w:val="0"/>
        <w:spacing w:after="160" w:line="259" w:lineRule="auto"/>
        <w:contextualSpacing/>
      </w:pPr>
      <w:r>
        <w:t xml:space="preserve">La aprobación regulatoria del acuerdo estaba aún en proceso de trámite (pero no se percibía como un riesgo). </w:t>
      </w:r>
    </w:p>
    <w:p w14:paraId="23560144" w14:textId="77777777" w:rsidR="009A52DD" w:rsidRDefault="009A52DD" w:rsidP="009A52DD"/>
    <w:p w14:paraId="357B5842" w14:textId="44596802" w:rsidR="009A52DD" w:rsidRDefault="009A52DD" w:rsidP="009A52DD">
      <w:r>
        <w:t xml:space="preserve">PREGUNTAS: </w:t>
      </w:r>
      <w:r w:rsidR="00234D83">
        <w:br/>
      </w:r>
    </w:p>
    <w:p w14:paraId="2A9F14B4" w14:textId="77777777" w:rsidR="00E66A1C" w:rsidRDefault="009A52DD" w:rsidP="009A52DD">
      <w:pPr>
        <w:pStyle w:val="ListParagraph"/>
        <w:numPr>
          <w:ilvl w:val="0"/>
          <w:numId w:val="14"/>
        </w:numPr>
        <w:suppressAutoHyphens w:val="0"/>
        <w:spacing w:after="160" w:line="259" w:lineRule="auto"/>
        <w:contextualSpacing/>
      </w:pPr>
      <w:r>
        <w:t>¿Identifique los temas o riesgos que requieren mayor atención ya que pueden generar problemas graves en el caso de la fusión de las dos empresas?</w:t>
      </w:r>
    </w:p>
    <w:p w14:paraId="57F5AB8D" w14:textId="633297F8" w:rsidR="009A52DD" w:rsidRDefault="00E66A1C" w:rsidP="00A93431">
      <w:pPr>
        <w:pStyle w:val="ListParagraph"/>
        <w:numPr>
          <w:ilvl w:val="0"/>
          <w:numId w:val="20"/>
        </w:numPr>
        <w:suppressAutoHyphens w:val="0"/>
        <w:spacing w:after="160" w:line="259" w:lineRule="auto"/>
        <w:contextualSpacing/>
        <w:rPr>
          <w:b/>
          <w:bCs/>
        </w:rPr>
      </w:pPr>
      <w:r w:rsidRPr="004105E9">
        <w:rPr>
          <w:b/>
          <w:bCs/>
        </w:rPr>
        <w:t xml:space="preserve">El ejercicio menciona que existen culturas distintas entre </w:t>
      </w:r>
      <w:r w:rsidR="004105E9" w:rsidRPr="004105E9">
        <w:rPr>
          <w:b/>
          <w:bCs/>
        </w:rPr>
        <w:t>directivos(socios)</w:t>
      </w:r>
      <w:r w:rsidR="008253C3" w:rsidRPr="004105E9">
        <w:rPr>
          <w:b/>
          <w:bCs/>
        </w:rPr>
        <w:t>.</w:t>
      </w:r>
    </w:p>
    <w:p w14:paraId="332F0C45" w14:textId="24AB1AE6" w:rsidR="004105E9" w:rsidRDefault="004105E9" w:rsidP="00A93431">
      <w:pPr>
        <w:pStyle w:val="ListParagraph"/>
        <w:numPr>
          <w:ilvl w:val="0"/>
          <w:numId w:val="20"/>
        </w:numPr>
        <w:suppressAutoHyphens w:val="0"/>
        <w:spacing w:after="160" w:line="259" w:lineRule="auto"/>
        <w:contextualSpacing/>
        <w:rPr>
          <w:b/>
          <w:bCs/>
        </w:rPr>
      </w:pPr>
      <w:r>
        <w:rPr>
          <w:b/>
          <w:bCs/>
        </w:rPr>
        <w:t>El objetivo de 125 millones de dólares durante dos años también es una meta que si no se llegara a cumplir podría generar problemas en la fusión, si no se integra a tiempo la nueva fuerza de Ventas creada.</w:t>
      </w:r>
    </w:p>
    <w:p w14:paraId="5333A186" w14:textId="3EC039D1" w:rsidR="00A93431" w:rsidRPr="004105E9" w:rsidRDefault="00A93431" w:rsidP="00A93431">
      <w:pPr>
        <w:pStyle w:val="ListParagraph"/>
        <w:numPr>
          <w:ilvl w:val="0"/>
          <w:numId w:val="20"/>
        </w:numPr>
        <w:suppressAutoHyphens w:val="0"/>
        <w:spacing w:after="160" w:line="259" w:lineRule="auto"/>
        <w:contextualSpacing/>
        <w:rPr>
          <w:b/>
          <w:bCs/>
        </w:rPr>
      </w:pPr>
      <w:r>
        <w:rPr>
          <w:b/>
          <w:bCs/>
        </w:rPr>
        <w:t>La aprobación regulatoria que está aún en proceso de trámite, ya que hay un tiempo pronosticado de 4 meses para cerrar el acuerdo.</w:t>
      </w:r>
    </w:p>
    <w:p w14:paraId="1E6E1328" w14:textId="7FE1999A" w:rsidR="008253C3" w:rsidRDefault="008253C3" w:rsidP="00E66A1C">
      <w:pPr>
        <w:pStyle w:val="ListParagraph"/>
        <w:suppressAutoHyphens w:val="0"/>
        <w:spacing w:after="160" w:line="259" w:lineRule="auto"/>
        <w:ind w:left="720"/>
        <w:contextualSpacing/>
      </w:pPr>
    </w:p>
    <w:p w14:paraId="0CCEB25E" w14:textId="77777777" w:rsidR="008253C3" w:rsidRDefault="008253C3" w:rsidP="00E66A1C">
      <w:pPr>
        <w:pStyle w:val="ListParagraph"/>
        <w:suppressAutoHyphens w:val="0"/>
        <w:spacing w:after="160" w:line="259" w:lineRule="auto"/>
        <w:ind w:left="720"/>
        <w:contextualSpacing/>
      </w:pPr>
    </w:p>
    <w:p w14:paraId="2EE59637" w14:textId="77777777" w:rsidR="008253C3" w:rsidRDefault="009A52DD" w:rsidP="009A52DD">
      <w:pPr>
        <w:pStyle w:val="ListParagraph"/>
        <w:numPr>
          <w:ilvl w:val="0"/>
          <w:numId w:val="14"/>
        </w:numPr>
        <w:suppressAutoHyphens w:val="0"/>
        <w:spacing w:after="160" w:line="259" w:lineRule="auto"/>
        <w:contextualSpacing/>
      </w:pPr>
      <w:r>
        <w:t xml:space="preserve">Basado en los cinco pasos para el proceso de una fusión, nombre los equipos de trabajo en los puntos más riesgosos o que requieran especial atención para que el proceso de fusión logré los objetivos de tiempo y sinergia. </w:t>
      </w:r>
      <w:r w:rsidR="00234D83">
        <w:br/>
      </w:r>
    </w:p>
    <w:p w14:paraId="11BCC3A0" w14:textId="11A997A3" w:rsidR="008253C3" w:rsidRPr="004105E9" w:rsidRDefault="008253C3" w:rsidP="00A93431">
      <w:pPr>
        <w:pStyle w:val="ListParagraph"/>
        <w:numPr>
          <w:ilvl w:val="0"/>
          <w:numId w:val="21"/>
        </w:numPr>
        <w:suppressAutoHyphens w:val="0"/>
        <w:spacing w:after="160" w:line="259" w:lineRule="auto"/>
        <w:contextualSpacing/>
        <w:rPr>
          <w:b/>
          <w:bCs/>
        </w:rPr>
      </w:pPr>
      <w:r w:rsidRPr="004105E9">
        <w:rPr>
          <w:b/>
          <w:bCs/>
        </w:rPr>
        <w:lastRenderedPageBreak/>
        <w:t xml:space="preserve">Los Directivos que tienen culturas empresariales contrarias </w:t>
      </w:r>
    </w:p>
    <w:p w14:paraId="4C2B6C53" w14:textId="0D899E48" w:rsidR="008253C3" w:rsidRPr="004105E9" w:rsidRDefault="008253C3" w:rsidP="00A93431">
      <w:pPr>
        <w:pStyle w:val="ListParagraph"/>
        <w:numPr>
          <w:ilvl w:val="0"/>
          <w:numId w:val="21"/>
        </w:numPr>
        <w:suppressAutoHyphens w:val="0"/>
        <w:spacing w:after="160" w:line="259" w:lineRule="auto"/>
        <w:contextualSpacing/>
        <w:rPr>
          <w:b/>
          <w:bCs/>
        </w:rPr>
      </w:pPr>
      <w:r w:rsidRPr="004105E9">
        <w:rPr>
          <w:b/>
          <w:bCs/>
        </w:rPr>
        <w:t>Los Departamentos de Servicio al Cliente y Logística tiene aspectos “extremadamente complicados” que resolver.</w:t>
      </w:r>
    </w:p>
    <w:p w14:paraId="52F51FE9" w14:textId="0B9D522D" w:rsidR="008253C3" w:rsidRPr="004105E9" w:rsidRDefault="008253C3" w:rsidP="00A93431">
      <w:pPr>
        <w:pStyle w:val="ListParagraph"/>
        <w:numPr>
          <w:ilvl w:val="0"/>
          <w:numId w:val="21"/>
        </w:numPr>
        <w:suppressAutoHyphens w:val="0"/>
        <w:spacing w:after="160" w:line="259" w:lineRule="auto"/>
        <w:contextualSpacing/>
        <w:rPr>
          <w:b/>
          <w:bCs/>
        </w:rPr>
      </w:pPr>
      <w:r w:rsidRPr="004105E9">
        <w:rPr>
          <w:b/>
          <w:bCs/>
        </w:rPr>
        <w:t>El departamento de Finanzas/Ventas tienen que apoyar en la formulación de estrategias</w:t>
      </w:r>
      <w:r w:rsidR="004105E9">
        <w:rPr>
          <w:b/>
          <w:bCs/>
        </w:rPr>
        <w:t xml:space="preserve"> para integrar la nueva fuerza de ventas y</w:t>
      </w:r>
      <w:r w:rsidRPr="004105E9">
        <w:rPr>
          <w:b/>
          <w:bCs/>
        </w:rPr>
        <w:t xml:space="preserve"> cumplir la meta de 125 millones de dólares en sinergias actuales.</w:t>
      </w:r>
    </w:p>
    <w:p w14:paraId="06C31652" w14:textId="1BEAA8CB" w:rsidR="009A52DD" w:rsidRDefault="008253C3" w:rsidP="00A93431">
      <w:pPr>
        <w:pStyle w:val="ListParagraph"/>
        <w:numPr>
          <w:ilvl w:val="0"/>
          <w:numId w:val="21"/>
        </w:numPr>
        <w:suppressAutoHyphens w:val="0"/>
        <w:spacing w:after="160" w:line="259" w:lineRule="auto"/>
        <w:contextualSpacing/>
      </w:pPr>
      <w:r w:rsidRPr="004105E9">
        <w:rPr>
          <w:b/>
          <w:bCs/>
        </w:rPr>
        <w:t>RRHH para la transición de normalizar la cultura abierta y emprendedora nueva del socio mayoritario.</w:t>
      </w:r>
      <w:r w:rsidR="00234D83">
        <w:br/>
      </w:r>
    </w:p>
    <w:p w14:paraId="7168B0D7" w14:textId="77777777" w:rsidR="008253C3" w:rsidRDefault="00EF4065" w:rsidP="009A52DD">
      <w:pPr>
        <w:pStyle w:val="ListParagraph"/>
        <w:numPr>
          <w:ilvl w:val="0"/>
          <w:numId w:val="14"/>
        </w:numPr>
        <w:suppressAutoHyphens w:val="0"/>
        <w:spacing w:after="160" w:line="259" w:lineRule="auto"/>
        <w:contextualSpacing/>
      </w:pPr>
      <w:r>
        <w:t>¿</w:t>
      </w:r>
      <w:r w:rsidR="009A52DD">
        <w:t>Visualiza problemas en el acuerdo definitivo por los acuerdos transitorios de servicios</w:t>
      </w:r>
      <w:r>
        <w:t xml:space="preserve">? </w:t>
      </w:r>
      <w:r w:rsidR="009A52DD">
        <w:t xml:space="preserve"> </w:t>
      </w:r>
    </w:p>
    <w:p w14:paraId="435AF213" w14:textId="77777777" w:rsidR="004105E9" w:rsidRDefault="004105E9" w:rsidP="008253C3">
      <w:pPr>
        <w:pStyle w:val="ListParagraph"/>
        <w:suppressAutoHyphens w:val="0"/>
        <w:spacing w:after="160" w:line="259" w:lineRule="auto"/>
        <w:ind w:left="720"/>
        <w:contextualSpacing/>
      </w:pPr>
    </w:p>
    <w:p w14:paraId="053BEFF4" w14:textId="4DD22BA0" w:rsidR="009A52DD" w:rsidRDefault="008253C3" w:rsidP="00A93431">
      <w:pPr>
        <w:pStyle w:val="ListParagraph"/>
        <w:suppressAutoHyphens w:val="0"/>
        <w:spacing w:after="160" w:line="259" w:lineRule="auto"/>
        <w:ind w:left="720"/>
        <w:contextualSpacing/>
        <w:rPr>
          <w:b/>
          <w:bCs/>
        </w:rPr>
      </w:pPr>
      <w:r w:rsidRPr="004105E9">
        <w:rPr>
          <w:b/>
          <w:bCs/>
        </w:rPr>
        <w:t>El ejercicio menciona que existen culturas distintas entre las empresas, una es de cultura abierta y emprendedora mientras que la otra empresa es tradicional de ordeno y mando. Según los temas vistos en clase este podría ser un choque tipo “Familia Adoptiva” entre los socios.</w:t>
      </w:r>
    </w:p>
    <w:p w14:paraId="12E06900" w14:textId="4628F09A" w:rsidR="00A93431" w:rsidRDefault="00A93431" w:rsidP="00A93431">
      <w:pPr>
        <w:pStyle w:val="ListParagraph"/>
        <w:suppressAutoHyphens w:val="0"/>
        <w:spacing w:after="160" w:line="259" w:lineRule="auto"/>
        <w:ind w:left="720"/>
        <w:contextualSpacing/>
        <w:rPr>
          <w:b/>
          <w:bCs/>
        </w:rPr>
      </w:pPr>
    </w:p>
    <w:p w14:paraId="2BA3285A" w14:textId="18A64E39" w:rsidR="00A93431" w:rsidRPr="00A93431" w:rsidRDefault="00A93431" w:rsidP="00A93431">
      <w:pPr>
        <w:pStyle w:val="ListParagraph"/>
        <w:suppressAutoHyphens w:val="0"/>
        <w:spacing w:after="160" w:line="259" w:lineRule="auto"/>
        <w:ind w:left="720"/>
        <w:contextualSpacing/>
        <w:rPr>
          <w:b/>
          <w:bCs/>
        </w:rPr>
      </w:pPr>
      <w:r>
        <w:rPr>
          <w:b/>
          <w:bCs/>
        </w:rPr>
        <w:t>También, a pesar de que el ejercicio menciona que no se percibe como un riesgo, se debería de tomar con más atención la aprobación regulatoria del acuerdo.</w:t>
      </w:r>
    </w:p>
    <w:p w14:paraId="3C7AD0AC" w14:textId="33874FE0" w:rsidR="009A52DD" w:rsidRDefault="009A52DD" w:rsidP="009A52DD">
      <w:pPr>
        <w:pStyle w:val="ListParagraph"/>
        <w:suppressAutoHyphens w:val="0"/>
        <w:spacing w:after="160" w:line="259" w:lineRule="auto"/>
        <w:ind w:left="720"/>
        <w:contextualSpacing/>
      </w:pPr>
    </w:p>
    <w:p w14:paraId="69101F69" w14:textId="13A712A1" w:rsidR="009953EA" w:rsidRDefault="009953EA" w:rsidP="009A52DD">
      <w:pPr>
        <w:pStyle w:val="ListParagraph"/>
        <w:suppressAutoHyphens w:val="0"/>
        <w:spacing w:after="160" w:line="259" w:lineRule="auto"/>
        <w:ind w:left="720"/>
        <w:contextualSpacing/>
      </w:pPr>
      <w:r>
        <w:t>(</w:t>
      </w:r>
      <w:r w:rsidR="00545928">
        <w:t>L</w:t>
      </w:r>
      <w:r>
        <w:t>eer bien el caso</w:t>
      </w:r>
      <w:r w:rsidR="00545928">
        <w:t xml:space="preserve"> y enforcarse en los puntos más importantes). </w:t>
      </w:r>
    </w:p>
    <w:p w14:paraId="6DA84890" w14:textId="77777777" w:rsidR="009A52DD" w:rsidRDefault="009A52DD" w:rsidP="009A52DD">
      <w:pPr>
        <w:pStyle w:val="ListParagraph"/>
        <w:suppressAutoHyphens w:val="0"/>
        <w:spacing w:after="160" w:line="259" w:lineRule="auto"/>
        <w:ind w:left="720"/>
        <w:contextualSpacing/>
      </w:pPr>
    </w:p>
    <w:p w14:paraId="02F11B11" w14:textId="593ED663" w:rsidR="009A52DD" w:rsidRDefault="009A52DD" w:rsidP="009A52DD">
      <w:pPr>
        <w:pStyle w:val="ListParagraph"/>
        <w:numPr>
          <w:ilvl w:val="0"/>
          <w:numId w:val="15"/>
        </w:numPr>
        <w:suppressAutoHyphens w:val="0"/>
        <w:spacing w:after="160" w:line="259" w:lineRule="auto"/>
        <w:contextualSpacing/>
      </w:pPr>
      <w:r>
        <w:t xml:space="preserve">CONCEPTOS: </w:t>
      </w:r>
    </w:p>
    <w:p w14:paraId="5AB36ABB" w14:textId="27E741D1" w:rsidR="009A52DD" w:rsidRDefault="009A52DD" w:rsidP="009A52DD">
      <w:pPr>
        <w:pStyle w:val="ListParagraph"/>
        <w:numPr>
          <w:ilvl w:val="0"/>
          <w:numId w:val="16"/>
        </w:numPr>
        <w:suppressAutoHyphens w:val="0"/>
        <w:spacing w:after="160" w:line="259" w:lineRule="auto"/>
        <w:contextualSpacing/>
      </w:pPr>
      <w:r>
        <w:t xml:space="preserve">Que es capitalización de mercado. </w:t>
      </w:r>
    </w:p>
    <w:p w14:paraId="6DD4A459" w14:textId="20BDC41C" w:rsidR="009A52DD" w:rsidRPr="009F7679" w:rsidRDefault="00195C5D" w:rsidP="009A52DD">
      <w:pPr>
        <w:pStyle w:val="ListParagraph"/>
        <w:suppressAutoHyphens w:val="0"/>
        <w:spacing w:after="160" w:line="259" w:lineRule="auto"/>
        <w:ind w:left="1080"/>
        <w:contextualSpacing/>
        <w:rPr>
          <w:b/>
          <w:bCs/>
        </w:rPr>
      </w:pPr>
      <w:r w:rsidRPr="009F7679">
        <w:rPr>
          <w:b/>
          <w:bCs/>
          <w:lang w:val="es-ES_tradnl"/>
        </w:rPr>
        <w:t>E</w:t>
      </w:r>
      <w:r w:rsidRPr="009F7679">
        <w:rPr>
          <w:b/>
          <w:bCs/>
        </w:rPr>
        <w:t>s una medida de una empresa igual al precio por acción en un momento dado multiplicado por el número de acciones en circulación de una empresa de capital abierto. Indica el patrimonio disponible para la compra y venta activa en la bolsa.</w:t>
      </w:r>
    </w:p>
    <w:p w14:paraId="00BE8454" w14:textId="441443FE" w:rsidR="009A52DD" w:rsidRDefault="009A52DD" w:rsidP="009A52DD">
      <w:pPr>
        <w:pStyle w:val="ListParagraph"/>
        <w:numPr>
          <w:ilvl w:val="0"/>
          <w:numId w:val="16"/>
        </w:numPr>
        <w:suppressAutoHyphens w:val="0"/>
        <w:spacing w:after="160" w:line="259" w:lineRule="auto"/>
        <w:contextualSpacing/>
      </w:pPr>
      <w:r>
        <w:t xml:space="preserve">Que es una bolsa de valores. </w:t>
      </w:r>
    </w:p>
    <w:p w14:paraId="7055B698" w14:textId="77777777" w:rsidR="009A52DD" w:rsidRDefault="009A52DD" w:rsidP="009A52DD">
      <w:pPr>
        <w:pStyle w:val="ListParagraph"/>
      </w:pPr>
    </w:p>
    <w:p w14:paraId="58813832" w14:textId="4251630B" w:rsidR="009A52DD" w:rsidRPr="009F7679" w:rsidRDefault="00195C5D" w:rsidP="009A52DD">
      <w:pPr>
        <w:pStyle w:val="ListParagraph"/>
        <w:suppressAutoHyphens w:val="0"/>
        <w:spacing w:after="160" w:line="259" w:lineRule="auto"/>
        <w:ind w:left="1080"/>
        <w:contextualSpacing/>
        <w:rPr>
          <w:b/>
          <w:bCs/>
          <w:lang w:val="es-ES_tradnl"/>
        </w:rPr>
      </w:pPr>
      <w:r w:rsidRPr="009F7679">
        <w:rPr>
          <w:b/>
          <w:bCs/>
          <w:lang w:val="es-ES_tradnl"/>
        </w:rPr>
        <w:t xml:space="preserve">Las bolsas de valores facilitan la negociación de las acciones en los mercados secundarios.  </w:t>
      </w:r>
      <w:r w:rsidR="009F7679" w:rsidRPr="009F7679">
        <w:rPr>
          <w:b/>
          <w:bCs/>
          <w:lang w:val="es-ES_tradnl"/>
        </w:rPr>
        <w:t>Es una organización que brinda las facilidades necesarias para que sus miembros introduzcan órdenes y realicen negociaciones de compra y venta de valores, tales como acciones de sociedades o compañías anónimas, bonos públicos y privados, certificados, títulos de participación y una amplia variedad de instrumentos de inversión.</w:t>
      </w:r>
    </w:p>
    <w:p w14:paraId="4F6ECF6B" w14:textId="77777777" w:rsidR="00953D0F" w:rsidRDefault="00953D0F" w:rsidP="00C028F4">
      <w:pPr>
        <w:suppressAutoHyphens w:val="0"/>
        <w:autoSpaceDE w:val="0"/>
        <w:autoSpaceDN w:val="0"/>
        <w:adjustRightInd w:val="0"/>
        <w:ind w:left="360" w:hanging="360"/>
        <w:rPr>
          <w:rFonts w:ascii="Verdana" w:hAnsi="Verdana" w:cs="Georgia"/>
          <w:color w:val="008080"/>
          <w:sz w:val="22"/>
          <w:szCs w:val="22"/>
          <w:lang w:val="es-HN"/>
        </w:rPr>
      </w:pPr>
    </w:p>
    <w:p w14:paraId="69181855" w14:textId="6211CB40" w:rsidR="00953D0F" w:rsidRDefault="00953D0F" w:rsidP="00C028F4">
      <w:pPr>
        <w:suppressAutoHyphens w:val="0"/>
        <w:autoSpaceDE w:val="0"/>
        <w:autoSpaceDN w:val="0"/>
        <w:adjustRightInd w:val="0"/>
        <w:ind w:left="360" w:hanging="360"/>
        <w:rPr>
          <w:rFonts w:ascii="Verdana" w:hAnsi="Verdana" w:cs="Georgia"/>
          <w:color w:val="008080"/>
          <w:sz w:val="22"/>
          <w:szCs w:val="22"/>
          <w:lang w:val="es-HN"/>
        </w:rPr>
      </w:pPr>
    </w:p>
    <w:p w14:paraId="5FAF431F" w14:textId="5BC2010B" w:rsidR="009A52DD" w:rsidRDefault="009A52DD" w:rsidP="009A52DD">
      <w:pPr>
        <w:pStyle w:val="ListParagraph"/>
        <w:numPr>
          <w:ilvl w:val="0"/>
          <w:numId w:val="15"/>
        </w:numPr>
        <w:suppressAutoHyphens w:val="0"/>
        <w:autoSpaceDE w:val="0"/>
        <w:autoSpaceDN w:val="0"/>
        <w:adjustRightInd w:val="0"/>
        <w:rPr>
          <w:rFonts w:ascii="Verdana" w:hAnsi="Verdana" w:cs="Georgia"/>
          <w:color w:val="000000" w:themeColor="text1"/>
          <w:sz w:val="22"/>
          <w:szCs w:val="22"/>
          <w:lang w:val="es-HN"/>
        </w:rPr>
      </w:pPr>
      <w:r>
        <w:rPr>
          <w:rFonts w:ascii="Verdana" w:hAnsi="Verdana" w:cs="Georgia"/>
          <w:color w:val="000000" w:themeColor="text1"/>
          <w:sz w:val="22"/>
          <w:szCs w:val="22"/>
          <w:lang w:val="es-HN"/>
        </w:rPr>
        <w:t>EJERCICIO PRÁCTICO.</w:t>
      </w:r>
    </w:p>
    <w:p w14:paraId="3CAEE501" w14:textId="1C942152" w:rsidR="009A52DD" w:rsidRDefault="009A52DD" w:rsidP="009A52DD">
      <w:pPr>
        <w:pStyle w:val="ListParagraph"/>
        <w:suppressAutoHyphens w:val="0"/>
        <w:autoSpaceDE w:val="0"/>
        <w:autoSpaceDN w:val="0"/>
        <w:adjustRightInd w:val="0"/>
        <w:ind w:left="720"/>
        <w:rPr>
          <w:rFonts w:ascii="Verdana" w:hAnsi="Verdana" w:cs="Georgia"/>
          <w:color w:val="000000" w:themeColor="text1"/>
          <w:sz w:val="22"/>
          <w:szCs w:val="22"/>
          <w:lang w:val="es-HN"/>
        </w:rPr>
      </w:pPr>
    </w:p>
    <w:p w14:paraId="7460E3A9" w14:textId="7788DB30" w:rsidR="00965121" w:rsidRPr="00A62AB5" w:rsidRDefault="00965121" w:rsidP="00965121">
      <w:pPr>
        <w:suppressAutoHyphens w:val="0"/>
        <w:rPr>
          <w:rFonts w:ascii="Arial" w:hAnsi="Arial" w:cs="Arial"/>
        </w:rPr>
      </w:pPr>
      <w:r>
        <w:rPr>
          <w:rFonts w:ascii="Arial" w:hAnsi="Arial" w:cs="Arial"/>
        </w:rPr>
        <w:t>Con l</w:t>
      </w:r>
      <w:r w:rsidR="00EF4065">
        <w:rPr>
          <w:rFonts w:ascii="Arial" w:hAnsi="Arial" w:cs="Arial"/>
        </w:rPr>
        <w:t>a</w:t>
      </w:r>
      <w:r>
        <w:rPr>
          <w:rFonts w:ascii="Arial" w:hAnsi="Arial" w:cs="Arial"/>
        </w:rPr>
        <w:t xml:space="preserve">s cifras financieras de la empresa </w:t>
      </w:r>
      <w:r w:rsidRPr="00A62AB5">
        <w:rPr>
          <w:rFonts w:ascii="Arial" w:hAnsi="Arial" w:cs="Arial"/>
        </w:rPr>
        <w:t xml:space="preserve">DISTRUIBUIDORA LA EXITOSA, S.A. </w:t>
      </w:r>
    </w:p>
    <w:p w14:paraId="199093D5" w14:textId="77777777" w:rsidR="00965121" w:rsidRPr="00A62AB5" w:rsidRDefault="00965121" w:rsidP="00965121">
      <w:pPr>
        <w:suppressAutoHyphens w:val="0"/>
        <w:rPr>
          <w:rFonts w:ascii="Arial" w:hAnsi="Arial" w:cs="Arial"/>
        </w:rPr>
      </w:pPr>
    </w:p>
    <w:p w14:paraId="2F97004A" w14:textId="77777777" w:rsidR="00965121" w:rsidRDefault="00965121" w:rsidP="00965121">
      <w:pPr>
        <w:suppressAutoHyphens w:val="0"/>
        <w:rPr>
          <w:rFonts w:ascii="Arial" w:hAnsi="Arial" w:cs="Arial"/>
        </w:rPr>
      </w:pPr>
      <w:r w:rsidRPr="00965121">
        <w:rPr>
          <w:rFonts w:ascii="Arial" w:hAnsi="Arial" w:cs="Arial"/>
        </w:rPr>
        <w:lastRenderedPageBreak/>
        <w:t>Estimar el valor de los activos de la empresa a través de la utilización del flujo de fondos libre (FCL). Para ellos se le suministra el balance del año que acaba de terminar y las proyecciones para cinco años.</w:t>
      </w:r>
    </w:p>
    <w:p w14:paraId="5599A095" w14:textId="68E18ACE" w:rsidR="00965121" w:rsidRPr="00965121" w:rsidRDefault="00965121" w:rsidP="00965121">
      <w:pPr>
        <w:suppressAutoHyphens w:val="0"/>
        <w:rPr>
          <w:rFonts w:ascii="Arial" w:hAnsi="Arial" w:cs="Arial"/>
        </w:rPr>
      </w:pPr>
      <w:r w:rsidRPr="00965121">
        <w:rPr>
          <w:rFonts w:ascii="Arial" w:hAnsi="Arial" w:cs="Arial"/>
        </w:rPr>
        <w:t xml:space="preserve"> </w:t>
      </w:r>
    </w:p>
    <w:p w14:paraId="1CCBA6B8" w14:textId="756513BD" w:rsidR="00965121" w:rsidRPr="003223EB" w:rsidRDefault="00965121" w:rsidP="004E3809">
      <w:pPr>
        <w:pStyle w:val="ListParagraph"/>
        <w:numPr>
          <w:ilvl w:val="0"/>
          <w:numId w:val="18"/>
        </w:numPr>
        <w:jc w:val="both"/>
        <w:rPr>
          <w:rFonts w:ascii="Verdana" w:hAnsi="Verdana" w:cs="Arial"/>
          <w:sz w:val="22"/>
          <w:szCs w:val="22"/>
          <w:lang w:val="es-ES_tradnl"/>
        </w:rPr>
      </w:pPr>
      <w:r w:rsidRPr="003223EB">
        <w:rPr>
          <w:rFonts w:ascii="Arial" w:hAnsi="Arial" w:cs="Arial"/>
        </w:rPr>
        <w:t xml:space="preserve">Calcular </w:t>
      </w:r>
      <w:r w:rsidRPr="008421EB">
        <w:rPr>
          <w:rFonts w:ascii="Arial" w:hAnsi="Arial" w:cs="Arial"/>
          <w:highlight w:val="green"/>
        </w:rPr>
        <w:t>el valor actual de la empresa</w:t>
      </w:r>
      <w:r w:rsidRPr="003223EB">
        <w:rPr>
          <w:rFonts w:ascii="Arial" w:hAnsi="Arial" w:cs="Arial"/>
        </w:rPr>
        <w:t>, utilizando como valor residual la fórmula de la convergencia, la tasa de descuento apropiada es del 14% anual. La utilidad proyectada antes de intereses y después de impuestos (UAIDT) para el año 6 será de</w:t>
      </w:r>
      <w:r w:rsidR="003223EB">
        <w:rPr>
          <w:rFonts w:ascii="Arial" w:hAnsi="Arial" w:cs="Arial"/>
        </w:rPr>
        <w:t xml:space="preserve"> USD</w:t>
      </w:r>
      <w:r w:rsidRPr="003223EB">
        <w:rPr>
          <w:rFonts w:ascii="Arial" w:hAnsi="Arial" w:cs="Arial"/>
        </w:rPr>
        <w:t>. 2,</w:t>
      </w:r>
      <w:r w:rsidR="00F0513C" w:rsidRPr="003223EB">
        <w:rPr>
          <w:rFonts w:ascii="Arial" w:hAnsi="Arial" w:cs="Arial"/>
        </w:rPr>
        <w:t>0</w:t>
      </w:r>
      <w:r w:rsidR="00BB79C2">
        <w:rPr>
          <w:rFonts w:ascii="Arial" w:hAnsi="Arial" w:cs="Arial"/>
        </w:rPr>
        <w:t>5</w:t>
      </w:r>
      <w:r w:rsidRPr="003223EB">
        <w:rPr>
          <w:rFonts w:ascii="Arial" w:hAnsi="Arial" w:cs="Arial"/>
        </w:rPr>
        <w:t>3.00</w:t>
      </w:r>
      <w:r w:rsidR="00F0513C" w:rsidRPr="003223EB">
        <w:rPr>
          <w:rFonts w:ascii="Arial" w:hAnsi="Arial" w:cs="Arial"/>
        </w:rPr>
        <w:t xml:space="preserve"> millones. (</w:t>
      </w:r>
      <w:r w:rsidRPr="003223EB">
        <w:rPr>
          <w:rFonts w:ascii="Arial" w:hAnsi="Arial" w:cs="Arial"/>
        </w:rPr>
        <w:t xml:space="preserve">Cifras expresadas en millones de </w:t>
      </w:r>
      <w:r w:rsidR="003223EB">
        <w:rPr>
          <w:rFonts w:ascii="Arial" w:hAnsi="Arial" w:cs="Arial"/>
        </w:rPr>
        <w:t>dólares</w:t>
      </w:r>
      <w:r w:rsidR="00F0513C" w:rsidRPr="003223EB">
        <w:rPr>
          <w:rFonts w:ascii="Arial" w:hAnsi="Arial" w:cs="Arial"/>
        </w:rPr>
        <w:t>).</w:t>
      </w:r>
    </w:p>
    <w:tbl>
      <w:tblPr>
        <w:tblW w:w="9760" w:type="dxa"/>
        <w:tblCellMar>
          <w:left w:w="70" w:type="dxa"/>
          <w:right w:w="70" w:type="dxa"/>
        </w:tblCellMar>
        <w:tblLook w:val="04A0" w:firstRow="1" w:lastRow="0" w:firstColumn="1" w:lastColumn="0" w:noHBand="0" w:noVBand="1"/>
      </w:tblPr>
      <w:tblGrid>
        <w:gridCol w:w="360"/>
        <w:gridCol w:w="3880"/>
        <w:gridCol w:w="920"/>
        <w:gridCol w:w="920"/>
        <w:gridCol w:w="920"/>
        <w:gridCol w:w="920"/>
        <w:gridCol w:w="920"/>
        <w:gridCol w:w="920"/>
      </w:tblGrid>
      <w:tr w:rsidR="00F0513C" w:rsidRPr="00F0513C" w14:paraId="5F435FC2" w14:textId="77777777" w:rsidTr="00F0513C">
        <w:trPr>
          <w:trHeight w:val="255"/>
        </w:trPr>
        <w:tc>
          <w:tcPr>
            <w:tcW w:w="360" w:type="dxa"/>
            <w:tcBorders>
              <w:top w:val="nil"/>
              <w:left w:val="nil"/>
              <w:bottom w:val="nil"/>
              <w:right w:val="nil"/>
            </w:tcBorders>
            <w:shd w:val="clear" w:color="auto" w:fill="auto"/>
            <w:noWrap/>
            <w:vAlign w:val="bottom"/>
            <w:hideMark/>
          </w:tcPr>
          <w:p w14:paraId="566D2EF2" w14:textId="77777777" w:rsidR="00F0513C" w:rsidRPr="00F0513C" w:rsidRDefault="00F0513C" w:rsidP="00F0513C">
            <w:pPr>
              <w:suppressAutoHyphens w:val="0"/>
              <w:rPr>
                <w:sz w:val="20"/>
                <w:szCs w:val="24"/>
                <w:lang w:val="es-HN"/>
              </w:rPr>
            </w:pPr>
          </w:p>
        </w:tc>
        <w:tc>
          <w:tcPr>
            <w:tcW w:w="3880" w:type="dxa"/>
            <w:tcBorders>
              <w:top w:val="nil"/>
              <w:left w:val="nil"/>
              <w:bottom w:val="nil"/>
              <w:right w:val="nil"/>
            </w:tcBorders>
            <w:shd w:val="clear" w:color="auto" w:fill="auto"/>
            <w:noWrap/>
            <w:vAlign w:val="bottom"/>
            <w:hideMark/>
          </w:tcPr>
          <w:p w14:paraId="35AEEFB4"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132E948D"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7D05959F"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5A4A0200"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643BA2F9"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5EE816A7"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08B9E99A" w14:textId="77777777" w:rsidR="00F0513C" w:rsidRPr="00F0513C" w:rsidRDefault="00F0513C" w:rsidP="00F0513C">
            <w:pPr>
              <w:suppressAutoHyphens w:val="0"/>
              <w:rPr>
                <w:sz w:val="20"/>
                <w:lang w:val="es-HN"/>
              </w:rPr>
            </w:pPr>
          </w:p>
        </w:tc>
      </w:tr>
      <w:tr w:rsidR="00F0513C" w:rsidRPr="00F0513C" w14:paraId="13F46938" w14:textId="77777777" w:rsidTr="00F0513C">
        <w:trPr>
          <w:trHeight w:val="255"/>
        </w:trPr>
        <w:tc>
          <w:tcPr>
            <w:tcW w:w="360" w:type="dxa"/>
            <w:tcBorders>
              <w:top w:val="nil"/>
              <w:left w:val="nil"/>
              <w:bottom w:val="nil"/>
              <w:right w:val="nil"/>
            </w:tcBorders>
            <w:shd w:val="clear" w:color="auto" w:fill="auto"/>
            <w:noWrap/>
            <w:vAlign w:val="bottom"/>
            <w:hideMark/>
          </w:tcPr>
          <w:p w14:paraId="36BD72C3" w14:textId="77777777" w:rsidR="00F0513C" w:rsidRPr="00F0513C" w:rsidRDefault="00F0513C" w:rsidP="00F0513C">
            <w:pPr>
              <w:suppressAutoHyphens w:val="0"/>
              <w:rPr>
                <w:sz w:val="20"/>
                <w:lang w:val="es-HN"/>
              </w:rPr>
            </w:pPr>
          </w:p>
        </w:tc>
        <w:tc>
          <w:tcPr>
            <w:tcW w:w="3880" w:type="dxa"/>
            <w:tcBorders>
              <w:top w:val="nil"/>
              <w:left w:val="nil"/>
              <w:bottom w:val="nil"/>
              <w:right w:val="nil"/>
            </w:tcBorders>
            <w:shd w:val="clear" w:color="auto" w:fill="auto"/>
            <w:noWrap/>
            <w:vAlign w:val="bottom"/>
            <w:hideMark/>
          </w:tcPr>
          <w:p w14:paraId="1CE88227" w14:textId="77777777" w:rsidR="00F0513C" w:rsidRPr="00F0513C" w:rsidRDefault="00F0513C" w:rsidP="00F0513C">
            <w:pPr>
              <w:suppressAutoHyphens w:val="0"/>
              <w:rPr>
                <w:sz w:val="20"/>
                <w:lang w:val="es-HN"/>
              </w:rPr>
            </w:pPr>
          </w:p>
        </w:tc>
        <w:tc>
          <w:tcPr>
            <w:tcW w:w="92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ED5C772" w14:textId="77777777" w:rsidR="00F0513C" w:rsidRPr="00F0513C" w:rsidRDefault="00F0513C" w:rsidP="00F0513C">
            <w:pPr>
              <w:suppressAutoHyphens w:val="0"/>
              <w:jc w:val="center"/>
              <w:rPr>
                <w:rFonts w:ascii="Arial Narrow" w:hAnsi="Arial Narrow"/>
                <w:sz w:val="20"/>
                <w:lang w:val="es-HN"/>
              </w:rPr>
            </w:pPr>
            <w:r w:rsidRPr="00F0513C">
              <w:rPr>
                <w:rFonts w:ascii="Arial Narrow" w:hAnsi="Arial Narrow"/>
                <w:sz w:val="20"/>
                <w:lang w:val="es-HN"/>
              </w:rPr>
              <w:t>0</w:t>
            </w:r>
          </w:p>
        </w:tc>
        <w:tc>
          <w:tcPr>
            <w:tcW w:w="920" w:type="dxa"/>
            <w:tcBorders>
              <w:top w:val="single" w:sz="4" w:space="0" w:color="auto"/>
              <w:left w:val="nil"/>
              <w:bottom w:val="nil"/>
              <w:right w:val="single" w:sz="4" w:space="0" w:color="auto"/>
            </w:tcBorders>
            <w:shd w:val="clear" w:color="000000" w:fill="B4C6E7"/>
            <w:noWrap/>
            <w:vAlign w:val="bottom"/>
            <w:hideMark/>
          </w:tcPr>
          <w:p w14:paraId="0A511983" w14:textId="77777777" w:rsidR="00F0513C" w:rsidRPr="00F0513C" w:rsidRDefault="00F0513C" w:rsidP="00F0513C">
            <w:pPr>
              <w:suppressAutoHyphens w:val="0"/>
              <w:jc w:val="center"/>
              <w:rPr>
                <w:rFonts w:ascii="Arial Narrow" w:hAnsi="Arial Narrow"/>
                <w:b/>
                <w:bCs/>
                <w:sz w:val="20"/>
                <w:lang w:val="es-HN"/>
              </w:rPr>
            </w:pPr>
            <w:r w:rsidRPr="00F0513C">
              <w:rPr>
                <w:rFonts w:ascii="Arial Narrow" w:hAnsi="Arial Narrow"/>
                <w:b/>
                <w:bCs/>
                <w:sz w:val="20"/>
                <w:lang w:val="es-HN"/>
              </w:rPr>
              <w:t>1</w:t>
            </w:r>
          </w:p>
        </w:tc>
        <w:tc>
          <w:tcPr>
            <w:tcW w:w="920" w:type="dxa"/>
            <w:tcBorders>
              <w:top w:val="single" w:sz="4" w:space="0" w:color="auto"/>
              <w:left w:val="nil"/>
              <w:bottom w:val="nil"/>
              <w:right w:val="single" w:sz="4" w:space="0" w:color="auto"/>
            </w:tcBorders>
            <w:shd w:val="clear" w:color="000000" w:fill="B4C6E7"/>
            <w:noWrap/>
            <w:vAlign w:val="bottom"/>
            <w:hideMark/>
          </w:tcPr>
          <w:p w14:paraId="644C79CC" w14:textId="77777777" w:rsidR="00F0513C" w:rsidRPr="00F0513C" w:rsidRDefault="00F0513C" w:rsidP="00F0513C">
            <w:pPr>
              <w:suppressAutoHyphens w:val="0"/>
              <w:jc w:val="center"/>
              <w:rPr>
                <w:rFonts w:ascii="Arial Narrow" w:hAnsi="Arial Narrow"/>
                <w:b/>
                <w:bCs/>
                <w:sz w:val="20"/>
                <w:lang w:val="es-HN"/>
              </w:rPr>
            </w:pPr>
            <w:r w:rsidRPr="00F0513C">
              <w:rPr>
                <w:rFonts w:ascii="Arial Narrow" w:hAnsi="Arial Narrow"/>
                <w:b/>
                <w:bCs/>
                <w:sz w:val="20"/>
                <w:lang w:val="es-HN"/>
              </w:rPr>
              <w:t>2</w:t>
            </w:r>
          </w:p>
        </w:tc>
        <w:tc>
          <w:tcPr>
            <w:tcW w:w="920" w:type="dxa"/>
            <w:tcBorders>
              <w:top w:val="single" w:sz="4" w:space="0" w:color="auto"/>
              <w:left w:val="nil"/>
              <w:bottom w:val="nil"/>
              <w:right w:val="single" w:sz="4" w:space="0" w:color="auto"/>
            </w:tcBorders>
            <w:shd w:val="clear" w:color="000000" w:fill="B4C6E7"/>
            <w:noWrap/>
            <w:vAlign w:val="bottom"/>
            <w:hideMark/>
          </w:tcPr>
          <w:p w14:paraId="64E984B0" w14:textId="77777777" w:rsidR="00F0513C" w:rsidRPr="00F0513C" w:rsidRDefault="00F0513C" w:rsidP="00F0513C">
            <w:pPr>
              <w:suppressAutoHyphens w:val="0"/>
              <w:jc w:val="center"/>
              <w:rPr>
                <w:rFonts w:ascii="Arial Narrow" w:hAnsi="Arial Narrow"/>
                <w:b/>
                <w:bCs/>
                <w:sz w:val="20"/>
                <w:lang w:val="es-HN"/>
              </w:rPr>
            </w:pPr>
            <w:r w:rsidRPr="00F0513C">
              <w:rPr>
                <w:rFonts w:ascii="Arial Narrow" w:hAnsi="Arial Narrow"/>
                <w:b/>
                <w:bCs/>
                <w:sz w:val="20"/>
                <w:lang w:val="es-HN"/>
              </w:rPr>
              <w:t>3</w:t>
            </w:r>
          </w:p>
        </w:tc>
        <w:tc>
          <w:tcPr>
            <w:tcW w:w="920" w:type="dxa"/>
            <w:tcBorders>
              <w:top w:val="single" w:sz="4" w:space="0" w:color="auto"/>
              <w:left w:val="nil"/>
              <w:bottom w:val="nil"/>
              <w:right w:val="single" w:sz="4" w:space="0" w:color="auto"/>
            </w:tcBorders>
            <w:shd w:val="clear" w:color="000000" w:fill="B4C6E7"/>
            <w:noWrap/>
            <w:vAlign w:val="bottom"/>
            <w:hideMark/>
          </w:tcPr>
          <w:p w14:paraId="6D943E42" w14:textId="77777777" w:rsidR="00F0513C" w:rsidRPr="00F0513C" w:rsidRDefault="00F0513C" w:rsidP="00F0513C">
            <w:pPr>
              <w:suppressAutoHyphens w:val="0"/>
              <w:jc w:val="center"/>
              <w:rPr>
                <w:rFonts w:ascii="Arial Narrow" w:hAnsi="Arial Narrow"/>
                <w:b/>
                <w:bCs/>
                <w:sz w:val="20"/>
                <w:lang w:val="es-HN"/>
              </w:rPr>
            </w:pPr>
            <w:r w:rsidRPr="00F0513C">
              <w:rPr>
                <w:rFonts w:ascii="Arial Narrow" w:hAnsi="Arial Narrow"/>
                <w:b/>
                <w:bCs/>
                <w:sz w:val="20"/>
                <w:lang w:val="es-HN"/>
              </w:rPr>
              <w:t>4</w:t>
            </w:r>
          </w:p>
        </w:tc>
        <w:tc>
          <w:tcPr>
            <w:tcW w:w="920" w:type="dxa"/>
            <w:tcBorders>
              <w:top w:val="single" w:sz="4" w:space="0" w:color="auto"/>
              <w:left w:val="nil"/>
              <w:bottom w:val="nil"/>
              <w:right w:val="single" w:sz="4" w:space="0" w:color="auto"/>
            </w:tcBorders>
            <w:shd w:val="clear" w:color="000000" w:fill="B4C6E7"/>
            <w:noWrap/>
            <w:vAlign w:val="bottom"/>
            <w:hideMark/>
          </w:tcPr>
          <w:p w14:paraId="6B256083" w14:textId="77777777" w:rsidR="00F0513C" w:rsidRPr="00F0513C" w:rsidRDefault="00F0513C" w:rsidP="00F0513C">
            <w:pPr>
              <w:suppressAutoHyphens w:val="0"/>
              <w:jc w:val="center"/>
              <w:rPr>
                <w:rFonts w:ascii="Arial Narrow" w:hAnsi="Arial Narrow"/>
                <w:b/>
                <w:bCs/>
                <w:sz w:val="20"/>
                <w:lang w:val="es-HN"/>
              </w:rPr>
            </w:pPr>
            <w:r w:rsidRPr="00F0513C">
              <w:rPr>
                <w:rFonts w:ascii="Arial Narrow" w:hAnsi="Arial Narrow"/>
                <w:b/>
                <w:bCs/>
                <w:sz w:val="20"/>
                <w:lang w:val="es-HN"/>
              </w:rPr>
              <w:t>5</w:t>
            </w:r>
          </w:p>
        </w:tc>
      </w:tr>
      <w:tr w:rsidR="00F0513C" w:rsidRPr="00F0513C" w14:paraId="7F393616" w14:textId="77777777" w:rsidTr="00F0513C">
        <w:trPr>
          <w:trHeight w:val="255"/>
        </w:trPr>
        <w:tc>
          <w:tcPr>
            <w:tcW w:w="4240" w:type="dxa"/>
            <w:gridSpan w:val="2"/>
            <w:tcBorders>
              <w:top w:val="single" w:sz="4" w:space="0" w:color="auto"/>
              <w:left w:val="single" w:sz="4" w:space="0" w:color="auto"/>
              <w:bottom w:val="nil"/>
              <w:right w:val="nil"/>
            </w:tcBorders>
            <w:shd w:val="clear" w:color="auto" w:fill="auto"/>
            <w:noWrap/>
            <w:vAlign w:val="bottom"/>
            <w:hideMark/>
          </w:tcPr>
          <w:p w14:paraId="227544EA"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ACTIVO</w:t>
            </w:r>
          </w:p>
        </w:tc>
        <w:tc>
          <w:tcPr>
            <w:tcW w:w="920" w:type="dxa"/>
            <w:tcBorders>
              <w:top w:val="nil"/>
              <w:left w:val="single" w:sz="4" w:space="0" w:color="auto"/>
              <w:bottom w:val="nil"/>
              <w:right w:val="single" w:sz="4" w:space="0" w:color="auto"/>
            </w:tcBorders>
            <w:shd w:val="clear" w:color="auto" w:fill="auto"/>
            <w:noWrap/>
            <w:vAlign w:val="bottom"/>
            <w:hideMark/>
          </w:tcPr>
          <w:p w14:paraId="07E187FF"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single" w:sz="4" w:space="0" w:color="auto"/>
              <w:left w:val="nil"/>
              <w:bottom w:val="nil"/>
              <w:right w:val="single" w:sz="4" w:space="0" w:color="auto"/>
            </w:tcBorders>
            <w:shd w:val="clear" w:color="auto" w:fill="auto"/>
            <w:noWrap/>
            <w:vAlign w:val="bottom"/>
            <w:hideMark/>
          </w:tcPr>
          <w:p w14:paraId="722B03F2"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single" w:sz="4" w:space="0" w:color="auto"/>
              <w:left w:val="nil"/>
              <w:bottom w:val="nil"/>
              <w:right w:val="single" w:sz="4" w:space="0" w:color="auto"/>
            </w:tcBorders>
            <w:shd w:val="clear" w:color="auto" w:fill="auto"/>
            <w:noWrap/>
            <w:vAlign w:val="bottom"/>
            <w:hideMark/>
          </w:tcPr>
          <w:p w14:paraId="77435199"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single" w:sz="4" w:space="0" w:color="auto"/>
              <w:left w:val="nil"/>
              <w:bottom w:val="nil"/>
              <w:right w:val="single" w:sz="4" w:space="0" w:color="auto"/>
            </w:tcBorders>
            <w:shd w:val="clear" w:color="auto" w:fill="auto"/>
            <w:noWrap/>
            <w:vAlign w:val="bottom"/>
            <w:hideMark/>
          </w:tcPr>
          <w:p w14:paraId="6C9E4FFE"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single" w:sz="4" w:space="0" w:color="auto"/>
              <w:left w:val="nil"/>
              <w:bottom w:val="nil"/>
              <w:right w:val="single" w:sz="4" w:space="0" w:color="auto"/>
            </w:tcBorders>
            <w:shd w:val="clear" w:color="auto" w:fill="auto"/>
            <w:noWrap/>
            <w:vAlign w:val="bottom"/>
            <w:hideMark/>
          </w:tcPr>
          <w:p w14:paraId="106FB564"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single" w:sz="4" w:space="0" w:color="auto"/>
              <w:left w:val="nil"/>
              <w:bottom w:val="nil"/>
              <w:right w:val="single" w:sz="4" w:space="0" w:color="auto"/>
            </w:tcBorders>
            <w:shd w:val="clear" w:color="auto" w:fill="auto"/>
            <w:noWrap/>
            <w:vAlign w:val="bottom"/>
            <w:hideMark/>
          </w:tcPr>
          <w:p w14:paraId="288E8962"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r>
      <w:tr w:rsidR="00F0513C" w:rsidRPr="00F0513C" w14:paraId="754CD043" w14:textId="77777777" w:rsidTr="00F0513C">
        <w:trPr>
          <w:trHeight w:val="255"/>
        </w:trPr>
        <w:tc>
          <w:tcPr>
            <w:tcW w:w="360" w:type="dxa"/>
            <w:tcBorders>
              <w:top w:val="nil"/>
              <w:left w:val="single" w:sz="4" w:space="0" w:color="auto"/>
              <w:bottom w:val="nil"/>
              <w:right w:val="nil"/>
            </w:tcBorders>
            <w:shd w:val="clear" w:color="auto" w:fill="auto"/>
            <w:noWrap/>
            <w:vAlign w:val="bottom"/>
            <w:hideMark/>
          </w:tcPr>
          <w:p w14:paraId="50DCE0C1"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3880" w:type="dxa"/>
            <w:tcBorders>
              <w:top w:val="nil"/>
              <w:left w:val="nil"/>
              <w:bottom w:val="nil"/>
              <w:right w:val="nil"/>
            </w:tcBorders>
            <w:shd w:val="clear" w:color="auto" w:fill="auto"/>
            <w:noWrap/>
            <w:vAlign w:val="bottom"/>
            <w:hideMark/>
          </w:tcPr>
          <w:p w14:paraId="44A72235"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Activo fijo</w:t>
            </w:r>
          </w:p>
        </w:tc>
        <w:tc>
          <w:tcPr>
            <w:tcW w:w="920" w:type="dxa"/>
            <w:tcBorders>
              <w:top w:val="nil"/>
              <w:left w:val="single" w:sz="4" w:space="0" w:color="auto"/>
              <w:bottom w:val="nil"/>
              <w:right w:val="single" w:sz="4" w:space="0" w:color="auto"/>
            </w:tcBorders>
            <w:shd w:val="clear" w:color="000000" w:fill="FFF2CC"/>
            <w:noWrap/>
            <w:vAlign w:val="bottom"/>
            <w:hideMark/>
          </w:tcPr>
          <w:p w14:paraId="5AD819C7"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8,355.00</w:t>
            </w:r>
          </w:p>
        </w:tc>
        <w:tc>
          <w:tcPr>
            <w:tcW w:w="920" w:type="dxa"/>
            <w:tcBorders>
              <w:top w:val="nil"/>
              <w:left w:val="nil"/>
              <w:bottom w:val="nil"/>
              <w:right w:val="single" w:sz="4" w:space="0" w:color="auto"/>
            </w:tcBorders>
            <w:shd w:val="clear" w:color="000000" w:fill="FFF2CC"/>
            <w:noWrap/>
            <w:vAlign w:val="bottom"/>
            <w:hideMark/>
          </w:tcPr>
          <w:p w14:paraId="2F61CEEC"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8,705.00</w:t>
            </w:r>
          </w:p>
        </w:tc>
        <w:tc>
          <w:tcPr>
            <w:tcW w:w="920" w:type="dxa"/>
            <w:tcBorders>
              <w:top w:val="nil"/>
              <w:left w:val="nil"/>
              <w:bottom w:val="nil"/>
              <w:right w:val="single" w:sz="4" w:space="0" w:color="auto"/>
            </w:tcBorders>
            <w:shd w:val="clear" w:color="000000" w:fill="FFF2CC"/>
            <w:noWrap/>
            <w:vAlign w:val="bottom"/>
            <w:hideMark/>
          </w:tcPr>
          <w:p w14:paraId="564BEF3A"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11,890.00</w:t>
            </w:r>
          </w:p>
        </w:tc>
        <w:tc>
          <w:tcPr>
            <w:tcW w:w="920" w:type="dxa"/>
            <w:tcBorders>
              <w:top w:val="nil"/>
              <w:left w:val="nil"/>
              <w:bottom w:val="nil"/>
              <w:right w:val="single" w:sz="4" w:space="0" w:color="auto"/>
            </w:tcBorders>
            <w:shd w:val="clear" w:color="000000" w:fill="FFF2CC"/>
            <w:noWrap/>
            <w:vAlign w:val="bottom"/>
            <w:hideMark/>
          </w:tcPr>
          <w:p w14:paraId="3A256674"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13,085.00</w:t>
            </w:r>
          </w:p>
        </w:tc>
        <w:tc>
          <w:tcPr>
            <w:tcW w:w="920" w:type="dxa"/>
            <w:tcBorders>
              <w:top w:val="nil"/>
              <w:left w:val="nil"/>
              <w:bottom w:val="nil"/>
              <w:right w:val="single" w:sz="4" w:space="0" w:color="auto"/>
            </w:tcBorders>
            <w:shd w:val="clear" w:color="000000" w:fill="FFF2CC"/>
            <w:noWrap/>
            <w:vAlign w:val="bottom"/>
            <w:hideMark/>
          </w:tcPr>
          <w:p w14:paraId="47D83693"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14,224.00</w:t>
            </w:r>
          </w:p>
        </w:tc>
        <w:tc>
          <w:tcPr>
            <w:tcW w:w="920" w:type="dxa"/>
            <w:tcBorders>
              <w:top w:val="nil"/>
              <w:left w:val="nil"/>
              <w:bottom w:val="nil"/>
              <w:right w:val="single" w:sz="4" w:space="0" w:color="auto"/>
            </w:tcBorders>
            <w:shd w:val="clear" w:color="000000" w:fill="FFF2CC"/>
            <w:noWrap/>
            <w:vAlign w:val="bottom"/>
            <w:hideMark/>
          </w:tcPr>
          <w:p w14:paraId="4CB2755A"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16,082.00</w:t>
            </w:r>
          </w:p>
        </w:tc>
      </w:tr>
      <w:tr w:rsidR="00F0513C" w:rsidRPr="00F0513C" w14:paraId="3AA7F4C0" w14:textId="77777777" w:rsidTr="00F0513C">
        <w:trPr>
          <w:trHeight w:val="255"/>
        </w:trPr>
        <w:tc>
          <w:tcPr>
            <w:tcW w:w="360" w:type="dxa"/>
            <w:tcBorders>
              <w:top w:val="nil"/>
              <w:left w:val="single" w:sz="4" w:space="0" w:color="auto"/>
              <w:bottom w:val="nil"/>
              <w:right w:val="nil"/>
            </w:tcBorders>
            <w:shd w:val="clear" w:color="auto" w:fill="auto"/>
            <w:noWrap/>
            <w:vAlign w:val="bottom"/>
            <w:hideMark/>
          </w:tcPr>
          <w:p w14:paraId="1EDEA0FD"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3880" w:type="dxa"/>
            <w:tcBorders>
              <w:top w:val="nil"/>
              <w:left w:val="nil"/>
              <w:bottom w:val="nil"/>
              <w:right w:val="nil"/>
            </w:tcBorders>
            <w:shd w:val="clear" w:color="auto" w:fill="auto"/>
            <w:noWrap/>
            <w:vAlign w:val="bottom"/>
            <w:hideMark/>
          </w:tcPr>
          <w:p w14:paraId="5DD2CD1F"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(Amortización acumulada)</w:t>
            </w:r>
          </w:p>
        </w:tc>
        <w:tc>
          <w:tcPr>
            <w:tcW w:w="920" w:type="dxa"/>
            <w:tcBorders>
              <w:top w:val="nil"/>
              <w:left w:val="single" w:sz="4" w:space="0" w:color="auto"/>
              <w:bottom w:val="nil"/>
              <w:right w:val="single" w:sz="4" w:space="0" w:color="auto"/>
            </w:tcBorders>
            <w:shd w:val="clear" w:color="000000" w:fill="FFF2CC"/>
            <w:noWrap/>
            <w:vAlign w:val="bottom"/>
            <w:hideMark/>
          </w:tcPr>
          <w:p w14:paraId="7B13F57A"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-350.00</w:t>
            </w:r>
          </w:p>
        </w:tc>
        <w:tc>
          <w:tcPr>
            <w:tcW w:w="920" w:type="dxa"/>
            <w:tcBorders>
              <w:top w:val="nil"/>
              <w:left w:val="nil"/>
              <w:bottom w:val="nil"/>
              <w:right w:val="single" w:sz="4" w:space="0" w:color="auto"/>
            </w:tcBorders>
            <w:shd w:val="clear" w:color="000000" w:fill="FFF2CC"/>
            <w:noWrap/>
            <w:vAlign w:val="bottom"/>
            <w:hideMark/>
          </w:tcPr>
          <w:p w14:paraId="47BD33A5"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-915.00</w:t>
            </w:r>
          </w:p>
        </w:tc>
        <w:tc>
          <w:tcPr>
            <w:tcW w:w="920" w:type="dxa"/>
            <w:tcBorders>
              <w:top w:val="nil"/>
              <w:left w:val="nil"/>
              <w:bottom w:val="nil"/>
              <w:right w:val="single" w:sz="4" w:space="0" w:color="auto"/>
            </w:tcBorders>
            <w:shd w:val="clear" w:color="000000" w:fill="FFF2CC"/>
            <w:noWrap/>
            <w:vAlign w:val="bottom"/>
            <w:hideMark/>
          </w:tcPr>
          <w:p w14:paraId="40731131"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-1,535.00</w:t>
            </w:r>
          </w:p>
        </w:tc>
        <w:tc>
          <w:tcPr>
            <w:tcW w:w="920" w:type="dxa"/>
            <w:tcBorders>
              <w:top w:val="nil"/>
              <w:left w:val="nil"/>
              <w:bottom w:val="nil"/>
              <w:right w:val="single" w:sz="4" w:space="0" w:color="auto"/>
            </w:tcBorders>
            <w:shd w:val="clear" w:color="000000" w:fill="FFF2CC"/>
            <w:noWrap/>
            <w:vAlign w:val="bottom"/>
            <w:hideMark/>
          </w:tcPr>
          <w:p w14:paraId="19674CE2"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-2,185.00</w:t>
            </w:r>
          </w:p>
        </w:tc>
        <w:tc>
          <w:tcPr>
            <w:tcW w:w="920" w:type="dxa"/>
            <w:tcBorders>
              <w:top w:val="nil"/>
              <w:left w:val="nil"/>
              <w:bottom w:val="nil"/>
              <w:right w:val="single" w:sz="4" w:space="0" w:color="auto"/>
            </w:tcBorders>
            <w:shd w:val="clear" w:color="000000" w:fill="FFF2CC"/>
            <w:noWrap/>
            <w:vAlign w:val="bottom"/>
            <w:hideMark/>
          </w:tcPr>
          <w:p w14:paraId="2AFD49E7"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-2,910.00</w:t>
            </w:r>
          </w:p>
        </w:tc>
        <w:tc>
          <w:tcPr>
            <w:tcW w:w="920" w:type="dxa"/>
            <w:tcBorders>
              <w:top w:val="nil"/>
              <w:left w:val="nil"/>
              <w:bottom w:val="nil"/>
              <w:right w:val="single" w:sz="4" w:space="0" w:color="auto"/>
            </w:tcBorders>
            <w:shd w:val="clear" w:color="000000" w:fill="FFF2CC"/>
            <w:noWrap/>
            <w:vAlign w:val="bottom"/>
            <w:hideMark/>
          </w:tcPr>
          <w:p w14:paraId="5208E78D"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-3,650.00</w:t>
            </w:r>
          </w:p>
        </w:tc>
      </w:tr>
      <w:tr w:rsidR="00F0513C" w:rsidRPr="00F0513C" w14:paraId="7C445812" w14:textId="77777777" w:rsidTr="00F0513C">
        <w:trPr>
          <w:trHeight w:val="255"/>
        </w:trPr>
        <w:tc>
          <w:tcPr>
            <w:tcW w:w="360" w:type="dxa"/>
            <w:tcBorders>
              <w:top w:val="nil"/>
              <w:left w:val="single" w:sz="4" w:space="0" w:color="auto"/>
              <w:bottom w:val="nil"/>
              <w:right w:val="nil"/>
            </w:tcBorders>
            <w:shd w:val="clear" w:color="auto" w:fill="auto"/>
            <w:noWrap/>
            <w:vAlign w:val="bottom"/>
            <w:hideMark/>
          </w:tcPr>
          <w:p w14:paraId="58652C23"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3880" w:type="dxa"/>
            <w:tcBorders>
              <w:top w:val="nil"/>
              <w:left w:val="nil"/>
              <w:bottom w:val="nil"/>
              <w:right w:val="nil"/>
            </w:tcBorders>
            <w:shd w:val="clear" w:color="auto" w:fill="auto"/>
            <w:noWrap/>
            <w:vAlign w:val="bottom"/>
            <w:hideMark/>
          </w:tcPr>
          <w:p w14:paraId="3C5B1202"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Otros activos</w:t>
            </w:r>
          </w:p>
        </w:tc>
        <w:tc>
          <w:tcPr>
            <w:tcW w:w="920" w:type="dxa"/>
            <w:tcBorders>
              <w:top w:val="nil"/>
              <w:left w:val="single" w:sz="4" w:space="0" w:color="auto"/>
              <w:bottom w:val="nil"/>
              <w:right w:val="single" w:sz="4" w:space="0" w:color="auto"/>
            </w:tcBorders>
            <w:shd w:val="clear" w:color="000000" w:fill="FFF2CC"/>
            <w:noWrap/>
            <w:vAlign w:val="bottom"/>
            <w:hideMark/>
          </w:tcPr>
          <w:p w14:paraId="0CCEA1A9"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392.00</w:t>
            </w:r>
          </w:p>
        </w:tc>
        <w:tc>
          <w:tcPr>
            <w:tcW w:w="920" w:type="dxa"/>
            <w:tcBorders>
              <w:top w:val="nil"/>
              <w:left w:val="nil"/>
              <w:bottom w:val="nil"/>
              <w:right w:val="single" w:sz="4" w:space="0" w:color="auto"/>
            </w:tcBorders>
            <w:shd w:val="clear" w:color="000000" w:fill="FFF2CC"/>
            <w:noWrap/>
            <w:vAlign w:val="bottom"/>
            <w:hideMark/>
          </w:tcPr>
          <w:p w14:paraId="6E1C7615"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486.00</w:t>
            </w:r>
          </w:p>
        </w:tc>
        <w:tc>
          <w:tcPr>
            <w:tcW w:w="920" w:type="dxa"/>
            <w:tcBorders>
              <w:top w:val="nil"/>
              <w:left w:val="nil"/>
              <w:bottom w:val="nil"/>
              <w:right w:val="single" w:sz="4" w:space="0" w:color="auto"/>
            </w:tcBorders>
            <w:shd w:val="clear" w:color="000000" w:fill="FFF2CC"/>
            <w:noWrap/>
            <w:vAlign w:val="bottom"/>
            <w:hideMark/>
          </w:tcPr>
          <w:p w14:paraId="54EAEB7B"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865.00</w:t>
            </w:r>
          </w:p>
        </w:tc>
        <w:tc>
          <w:tcPr>
            <w:tcW w:w="920" w:type="dxa"/>
            <w:tcBorders>
              <w:top w:val="nil"/>
              <w:left w:val="nil"/>
              <w:bottom w:val="nil"/>
              <w:right w:val="single" w:sz="4" w:space="0" w:color="auto"/>
            </w:tcBorders>
            <w:shd w:val="clear" w:color="000000" w:fill="FFF2CC"/>
            <w:noWrap/>
            <w:vAlign w:val="bottom"/>
            <w:hideMark/>
          </w:tcPr>
          <w:p w14:paraId="53589E3B"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742.00</w:t>
            </w:r>
          </w:p>
        </w:tc>
        <w:tc>
          <w:tcPr>
            <w:tcW w:w="920" w:type="dxa"/>
            <w:tcBorders>
              <w:top w:val="nil"/>
              <w:left w:val="nil"/>
              <w:bottom w:val="nil"/>
              <w:right w:val="single" w:sz="4" w:space="0" w:color="auto"/>
            </w:tcBorders>
            <w:shd w:val="clear" w:color="000000" w:fill="FFF2CC"/>
            <w:noWrap/>
            <w:vAlign w:val="bottom"/>
            <w:hideMark/>
          </w:tcPr>
          <w:p w14:paraId="09BB2164"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793.00</w:t>
            </w:r>
          </w:p>
        </w:tc>
        <w:tc>
          <w:tcPr>
            <w:tcW w:w="920" w:type="dxa"/>
            <w:tcBorders>
              <w:top w:val="nil"/>
              <w:left w:val="nil"/>
              <w:bottom w:val="nil"/>
              <w:right w:val="single" w:sz="4" w:space="0" w:color="auto"/>
            </w:tcBorders>
            <w:shd w:val="clear" w:color="000000" w:fill="FFF2CC"/>
            <w:noWrap/>
            <w:vAlign w:val="bottom"/>
            <w:hideMark/>
          </w:tcPr>
          <w:p w14:paraId="6AFCB8A4"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623.00</w:t>
            </w:r>
          </w:p>
        </w:tc>
      </w:tr>
      <w:tr w:rsidR="00F0513C" w:rsidRPr="00F0513C" w14:paraId="002AD70A" w14:textId="77777777" w:rsidTr="00F0513C">
        <w:trPr>
          <w:trHeight w:val="255"/>
        </w:trPr>
        <w:tc>
          <w:tcPr>
            <w:tcW w:w="360" w:type="dxa"/>
            <w:tcBorders>
              <w:top w:val="nil"/>
              <w:left w:val="single" w:sz="4" w:space="0" w:color="auto"/>
              <w:bottom w:val="nil"/>
              <w:right w:val="nil"/>
            </w:tcBorders>
            <w:shd w:val="clear" w:color="auto" w:fill="auto"/>
            <w:noWrap/>
            <w:vAlign w:val="bottom"/>
            <w:hideMark/>
          </w:tcPr>
          <w:p w14:paraId="64F3AB57"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3880" w:type="dxa"/>
            <w:tcBorders>
              <w:top w:val="nil"/>
              <w:left w:val="nil"/>
              <w:bottom w:val="nil"/>
              <w:right w:val="nil"/>
            </w:tcBorders>
            <w:shd w:val="clear" w:color="auto" w:fill="auto"/>
            <w:noWrap/>
            <w:vAlign w:val="bottom"/>
            <w:hideMark/>
          </w:tcPr>
          <w:p w14:paraId="73010BBC"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Inventarios</w:t>
            </w:r>
          </w:p>
        </w:tc>
        <w:tc>
          <w:tcPr>
            <w:tcW w:w="920" w:type="dxa"/>
            <w:tcBorders>
              <w:top w:val="nil"/>
              <w:left w:val="single" w:sz="4" w:space="0" w:color="auto"/>
              <w:bottom w:val="nil"/>
              <w:right w:val="single" w:sz="4" w:space="0" w:color="auto"/>
            </w:tcBorders>
            <w:shd w:val="clear" w:color="000000" w:fill="FFF2CC"/>
            <w:noWrap/>
            <w:vAlign w:val="bottom"/>
            <w:hideMark/>
          </w:tcPr>
          <w:p w14:paraId="0A2C110E"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3,548.00</w:t>
            </w:r>
          </w:p>
        </w:tc>
        <w:tc>
          <w:tcPr>
            <w:tcW w:w="920" w:type="dxa"/>
            <w:tcBorders>
              <w:top w:val="nil"/>
              <w:left w:val="nil"/>
              <w:bottom w:val="nil"/>
              <w:right w:val="nil"/>
            </w:tcBorders>
            <w:shd w:val="clear" w:color="000000" w:fill="FFF2CC"/>
            <w:noWrap/>
            <w:vAlign w:val="bottom"/>
            <w:hideMark/>
          </w:tcPr>
          <w:p w14:paraId="5796ECF9"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4,015.00</w:t>
            </w:r>
          </w:p>
        </w:tc>
        <w:tc>
          <w:tcPr>
            <w:tcW w:w="920" w:type="dxa"/>
            <w:tcBorders>
              <w:top w:val="nil"/>
              <w:left w:val="single" w:sz="4" w:space="0" w:color="auto"/>
              <w:bottom w:val="nil"/>
              <w:right w:val="nil"/>
            </w:tcBorders>
            <w:shd w:val="clear" w:color="000000" w:fill="FFF2CC"/>
            <w:noWrap/>
            <w:vAlign w:val="bottom"/>
            <w:hideMark/>
          </w:tcPr>
          <w:p w14:paraId="540DF0B6"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5,039.00</w:t>
            </w:r>
          </w:p>
        </w:tc>
        <w:tc>
          <w:tcPr>
            <w:tcW w:w="920" w:type="dxa"/>
            <w:tcBorders>
              <w:top w:val="nil"/>
              <w:left w:val="single" w:sz="4" w:space="0" w:color="auto"/>
              <w:bottom w:val="nil"/>
              <w:right w:val="nil"/>
            </w:tcBorders>
            <w:shd w:val="clear" w:color="000000" w:fill="FFF2CC"/>
            <w:noWrap/>
            <w:vAlign w:val="bottom"/>
            <w:hideMark/>
          </w:tcPr>
          <w:p w14:paraId="35D8514E"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5,405.00</w:t>
            </w:r>
          </w:p>
        </w:tc>
        <w:tc>
          <w:tcPr>
            <w:tcW w:w="920" w:type="dxa"/>
            <w:tcBorders>
              <w:top w:val="nil"/>
              <w:left w:val="single" w:sz="4" w:space="0" w:color="auto"/>
              <w:bottom w:val="nil"/>
              <w:right w:val="nil"/>
            </w:tcBorders>
            <w:shd w:val="clear" w:color="000000" w:fill="FFF2CC"/>
            <w:noWrap/>
            <w:vAlign w:val="bottom"/>
            <w:hideMark/>
          </w:tcPr>
          <w:p w14:paraId="46B3F959"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5,638.00</w:t>
            </w:r>
          </w:p>
        </w:tc>
        <w:tc>
          <w:tcPr>
            <w:tcW w:w="920" w:type="dxa"/>
            <w:tcBorders>
              <w:top w:val="nil"/>
              <w:left w:val="single" w:sz="4" w:space="0" w:color="auto"/>
              <w:bottom w:val="nil"/>
              <w:right w:val="single" w:sz="4" w:space="0" w:color="auto"/>
            </w:tcBorders>
            <w:shd w:val="clear" w:color="000000" w:fill="FFF2CC"/>
            <w:noWrap/>
            <w:vAlign w:val="bottom"/>
            <w:hideMark/>
          </w:tcPr>
          <w:p w14:paraId="0171A746"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6,638.00</w:t>
            </w:r>
          </w:p>
        </w:tc>
      </w:tr>
      <w:tr w:rsidR="00F0513C" w:rsidRPr="00F0513C" w14:paraId="2924B7BA" w14:textId="77777777" w:rsidTr="00F0513C">
        <w:trPr>
          <w:trHeight w:val="255"/>
        </w:trPr>
        <w:tc>
          <w:tcPr>
            <w:tcW w:w="360" w:type="dxa"/>
            <w:tcBorders>
              <w:top w:val="nil"/>
              <w:left w:val="single" w:sz="4" w:space="0" w:color="auto"/>
              <w:bottom w:val="nil"/>
              <w:right w:val="nil"/>
            </w:tcBorders>
            <w:shd w:val="clear" w:color="auto" w:fill="auto"/>
            <w:noWrap/>
            <w:vAlign w:val="bottom"/>
            <w:hideMark/>
          </w:tcPr>
          <w:p w14:paraId="06884D5D"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3880" w:type="dxa"/>
            <w:tcBorders>
              <w:top w:val="nil"/>
              <w:left w:val="nil"/>
              <w:bottom w:val="nil"/>
              <w:right w:val="nil"/>
            </w:tcBorders>
            <w:shd w:val="clear" w:color="auto" w:fill="auto"/>
            <w:noWrap/>
            <w:vAlign w:val="bottom"/>
            <w:hideMark/>
          </w:tcPr>
          <w:p w14:paraId="360CA6A3"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Cuentas por cobrar</w:t>
            </w:r>
          </w:p>
        </w:tc>
        <w:tc>
          <w:tcPr>
            <w:tcW w:w="920" w:type="dxa"/>
            <w:tcBorders>
              <w:top w:val="nil"/>
              <w:left w:val="single" w:sz="4" w:space="0" w:color="auto"/>
              <w:bottom w:val="nil"/>
              <w:right w:val="single" w:sz="4" w:space="0" w:color="auto"/>
            </w:tcBorders>
            <w:shd w:val="clear" w:color="000000" w:fill="FFF2CC"/>
            <w:noWrap/>
            <w:vAlign w:val="bottom"/>
            <w:hideMark/>
          </w:tcPr>
          <w:p w14:paraId="1E6191FB"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1,940.00</w:t>
            </w:r>
          </w:p>
        </w:tc>
        <w:tc>
          <w:tcPr>
            <w:tcW w:w="920" w:type="dxa"/>
            <w:tcBorders>
              <w:top w:val="nil"/>
              <w:left w:val="nil"/>
              <w:bottom w:val="nil"/>
              <w:right w:val="single" w:sz="4" w:space="0" w:color="auto"/>
            </w:tcBorders>
            <w:shd w:val="clear" w:color="000000" w:fill="FFF2CC"/>
            <w:noWrap/>
            <w:vAlign w:val="bottom"/>
            <w:hideMark/>
          </w:tcPr>
          <w:p w14:paraId="202A030E"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2,160.00</w:t>
            </w:r>
          </w:p>
        </w:tc>
        <w:tc>
          <w:tcPr>
            <w:tcW w:w="920" w:type="dxa"/>
            <w:tcBorders>
              <w:top w:val="nil"/>
              <w:left w:val="nil"/>
              <w:bottom w:val="nil"/>
              <w:right w:val="single" w:sz="4" w:space="0" w:color="auto"/>
            </w:tcBorders>
            <w:shd w:val="clear" w:color="000000" w:fill="FFF2CC"/>
            <w:noWrap/>
            <w:vAlign w:val="bottom"/>
            <w:hideMark/>
          </w:tcPr>
          <w:p w14:paraId="06C404C2"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1,804.00</w:t>
            </w:r>
          </w:p>
        </w:tc>
        <w:tc>
          <w:tcPr>
            <w:tcW w:w="920" w:type="dxa"/>
            <w:tcBorders>
              <w:top w:val="nil"/>
              <w:left w:val="nil"/>
              <w:bottom w:val="nil"/>
              <w:right w:val="single" w:sz="4" w:space="0" w:color="auto"/>
            </w:tcBorders>
            <w:shd w:val="clear" w:color="000000" w:fill="FFF2CC"/>
            <w:noWrap/>
            <w:vAlign w:val="bottom"/>
            <w:hideMark/>
          </w:tcPr>
          <w:p w14:paraId="28F743B2"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1,775.00</w:t>
            </w:r>
          </w:p>
        </w:tc>
        <w:tc>
          <w:tcPr>
            <w:tcW w:w="920" w:type="dxa"/>
            <w:tcBorders>
              <w:top w:val="nil"/>
              <w:left w:val="nil"/>
              <w:bottom w:val="nil"/>
              <w:right w:val="single" w:sz="4" w:space="0" w:color="auto"/>
            </w:tcBorders>
            <w:shd w:val="clear" w:color="000000" w:fill="FFF2CC"/>
            <w:noWrap/>
            <w:vAlign w:val="bottom"/>
            <w:hideMark/>
          </w:tcPr>
          <w:p w14:paraId="30ECC680"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2,856.00</w:t>
            </w:r>
          </w:p>
        </w:tc>
        <w:tc>
          <w:tcPr>
            <w:tcW w:w="920" w:type="dxa"/>
            <w:tcBorders>
              <w:top w:val="nil"/>
              <w:left w:val="nil"/>
              <w:bottom w:val="nil"/>
              <w:right w:val="single" w:sz="4" w:space="0" w:color="auto"/>
            </w:tcBorders>
            <w:shd w:val="clear" w:color="000000" w:fill="FFF2CC"/>
            <w:noWrap/>
            <w:vAlign w:val="bottom"/>
            <w:hideMark/>
          </w:tcPr>
          <w:p w14:paraId="0687F73E"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2,659.00</w:t>
            </w:r>
          </w:p>
        </w:tc>
      </w:tr>
      <w:tr w:rsidR="00F0513C" w:rsidRPr="00F0513C" w14:paraId="3A369818" w14:textId="77777777" w:rsidTr="00F0513C">
        <w:trPr>
          <w:trHeight w:val="255"/>
        </w:trPr>
        <w:tc>
          <w:tcPr>
            <w:tcW w:w="360" w:type="dxa"/>
            <w:tcBorders>
              <w:top w:val="nil"/>
              <w:left w:val="single" w:sz="4" w:space="0" w:color="auto"/>
              <w:bottom w:val="nil"/>
              <w:right w:val="nil"/>
            </w:tcBorders>
            <w:shd w:val="clear" w:color="auto" w:fill="auto"/>
            <w:noWrap/>
            <w:vAlign w:val="bottom"/>
            <w:hideMark/>
          </w:tcPr>
          <w:p w14:paraId="00A928E0"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3880" w:type="dxa"/>
            <w:tcBorders>
              <w:top w:val="nil"/>
              <w:left w:val="nil"/>
              <w:bottom w:val="nil"/>
              <w:right w:val="nil"/>
            </w:tcBorders>
            <w:shd w:val="clear" w:color="auto" w:fill="auto"/>
            <w:noWrap/>
            <w:vAlign w:val="bottom"/>
            <w:hideMark/>
          </w:tcPr>
          <w:p w14:paraId="7491C5BB"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Caja y banco</w:t>
            </w:r>
          </w:p>
        </w:tc>
        <w:tc>
          <w:tcPr>
            <w:tcW w:w="920" w:type="dxa"/>
            <w:tcBorders>
              <w:top w:val="nil"/>
              <w:left w:val="single" w:sz="4" w:space="0" w:color="auto"/>
              <w:bottom w:val="nil"/>
              <w:right w:val="single" w:sz="4" w:space="0" w:color="auto"/>
            </w:tcBorders>
            <w:shd w:val="clear" w:color="000000" w:fill="FFF2CC"/>
            <w:noWrap/>
            <w:vAlign w:val="bottom"/>
            <w:hideMark/>
          </w:tcPr>
          <w:p w14:paraId="175B8528"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1,850.00</w:t>
            </w:r>
          </w:p>
        </w:tc>
        <w:tc>
          <w:tcPr>
            <w:tcW w:w="920" w:type="dxa"/>
            <w:tcBorders>
              <w:top w:val="nil"/>
              <w:left w:val="nil"/>
              <w:bottom w:val="nil"/>
              <w:right w:val="single" w:sz="4" w:space="0" w:color="auto"/>
            </w:tcBorders>
            <w:shd w:val="clear" w:color="000000" w:fill="FFF2CC"/>
            <w:noWrap/>
            <w:vAlign w:val="bottom"/>
            <w:hideMark/>
          </w:tcPr>
          <w:p w14:paraId="2D10160A"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2,063.00</w:t>
            </w:r>
          </w:p>
        </w:tc>
        <w:tc>
          <w:tcPr>
            <w:tcW w:w="920" w:type="dxa"/>
            <w:tcBorders>
              <w:top w:val="nil"/>
              <w:left w:val="nil"/>
              <w:bottom w:val="nil"/>
              <w:right w:val="single" w:sz="4" w:space="0" w:color="auto"/>
            </w:tcBorders>
            <w:shd w:val="clear" w:color="000000" w:fill="FFF2CC"/>
            <w:noWrap/>
            <w:vAlign w:val="bottom"/>
            <w:hideMark/>
          </w:tcPr>
          <w:p w14:paraId="5D2A548C"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2,619.00</w:t>
            </w:r>
          </w:p>
        </w:tc>
        <w:tc>
          <w:tcPr>
            <w:tcW w:w="920" w:type="dxa"/>
            <w:tcBorders>
              <w:top w:val="nil"/>
              <w:left w:val="nil"/>
              <w:bottom w:val="nil"/>
              <w:right w:val="single" w:sz="4" w:space="0" w:color="auto"/>
            </w:tcBorders>
            <w:shd w:val="clear" w:color="000000" w:fill="FFF2CC"/>
            <w:noWrap/>
            <w:vAlign w:val="bottom"/>
            <w:hideMark/>
          </w:tcPr>
          <w:p w14:paraId="3BFA73AC"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3,157.00</w:t>
            </w:r>
          </w:p>
        </w:tc>
        <w:tc>
          <w:tcPr>
            <w:tcW w:w="920" w:type="dxa"/>
            <w:tcBorders>
              <w:top w:val="nil"/>
              <w:left w:val="nil"/>
              <w:bottom w:val="nil"/>
              <w:right w:val="single" w:sz="4" w:space="0" w:color="auto"/>
            </w:tcBorders>
            <w:shd w:val="clear" w:color="000000" w:fill="FFF2CC"/>
            <w:noWrap/>
            <w:vAlign w:val="bottom"/>
            <w:hideMark/>
          </w:tcPr>
          <w:p w14:paraId="12346E25"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3,214.00</w:t>
            </w:r>
          </w:p>
        </w:tc>
        <w:tc>
          <w:tcPr>
            <w:tcW w:w="920" w:type="dxa"/>
            <w:tcBorders>
              <w:top w:val="nil"/>
              <w:left w:val="nil"/>
              <w:bottom w:val="nil"/>
              <w:right w:val="single" w:sz="4" w:space="0" w:color="auto"/>
            </w:tcBorders>
            <w:shd w:val="clear" w:color="000000" w:fill="FFF2CC"/>
            <w:noWrap/>
            <w:vAlign w:val="bottom"/>
            <w:hideMark/>
          </w:tcPr>
          <w:p w14:paraId="0072410F"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4,409.00</w:t>
            </w:r>
          </w:p>
        </w:tc>
      </w:tr>
      <w:tr w:rsidR="00F0513C" w:rsidRPr="00F0513C" w14:paraId="26533AAC" w14:textId="77777777" w:rsidTr="00F0513C">
        <w:trPr>
          <w:trHeight w:val="255"/>
        </w:trPr>
        <w:tc>
          <w:tcPr>
            <w:tcW w:w="360" w:type="dxa"/>
            <w:tcBorders>
              <w:top w:val="nil"/>
              <w:left w:val="single" w:sz="4" w:space="0" w:color="auto"/>
              <w:bottom w:val="single" w:sz="4" w:space="0" w:color="auto"/>
              <w:right w:val="nil"/>
            </w:tcBorders>
            <w:shd w:val="clear" w:color="auto" w:fill="auto"/>
            <w:noWrap/>
            <w:vAlign w:val="bottom"/>
            <w:hideMark/>
          </w:tcPr>
          <w:p w14:paraId="5B759AAC"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3880" w:type="dxa"/>
            <w:tcBorders>
              <w:top w:val="nil"/>
              <w:left w:val="nil"/>
              <w:bottom w:val="single" w:sz="4" w:space="0" w:color="auto"/>
              <w:right w:val="nil"/>
            </w:tcBorders>
            <w:shd w:val="clear" w:color="auto" w:fill="auto"/>
            <w:noWrap/>
            <w:vAlign w:val="bottom"/>
            <w:hideMark/>
          </w:tcPr>
          <w:p w14:paraId="49BBA880"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Inversiones financieras temporales</w:t>
            </w:r>
          </w:p>
        </w:tc>
        <w:tc>
          <w:tcPr>
            <w:tcW w:w="920" w:type="dxa"/>
            <w:tcBorders>
              <w:top w:val="nil"/>
              <w:left w:val="single" w:sz="4" w:space="0" w:color="auto"/>
              <w:bottom w:val="single" w:sz="4" w:space="0" w:color="auto"/>
              <w:right w:val="single" w:sz="4" w:space="0" w:color="auto"/>
            </w:tcBorders>
            <w:shd w:val="clear" w:color="000000" w:fill="FFF2CC"/>
            <w:noWrap/>
            <w:vAlign w:val="bottom"/>
            <w:hideMark/>
          </w:tcPr>
          <w:p w14:paraId="3F3C258B"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920" w:type="dxa"/>
            <w:tcBorders>
              <w:top w:val="nil"/>
              <w:left w:val="nil"/>
              <w:bottom w:val="single" w:sz="4" w:space="0" w:color="auto"/>
              <w:right w:val="single" w:sz="4" w:space="0" w:color="auto"/>
            </w:tcBorders>
            <w:shd w:val="clear" w:color="000000" w:fill="FFF2CC"/>
            <w:noWrap/>
            <w:vAlign w:val="bottom"/>
            <w:hideMark/>
          </w:tcPr>
          <w:p w14:paraId="017926AF"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0.00</w:t>
            </w:r>
          </w:p>
        </w:tc>
        <w:tc>
          <w:tcPr>
            <w:tcW w:w="920" w:type="dxa"/>
            <w:tcBorders>
              <w:top w:val="nil"/>
              <w:left w:val="nil"/>
              <w:bottom w:val="single" w:sz="4" w:space="0" w:color="auto"/>
              <w:right w:val="single" w:sz="4" w:space="0" w:color="auto"/>
            </w:tcBorders>
            <w:shd w:val="clear" w:color="000000" w:fill="FFF2CC"/>
            <w:noWrap/>
            <w:vAlign w:val="bottom"/>
            <w:hideMark/>
          </w:tcPr>
          <w:p w14:paraId="1FCDAB3E"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0.00</w:t>
            </w:r>
          </w:p>
        </w:tc>
        <w:tc>
          <w:tcPr>
            <w:tcW w:w="920" w:type="dxa"/>
            <w:tcBorders>
              <w:top w:val="nil"/>
              <w:left w:val="nil"/>
              <w:bottom w:val="single" w:sz="4" w:space="0" w:color="auto"/>
              <w:right w:val="single" w:sz="4" w:space="0" w:color="auto"/>
            </w:tcBorders>
            <w:shd w:val="clear" w:color="000000" w:fill="FFF2CC"/>
            <w:noWrap/>
            <w:vAlign w:val="bottom"/>
            <w:hideMark/>
          </w:tcPr>
          <w:p w14:paraId="302F2EAF"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0.00</w:t>
            </w:r>
          </w:p>
        </w:tc>
        <w:tc>
          <w:tcPr>
            <w:tcW w:w="920" w:type="dxa"/>
            <w:tcBorders>
              <w:top w:val="nil"/>
              <w:left w:val="nil"/>
              <w:bottom w:val="single" w:sz="4" w:space="0" w:color="auto"/>
              <w:right w:val="single" w:sz="4" w:space="0" w:color="auto"/>
            </w:tcBorders>
            <w:shd w:val="clear" w:color="000000" w:fill="FFF2CC"/>
            <w:noWrap/>
            <w:vAlign w:val="bottom"/>
            <w:hideMark/>
          </w:tcPr>
          <w:p w14:paraId="1D1EC7A8"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0.00</w:t>
            </w:r>
          </w:p>
        </w:tc>
        <w:tc>
          <w:tcPr>
            <w:tcW w:w="920" w:type="dxa"/>
            <w:tcBorders>
              <w:top w:val="nil"/>
              <w:left w:val="nil"/>
              <w:bottom w:val="single" w:sz="4" w:space="0" w:color="auto"/>
              <w:right w:val="single" w:sz="4" w:space="0" w:color="auto"/>
            </w:tcBorders>
            <w:shd w:val="clear" w:color="000000" w:fill="FFF2CC"/>
            <w:noWrap/>
            <w:vAlign w:val="bottom"/>
            <w:hideMark/>
          </w:tcPr>
          <w:p w14:paraId="40DE2C38"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0.00</w:t>
            </w:r>
          </w:p>
        </w:tc>
      </w:tr>
      <w:tr w:rsidR="00F0513C" w:rsidRPr="00F0513C" w14:paraId="65A50335" w14:textId="77777777" w:rsidTr="00F0513C">
        <w:trPr>
          <w:trHeight w:val="255"/>
        </w:trPr>
        <w:tc>
          <w:tcPr>
            <w:tcW w:w="4240" w:type="dxa"/>
            <w:gridSpan w:val="2"/>
            <w:tcBorders>
              <w:top w:val="nil"/>
              <w:left w:val="single" w:sz="4" w:space="0" w:color="auto"/>
              <w:bottom w:val="single" w:sz="4" w:space="0" w:color="auto"/>
              <w:right w:val="nil"/>
            </w:tcBorders>
            <w:shd w:val="clear" w:color="auto" w:fill="auto"/>
            <w:noWrap/>
            <w:vAlign w:val="bottom"/>
            <w:hideMark/>
          </w:tcPr>
          <w:p w14:paraId="61FE9DDE" w14:textId="77777777" w:rsidR="00F0513C" w:rsidRPr="00F0513C" w:rsidRDefault="00F0513C" w:rsidP="00F0513C">
            <w:pPr>
              <w:suppressAutoHyphens w:val="0"/>
              <w:rPr>
                <w:rFonts w:ascii="Arial Narrow" w:hAnsi="Arial Narrow"/>
                <w:b/>
                <w:bCs/>
                <w:sz w:val="20"/>
                <w:lang w:val="es-HN"/>
              </w:rPr>
            </w:pPr>
            <w:proofErr w:type="gramStart"/>
            <w:r w:rsidRPr="00F0513C">
              <w:rPr>
                <w:rFonts w:ascii="Arial Narrow" w:hAnsi="Arial Narrow"/>
                <w:b/>
                <w:bCs/>
                <w:sz w:val="20"/>
                <w:lang w:val="es-HN"/>
              </w:rPr>
              <w:t>TOTAL</w:t>
            </w:r>
            <w:proofErr w:type="gramEnd"/>
            <w:r w:rsidRPr="00F0513C">
              <w:rPr>
                <w:rFonts w:ascii="Arial Narrow" w:hAnsi="Arial Narrow"/>
                <w:b/>
                <w:bCs/>
                <w:sz w:val="20"/>
                <w:lang w:val="es-HN"/>
              </w:rPr>
              <w:t xml:space="preserve"> DE ACTIVOS</w:t>
            </w:r>
          </w:p>
        </w:tc>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7FFB2F20"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nil"/>
              <w:left w:val="nil"/>
              <w:bottom w:val="single" w:sz="4" w:space="0" w:color="auto"/>
              <w:right w:val="single" w:sz="4" w:space="0" w:color="auto"/>
            </w:tcBorders>
            <w:shd w:val="clear" w:color="auto" w:fill="auto"/>
            <w:noWrap/>
            <w:vAlign w:val="bottom"/>
            <w:hideMark/>
          </w:tcPr>
          <w:p w14:paraId="624BEAE4"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16,514.00</w:t>
            </w:r>
          </w:p>
        </w:tc>
        <w:tc>
          <w:tcPr>
            <w:tcW w:w="920" w:type="dxa"/>
            <w:tcBorders>
              <w:top w:val="nil"/>
              <w:left w:val="nil"/>
              <w:bottom w:val="single" w:sz="4" w:space="0" w:color="auto"/>
              <w:right w:val="single" w:sz="4" w:space="0" w:color="auto"/>
            </w:tcBorders>
            <w:shd w:val="clear" w:color="auto" w:fill="auto"/>
            <w:noWrap/>
            <w:vAlign w:val="bottom"/>
            <w:hideMark/>
          </w:tcPr>
          <w:p w14:paraId="157F07DE"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20,682.00</w:t>
            </w:r>
          </w:p>
        </w:tc>
        <w:tc>
          <w:tcPr>
            <w:tcW w:w="920" w:type="dxa"/>
            <w:tcBorders>
              <w:top w:val="nil"/>
              <w:left w:val="nil"/>
              <w:bottom w:val="single" w:sz="4" w:space="0" w:color="auto"/>
              <w:right w:val="single" w:sz="4" w:space="0" w:color="auto"/>
            </w:tcBorders>
            <w:shd w:val="clear" w:color="auto" w:fill="auto"/>
            <w:noWrap/>
            <w:vAlign w:val="bottom"/>
            <w:hideMark/>
          </w:tcPr>
          <w:p w14:paraId="455D9DB9"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21,979.00</w:t>
            </w:r>
          </w:p>
        </w:tc>
        <w:tc>
          <w:tcPr>
            <w:tcW w:w="920" w:type="dxa"/>
            <w:tcBorders>
              <w:top w:val="nil"/>
              <w:left w:val="nil"/>
              <w:bottom w:val="single" w:sz="4" w:space="0" w:color="auto"/>
              <w:right w:val="single" w:sz="4" w:space="0" w:color="auto"/>
            </w:tcBorders>
            <w:shd w:val="clear" w:color="auto" w:fill="auto"/>
            <w:noWrap/>
            <w:vAlign w:val="bottom"/>
            <w:hideMark/>
          </w:tcPr>
          <w:p w14:paraId="3378A663"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23,815.00</w:t>
            </w:r>
          </w:p>
        </w:tc>
        <w:tc>
          <w:tcPr>
            <w:tcW w:w="920" w:type="dxa"/>
            <w:tcBorders>
              <w:top w:val="nil"/>
              <w:left w:val="nil"/>
              <w:bottom w:val="single" w:sz="4" w:space="0" w:color="auto"/>
              <w:right w:val="single" w:sz="4" w:space="0" w:color="auto"/>
            </w:tcBorders>
            <w:shd w:val="clear" w:color="auto" w:fill="auto"/>
            <w:noWrap/>
            <w:vAlign w:val="bottom"/>
            <w:hideMark/>
          </w:tcPr>
          <w:p w14:paraId="3693F82F"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26,761.00</w:t>
            </w:r>
          </w:p>
        </w:tc>
      </w:tr>
      <w:tr w:rsidR="00F0513C" w:rsidRPr="00F0513C" w14:paraId="3185DADF" w14:textId="77777777" w:rsidTr="00F0513C">
        <w:trPr>
          <w:trHeight w:val="255"/>
        </w:trPr>
        <w:tc>
          <w:tcPr>
            <w:tcW w:w="360" w:type="dxa"/>
            <w:tcBorders>
              <w:top w:val="nil"/>
              <w:left w:val="nil"/>
              <w:bottom w:val="nil"/>
              <w:right w:val="nil"/>
            </w:tcBorders>
            <w:shd w:val="clear" w:color="auto" w:fill="auto"/>
            <w:noWrap/>
            <w:vAlign w:val="bottom"/>
            <w:hideMark/>
          </w:tcPr>
          <w:p w14:paraId="0678E3D2" w14:textId="77777777" w:rsidR="00F0513C" w:rsidRPr="00F0513C" w:rsidRDefault="00F0513C" w:rsidP="00F0513C">
            <w:pPr>
              <w:suppressAutoHyphens w:val="0"/>
              <w:jc w:val="right"/>
              <w:rPr>
                <w:rFonts w:ascii="Arial Narrow" w:hAnsi="Arial Narrow"/>
                <w:b/>
                <w:bCs/>
                <w:sz w:val="20"/>
                <w:lang w:val="es-HN"/>
              </w:rPr>
            </w:pPr>
          </w:p>
        </w:tc>
        <w:tc>
          <w:tcPr>
            <w:tcW w:w="3880" w:type="dxa"/>
            <w:tcBorders>
              <w:top w:val="nil"/>
              <w:left w:val="nil"/>
              <w:bottom w:val="nil"/>
              <w:right w:val="nil"/>
            </w:tcBorders>
            <w:shd w:val="clear" w:color="auto" w:fill="auto"/>
            <w:noWrap/>
            <w:vAlign w:val="bottom"/>
            <w:hideMark/>
          </w:tcPr>
          <w:p w14:paraId="66C8A16A"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39E54D34"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2CCF9ABC"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336FE5C8"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66CEE812"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2AA9E025"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5208AA9B" w14:textId="77777777" w:rsidR="00F0513C" w:rsidRPr="00F0513C" w:rsidRDefault="00F0513C" w:rsidP="00F0513C">
            <w:pPr>
              <w:suppressAutoHyphens w:val="0"/>
              <w:rPr>
                <w:sz w:val="20"/>
                <w:lang w:val="es-HN"/>
              </w:rPr>
            </w:pPr>
          </w:p>
        </w:tc>
      </w:tr>
      <w:tr w:rsidR="00F0513C" w:rsidRPr="00F0513C" w14:paraId="7D65C61E" w14:textId="77777777" w:rsidTr="00F0513C">
        <w:trPr>
          <w:trHeight w:val="255"/>
        </w:trPr>
        <w:tc>
          <w:tcPr>
            <w:tcW w:w="360" w:type="dxa"/>
            <w:tcBorders>
              <w:top w:val="nil"/>
              <w:left w:val="nil"/>
              <w:bottom w:val="nil"/>
              <w:right w:val="nil"/>
            </w:tcBorders>
            <w:shd w:val="clear" w:color="auto" w:fill="auto"/>
            <w:noWrap/>
            <w:vAlign w:val="bottom"/>
            <w:hideMark/>
          </w:tcPr>
          <w:p w14:paraId="772A5953" w14:textId="77777777" w:rsidR="00F0513C" w:rsidRPr="00F0513C" w:rsidRDefault="00F0513C" w:rsidP="00F0513C">
            <w:pPr>
              <w:suppressAutoHyphens w:val="0"/>
              <w:rPr>
                <w:sz w:val="20"/>
                <w:lang w:val="es-HN"/>
              </w:rPr>
            </w:pPr>
          </w:p>
        </w:tc>
        <w:tc>
          <w:tcPr>
            <w:tcW w:w="3880" w:type="dxa"/>
            <w:tcBorders>
              <w:top w:val="nil"/>
              <w:left w:val="nil"/>
              <w:bottom w:val="nil"/>
              <w:right w:val="nil"/>
            </w:tcBorders>
            <w:shd w:val="clear" w:color="auto" w:fill="auto"/>
            <w:noWrap/>
            <w:vAlign w:val="bottom"/>
            <w:hideMark/>
          </w:tcPr>
          <w:p w14:paraId="2EB1CDD3"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7631D71D"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71166DF7"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04859572"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13C2DB82"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356BBA55"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00D819E3" w14:textId="77777777" w:rsidR="00F0513C" w:rsidRPr="00F0513C" w:rsidRDefault="00F0513C" w:rsidP="00F0513C">
            <w:pPr>
              <w:suppressAutoHyphens w:val="0"/>
              <w:rPr>
                <w:sz w:val="20"/>
                <w:lang w:val="es-HN"/>
              </w:rPr>
            </w:pPr>
          </w:p>
        </w:tc>
      </w:tr>
      <w:tr w:rsidR="00F0513C" w:rsidRPr="00F0513C" w14:paraId="283FEC10" w14:textId="77777777" w:rsidTr="00F0513C">
        <w:trPr>
          <w:trHeight w:val="255"/>
        </w:trPr>
        <w:tc>
          <w:tcPr>
            <w:tcW w:w="360" w:type="dxa"/>
            <w:tcBorders>
              <w:top w:val="nil"/>
              <w:left w:val="nil"/>
              <w:bottom w:val="nil"/>
              <w:right w:val="nil"/>
            </w:tcBorders>
            <w:shd w:val="clear" w:color="auto" w:fill="auto"/>
            <w:noWrap/>
            <w:vAlign w:val="bottom"/>
            <w:hideMark/>
          </w:tcPr>
          <w:p w14:paraId="446E76FE" w14:textId="77777777" w:rsidR="00F0513C" w:rsidRPr="00F0513C" w:rsidRDefault="00F0513C" w:rsidP="00F0513C">
            <w:pPr>
              <w:suppressAutoHyphens w:val="0"/>
              <w:rPr>
                <w:sz w:val="20"/>
                <w:lang w:val="es-HN"/>
              </w:rPr>
            </w:pPr>
          </w:p>
        </w:tc>
        <w:tc>
          <w:tcPr>
            <w:tcW w:w="3880" w:type="dxa"/>
            <w:tcBorders>
              <w:top w:val="nil"/>
              <w:left w:val="nil"/>
              <w:bottom w:val="nil"/>
              <w:right w:val="nil"/>
            </w:tcBorders>
            <w:shd w:val="clear" w:color="auto" w:fill="auto"/>
            <w:noWrap/>
            <w:vAlign w:val="bottom"/>
            <w:hideMark/>
          </w:tcPr>
          <w:p w14:paraId="5CD7CAA9"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5D868DCF"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0DFB24EE"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76C4730F"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697EF3EB"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466066BF"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7B528832" w14:textId="77777777" w:rsidR="00F0513C" w:rsidRPr="00F0513C" w:rsidRDefault="00F0513C" w:rsidP="00F0513C">
            <w:pPr>
              <w:suppressAutoHyphens w:val="0"/>
              <w:rPr>
                <w:sz w:val="20"/>
                <w:lang w:val="es-HN"/>
              </w:rPr>
            </w:pPr>
          </w:p>
        </w:tc>
      </w:tr>
      <w:tr w:rsidR="00F0513C" w:rsidRPr="00F0513C" w14:paraId="21934A73" w14:textId="77777777" w:rsidTr="00F0513C">
        <w:trPr>
          <w:trHeight w:val="255"/>
        </w:trPr>
        <w:tc>
          <w:tcPr>
            <w:tcW w:w="360" w:type="dxa"/>
            <w:tcBorders>
              <w:top w:val="nil"/>
              <w:left w:val="nil"/>
              <w:bottom w:val="nil"/>
              <w:right w:val="nil"/>
            </w:tcBorders>
            <w:shd w:val="clear" w:color="auto" w:fill="auto"/>
            <w:noWrap/>
            <w:vAlign w:val="bottom"/>
            <w:hideMark/>
          </w:tcPr>
          <w:p w14:paraId="374FEC11" w14:textId="77777777" w:rsidR="00F0513C" w:rsidRPr="00F0513C" w:rsidRDefault="00F0513C" w:rsidP="00F0513C">
            <w:pPr>
              <w:suppressAutoHyphens w:val="0"/>
              <w:rPr>
                <w:sz w:val="20"/>
                <w:lang w:val="es-HN"/>
              </w:rPr>
            </w:pPr>
          </w:p>
        </w:tc>
        <w:tc>
          <w:tcPr>
            <w:tcW w:w="3880" w:type="dxa"/>
            <w:tcBorders>
              <w:top w:val="nil"/>
              <w:left w:val="nil"/>
              <w:bottom w:val="nil"/>
              <w:right w:val="nil"/>
            </w:tcBorders>
            <w:shd w:val="clear" w:color="auto" w:fill="auto"/>
            <w:noWrap/>
            <w:vAlign w:val="bottom"/>
            <w:hideMark/>
          </w:tcPr>
          <w:p w14:paraId="1020223E" w14:textId="77777777" w:rsidR="00F0513C" w:rsidRPr="00F0513C" w:rsidRDefault="00F0513C" w:rsidP="00F0513C">
            <w:pPr>
              <w:suppressAutoHyphens w:val="0"/>
              <w:rPr>
                <w:sz w:val="20"/>
                <w:lang w:val="es-HN"/>
              </w:rPr>
            </w:pPr>
          </w:p>
        </w:tc>
        <w:tc>
          <w:tcPr>
            <w:tcW w:w="92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BCE64BD" w14:textId="77777777" w:rsidR="00F0513C" w:rsidRPr="00F0513C" w:rsidRDefault="00F0513C" w:rsidP="00F0513C">
            <w:pPr>
              <w:suppressAutoHyphens w:val="0"/>
              <w:jc w:val="center"/>
              <w:rPr>
                <w:rFonts w:ascii="Arial Narrow" w:hAnsi="Arial Narrow"/>
                <w:sz w:val="20"/>
                <w:lang w:val="es-HN"/>
              </w:rPr>
            </w:pPr>
            <w:r w:rsidRPr="00F0513C">
              <w:rPr>
                <w:rFonts w:ascii="Arial Narrow" w:hAnsi="Arial Narrow"/>
                <w:sz w:val="20"/>
                <w:lang w:val="es-HN"/>
              </w:rPr>
              <w:t>0</w:t>
            </w:r>
          </w:p>
        </w:tc>
        <w:tc>
          <w:tcPr>
            <w:tcW w:w="920" w:type="dxa"/>
            <w:tcBorders>
              <w:top w:val="single" w:sz="4" w:space="0" w:color="auto"/>
              <w:left w:val="nil"/>
              <w:bottom w:val="nil"/>
              <w:right w:val="single" w:sz="4" w:space="0" w:color="auto"/>
            </w:tcBorders>
            <w:shd w:val="clear" w:color="000000" w:fill="B4C6E7"/>
            <w:noWrap/>
            <w:vAlign w:val="bottom"/>
            <w:hideMark/>
          </w:tcPr>
          <w:p w14:paraId="77FB73AF" w14:textId="77777777" w:rsidR="00F0513C" w:rsidRPr="00F0513C" w:rsidRDefault="00F0513C" w:rsidP="00F0513C">
            <w:pPr>
              <w:suppressAutoHyphens w:val="0"/>
              <w:jc w:val="center"/>
              <w:rPr>
                <w:rFonts w:ascii="Arial Narrow" w:hAnsi="Arial Narrow"/>
                <w:b/>
                <w:bCs/>
                <w:sz w:val="20"/>
                <w:lang w:val="es-HN"/>
              </w:rPr>
            </w:pPr>
            <w:r w:rsidRPr="00F0513C">
              <w:rPr>
                <w:rFonts w:ascii="Arial Narrow" w:hAnsi="Arial Narrow"/>
                <w:b/>
                <w:bCs/>
                <w:sz w:val="20"/>
                <w:lang w:val="es-HN"/>
              </w:rPr>
              <w:t>1</w:t>
            </w:r>
          </w:p>
        </w:tc>
        <w:tc>
          <w:tcPr>
            <w:tcW w:w="920" w:type="dxa"/>
            <w:tcBorders>
              <w:top w:val="single" w:sz="4" w:space="0" w:color="auto"/>
              <w:left w:val="nil"/>
              <w:bottom w:val="nil"/>
              <w:right w:val="single" w:sz="4" w:space="0" w:color="auto"/>
            </w:tcBorders>
            <w:shd w:val="clear" w:color="000000" w:fill="B4C6E7"/>
            <w:noWrap/>
            <w:vAlign w:val="bottom"/>
            <w:hideMark/>
          </w:tcPr>
          <w:p w14:paraId="0491F64A" w14:textId="77777777" w:rsidR="00F0513C" w:rsidRPr="00F0513C" w:rsidRDefault="00F0513C" w:rsidP="00F0513C">
            <w:pPr>
              <w:suppressAutoHyphens w:val="0"/>
              <w:jc w:val="center"/>
              <w:rPr>
                <w:rFonts w:ascii="Arial Narrow" w:hAnsi="Arial Narrow"/>
                <w:b/>
                <w:bCs/>
                <w:sz w:val="20"/>
                <w:lang w:val="es-HN"/>
              </w:rPr>
            </w:pPr>
            <w:r w:rsidRPr="00F0513C">
              <w:rPr>
                <w:rFonts w:ascii="Arial Narrow" w:hAnsi="Arial Narrow"/>
                <w:b/>
                <w:bCs/>
                <w:sz w:val="20"/>
                <w:lang w:val="es-HN"/>
              </w:rPr>
              <w:t>2</w:t>
            </w:r>
          </w:p>
        </w:tc>
        <w:tc>
          <w:tcPr>
            <w:tcW w:w="920" w:type="dxa"/>
            <w:tcBorders>
              <w:top w:val="single" w:sz="4" w:space="0" w:color="auto"/>
              <w:left w:val="nil"/>
              <w:bottom w:val="nil"/>
              <w:right w:val="single" w:sz="4" w:space="0" w:color="auto"/>
            </w:tcBorders>
            <w:shd w:val="clear" w:color="000000" w:fill="B4C6E7"/>
            <w:noWrap/>
            <w:vAlign w:val="bottom"/>
            <w:hideMark/>
          </w:tcPr>
          <w:p w14:paraId="6EA23625" w14:textId="77777777" w:rsidR="00F0513C" w:rsidRPr="00F0513C" w:rsidRDefault="00F0513C" w:rsidP="00F0513C">
            <w:pPr>
              <w:suppressAutoHyphens w:val="0"/>
              <w:jc w:val="center"/>
              <w:rPr>
                <w:rFonts w:ascii="Arial Narrow" w:hAnsi="Arial Narrow"/>
                <w:b/>
                <w:bCs/>
                <w:sz w:val="20"/>
                <w:lang w:val="es-HN"/>
              </w:rPr>
            </w:pPr>
            <w:r w:rsidRPr="00F0513C">
              <w:rPr>
                <w:rFonts w:ascii="Arial Narrow" w:hAnsi="Arial Narrow"/>
                <w:b/>
                <w:bCs/>
                <w:sz w:val="20"/>
                <w:lang w:val="es-HN"/>
              </w:rPr>
              <w:t>3</w:t>
            </w:r>
          </w:p>
        </w:tc>
        <w:tc>
          <w:tcPr>
            <w:tcW w:w="920" w:type="dxa"/>
            <w:tcBorders>
              <w:top w:val="single" w:sz="4" w:space="0" w:color="auto"/>
              <w:left w:val="nil"/>
              <w:bottom w:val="nil"/>
              <w:right w:val="single" w:sz="4" w:space="0" w:color="auto"/>
            </w:tcBorders>
            <w:shd w:val="clear" w:color="000000" w:fill="B4C6E7"/>
            <w:noWrap/>
            <w:vAlign w:val="bottom"/>
            <w:hideMark/>
          </w:tcPr>
          <w:p w14:paraId="60040B4C" w14:textId="77777777" w:rsidR="00F0513C" w:rsidRPr="00F0513C" w:rsidRDefault="00F0513C" w:rsidP="00F0513C">
            <w:pPr>
              <w:suppressAutoHyphens w:val="0"/>
              <w:jc w:val="center"/>
              <w:rPr>
                <w:rFonts w:ascii="Arial Narrow" w:hAnsi="Arial Narrow"/>
                <w:b/>
                <w:bCs/>
                <w:sz w:val="20"/>
                <w:lang w:val="es-HN"/>
              </w:rPr>
            </w:pPr>
            <w:r w:rsidRPr="00F0513C">
              <w:rPr>
                <w:rFonts w:ascii="Arial Narrow" w:hAnsi="Arial Narrow"/>
                <w:b/>
                <w:bCs/>
                <w:sz w:val="20"/>
                <w:lang w:val="es-HN"/>
              </w:rPr>
              <w:t>4</w:t>
            </w:r>
          </w:p>
        </w:tc>
        <w:tc>
          <w:tcPr>
            <w:tcW w:w="920" w:type="dxa"/>
            <w:tcBorders>
              <w:top w:val="single" w:sz="4" w:space="0" w:color="auto"/>
              <w:left w:val="nil"/>
              <w:bottom w:val="nil"/>
              <w:right w:val="single" w:sz="4" w:space="0" w:color="auto"/>
            </w:tcBorders>
            <w:shd w:val="clear" w:color="000000" w:fill="B4C6E7"/>
            <w:noWrap/>
            <w:vAlign w:val="bottom"/>
            <w:hideMark/>
          </w:tcPr>
          <w:p w14:paraId="16324525" w14:textId="77777777" w:rsidR="00F0513C" w:rsidRPr="00F0513C" w:rsidRDefault="00F0513C" w:rsidP="00F0513C">
            <w:pPr>
              <w:suppressAutoHyphens w:val="0"/>
              <w:jc w:val="center"/>
              <w:rPr>
                <w:rFonts w:ascii="Arial Narrow" w:hAnsi="Arial Narrow"/>
                <w:b/>
                <w:bCs/>
                <w:sz w:val="20"/>
                <w:lang w:val="es-HN"/>
              </w:rPr>
            </w:pPr>
            <w:r w:rsidRPr="00F0513C">
              <w:rPr>
                <w:rFonts w:ascii="Arial Narrow" w:hAnsi="Arial Narrow"/>
                <w:b/>
                <w:bCs/>
                <w:sz w:val="20"/>
                <w:lang w:val="es-HN"/>
              </w:rPr>
              <w:t>5</w:t>
            </w:r>
          </w:p>
        </w:tc>
      </w:tr>
      <w:tr w:rsidR="00F0513C" w:rsidRPr="00F0513C" w14:paraId="2253C7FA" w14:textId="77777777" w:rsidTr="00F0513C">
        <w:trPr>
          <w:trHeight w:val="255"/>
        </w:trPr>
        <w:tc>
          <w:tcPr>
            <w:tcW w:w="4240" w:type="dxa"/>
            <w:gridSpan w:val="2"/>
            <w:tcBorders>
              <w:top w:val="single" w:sz="4" w:space="0" w:color="auto"/>
              <w:left w:val="single" w:sz="4" w:space="0" w:color="auto"/>
              <w:bottom w:val="nil"/>
              <w:right w:val="nil"/>
            </w:tcBorders>
            <w:shd w:val="clear" w:color="auto" w:fill="auto"/>
            <w:noWrap/>
            <w:vAlign w:val="bottom"/>
            <w:hideMark/>
          </w:tcPr>
          <w:p w14:paraId="2A9BE57C"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PASIVO Y PATRIMONIO NETO</w:t>
            </w:r>
          </w:p>
        </w:tc>
        <w:tc>
          <w:tcPr>
            <w:tcW w:w="920" w:type="dxa"/>
            <w:tcBorders>
              <w:top w:val="nil"/>
              <w:left w:val="single" w:sz="4" w:space="0" w:color="auto"/>
              <w:bottom w:val="nil"/>
              <w:right w:val="single" w:sz="4" w:space="0" w:color="auto"/>
            </w:tcBorders>
            <w:shd w:val="clear" w:color="auto" w:fill="auto"/>
            <w:noWrap/>
            <w:vAlign w:val="bottom"/>
            <w:hideMark/>
          </w:tcPr>
          <w:p w14:paraId="39BF995E"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single" w:sz="4" w:space="0" w:color="auto"/>
              <w:left w:val="nil"/>
              <w:bottom w:val="nil"/>
              <w:right w:val="single" w:sz="4" w:space="0" w:color="auto"/>
            </w:tcBorders>
            <w:shd w:val="clear" w:color="auto" w:fill="auto"/>
            <w:noWrap/>
            <w:vAlign w:val="bottom"/>
            <w:hideMark/>
          </w:tcPr>
          <w:p w14:paraId="066B8464"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single" w:sz="4" w:space="0" w:color="auto"/>
              <w:left w:val="nil"/>
              <w:bottom w:val="nil"/>
              <w:right w:val="single" w:sz="4" w:space="0" w:color="auto"/>
            </w:tcBorders>
            <w:shd w:val="clear" w:color="auto" w:fill="auto"/>
            <w:noWrap/>
            <w:vAlign w:val="bottom"/>
            <w:hideMark/>
          </w:tcPr>
          <w:p w14:paraId="65C2B09D"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single" w:sz="4" w:space="0" w:color="auto"/>
              <w:left w:val="nil"/>
              <w:bottom w:val="nil"/>
              <w:right w:val="single" w:sz="4" w:space="0" w:color="auto"/>
            </w:tcBorders>
            <w:shd w:val="clear" w:color="auto" w:fill="auto"/>
            <w:noWrap/>
            <w:vAlign w:val="bottom"/>
            <w:hideMark/>
          </w:tcPr>
          <w:p w14:paraId="78FE7164"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single" w:sz="4" w:space="0" w:color="auto"/>
              <w:left w:val="nil"/>
              <w:bottom w:val="nil"/>
              <w:right w:val="single" w:sz="4" w:space="0" w:color="auto"/>
            </w:tcBorders>
            <w:shd w:val="clear" w:color="auto" w:fill="auto"/>
            <w:noWrap/>
            <w:vAlign w:val="bottom"/>
            <w:hideMark/>
          </w:tcPr>
          <w:p w14:paraId="5450FAEB"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single" w:sz="4" w:space="0" w:color="auto"/>
              <w:left w:val="nil"/>
              <w:bottom w:val="nil"/>
              <w:right w:val="single" w:sz="4" w:space="0" w:color="auto"/>
            </w:tcBorders>
            <w:shd w:val="clear" w:color="auto" w:fill="auto"/>
            <w:noWrap/>
            <w:vAlign w:val="bottom"/>
            <w:hideMark/>
          </w:tcPr>
          <w:p w14:paraId="41B6F14C"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r>
      <w:tr w:rsidR="00F0513C" w:rsidRPr="00F0513C" w14:paraId="08BA577F" w14:textId="77777777" w:rsidTr="00F0513C">
        <w:trPr>
          <w:trHeight w:val="255"/>
        </w:trPr>
        <w:tc>
          <w:tcPr>
            <w:tcW w:w="360" w:type="dxa"/>
            <w:tcBorders>
              <w:top w:val="nil"/>
              <w:left w:val="single" w:sz="4" w:space="0" w:color="auto"/>
              <w:bottom w:val="nil"/>
              <w:right w:val="nil"/>
            </w:tcBorders>
            <w:shd w:val="clear" w:color="auto" w:fill="auto"/>
            <w:noWrap/>
            <w:vAlign w:val="bottom"/>
            <w:hideMark/>
          </w:tcPr>
          <w:p w14:paraId="032B93B9"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3880" w:type="dxa"/>
            <w:tcBorders>
              <w:top w:val="nil"/>
              <w:left w:val="nil"/>
              <w:bottom w:val="nil"/>
              <w:right w:val="nil"/>
            </w:tcBorders>
            <w:shd w:val="clear" w:color="auto" w:fill="auto"/>
            <w:noWrap/>
            <w:vAlign w:val="bottom"/>
            <w:hideMark/>
          </w:tcPr>
          <w:p w14:paraId="39CEC1C7"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Capital Social</w:t>
            </w:r>
          </w:p>
        </w:tc>
        <w:tc>
          <w:tcPr>
            <w:tcW w:w="920" w:type="dxa"/>
            <w:tcBorders>
              <w:top w:val="nil"/>
              <w:left w:val="single" w:sz="4" w:space="0" w:color="auto"/>
              <w:bottom w:val="nil"/>
              <w:right w:val="single" w:sz="4" w:space="0" w:color="auto"/>
            </w:tcBorders>
            <w:shd w:val="clear" w:color="auto" w:fill="auto"/>
            <w:noWrap/>
            <w:vAlign w:val="bottom"/>
            <w:hideMark/>
          </w:tcPr>
          <w:p w14:paraId="4BECB128"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7,580.00</w:t>
            </w:r>
          </w:p>
        </w:tc>
        <w:tc>
          <w:tcPr>
            <w:tcW w:w="920" w:type="dxa"/>
            <w:tcBorders>
              <w:top w:val="nil"/>
              <w:left w:val="nil"/>
              <w:bottom w:val="nil"/>
              <w:right w:val="single" w:sz="4" w:space="0" w:color="auto"/>
            </w:tcBorders>
            <w:shd w:val="clear" w:color="auto" w:fill="auto"/>
            <w:noWrap/>
            <w:vAlign w:val="bottom"/>
            <w:hideMark/>
          </w:tcPr>
          <w:p w14:paraId="52552F69"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7,757.25</w:t>
            </w:r>
          </w:p>
        </w:tc>
        <w:tc>
          <w:tcPr>
            <w:tcW w:w="920" w:type="dxa"/>
            <w:tcBorders>
              <w:top w:val="nil"/>
              <w:left w:val="nil"/>
              <w:bottom w:val="nil"/>
              <w:right w:val="single" w:sz="4" w:space="0" w:color="auto"/>
            </w:tcBorders>
            <w:shd w:val="clear" w:color="auto" w:fill="auto"/>
            <w:noWrap/>
            <w:vAlign w:val="bottom"/>
            <w:hideMark/>
          </w:tcPr>
          <w:p w14:paraId="2908ADDB"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8,066.00</w:t>
            </w:r>
          </w:p>
        </w:tc>
        <w:tc>
          <w:tcPr>
            <w:tcW w:w="920" w:type="dxa"/>
            <w:tcBorders>
              <w:top w:val="nil"/>
              <w:left w:val="nil"/>
              <w:bottom w:val="nil"/>
              <w:right w:val="single" w:sz="4" w:space="0" w:color="auto"/>
            </w:tcBorders>
            <w:shd w:val="clear" w:color="auto" w:fill="auto"/>
            <w:noWrap/>
            <w:vAlign w:val="bottom"/>
            <w:hideMark/>
          </w:tcPr>
          <w:p w14:paraId="4D0274D0"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8,078.75</w:t>
            </w:r>
          </w:p>
        </w:tc>
        <w:tc>
          <w:tcPr>
            <w:tcW w:w="920" w:type="dxa"/>
            <w:tcBorders>
              <w:top w:val="nil"/>
              <w:left w:val="nil"/>
              <w:bottom w:val="nil"/>
              <w:right w:val="single" w:sz="4" w:space="0" w:color="auto"/>
            </w:tcBorders>
            <w:shd w:val="clear" w:color="auto" w:fill="auto"/>
            <w:noWrap/>
            <w:vAlign w:val="bottom"/>
            <w:hideMark/>
          </w:tcPr>
          <w:p w14:paraId="724829A0"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9,530.75</w:t>
            </w:r>
          </w:p>
        </w:tc>
        <w:tc>
          <w:tcPr>
            <w:tcW w:w="920" w:type="dxa"/>
            <w:tcBorders>
              <w:top w:val="nil"/>
              <w:left w:val="nil"/>
              <w:bottom w:val="nil"/>
              <w:right w:val="single" w:sz="4" w:space="0" w:color="auto"/>
            </w:tcBorders>
            <w:shd w:val="clear" w:color="auto" w:fill="auto"/>
            <w:noWrap/>
            <w:vAlign w:val="bottom"/>
            <w:hideMark/>
          </w:tcPr>
          <w:p w14:paraId="5571C5B3" w14:textId="77777777" w:rsidR="00F0513C" w:rsidRPr="00B0385E" w:rsidRDefault="00F0513C" w:rsidP="00F0513C">
            <w:pPr>
              <w:suppressAutoHyphens w:val="0"/>
              <w:jc w:val="right"/>
              <w:rPr>
                <w:rFonts w:ascii="Arial Narrow" w:hAnsi="Arial Narrow"/>
                <w:sz w:val="20"/>
                <w:highlight w:val="yellow"/>
                <w:lang w:val="es-HN"/>
              </w:rPr>
            </w:pPr>
            <w:r w:rsidRPr="00B0385E">
              <w:rPr>
                <w:rFonts w:ascii="Arial Narrow" w:hAnsi="Arial Narrow"/>
                <w:sz w:val="20"/>
                <w:highlight w:val="yellow"/>
                <w:lang w:val="es-HN"/>
              </w:rPr>
              <w:t>9,914.25</w:t>
            </w:r>
          </w:p>
        </w:tc>
      </w:tr>
      <w:tr w:rsidR="00F0513C" w:rsidRPr="00F0513C" w14:paraId="5BACFC46" w14:textId="77777777" w:rsidTr="00F0513C">
        <w:trPr>
          <w:trHeight w:val="255"/>
        </w:trPr>
        <w:tc>
          <w:tcPr>
            <w:tcW w:w="360" w:type="dxa"/>
            <w:tcBorders>
              <w:top w:val="nil"/>
              <w:left w:val="single" w:sz="4" w:space="0" w:color="auto"/>
              <w:bottom w:val="nil"/>
              <w:right w:val="nil"/>
            </w:tcBorders>
            <w:shd w:val="clear" w:color="auto" w:fill="auto"/>
            <w:noWrap/>
            <w:vAlign w:val="bottom"/>
            <w:hideMark/>
          </w:tcPr>
          <w:p w14:paraId="6FBB5317"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3880" w:type="dxa"/>
            <w:tcBorders>
              <w:top w:val="nil"/>
              <w:left w:val="nil"/>
              <w:bottom w:val="nil"/>
              <w:right w:val="nil"/>
            </w:tcBorders>
            <w:shd w:val="clear" w:color="auto" w:fill="auto"/>
            <w:noWrap/>
            <w:vAlign w:val="bottom"/>
            <w:hideMark/>
          </w:tcPr>
          <w:p w14:paraId="006F7CCA"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Reservas y utilidades acumuladas</w:t>
            </w:r>
          </w:p>
        </w:tc>
        <w:tc>
          <w:tcPr>
            <w:tcW w:w="920" w:type="dxa"/>
            <w:tcBorders>
              <w:top w:val="nil"/>
              <w:left w:val="single" w:sz="4" w:space="0" w:color="auto"/>
              <w:bottom w:val="nil"/>
              <w:right w:val="single" w:sz="4" w:space="0" w:color="auto"/>
            </w:tcBorders>
            <w:shd w:val="clear" w:color="auto" w:fill="auto"/>
            <w:noWrap/>
            <w:vAlign w:val="bottom"/>
            <w:hideMark/>
          </w:tcPr>
          <w:p w14:paraId="5013065B"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320.00</w:t>
            </w:r>
          </w:p>
        </w:tc>
        <w:tc>
          <w:tcPr>
            <w:tcW w:w="920" w:type="dxa"/>
            <w:tcBorders>
              <w:top w:val="nil"/>
              <w:left w:val="nil"/>
              <w:bottom w:val="nil"/>
              <w:right w:val="single" w:sz="4" w:space="0" w:color="auto"/>
            </w:tcBorders>
            <w:shd w:val="clear" w:color="auto" w:fill="auto"/>
            <w:noWrap/>
            <w:vAlign w:val="bottom"/>
            <w:hideMark/>
          </w:tcPr>
          <w:p w14:paraId="04E7BB03"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1,230.75</w:t>
            </w:r>
          </w:p>
        </w:tc>
        <w:tc>
          <w:tcPr>
            <w:tcW w:w="920" w:type="dxa"/>
            <w:tcBorders>
              <w:top w:val="nil"/>
              <w:left w:val="nil"/>
              <w:bottom w:val="nil"/>
              <w:right w:val="single" w:sz="4" w:space="0" w:color="auto"/>
            </w:tcBorders>
            <w:shd w:val="clear" w:color="auto" w:fill="auto"/>
            <w:noWrap/>
            <w:vAlign w:val="bottom"/>
            <w:hideMark/>
          </w:tcPr>
          <w:p w14:paraId="48FE1AE3"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2,402.00</w:t>
            </w:r>
          </w:p>
        </w:tc>
        <w:tc>
          <w:tcPr>
            <w:tcW w:w="920" w:type="dxa"/>
            <w:tcBorders>
              <w:top w:val="nil"/>
              <w:left w:val="nil"/>
              <w:bottom w:val="nil"/>
              <w:right w:val="single" w:sz="4" w:space="0" w:color="auto"/>
            </w:tcBorders>
            <w:shd w:val="clear" w:color="auto" w:fill="auto"/>
            <w:noWrap/>
            <w:vAlign w:val="bottom"/>
            <w:hideMark/>
          </w:tcPr>
          <w:p w14:paraId="575A442A"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3,397.25</w:t>
            </w:r>
          </w:p>
        </w:tc>
        <w:tc>
          <w:tcPr>
            <w:tcW w:w="920" w:type="dxa"/>
            <w:tcBorders>
              <w:top w:val="nil"/>
              <w:left w:val="nil"/>
              <w:bottom w:val="nil"/>
              <w:right w:val="single" w:sz="4" w:space="0" w:color="auto"/>
            </w:tcBorders>
            <w:shd w:val="clear" w:color="auto" w:fill="auto"/>
            <w:noWrap/>
            <w:vAlign w:val="bottom"/>
            <w:hideMark/>
          </w:tcPr>
          <w:p w14:paraId="3CF5E6F6"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4,554.25</w:t>
            </w:r>
          </w:p>
        </w:tc>
        <w:tc>
          <w:tcPr>
            <w:tcW w:w="920" w:type="dxa"/>
            <w:tcBorders>
              <w:top w:val="nil"/>
              <w:left w:val="nil"/>
              <w:bottom w:val="nil"/>
              <w:right w:val="single" w:sz="4" w:space="0" w:color="auto"/>
            </w:tcBorders>
            <w:shd w:val="clear" w:color="auto" w:fill="auto"/>
            <w:noWrap/>
            <w:vAlign w:val="bottom"/>
            <w:hideMark/>
          </w:tcPr>
          <w:p w14:paraId="40AA2DD4" w14:textId="77777777" w:rsidR="00F0513C" w:rsidRPr="00B0385E" w:rsidRDefault="00F0513C" w:rsidP="00F0513C">
            <w:pPr>
              <w:suppressAutoHyphens w:val="0"/>
              <w:jc w:val="right"/>
              <w:rPr>
                <w:rFonts w:ascii="Arial Narrow" w:hAnsi="Arial Narrow"/>
                <w:sz w:val="20"/>
                <w:highlight w:val="yellow"/>
                <w:lang w:val="es-HN"/>
              </w:rPr>
            </w:pPr>
            <w:r w:rsidRPr="00B0385E">
              <w:rPr>
                <w:rFonts w:ascii="Arial Narrow" w:hAnsi="Arial Narrow"/>
                <w:sz w:val="20"/>
                <w:highlight w:val="yellow"/>
                <w:lang w:val="es-HN"/>
              </w:rPr>
              <w:t>5,943.75</w:t>
            </w:r>
          </w:p>
        </w:tc>
      </w:tr>
      <w:tr w:rsidR="00F0513C" w:rsidRPr="00F0513C" w14:paraId="360E82A9" w14:textId="77777777" w:rsidTr="00F0513C">
        <w:trPr>
          <w:trHeight w:val="255"/>
        </w:trPr>
        <w:tc>
          <w:tcPr>
            <w:tcW w:w="360" w:type="dxa"/>
            <w:tcBorders>
              <w:top w:val="nil"/>
              <w:left w:val="single" w:sz="4" w:space="0" w:color="auto"/>
              <w:bottom w:val="nil"/>
              <w:right w:val="nil"/>
            </w:tcBorders>
            <w:shd w:val="clear" w:color="auto" w:fill="auto"/>
            <w:noWrap/>
            <w:vAlign w:val="bottom"/>
            <w:hideMark/>
          </w:tcPr>
          <w:p w14:paraId="1656F69A"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3880" w:type="dxa"/>
            <w:tcBorders>
              <w:top w:val="nil"/>
              <w:left w:val="nil"/>
              <w:bottom w:val="nil"/>
              <w:right w:val="nil"/>
            </w:tcBorders>
            <w:shd w:val="clear" w:color="auto" w:fill="auto"/>
            <w:noWrap/>
            <w:vAlign w:val="bottom"/>
            <w:hideMark/>
          </w:tcPr>
          <w:p w14:paraId="213F3E60"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Obligaciones a largo plazo</w:t>
            </w:r>
          </w:p>
        </w:tc>
        <w:tc>
          <w:tcPr>
            <w:tcW w:w="920" w:type="dxa"/>
            <w:tcBorders>
              <w:top w:val="nil"/>
              <w:left w:val="single" w:sz="4" w:space="0" w:color="auto"/>
              <w:bottom w:val="nil"/>
              <w:right w:val="single" w:sz="4" w:space="0" w:color="auto"/>
            </w:tcBorders>
            <w:shd w:val="clear" w:color="auto" w:fill="auto"/>
            <w:noWrap/>
            <w:vAlign w:val="bottom"/>
            <w:hideMark/>
          </w:tcPr>
          <w:p w14:paraId="1248A6D8"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790.00</w:t>
            </w:r>
          </w:p>
        </w:tc>
        <w:tc>
          <w:tcPr>
            <w:tcW w:w="920" w:type="dxa"/>
            <w:tcBorders>
              <w:top w:val="nil"/>
              <w:left w:val="nil"/>
              <w:bottom w:val="nil"/>
              <w:right w:val="single" w:sz="4" w:space="0" w:color="auto"/>
            </w:tcBorders>
            <w:shd w:val="clear" w:color="auto" w:fill="auto"/>
            <w:noWrap/>
            <w:vAlign w:val="bottom"/>
            <w:hideMark/>
          </w:tcPr>
          <w:p w14:paraId="08356844"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711.00</w:t>
            </w:r>
          </w:p>
        </w:tc>
        <w:tc>
          <w:tcPr>
            <w:tcW w:w="920" w:type="dxa"/>
            <w:tcBorders>
              <w:top w:val="nil"/>
              <w:left w:val="nil"/>
              <w:bottom w:val="nil"/>
              <w:right w:val="single" w:sz="4" w:space="0" w:color="auto"/>
            </w:tcBorders>
            <w:shd w:val="clear" w:color="auto" w:fill="auto"/>
            <w:noWrap/>
            <w:vAlign w:val="bottom"/>
            <w:hideMark/>
          </w:tcPr>
          <w:p w14:paraId="03EDAA3C"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2,206.00</w:t>
            </w:r>
          </w:p>
        </w:tc>
        <w:tc>
          <w:tcPr>
            <w:tcW w:w="920" w:type="dxa"/>
            <w:tcBorders>
              <w:top w:val="nil"/>
              <w:left w:val="nil"/>
              <w:bottom w:val="nil"/>
              <w:right w:val="single" w:sz="4" w:space="0" w:color="auto"/>
            </w:tcBorders>
            <w:shd w:val="clear" w:color="auto" w:fill="auto"/>
            <w:noWrap/>
            <w:vAlign w:val="bottom"/>
            <w:hideMark/>
          </w:tcPr>
          <w:p w14:paraId="4FA875BF"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2,206.00</w:t>
            </w:r>
          </w:p>
        </w:tc>
        <w:tc>
          <w:tcPr>
            <w:tcW w:w="920" w:type="dxa"/>
            <w:tcBorders>
              <w:top w:val="nil"/>
              <w:left w:val="nil"/>
              <w:bottom w:val="nil"/>
              <w:right w:val="single" w:sz="4" w:space="0" w:color="auto"/>
            </w:tcBorders>
            <w:shd w:val="clear" w:color="auto" w:fill="auto"/>
            <w:noWrap/>
            <w:vAlign w:val="bottom"/>
            <w:hideMark/>
          </w:tcPr>
          <w:p w14:paraId="0CB9F1D6"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2,141.00</w:t>
            </w:r>
          </w:p>
        </w:tc>
        <w:tc>
          <w:tcPr>
            <w:tcW w:w="920" w:type="dxa"/>
            <w:tcBorders>
              <w:top w:val="nil"/>
              <w:left w:val="nil"/>
              <w:bottom w:val="nil"/>
              <w:right w:val="single" w:sz="4" w:space="0" w:color="auto"/>
            </w:tcBorders>
            <w:shd w:val="clear" w:color="auto" w:fill="auto"/>
            <w:noWrap/>
            <w:vAlign w:val="bottom"/>
            <w:hideMark/>
          </w:tcPr>
          <w:p w14:paraId="547F633A"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2,153.00</w:t>
            </w:r>
          </w:p>
        </w:tc>
      </w:tr>
      <w:tr w:rsidR="00F0513C" w:rsidRPr="00F0513C" w14:paraId="7BAF1845" w14:textId="77777777" w:rsidTr="00F0513C">
        <w:trPr>
          <w:trHeight w:val="255"/>
        </w:trPr>
        <w:tc>
          <w:tcPr>
            <w:tcW w:w="360" w:type="dxa"/>
            <w:tcBorders>
              <w:top w:val="nil"/>
              <w:left w:val="single" w:sz="4" w:space="0" w:color="auto"/>
              <w:bottom w:val="nil"/>
              <w:right w:val="nil"/>
            </w:tcBorders>
            <w:shd w:val="clear" w:color="auto" w:fill="auto"/>
            <w:noWrap/>
            <w:vAlign w:val="bottom"/>
            <w:hideMark/>
          </w:tcPr>
          <w:p w14:paraId="65B75805"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3880" w:type="dxa"/>
            <w:tcBorders>
              <w:top w:val="nil"/>
              <w:left w:val="nil"/>
              <w:bottom w:val="nil"/>
              <w:right w:val="nil"/>
            </w:tcBorders>
            <w:shd w:val="clear" w:color="auto" w:fill="auto"/>
            <w:noWrap/>
            <w:vAlign w:val="bottom"/>
            <w:hideMark/>
          </w:tcPr>
          <w:p w14:paraId="45B8B4B9"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Obligaciones a corto plazo</w:t>
            </w:r>
          </w:p>
        </w:tc>
        <w:tc>
          <w:tcPr>
            <w:tcW w:w="920" w:type="dxa"/>
            <w:tcBorders>
              <w:top w:val="nil"/>
              <w:left w:val="single" w:sz="4" w:space="0" w:color="auto"/>
              <w:bottom w:val="nil"/>
              <w:right w:val="single" w:sz="4" w:space="0" w:color="auto"/>
            </w:tcBorders>
            <w:shd w:val="clear" w:color="auto" w:fill="auto"/>
            <w:noWrap/>
            <w:vAlign w:val="bottom"/>
            <w:hideMark/>
          </w:tcPr>
          <w:p w14:paraId="59F9EF2D"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10.00</w:t>
            </w:r>
          </w:p>
        </w:tc>
        <w:tc>
          <w:tcPr>
            <w:tcW w:w="920" w:type="dxa"/>
            <w:tcBorders>
              <w:top w:val="nil"/>
              <w:left w:val="nil"/>
              <w:bottom w:val="nil"/>
              <w:right w:val="nil"/>
            </w:tcBorders>
            <w:shd w:val="clear" w:color="auto" w:fill="auto"/>
            <w:noWrap/>
            <w:vAlign w:val="bottom"/>
            <w:hideMark/>
          </w:tcPr>
          <w:p w14:paraId="6459869C"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54.00</w:t>
            </w:r>
          </w:p>
        </w:tc>
        <w:tc>
          <w:tcPr>
            <w:tcW w:w="920" w:type="dxa"/>
            <w:tcBorders>
              <w:top w:val="nil"/>
              <w:left w:val="single" w:sz="4" w:space="0" w:color="auto"/>
              <w:bottom w:val="nil"/>
              <w:right w:val="nil"/>
            </w:tcBorders>
            <w:shd w:val="clear" w:color="auto" w:fill="auto"/>
            <w:noWrap/>
            <w:vAlign w:val="bottom"/>
            <w:hideMark/>
          </w:tcPr>
          <w:p w14:paraId="598DF2C6"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134.00</w:t>
            </w:r>
          </w:p>
        </w:tc>
        <w:tc>
          <w:tcPr>
            <w:tcW w:w="920" w:type="dxa"/>
            <w:tcBorders>
              <w:top w:val="nil"/>
              <w:left w:val="single" w:sz="4" w:space="0" w:color="auto"/>
              <w:bottom w:val="nil"/>
              <w:right w:val="nil"/>
            </w:tcBorders>
            <w:shd w:val="clear" w:color="auto" w:fill="auto"/>
            <w:noWrap/>
            <w:vAlign w:val="bottom"/>
            <w:hideMark/>
          </w:tcPr>
          <w:p w14:paraId="35A7898C"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16.00</w:t>
            </w:r>
          </w:p>
        </w:tc>
        <w:tc>
          <w:tcPr>
            <w:tcW w:w="920" w:type="dxa"/>
            <w:tcBorders>
              <w:top w:val="nil"/>
              <w:left w:val="single" w:sz="4" w:space="0" w:color="auto"/>
              <w:bottom w:val="nil"/>
              <w:right w:val="nil"/>
            </w:tcBorders>
            <w:shd w:val="clear" w:color="auto" w:fill="auto"/>
            <w:noWrap/>
            <w:vAlign w:val="bottom"/>
            <w:hideMark/>
          </w:tcPr>
          <w:p w14:paraId="77547DBF"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26.00</w:t>
            </w:r>
          </w:p>
        </w:tc>
        <w:tc>
          <w:tcPr>
            <w:tcW w:w="920" w:type="dxa"/>
            <w:tcBorders>
              <w:top w:val="nil"/>
              <w:left w:val="single" w:sz="4" w:space="0" w:color="auto"/>
              <w:bottom w:val="nil"/>
              <w:right w:val="single" w:sz="4" w:space="0" w:color="auto"/>
            </w:tcBorders>
            <w:shd w:val="clear" w:color="auto" w:fill="auto"/>
            <w:noWrap/>
            <w:vAlign w:val="bottom"/>
            <w:hideMark/>
          </w:tcPr>
          <w:p w14:paraId="7F6909EF"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0.00</w:t>
            </w:r>
          </w:p>
        </w:tc>
      </w:tr>
      <w:tr w:rsidR="00F0513C" w:rsidRPr="00F0513C" w14:paraId="256BC714" w14:textId="77777777" w:rsidTr="00F0513C">
        <w:trPr>
          <w:trHeight w:val="255"/>
        </w:trPr>
        <w:tc>
          <w:tcPr>
            <w:tcW w:w="360" w:type="dxa"/>
            <w:tcBorders>
              <w:top w:val="nil"/>
              <w:left w:val="single" w:sz="4" w:space="0" w:color="auto"/>
              <w:bottom w:val="single" w:sz="4" w:space="0" w:color="auto"/>
              <w:right w:val="nil"/>
            </w:tcBorders>
            <w:shd w:val="clear" w:color="auto" w:fill="auto"/>
            <w:noWrap/>
            <w:vAlign w:val="bottom"/>
            <w:hideMark/>
          </w:tcPr>
          <w:p w14:paraId="0743186A"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3880" w:type="dxa"/>
            <w:tcBorders>
              <w:top w:val="nil"/>
              <w:left w:val="nil"/>
              <w:bottom w:val="single" w:sz="4" w:space="0" w:color="auto"/>
              <w:right w:val="nil"/>
            </w:tcBorders>
            <w:shd w:val="clear" w:color="auto" w:fill="auto"/>
            <w:noWrap/>
            <w:vAlign w:val="bottom"/>
            <w:hideMark/>
          </w:tcPr>
          <w:p w14:paraId="340C4C09"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Cuentas por pagar</w:t>
            </w:r>
          </w:p>
        </w:tc>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56CDD195"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4,290.00</w:t>
            </w:r>
          </w:p>
        </w:tc>
        <w:tc>
          <w:tcPr>
            <w:tcW w:w="920" w:type="dxa"/>
            <w:tcBorders>
              <w:top w:val="nil"/>
              <w:left w:val="nil"/>
              <w:bottom w:val="single" w:sz="4" w:space="0" w:color="auto"/>
              <w:right w:val="single" w:sz="4" w:space="0" w:color="auto"/>
            </w:tcBorders>
            <w:shd w:val="clear" w:color="auto" w:fill="auto"/>
            <w:noWrap/>
            <w:vAlign w:val="bottom"/>
            <w:hideMark/>
          </w:tcPr>
          <w:p w14:paraId="30EE1294"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6,761.00</w:t>
            </w:r>
          </w:p>
        </w:tc>
        <w:tc>
          <w:tcPr>
            <w:tcW w:w="920" w:type="dxa"/>
            <w:tcBorders>
              <w:top w:val="nil"/>
              <w:left w:val="nil"/>
              <w:bottom w:val="single" w:sz="4" w:space="0" w:color="auto"/>
              <w:right w:val="single" w:sz="4" w:space="0" w:color="auto"/>
            </w:tcBorders>
            <w:shd w:val="clear" w:color="auto" w:fill="auto"/>
            <w:noWrap/>
            <w:vAlign w:val="bottom"/>
            <w:hideMark/>
          </w:tcPr>
          <w:p w14:paraId="384B7C40"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7,874.00</w:t>
            </w:r>
          </w:p>
        </w:tc>
        <w:tc>
          <w:tcPr>
            <w:tcW w:w="920" w:type="dxa"/>
            <w:tcBorders>
              <w:top w:val="nil"/>
              <w:left w:val="nil"/>
              <w:bottom w:val="single" w:sz="4" w:space="0" w:color="auto"/>
              <w:right w:val="single" w:sz="4" w:space="0" w:color="auto"/>
            </w:tcBorders>
            <w:shd w:val="clear" w:color="auto" w:fill="auto"/>
            <w:noWrap/>
            <w:vAlign w:val="bottom"/>
            <w:hideMark/>
          </w:tcPr>
          <w:p w14:paraId="42EA7DD7"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8,281.00</w:t>
            </w:r>
          </w:p>
        </w:tc>
        <w:tc>
          <w:tcPr>
            <w:tcW w:w="920" w:type="dxa"/>
            <w:tcBorders>
              <w:top w:val="nil"/>
              <w:left w:val="nil"/>
              <w:bottom w:val="single" w:sz="4" w:space="0" w:color="auto"/>
              <w:right w:val="single" w:sz="4" w:space="0" w:color="auto"/>
            </w:tcBorders>
            <w:shd w:val="clear" w:color="auto" w:fill="auto"/>
            <w:noWrap/>
            <w:vAlign w:val="bottom"/>
            <w:hideMark/>
          </w:tcPr>
          <w:p w14:paraId="38EA6BBC"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7,563.00</w:t>
            </w:r>
          </w:p>
        </w:tc>
        <w:tc>
          <w:tcPr>
            <w:tcW w:w="920" w:type="dxa"/>
            <w:tcBorders>
              <w:top w:val="nil"/>
              <w:left w:val="nil"/>
              <w:bottom w:val="single" w:sz="4" w:space="0" w:color="auto"/>
              <w:right w:val="single" w:sz="4" w:space="0" w:color="auto"/>
            </w:tcBorders>
            <w:shd w:val="clear" w:color="auto" w:fill="auto"/>
            <w:noWrap/>
            <w:vAlign w:val="bottom"/>
            <w:hideMark/>
          </w:tcPr>
          <w:p w14:paraId="1433E1D8"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8,750.00</w:t>
            </w:r>
          </w:p>
        </w:tc>
      </w:tr>
      <w:tr w:rsidR="00F0513C" w:rsidRPr="00F0513C" w14:paraId="2F7BD9D9" w14:textId="77777777" w:rsidTr="00F0513C">
        <w:trPr>
          <w:trHeight w:val="255"/>
        </w:trPr>
        <w:tc>
          <w:tcPr>
            <w:tcW w:w="4240" w:type="dxa"/>
            <w:gridSpan w:val="2"/>
            <w:tcBorders>
              <w:top w:val="nil"/>
              <w:left w:val="single" w:sz="4" w:space="0" w:color="auto"/>
              <w:bottom w:val="single" w:sz="4" w:space="0" w:color="auto"/>
              <w:right w:val="nil"/>
            </w:tcBorders>
            <w:shd w:val="clear" w:color="auto" w:fill="auto"/>
            <w:noWrap/>
            <w:vAlign w:val="bottom"/>
            <w:hideMark/>
          </w:tcPr>
          <w:p w14:paraId="32C1192B" w14:textId="77777777" w:rsidR="00F0513C" w:rsidRPr="00F0513C" w:rsidRDefault="00F0513C" w:rsidP="00F0513C">
            <w:pPr>
              <w:suppressAutoHyphens w:val="0"/>
              <w:rPr>
                <w:rFonts w:ascii="Arial Narrow" w:hAnsi="Arial Narrow"/>
                <w:b/>
                <w:bCs/>
                <w:sz w:val="20"/>
                <w:lang w:val="es-HN"/>
              </w:rPr>
            </w:pPr>
            <w:proofErr w:type="gramStart"/>
            <w:r w:rsidRPr="00F0513C">
              <w:rPr>
                <w:rFonts w:ascii="Arial Narrow" w:hAnsi="Arial Narrow"/>
                <w:b/>
                <w:bCs/>
                <w:sz w:val="20"/>
                <w:lang w:val="es-HN"/>
              </w:rPr>
              <w:t>TOTAL</w:t>
            </w:r>
            <w:proofErr w:type="gramEnd"/>
            <w:r w:rsidRPr="00F0513C">
              <w:rPr>
                <w:rFonts w:ascii="Arial Narrow" w:hAnsi="Arial Narrow"/>
                <w:b/>
                <w:bCs/>
                <w:sz w:val="20"/>
                <w:lang w:val="es-HN"/>
              </w:rPr>
              <w:t xml:space="preserve"> DE PASIVO Y CAPITAL</w:t>
            </w:r>
          </w:p>
        </w:tc>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34EF445D"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nil"/>
              <w:left w:val="nil"/>
              <w:bottom w:val="single" w:sz="4" w:space="0" w:color="auto"/>
              <w:right w:val="single" w:sz="4" w:space="0" w:color="auto"/>
            </w:tcBorders>
            <w:shd w:val="clear" w:color="auto" w:fill="auto"/>
            <w:noWrap/>
            <w:vAlign w:val="bottom"/>
            <w:hideMark/>
          </w:tcPr>
          <w:p w14:paraId="5A1E7109"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16,514.00</w:t>
            </w:r>
          </w:p>
        </w:tc>
        <w:tc>
          <w:tcPr>
            <w:tcW w:w="920" w:type="dxa"/>
            <w:tcBorders>
              <w:top w:val="nil"/>
              <w:left w:val="nil"/>
              <w:bottom w:val="single" w:sz="4" w:space="0" w:color="auto"/>
              <w:right w:val="single" w:sz="4" w:space="0" w:color="auto"/>
            </w:tcBorders>
            <w:shd w:val="clear" w:color="auto" w:fill="auto"/>
            <w:noWrap/>
            <w:vAlign w:val="bottom"/>
            <w:hideMark/>
          </w:tcPr>
          <w:p w14:paraId="5CE34A86"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20,682.00</w:t>
            </w:r>
          </w:p>
        </w:tc>
        <w:tc>
          <w:tcPr>
            <w:tcW w:w="920" w:type="dxa"/>
            <w:tcBorders>
              <w:top w:val="nil"/>
              <w:left w:val="nil"/>
              <w:bottom w:val="single" w:sz="4" w:space="0" w:color="auto"/>
              <w:right w:val="single" w:sz="4" w:space="0" w:color="auto"/>
            </w:tcBorders>
            <w:shd w:val="clear" w:color="auto" w:fill="auto"/>
            <w:noWrap/>
            <w:vAlign w:val="bottom"/>
            <w:hideMark/>
          </w:tcPr>
          <w:p w14:paraId="16AED1DF"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21,979.00</w:t>
            </w:r>
          </w:p>
        </w:tc>
        <w:tc>
          <w:tcPr>
            <w:tcW w:w="920" w:type="dxa"/>
            <w:tcBorders>
              <w:top w:val="nil"/>
              <w:left w:val="nil"/>
              <w:bottom w:val="single" w:sz="4" w:space="0" w:color="auto"/>
              <w:right w:val="single" w:sz="4" w:space="0" w:color="auto"/>
            </w:tcBorders>
            <w:shd w:val="clear" w:color="auto" w:fill="auto"/>
            <w:noWrap/>
            <w:vAlign w:val="bottom"/>
            <w:hideMark/>
          </w:tcPr>
          <w:p w14:paraId="4BB60DA9"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23,815.00</w:t>
            </w:r>
          </w:p>
        </w:tc>
        <w:tc>
          <w:tcPr>
            <w:tcW w:w="920" w:type="dxa"/>
            <w:tcBorders>
              <w:top w:val="nil"/>
              <w:left w:val="nil"/>
              <w:bottom w:val="single" w:sz="4" w:space="0" w:color="auto"/>
              <w:right w:val="single" w:sz="4" w:space="0" w:color="auto"/>
            </w:tcBorders>
            <w:shd w:val="clear" w:color="auto" w:fill="auto"/>
            <w:noWrap/>
            <w:vAlign w:val="bottom"/>
            <w:hideMark/>
          </w:tcPr>
          <w:p w14:paraId="2236E855"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26,761.00</w:t>
            </w:r>
          </w:p>
        </w:tc>
      </w:tr>
      <w:tr w:rsidR="00D915DE" w:rsidRPr="00F0513C" w14:paraId="30238920" w14:textId="77777777" w:rsidTr="00F0513C">
        <w:trPr>
          <w:trHeight w:val="255"/>
        </w:trPr>
        <w:tc>
          <w:tcPr>
            <w:tcW w:w="4240" w:type="dxa"/>
            <w:gridSpan w:val="2"/>
            <w:tcBorders>
              <w:top w:val="nil"/>
              <w:left w:val="single" w:sz="4" w:space="0" w:color="auto"/>
              <w:bottom w:val="single" w:sz="4" w:space="0" w:color="auto"/>
              <w:right w:val="nil"/>
            </w:tcBorders>
            <w:shd w:val="clear" w:color="auto" w:fill="auto"/>
            <w:noWrap/>
            <w:vAlign w:val="bottom"/>
          </w:tcPr>
          <w:p w14:paraId="2B488467" w14:textId="77777777" w:rsidR="00D915DE" w:rsidRPr="00F0513C" w:rsidRDefault="00D915DE" w:rsidP="00F0513C">
            <w:pPr>
              <w:suppressAutoHyphens w:val="0"/>
              <w:rPr>
                <w:rFonts w:ascii="Arial Narrow" w:hAnsi="Arial Narrow"/>
                <w:b/>
                <w:bCs/>
                <w:sz w:val="20"/>
                <w:lang w:val="es-HN"/>
              </w:rPr>
            </w:pPr>
          </w:p>
        </w:tc>
        <w:tc>
          <w:tcPr>
            <w:tcW w:w="920" w:type="dxa"/>
            <w:tcBorders>
              <w:top w:val="nil"/>
              <w:left w:val="single" w:sz="4" w:space="0" w:color="auto"/>
              <w:bottom w:val="single" w:sz="4" w:space="0" w:color="auto"/>
              <w:right w:val="single" w:sz="4" w:space="0" w:color="auto"/>
            </w:tcBorders>
            <w:shd w:val="clear" w:color="auto" w:fill="auto"/>
            <w:noWrap/>
            <w:vAlign w:val="bottom"/>
          </w:tcPr>
          <w:p w14:paraId="180C305F" w14:textId="77777777" w:rsidR="00D915DE" w:rsidRPr="00F0513C" w:rsidRDefault="00D915DE" w:rsidP="00F0513C">
            <w:pPr>
              <w:suppressAutoHyphens w:val="0"/>
              <w:rPr>
                <w:rFonts w:ascii="Arial Narrow" w:hAnsi="Arial Narrow"/>
                <w:b/>
                <w:bCs/>
                <w:sz w:val="20"/>
                <w:lang w:val="es-HN"/>
              </w:rPr>
            </w:pPr>
          </w:p>
        </w:tc>
        <w:tc>
          <w:tcPr>
            <w:tcW w:w="920" w:type="dxa"/>
            <w:tcBorders>
              <w:top w:val="nil"/>
              <w:left w:val="nil"/>
              <w:bottom w:val="single" w:sz="4" w:space="0" w:color="auto"/>
              <w:right w:val="single" w:sz="4" w:space="0" w:color="auto"/>
            </w:tcBorders>
            <w:shd w:val="clear" w:color="auto" w:fill="auto"/>
            <w:noWrap/>
            <w:vAlign w:val="bottom"/>
          </w:tcPr>
          <w:p w14:paraId="26A874E5" w14:textId="77777777" w:rsidR="00D915DE" w:rsidRPr="00F0513C" w:rsidRDefault="00D915DE" w:rsidP="00F0513C">
            <w:pPr>
              <w:suppressAutoHyphens w:val="0"/>
              <w:jc w:val="right"/>
              <w:rPr>
                <w:rFonts w:ascii="Arial Narrow" w:hAnsi="Arial Narrow"/>
                <w:b/>
                <w:bCs/>
                <w:sz w:val="20"/>
                <w:lang w:val="es-HN"/>
              </w:rPr>
            </w:pPr>
          </w:p>
        </w:tc>
        <w:tc>
          <w:tcPr>
            <w:tcW w:w="920" w:type="dxa"/>
            <w:tcBorders>
              <w:top w:val="nil"/>
              <w:left w:val="nil"/>
              <w:bottom w:val="single" w:sz="4" w:space="0" w:color="auto"/>
              <w:right w:val="single" w:sz="4" w:space="0" w:color="auto"/>
            </w:tcBorders>
            <w:shd w:val="clear" w:color="auto" w:fill="auto"/>
            <w:noWrap/>
            <w:vAlign w:val="bottom"/>
          </w:tcPr>
          <w:p w14:paraId="27993A80" w14:textId="77777777" w:rsidR="00D915DE" w:rsidRPr="00F0513C" w:rsidRDefault="00D915DE" w:rsidP="00F0513C">
            <w:pPr>
              <w:suppressAutoHyphens w:val="0"/>
              <w:jc w:val="right"/>
              <w:rPr>
                <w:rFonts w:ascii="Arial Narrow" w:hAnsi="Arial Narrow"/>
                <w:b/>
                <w:bCs/>
                <w:sz w:val="20"/>
                <w:lang w:val="es-HN"/>
              </w:rPr>
            </w:pPr>
          </w:p>
        </w:tc>
        <w:tc>
          <w:tcPr>
            <w:tcW w:w="920" w:type="dxa"/>
            <w:tcBorders>
              <w:top w:val="nil"/>
              <w:left w:val="nil"/>
              <w:bottom w:val="single" w:sz="4" w:space="0" w:color="auto"/>
              <w:right w:val="single" w:sz="4" w:space="0" w:color="auto"/>
            </w:tcBorders>
            <w:shd w:val="clear" w:color="auto" w:fill="auto"/>
            <w:noWrap/>
            <w:vAlign w:val="bottom"/>
          </w:tcPr>
          <w:p w14:paraId="3C661B04" w14:textId="77777777" w:rsidR="00D915DE" w:rsidRPr="00F0513C" w:rsidRDefault="00D915DE" w:rsidP="00F0513C">
            <w:pPr>
              <w:suppressAutoHyphens w:val="0"/>
              <w:jc w:val="right"/>
              <w:rPr>
                <w:rFonts w:ascii="Arial Narrow" w:hAnsi="Arial Narrow"/>
                <w:b/>
                <w:bCs/>
                <w:sz w:val="20"/>
                <w:lang w:val="es-HN"/>
              </w:rPr>
            </w:pPr>
          </w:p>
        </w:tc>
        <w:tc>
          <w:tcPr>
            <w:tcW w:w="920" w:type="dxa"/>
            <w:tcBorders>
              <w:top w:val="nil"/>
              <w:left w:val="nil"/>
              <w:bottom w:val="single" w:sz="4" w:space="0" w:color="auto"/>
              <w:right w:val="single" w:sz="4" w:space="0" w:color="auto"/>
            </w:tcBorders>
            <w:shd w:val="clear" w:color="auto" w:fill="auto"/>
            <w:noWrap/>
            <w:vAlign w:val="bottom"/>
          </w:tcPr>
          <w:p w14:paraId="34272C1D" w14:textId="77777777" w:rsidR="00D915DE" w:rsidRPr="00F0513C" w:rsidRDefault="00D915DE" w:rsidP="00F0513C">
            <w:pPr>
              <w:suppressAutoHyphens w:val="0"/>
              <w:jc w:val="right"/>
              <w:rPr>
                <w:rFonts w:ascii="Arial Narrow" w:hAnsi="Arial Narrow"/>
                <w:b/>
                <w:bCs/>
                <w:sz w:val="20"/>
                <w:lang w:val="es-HN"/>
              </w:rPr>
            </w:pPr>
          </w:p>
        </w:tc>
        <w:tc>
          <w:tcPr>
            <w:tcW w:w="920" w:type="dxa"/>
            <w:tcBorders>
              <w:top w:val="nil"/>
              <w:left w:val="nil"/>
              <w:bottom w:val="single" w:sz="4" w:space="0" w:color="auto"/>
              <w:right w:val="single" w:sz="4" w:space="0" w:color="auto"/>
            </w:tcBorders>
            <w:shd w:val="clear" w:color="auto" w:fill="auto"/>
            <w:noWrap/>
            <w:vAlign w:val="bottom"/>
          </w:tcPr>
          <w:p w14:paraId="5DD42F32" w14:textId="77777777" w:rsidR="00D915DE" w:rsidRPr="00F0513C" w:rsidRDefault="00D915DE" w:rsidP="00F0513C">
            <w:pPr>
              <w:suppressAutoHyphens w:val="0"/>
              <w:jc w:val="right"/>
              <w:rPr>
                <w:rFonts w:ascii="Arial Narrow" w:hAnsi="Arial Narrow"/>
                <w:b/>
                <w:bCs/>
                <w:sz w:val="20"/>
                <w:lang w:val="es-HN"/>
              </w:rPr>
            </w:pPr>
          </w:p>
        </w:tc>
      </w:tr>
      <w:tr w:rsidR="00F0513C" w:rsidRPr="00F0513C" w14:paraId="69AED61A" w14:textId="77777777" w:rsidTr="00F0513C">
        <w:trPr>
          <w:trHeight w:val="255"/>
        </w:trPr>
        <w:tc>
          <w:tcPr>
            <w:tcW w:w="360" w:type="dxa"/>
            <w:tcBorders>
              <w:top w:val="nil"/>
              <w:left w:val="nil"/>
              <w:bottom w:val="nil"/>
              <w:right w:val="nil"/>
            </w:tcBorders>
            <w:shd w:val="clear" w:color="auto" w:fill="auto"/>
            <w:noWrap/>
            <w:vAlign w:val="bottom"/>
            <w:hideMark/>
          </w:tcPr>
          <w:p w14:paraId="3D6132EC" w14:textId="77777777" w:rsidR="00F0513C" w:rsidRPr="00F0513C" w:rsidRDefault="00F0513C" w:rsidP="00F0513C">
            <w:pPr>
              <w:suppressAutoHyphens w:val="0"/>
              <w:jc w:val="right"/>
              <w:rPr>
                <w:rFonts w:ascii="Arial Narrow" w:hAnsi="Arial Narrow"/>
                <w:b/>
                <w:bCs/>
                <w:sz w:val="20"/>
                <w:lang w:val="es-HN"/>
              </w:rPr>
            </w:pPr>
          </w:p>
        </w:tc>
        <w:tc>
          <w:tcPr>
            <w:tcW w:w="3880" w:type="dxa"/>
            <w:tcBorders>
              <w:top w:val="nil"/>
              <w:left w:val="nil"/>
              <w:bottom w:val="nil"/>
              <w:right w:val="nil"/>
            </w:tcBorders>
            <w:shd w:val="clear" w:color="auto" w:fill="auto"/>
            <w:noWrap/>
            <w:vAlign w:val="bottom"/>
            <w:hideMark/>
          </w:tcPr>
          <w:p w14:paraId="54EB6073"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64DFF803"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7F3A7BEE"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01B1486F"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09347E41"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3DDC325F"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43853E2B" w14:textId="77777777" w:rsidR="00F0513C" w:rsidRPr="00F0513C" w:rsidRDefault="00F0513C" w:rsidP="00F0513C">
            <w:pPr>
              <w:suppressAutoHyphens w:val="0"/>
              <w:rPr>
                <w:sz w:val="20"/>
                <w:lang w:val="es-HN"/>
              </w:rPr>
            </w:pPr>
          </w:p>
        </w:tc>
      </w:tr>
      <w:tr w:rsidR="00F0513C" w:rsidRPr="00F0513C" w14:paraId="2AFC9FAA" w14:textId="77777777" w:rsidTr="00F0513C">
        <w:trPr>
          <w:trHeight w:val="255"/>
        </w:trPr>
        <w:tc>
          <w:tcPr>
            <w:tcW w:w="360" w:type="dxa"/>
            <w:tcBorders>
              <w:top w:val="nil"/>
              <w:left w:val="nil"/>
              <w:bottom w:val="nil"/>
              <w:right w:val="nil"/>
            </w:tcBorders>
            <w:shd w:val="clear" w:color="auto" w:fill="auto"/>
            <w:noWrap/>
            <w:vAlign w:val="bottom"/>
            <w:hideMark/>
          </w:tcPr>
          <w:p w14:paraId="7358A585" w14:textId="77777777" w:rsidR="00F0513C" w:rsidRPr="00F0513C" w:rsidRDefault="00F0513C" w:rsidP="00F0513C">
            <w:pPr>
              <w:suppressAutoHyphens w:val="0"/>
              <w:rPr>
                <w:sz w:val="20"/>
                <w:lang w:val="es-HN"/>
              </w:rPr>
            </w:pPr>
          </w:p>
        </w:tc>
        <w:tc>
          <w:tcPr>
            <w:tcW w:w="3880" w:type="dxa"/>
            <w:tcBorders>
              <w:top w:val="nil"/>
              <w:left w:val="nil"/>
              <w:bottom w:val="nil"/>
              <w:right w:val="nil"/>
            </w:tcBorders>
            <w:shd w:val="clear" w:color="auto" w:fill="auto"/>
            <w:noWrap/>
            <w:vAlign w:val="bottom"/>
            <w:hideMark/>
          </w:tcPr>
          <w:p w14:paraId="2AD2C5BF"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72F8EF8C"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530AD2C8"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6145257C"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34BBF64A"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29E45278" w14:textId="77777777" w:rsidR="00F0513C" w:rsidRPr="00F0513C" w:rsidRDefault="00F0513C" w:rsidP="00F0513C">
            <w:pPr>
              <w:suppressAutoHyphens w:val="0"/>
              <w:rPr>
                <w:sz w:val="20"/>
                <w:lang w:val="es-HN"/>
              </w:rPr>
            </w:pPr>
          </w:p>
        </w:tc>
        <w:tc>
          <w:tcPr>
            <w:tcW w:w="920" w:type="dxa"/>
            <w:tcBorders>
              <w:top w:val="nil"/>
              <w:left w:val="nil"/>
              <w:bottom w:val="nil"/>
              <w:right w:val="nil"/>
            </w:tcBorders>
            <w:shd w:val="clear" w:color="auto" w:fill="auto"/>
            <w:noWrap/>
            <w:vAlign w:val="bottom"/>
            <w:hideMark/>
          </w:tcPr>
          <w:p w14:paraId="373C9A6A" w14:textId="77777777" w:rsidR="00F0513C" w:rsidRPr="00F0513C" w:rsidRDefault="00F0513C" w:rsidP="00F0513C">
            <w:pPr>
              <w:suppressAutoHyphens w:val="0"/>
              <w:rPr>
                <w:sz w:val="20"/>
                <w:lang w:val="es-HN"/>
              </w:rPr>
            </w:pPr>
          </w:p>
        </w:tc>
      </w:tr>
      <w:tr w:rsidR="00F0513C" w:rsidRPr="00F0513C" w14:paraId="56F27831" w14:textId="77777777" w:rsidTr="00F0513C">
        <w:trPr>
          <w:trHeight w:val="255"/>
        </w:trPr>
        <w:tc>
          <w:tcPr>
            <w:tcW w:w="360" w:type="dxa"/>
            <w:tcBorders>
              <w:top w:val="nil"/>
              <w:left w:val="nil"/>
              <w:bottom w:val="nil"/>
              <w:right w:val="nil"/>
            </w:tcBorders>
            <w:shd w:val="clear" w:color="auto" w:fill="auto"/>
            <w:noWrap/>
            <w:vAlign w:val="bottom"/>
            <w:hideMark/>
          </w:tcPr>
          <w:p w14:paraId="3885F75A" w14:textId="77777777" w:rsidR="00F0513C" w:rsidRPr="00F0513C" w:rsidRDefault="00F0513C" w:rsidP="00F0513C">
            <w:pPr>
              <w:suppressAutoHyphens w:val="0"/>
              <w:rPr>
                <w:sz w:val="20"/>
                <w:lang w:val="es-HN"/>
              </w:rPr>
            </w:pPr>
          </w:p>
        </w:tc>
        <w:tc>
          <w:tcPr>
            <w:tcW w:w="3880" w:type="dxa"/>
            <w:tcBorders>
              <w:top w:val="nil"/>
              <w:left w:val="nil"/>
              <w:bottom w:val="nil"/>
              <w:right w:val="nil"/>
            </w:tcBorders>
            <w:shd w:val="clear" w:color="auto" w:fill="auto"/>
            <w:noWrap/>
            <w:vAlign w:val="bottom"/>
            <w:hideMark/>
          </w:tcPr>
          <w:p w14:paraId="066F1330" w14:textId="77777777" w:rsidR="00F0513C" w:rsidRPr="00F0513C" w:rsidRDefault="00F0513C" w:rsidP="00F0513C">
            <w:pPr>
              <w:suppressAutoHyphens w:val="0"/>
              <w:rPr>
                <w:sz w:val="20"/>
                <w:lang w:val="es-HN"/>
              </w:rPr>
            </w:pPr>
          </w:p>
        </w:tc>
        <w:tc>
          <w:tcPr>
            <w:tcW w:w="92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E3FC398" w14:textId="77777777" w:rsidR="00F0513C" w:rsidRPr="00F0513C" w:rsidRDefault="00F0513C" w:rsidP="00F0513C">
            <w:pPr>
              <w:suppressAutoHyphens w:val="0"/>
              <w:jc w:val="center"/>
              <w:rPr>
                <w:rFonts w:ascii="Arial Narrow" w:hAnsi="Arial Narrow"/>
                <w:sz w:val="20"/>
                <w:lang w:val="es-HN"/>
              </w:rPr>
            </w:pPr>
            <w:r w:rsidRPr="00F0513C">
              <w:rPr>
                <w:rFonts w:ascii="Arial Narrow" w:hAnsi="Arial Narrow"/>
                <w:sz w:val="20"/>
                <w:lang w:val="es-HN"/>
              </w:rPr>
              <w:t>0</w:t>
            </w:r>
          </w:p>
        </w:tc>
        <w:tc>
          <w:tcPr>
            <w:tcW w:w="920" w:type="dxa"/>
            <w:tcBorders>
              <w:top w:val="single" w:sz="4" w:space="0" w:color="auto"/>
              <w:left w:val="nil"/>
              <w:bottom w:val="nil"/>
              <w:right w:val="single" w:sz="4" w:space="0" w:color="auto"/>
            </w:tcBorders>
            <w:shd w:val="clear" w:color="000000" w:fill="B4C6E7"/>
            <w:noWrap/>
            <w:vAlign w:val="bottom"/>
            <w:hideMark/>
          </w:tcPr>
          <w:p w14:paraId="1F3F900A" w14:textId="77777777" w:rsidR="00F0513C" w:rsidRPr="00F0513C" w:rsidRDefault="00F0513C" w:rsidP="00F0513C">
            <w:pPr>
              <w:suppressAutoHyphens w:val="0"/>
              <w:jc w:val="center"/>
              <w:rPr>
                <w:rFonts w:ascii="Arial Narrow" w:hAnsi="Arial Narrow"/>
                <w:b/>
                <w:bCs/>
                <w:sz w:val="20"/>
                <w:lang w:val="es-HN"/>
              </w:rPr>
            </w:pPr>
            <w:r w:rsidRPr="00F0513C">
              <w:rPr>
                <w:rFonts w:ascii="Arial Narrow" w:hAnsi="Arial Narrow"/>
                <w:b/>
                <w:bCs/>
                <w:sz w:val="20"/>
                <w:lang w:val="es-HN"/>
              </w:rPr>
              <w:t>1</w:t>
            </w:r>
          </w:p>
        </w:tc>
        <w:tc>
          <w:tcPr>
            <w:tcW w:w="920" w:type="dxa"/>
            <w:tcBorders>
              <w:top w:val="single" w:sz="4" w:space="0" w:color="auto"/>
              <w:left w:val="nil"/>
              <w:bottom w:val="nil"/>
              <w:right w:val="single" w:sz="4" w:space="0" w:color="auto"/>
            </w:tcBorders>
            <w:shd w:val="clear" w:color="000000" w:fill="B4C6E7"/>
            <w:noWrap/>
            <w:vAlign w:val="bottom"/>
            <w:hideMark/>
          </w:tcPr>
          <w:p w14:paraId="64857FCF" w14:textId="77777777" w:rsidR="00F0513C" w:rsidRPr="00F0513C" w:rsidRDefault="00F0513C" w:rsidP="00F0513C">
            <w:pPr>
              <w:suppressAutoHyphens w:val="0"/>
              <w:jc w:val="center"/>
              <w:rPr>
                <w:rFonts w:ascii="Arial Narrow" w:hAnsi="Arial Narrow"/>
                <w:b/>
                <w:bCs/>
                <w:sz w:val="20"/>
                <w:lang w:val="es-HN"/>
              </w:rPr>
            </w:pPr>
            <w:r w:rsidRPr="00F0513C">
              <w:rPr>
                <w:rFonts w:ascii="Arial Narrow" w:hAnsi="Arial Narrow"/>
                <w:b/>
                <w:bCs/>
                <w:sz w:val="20"/>
                <w:lang w:val="es-HN"/>
              </w:rPr>
              <w:t>2</w:t>
            </w:r>
          </w:p>
        </w:tc>
        <w:tc>
          <w:tcPr>
            <w:tcW w:w="920" w:type="dxa"/>
            <w:tcBorders>
              <w:top w:val="single" w:sz="4" w:space="0" w:color="auto"/>
              <w:left w:val="nil"/>
              <w:bottom w:val="nil"/>
              <w:right w:val="single" w:sz="4" w:space="0" w:color="auto"/>
            </w:tcBorders>
            <w:shd w:val="clear" w:color="000000" w:fill="B4C6E7"/>
            <w:noWrap/>
            <w:vAlign w:val="bottom"/>
            <w:hideMark/>
          </w:tcPr>
          <w:p w14:paraId="70852088" w14:textId="77777777" w:rsidR="00F0513C" w:rsidRPr="00F0513C" w:rsidRDefault="00F0513C" w:rsidP="00F0513C">
            <w:pPr>
              <w:suppressAutoHyphens w:val="0"/>
              <w:jc w:val="center"/>
              <w:rPr>
                <w:rFonts w:ascii="Arial Narrow" w:hAnsi="Arial Narrow"/>
                <w:b/>
                <w:bCs/>
                <w:sz w:val="20"/>
                <w:lang w:val="es-HN"/>
              </w:rPr>
            </w:pPr>
            <w:r w:rsidRPr="00F0513C">
              <w:rPr>
                <w:rFonts w:ascii="Arial Narrow" w:hAnsi="Arial Narrow"/>
                <w:b/>
                <w:bCs/>
                <w:sz w:val="20"/>
                <w:lang w:val="es-HN"/>
              </w:rPr>
              <w:t>3</w:t>
            </w:r>
          </w:p>
        </w:tc>
        <w:tc>
          <w:tcPr>
            <w:tcW w:w="920" w:type="dxa"/>
            <w:tcBorders>
              <w:top w:val="single" w:sz="4" w:space="0" w:color="auto"/>
              <w:left w:val="nil"/>
              <w:bottom w:val="nil"/>
              <w:right w:val="single" w:sz="4" w:space="0" w:color="auto"/>
            </w:tcBorders>
            <w:shd w:val="clear" w:color="000000" w:fill="B4C6E7"/>
            <w:noWrap/>
            <w:vAlign w:val="bottom"/>
            <w:hideMark/>
          </w:tcPr>
          <w:p w14:paraId="3E3DF6AB" w14:textId="77777777" w:rsidR="00F0513C" w:rsidRPr="00F0513C" w:rsidRDefault="00F0513C" w:rsidP="00F0513C">
            <w:pPr>
              <w:suppressAutoHyphens w:val="0"/>
              <w:jc w:val="center"/>
              <w:rPr>
                <w:rFonts w:ascii="Arial Narrow" w:hAnsi="Arial Narrow"/>
                <w:b/>
                <w:bCs/>
                <w:sz w:val="20"/>
                <w:lang w:val="es-HN"/>
              </w:rPr>
            </w:pPr>
            <w:r w:rsidRPr="00F0513C">
              <w:rPr>
                <w:rFonts w:ascii="Arial Narrow" w:hAnsi="Arial Narrow"/>
                <w:b/>
                <w:bCs/>
                <w:sz w:val="20"/>
                <w:lang w:val="es-HN"/>
              </w:rPr>
              <w:t>4</w:t>
            </w:r>
          </w:p>
        </w:tc>
        <w:tc>
          <w:tcPr>
            <w:tcW w:w="920" w:type="dxa"/>
            <w:tcBorders>
              <w:top w:val="single" w:sz="4" w:space="0" w:color="auto"/>
              <w:left w:val="nil"/>
              <w:bottom w:val="nil"/>
              <w:right w:val="single" w:sz="4" w:space="0" w:color="auto"/>
            </w:tcBorders>
            <w:shd w:val="clear" w:color="000000" w:fill="B4C6E7"/>
            <w:noWrap/>
            <w:vAlign w:val="bottom"/>
            <w:hideMark/>
          </w:tcPr>
          <w:p w14:paraId="6A2CE24C" w14:textId="77777777" w:rsidR="00F0513C" w:rsidRPr="00F0513C" w:rsidRDefault="00F0513C" w:rsidP="00F0513C">
            <w:pPr>
              <w:suppressAutoHyphens w:val="0"/>
              <w:jc w:val="center"/>
              <w:rPr>
                <w:rFonts w:ascii="Arial Narrow" w:hAnsi="Arial Narrow"/>
                <w:b/>
                <w:bCs/>
                <w:sz w:val="20"/>
                <w:lang w:val="es-HN"/>
              </w:rPr>
            </w:pPr>
            <w:r w:rsidRPr="00F0513C">
              <w:rPr>
                <w:rFonts w:ascii="Arial Narrow" w:hAnsi="Arial Narrow"/>
                <w:b/>
                <w:bCs/>
                <w:sz w:val="20"/>
                <w:lang w:val="es-HN"/>
              </w:rPr>
              <w:t>5</w:t>
            </w:r>
          </w:p>
        </w:tc>
      </w:tr>
      <w:tr w:rsidR="00F0513C" w:rsidRPr="00F0513C" w14:paraId="00CC1167" w14:textId="77777777" w:rsidTr="00F0513C">
        <w:trPr>
          <w:trHeight w:val="255"/>
        </w:trPr>
        <w:tc>
          <w:tcPr>
            <w:tcW w:w="4240" w:type="dxa"/>
            <w:gridSpan w:val="2"/>
            <w:tcBorders>
              <w:top w:val="single" w:sz="4" w:space="0" w:color="auto"/>
              <w:left w:val="single" w:sz="4" w:space="0" w:color="auto"/>
              <w:bottom w:val="nil"/>
              <w:right w:val="nil"/>
            </w:tcBorders>
            <w:shd w:val="clear" w:color="auto" w:fill="auto"/>
            <w:noWrap/>
            <w:vAlign w:val="bottom"/>
            <w:hideMark/>
          </w:tcPr>
          <w:p w14:paraId="2EF9CFEF"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Ventas</w:t>
            </w:r>
          </w:p>
        </w:tc>
        <w:tc>
          <w:tcPr>
            <w:tcW w:w="920" w:type="dxa"/>
            <w:tcBorders>
              <w:top w:val="nil"/>
              <w:left w:val="single" w:sz="4" w:space="0" w:color="auto"/>
              <w:bottom w:val="nil"/>
              <w:right w:val="single" w:sz="4" w:space="0" w:color="auto"/>
            </w:tcBorders>
            <w:shd w:val="clear" w:color="auto" w:fill="auto"/>
            <w:noWrap/>
            <w:vAlign w:val="bottom"/>
            <w:hideMark/>
          </w:tcPr>
          <w:p w14:paraId="40AADF63"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single" w:sz="4" w:space="0" w:color="auto"/>
              <w:left w:val="nil"/>
              <w:bottom w:val="nil"/>
              <w:right w:val="single" w:sz="4" w:space="0" w:color="auto"/>
            </w:tcBorders>
            <w:shd w:val="clear" w:color="000000" w:fill="FCE4D6"/>
            <w:noWrap/>
            <w:vAlign w:val="bottom"/>
            <w:hideMark/>
          </w:tcPr>
          <w:p w14:paraId="7648B174"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52,935.00</w:t>
            </w:r>
          </w:p>
        </w:tc>
        <w:tc>
          <w:tcPr>
            <w:tcW w:w="920" w:type="dxa"/>
            <w:tcBorders>
              <w:top w:val="single" w:sz="4" w:space="0" w:color="auto"/>
              <w:left w:val="nil"/>
              <w:bottom w:val="nil"/>
              <w:right w:val="single" w:sz="4" w:space="0" w:color="auto"/>
            </w:tcBorders>
            <w:shd w:val="clear" w:color="000000" w:fill="FCE4D6"/>
            <w:noWrap/>
            <w:vAlign w:val="bottom"/>
            <w:hideMark/>
          </w:tcPr>
          <w:p w14:paraId="5DCC9CD6"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72,483.00</w:t>
            </w:r>
          </w:p>
        </w:tc>
        <w:tc>
          <w:tcPr>
            <w:tcW w:w="920" w:type="dxa"/>
            <w:tcBorders>
              <w:top w:val="nil"/>
              <w:left w:val="nil"/>
              <w:bottom w:val="nil"/>
              <w:right w:val="single" w:sz="4" w:space="0" w:color="auto"/>
            </w:tcBorders>
            <w:shd w:val="clear" w:color="000000" w:fill="FCE4D6"/>
            <w:noWrap/>
            <w:vAlign w:val="bottom"/>
            <w:hideMark/>
          </w:tcPr>
          <w:p w14:paraId="0DA99496"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71,422.00</w:t>
            </w:r>
          </w:p>
        </w:tc>
        <w:tc>
          <w:tcPr>
            <w:tcW w:w="920" w:type="dxa"/>
            <w:tcBorders>
              <w:top w:val="single" w:sz="4" w:space="0" w:color="auto"/>
              <w:left w:val="nil"/>
              <w:bottom w:val="nil"/>
              <w:right w:val="single" w:sz="4" w:space="0" w:color="auto"/>
            </w:tcBorders>
            <w:shd w:val="clear" w:color="000000" w:fill="FCE4D6"/>
            <w:noWrap/>
            <w:vAlign w:val="bottom"/>
            <w:hideMark/>
          </w:tcPr>
          <w:p w14:paraId="3DB605F9"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77,946.00</w:t>
            </w:r>
          </w:p>
        </w:tc>
        <w:tc>
          <w:tcPr>
            <w:tcW w:w="920" w:type="dxa"/>
            <w:tcBorders>
              <w:top w:val="single" w:sz="4" w:space="0" w:color="auto"/>
              <w:left w:val="nil"/>
              <w:bottom w:val="nil"/>
              <w:right w:val="single" w:sz="4" w:space="0" w:color="auto"/>
            </w:tcBorders>
            <w:shd w:val="clear" w:color="000000" w:fill="FCE4D6"/>
            <w:noWrap/>
            <w:vAlign w:val="bottom"/>
            <w:hideMark/>
          </w:tcPr>
          <w:p w14:paraId="0B10063D"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88,915.00</w:t>
            </w:r>
          </w:p>
        </w:tc>
      </w:tr>
      <w:tr w:rsidR="00F0513C" w:rsidRPr="00F0513C" w14:paraId="04BAA3B8" w14:textId="77777777" w:rsidTr="00F0513C">
        <w:trPr>
          <w:trHeight w:val="255"/>
        </w:trPr>
        <w:tc>
          <w:tcPr>
            <w:tcW w:w="360" w:type="dxa"/>
            <w:tcBorders>
              <w:top w:val="nil"/>
              <w:left w:val="single" w:sz="4" w:space="0" w:color="auto"/>
              <w:bottom w:val="nil"/>
              <w:right w:val="nil"/>
            </w:tcBorders>
            <w:shd w:val="clear" w:color="auto" w:fill="auto"/>
            <w:noWrap/>
            <w:vAlign w:val="bottom"/>
            <w:hideMark/>
          </w:tcPr>
          <w:p w14:paraId="2FC45B95"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3880" w:type="dxa"/>
            <w:tcBorders>
              <w:top w:val="nil"/>
              <w:left w:val="nil"/>
              <w:bottom w:val="nil"/>
              <w:right w:val="nil"/>
            </w:tcBorders>
            <w:shd w:val="clear" w:color="auto" w:fill="auto"/>
            <w:noWrap/>
            <w:vAlign w:val="bottom"/>
            <w:hideMark/>
          </w:tcPr>
          <w:p w14:paraId="1AFA41B1"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xml:space="preserve"> -Coste de mercancías vendidas</w:t>
            </w:r>
          </w:p>
        </w:tc>
        <w:tc>
          <w:tcPr>
            <w:tcW w:w="920" w:type="dxa"/>
            <w:tcBorders>
              <w:top w:val="nil"/>
              <w:left w:val="single" w:sz="4" w:space="0" w:color="auto"/>
              <w:bottom w:val="nil"/>
              <w:right w:val="single" w:sz="4" w:space="0" w:color="auto"/>
            </w:tcBorders>
            <w:shd w:val="clear" w:color="auto" w:fill="auto"/>
            <w:noWrap/>
            <w:vAlign w:val="bottom"/>
            <w:hideMark/>
          </w:tcPr>
          <w:p w14:paraId="0DB6EB1F"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920" w:type="dxa"/>
            <w:tcBorders>
              <w:top w:val="nil"/>
              <w:left w:val="nil"/>
              <w:bottom w:val="nil"/>
              <w:right w:val="single" w:sz="4" w:space="0" w:color="auto"/>
            </w:tcBorders>
            <w:shd w:val="clear" w:color="000000" w:fill="FCE4D6"/>
            <w:noWrap/>
            <w:vAlign w:val="bottom"/>
            <w:hideMark/>
          </w:tcPr>
          <w:p w14:paraId="3D66CEDA"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-46,357.00</w:t>
            </w:r>
          </w:p>
        </w:tc>
        <w:tc>
          <w:tcPr>
            <w:tcW w:w="920" w:type="dxa"/>
            <w:tcBorders>
              <w:top w:val="nil"/>
              <w:left w:val="nil"/>
              <w:bottom w:val="nil"/>
              <w:right w:val="single" w:sz="4" w:space="0" w:color="auto"/>
            </w:tcBorders>
            <w:shd w:val="clear" w:color="000000" w:fill="FCE4D6"/>
            <w:noWrap/>
            <w:vAlign w:val="bottom"/>
            <w:hideMark/>
          </w:tcPr>
          <w:p w14:paraId="2C1A6770"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-63,503.00</w:t>
            </w:r>
          </w:p>
        </w:tc>
        <w:tc>
          <w:tcPr>
            <w:tcW w:w="920" w:type="dxa"/>
            <w:tcBorders>
              <w:top w:val="nil"/>
              <w:left w:val="nil"/>
              <w:bottom w:val="nil"/>
              <w:right w:val="single" w:sz="4" w:space="0" w:color="auto"/>
            </w:tcBorders>
            <w:shd w:val="clear" w:color="000000" w:fill="FCE4D6"/>
            <w:noWrap/>
            <w:vAlign w:val="bottom"/>
            <w:hideMark/>
          </w:tcPr>
          <w:p w14:paraId="0BFEF494"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-62,335.00</w:t>
            </w:r>
          </w:p>
        </w:tc>
        <w:tc>
          <w:tcPr>
            <w:tcW w:w="920" w:type="dxa"/>
            <w:tcBorders>
              <w:top w:val="nil"/>
              <w:left w:val="nil"/>
              <w:bottom w:val="nil"/>
              <w:right w:val="single" w:sz="4" w:space="0" w:color="auto"/>
            </w:tcBorders>
            <w:shd w:val="clear" w:color="000000" w:fill="FCE4D6"/>
            <w:noWrap/>
            <w:vAlign w:val="bottom"/>
            <w:hideMark/>
          </w:tcPr>
          <w:p w14:paraId="4EF990C8"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-67,995.00</w:t>
            </w:r>
          </w:p>
        </w:tc>
        <w:tc>
          <w:tcPr>
            <w:tcW w:w="920" w:type="dxa"/>
            <w:tcBorders>
              <w:top w:val="nil"/>
              <w:left w:val="nil"/>
              <w:bottom w:val="nil"/>
              <w:right w:val="single" w:sz="4" w:space="0" w:color="auto"/>
            </w:tcBorders>
            <w:shd w:val="clear" w:color="000000" w:fill="FCE4D6"/>
            <w:noWrap/>
            <w:vAlign w:val="bottom"/>
            <w:hideMark/>
          </w:tcPr>
          <w:p w14:paraId="57341947"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-77,739.00</w:t>
            </w:r>
          </w:p>
        </w:tc>
      </w:tr>
      <w:tr w:rsidR="00F0513C" w:rsidRPr="00F0513C" w14:paraId="0C803A40" w14:textId="77777777" w:rsidTr="00F0513C">
        <w:trPr>
          <w:trHeight w:val="255"/>
        </w:trPr>
        <w:tc>
          <w:tcPr>
            <w:tcW w:w="360" w:type="dxa"/>
            <w:tcBorders>
              <w:top w:val="nil"/>
              <w:left w:val="single" w:sz="4" w:space="0" w:color="auto"/>
              <w:bottom w:val="nil"/>
              <w:right w:val="nil"/>
            </w:tcBorders>
            <w:shd w:val="clear" w:color="auto" w:fill="auto"/>
            <w:noWrap/>
            <w:vAlign w:val="bottom"/>
            <w:hideMark/>
          </w:tcPr>
          <w:p w14:paraId="0727850A"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3880" w:type="dxa"/>
            <w:tcBorders>
              <w:top w:val="nil"/>
              <w:left w:val="nil"/>
              <w:bottom w:val="nil"/>
              <w:right w:val="nil"/>
            </w:tcBorders>
            <w:shd w:val="clear" w:color="auto" w:fill="auto"/>
            <w:noWrap/>
            <w:vAlign w:val="bottom"/>
            <w:hideMark/>
          </w:tcPr>
          <w:p w14:paraId="12279725"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xml:space="preserve"> -Gastos generales</w:t>
            </w:r>
          </w:p>
        </w:tc>
        <w:tc>
          <w:tcPr>
            <w:tcW w:w="920" w:type="dxa"/>
            <w:tcBorders>
              <w:top w:val="nil"/>
              <w:left w:val="single" w:sz="4" w:space="0" w:color="auto"/>
              <w:bottom w:val="nil"/>
              <w:right w:val="single" w:sz="4" w:space="0" w:color="auto"/>
            </w:tcBorders>
            <w:shd w:val="clear" w:color="auto" w:fill="auto"/>
            <w:noWrap/>
            <w:vAlign w:val="bottom"/>
            <w:hideMark/>
          </w:tcPr>
          <w:p w14:paraId="13DE16FF"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920" w:type="dxa"/>
            <w:tcBorders>
              <w:top w:val="nil"/>
              <w:left w:val="nil"/>
              <w:bottom w:val="nil"/>
              <w:right w:val="single" w:sz="4" w:space="0" w:color="auto"/>
            </w:tcBorders>
            <w:shd w:val="clear" w:color="000000" w:fill="FCE4D6"/>
            <w:noWrap/>
            <w:vAlign w:val="bottom"/>
            <w:hideMark/>
          </w:tcPr>
          <w:p w14:paraId="4A250316"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-4,479.00</w:t>
            </w:r>
          </w:p>
        </w:tc>
        <w:tc>
          <w:tcPr>
            <w:tcW w:w="920" w:type="dxa"/>
            <w:tcBorders>
              <w:top w:val="nil"/>
              <w:left w:val="nil"/>
              <w:bottom w:val="nil"/>
              <w:right w:val="single" w:sz="4" w:space="0" w:color="auto"/>
            </w:tcBorders>
            <w:shd w:val="clear" w:color="000000" w:fill="FCE4D6"/>
            <w:noWrap/>
            <w:vAlign w:val="bottom"/>
            <w:hideMark/>
          </w:tcPr>
          <w:p w14:paraId="08F443A7"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-6,334.00</w:t>
            </w:r>
          </w:p>
        </w:tc>
        <w:tc>
          <w:tcPr>
            <w:tcW w:w="920" w:type="dxa"/>
            <w:tcBorders>
              <w:top w:val="nil"/>
              <w:left w:val="nil"/>
              <w:bottom w:val="nil"/>
              <w:right w:val="single" w:sz="4" w:space="0" w:color="auto"/>
            </w:tcBorders>
            <w:shd w:val="clear" w:color="000000" w:fill="FCE4D6"/>
            <w:noWrap/>
            <w:vAlign w:val="bottom"/>
            <w:hideMark/>
          </w:tcPr>
          <w:p w14:paraId="1DD41D49"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-6,602.00</w:t>
            </w:r>
          </w:p>
        </w:tc>
        <w:tc>
          <w:tcPr>
            <w:tcW w:w="920" w:type="dxa"/>
            <w:tcBorders>
              <w:top w:val="nil"/>
              <w:left w:val="nil"/>
              <w:bottom w:val="nil"/>
              <w:right w:val="single" w:sz="4" w:space="0" w:color="auto"/>
            </w:tcBorders>
            <w:shd w:val="clear" w:color="000000" w:fill="FCE4D6"/>
            <w:noWrap/>
            <w:vAlign w:val="bottom"/>
            <w:hideMark/>
          </w:tcPr>
          <w:p w14:paraId="6D743529"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-7,115.00</w:t>
            </w:r>
          </w:p>
        </w:tc>
        <w:tc>
          <w:tcPr>
            <w:tcW w:w="920" w:type="dxa"/>
            <w:tcBorders>
              <w:top w:val="nil"/>
              <w:left w:val="nil"/>
              <w:bottom w:val="nil"/>
              <w:right w:val="single" w:sz="4" w:space="0" w:color="auto"/>
            </w:tcBorders>
            <w:shd w:val="clear" w:color="000000" w:fill="FCE4D6"/>
            <w:noWrap/>
            <w:vAlign w:val="bottom"/>
            <w:hideMark/>
          </w:tcPr>
          <w:p w14:paraId="1E285637"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-7,942.00</w:t>
            </w:r>
          </w:p>
        </w:tc>
      </w:tr>
      <w:tr w:rsidR="00F0513C" w:rsidRPr="00F0513C" w14:paraId="322F438C" w14:textId="77777777" w:rsidTr="00F0513C">
        <w:trPr>
          <w:trHeight w:val="255"/>
        </w:trPr>
        <w:tc>
          <w:tcPr>
            <w:tcW w:w="360" w:type="dxa"/>
            <w:tcBorders>
              <w:top w:val="nil"/>
              <w:left w:val="single" w:sz="4" w:space="0" w:color="auto"/>
              <w:bottom w:val="nil"/>
              <w:right w:val="nil"/>
            </w:tcBorders>
            <w:shd w:val="clear" w:color="auto" w:fill="auto"/>
            <w:noWrap/>
            <w:vAlign w:val="bottom"/>
            <w:hideMark/>
          </w:tcPr>
          <w:p w14:paraId="2E475A8E"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3880" w:type="dxa"/>
            <w:tcBorders>
              <w:top w:val="nil"/>
              <w:left w:val="nil"/>
              <w:bottom w:val="nil"/>
              <w:right w:val="nil"/>
            </w:tcBorders>
            <w:shd w:val="clear" w:color="auto" w:fill="auto"/>
            <w:noWrap/>
            <w:vAlign w:val="bottom"/>
            <w:hideMark/>
          </w:tcPr>
          <w:p w14:paraId="0269C0FF"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xml:space="preserve"> -Amortización</w:t>
            </w:r>
          </w:p>
        </w:tc>
        <w:tc>
          <w:tcPr>
            <w:tcW w:w="920" w:type="dxa"/>
            <w:tcBorders>
              <w:top w:val="nil"/>
              <w:left w:val="single" w:sz="4" w:space="0" w:color="auto"/>
              <w:bottom w:val="nil"/>
              <w:right w:val="single" w:sz="4" w:space="0" w:color="auto"/>
            </w:tcBorders>
            <w:shd w:val="clear" w:color="auto" w:fill="auto"/>
            <w:noWrap/>
            <w:vAlign w:val="bottom"/>
            <w:hideMark/>
          </w:tcPr>
          <w:p w14:paraId="2E1DAE16"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920" w:type="dxa"/>
            <w:tcBorders>
              <w:top w:val="nil"/>
              <w:left w:val="nil"/>
              <w:bottom w:val="nil"/>
              <w:right w:val="single" w:sz="4" w:space="0" w:color="auto"/>
            </w:tcBorders>
            <w:shd w:val="clear" w:color="000000" w:fill="FCE4D6"/>
            <w:noWrap/>
            <w:vAlign w:val="bottom"/>
            <w:hideMark/>
          </w:tcPr>
          <w:p w14:paraId="43AC455B"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-565.00</w:t>
            </w:r>
          </w:p>
        </w:tc>
        <w:tc>
          <w:tcPr>
            <w:tcW w:w="920" w:type="dxa"/>
            <w:tcBorders>
              <w:top w:val="nil"/>
              <w:left w:val="nil"/>
              <w:bottom w:val="nil"/>
              <w:right w:val="single" w:sz="4" w:space="0" w:color="auto"/>
            </w:tcBorders>
            <w:shd w:val="clear" w:color="000000" w:fill="FCE4D6"/>
            <w:noWrap/>
            <w:vAlign w:val="bottom"/>
            <w:hideMark/>
          </w:tcPr>
          <w:p w14:paraId="42ED89DA"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-620.00</w:t>
            </w:r>
          </w:p>
        </w:tc>
        <w:tc>
          <w:tcPr>
            <w:tcW w:w="920" w:type="dxa"/>
            <w:tcBorders>
              <w:top w:val="nil"/>
              <w:left w:val="nil"/>
              <w:bottom w:val="nil"/>
              <w:right w:val="single" w:sz="4" w:space="0" w:color="auto"/>
            </w:tcBorders>
            <w:shd w:val="clear" w:color="000000" w:fill="FCE4D6"/>
            <w:noWrap/>
            <w:vAlign w:val="bottom"/>
            <w:hideMark/>
          </w:tcPr>
          <w:p w14:paraId="2DCE4936"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-650.00</w:t>
            </w:r>
          </w:p>
        </w:tc>
        <w:tc>
          <w:tcPr>
            <w:tcW w:w="920" w:type="dxa"/>
            <w:tcBorders>
              <w:top w:val="nil"/>
              <w:left w:val="nil"/>
              <w:bottom w:val="nil"/>
              <w:right w:val="single" w:sz="4" w:space="0" w:color="auto"/>
            </w:tcBorders>
            <w:shd w:val="clear" w:color="000000" w:fill="FCE4D6"/>
            <w:noWrap/>
            <w:vAlign w:val="bottom"/>
            <w:hideMark/>
          </w:tcPr>
          <w:p w14:paraId="5DDB6E5D"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-725.00</w:t>
            </w:r>
          </w:p>
        </w:tc>
        <w:tc>
          <w:tcPr>
            <w:tcW w:w="920" w:type="dxa"/>
            <w:tcBorders>
              <w:top w:val="nil"/>
              <w:left w:val="nil"/>
              <w:bottom w:val="nil"/>
              <w:right w:val="single" w:sz="4" w:space="0" w:color="auto"/>
            </w:tcBorders>
            <w:shd w:val="clear" w:color="000000" w:fill="FCE4D6"/>
            <w:noWrap/>
            <w:vAlign w:val="bottom"/>
            <w:hideMark/>
          </w:tcPr>
          <w:p w14:paraId="4625C625"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-740.00</w:t>
            </w:r>
          </w:p>
        </w:tc>
      </w:tr>
      <w:tr w:rsidR="00F0513C" w:rsidRPr="00F0513C" w14:paraId="1D9F9F50" w14:textId="77777777" w:rsidTr="00F0513C">
        <w:trPr>
          <w:trHeight w:val="255"/>
        </w:trPr>
        <w:tc>
          <w:tcPr>
            <w:tcW w:w="4240" w:type="dxa"/>
            <w:gridSpan w:val="2"/>
            <w:tcBorders>
              <w:top w:val="nil"/>
              <w:left w:val="single" w:sz="4" w:space="0" w:color="auto"/>
              <w:bottom w:val="single" w:sz="4" w:space="0" w:color="auto"/>
              <w:right w:val="nil"/>
            </w:tcBorders>
            <w:shd w:val="clear" w:color="auto" w:fill="auto"/>
            <w:noWrap/>
            <w:vAlign w:val="bottom"/>
            <w:hideMark/>
          </w:tcPr>
          <w:p w14:paraId="5A3F1DFC"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xml:space="preserve">Utilidad antes de intereses e </w:t>
            </w:r>
            <w:proofErr w:type="gramStart"/>
            <w:r w:rsidRPr="00F0513C">
              <w:rPr>
                <w:rFonts w:ascii="Arial Narrow" w:hAnsi="Arial Narrow"/>
                <w:b/>
                <w:bCs/>
                <w:sz w:val="20"/>
                <w:lang w:val="es-HN"/>
              </w:rPr>
              <w:t>impuestos(</w:t>
            </w:r>
            <w:proofErr w:type="gramEnd"/>
            <w:r w:rsidRPr="00F0513C">
              <w:rPr>
                <w:rFonts w:ascii="Arial Narrow" w:hAnsi="Arial Narrow"/>
                <w:b/>
                <w:bCs/>
                <w:sz w:val="20"/>
                <w:lang w:val="es-HN"/>
              </w:rPr>
              <w:t>UAIT)</w:t>
            </w:r>
          </w:p>
        </w:tc>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426E3B5E"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nil"/>
              <w:left w:val="nil"/>
              <w:bottom w:val="single" w:sz="4" w:space="0" w:color="auto"/>
              <w:right w:val="single" w:sz="4" w:space="0" w:color="auto"/>
            </w:tcBorders>
            <w:shd w:val="clear" w:color="000000" w:fill="FCE4D6"/>
            <w:noWrap/>
            <w:vAlign w:val="bottom"/>
            <w:hideMark/>
          </w:tcPr>
          <w:p w14:paraId="19E8516E"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1,534.00</w:t>
            </w:r>
          </w:p>
        </w:tc>
        <w:tc>
          <w:tcPr>
            <w:tcW w:w="920" w:type="dxa"/>
            <w:tcBorders>
              <w:top w:val="nil"/>
              <w:left w:val="nil"/>
              <w:bottom w:val="single" w:sz="4" w:space="0" w:color="auto"/>
              <w:right w:val="single" w:sz="4" w:space="0" w:color="auto"/>
            </w:tcBorders>
            <w:shd w:val="clear" w:color="000000" w:fill="FCE4D6"/>
            <w:noWrap/>
            <w:vAlign w:val="bottom"/>
            <w:hideMark/>
          </w:tcPr>
          <w:p w14:paraId="008898FF"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2,026.00</w:t>
            </w:r>
          </w:p>
        </w:tc>
        <w:tc>
          <w:tcPr>
            <w:tcW w:w="920" w:type="dxa"/>
            <w:tcBorders>
              <w:top w:val="nil"/>
              <w:left w:val="nil"/>
              <w:bottom w:val="single" w:sz="4" w:space="0" w:color="auto"/>
              <w:right w:val="single" w:sz="4" w:space="0" w:color="auto"/>
            </w:tcBorders>
            <w:shd w:val="clear" w:color="000000" w:fill="FCE4D6"/>
            <w:noWrap/>
            <w:vAlign w:val="bottom"/>
            <w:hideMark/>
          </w:tcPr>
          <w:p w14:paraId="13620C50"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1,835.00</w:t>
            </w:r>
          </w:p>
        </w:tc>
        <w:tc>
          <w:tcPr>
            <w:tcW w:w="920" w:type="dxa"/>
            <w:tcBorders>
              <w:top w:val="nil"/>
              <w:left w:val="nil"/>
              <w:bottom w:val="single" w:sz="4" w:space="0" w:color="auto"/>
              <w:right w:val="single" w:sz="4" w:space="0" w:color="auto"/>
            </w:tcBorders>
            <w:shd w:val="clear" w:color="000000" w:fill="FCE4D6"/>
            <w:noWrap/>
            <w:vAlign w:val="bottom"/>
            <w:hideMark/>
          </w:tcPr>
          <w:p w14:paraId="337F09D8"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2,111.00</w:t>
            </w:r>
          </w:p>
        </w:tc>
        <w:tc>
          <w:tcPr>
            <w:tcW w:w="920" w:type="dxa"/>
            <w:tcBorders>
              <w:top w:val="nil"/>
              <w:left w:val="nil"/>
              <w:bottom w:val="single" w:sz="4" w:space="0" w:color="auto"/>
              <w:right w:val="single" w:sz="4" w:space="0" w:color="auto"/>
            </w:tcBorders>
            <w:shd w:val="clear" w:color="000000" w:fill="FCE4D6"/>
            <w:noWrap/>
            <w:vAlign w:val="bottom"/>
            <w:hideMark/>
          </w:tcPr>
          <w:p w14:paraId="2BA96BF7"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2,494.00</w:t>
            </w:r>
          </w:p>
        </w:tc>
      </w:tr>
      <w:tr w:rsidR="00F0513C" w:rsidRPr="00F0513C" w14:paraId="6FDF8EDC" w14:textId="77777777" w:rsidTr="00F0513C">
        <w:trPr>
          <w:trHeight w:val="255"/>
        </w:trPr>
        <w:tc>
          <w:tcPr>
            <w:tcW w:w="360" w:type="dxa"/>
            <w:tcBorders>
              <w:top w:val="nil"/>
              <w:left w:val="single" w:sz="4" w:space="0" w:color="auto"/>
              <w:bottom w:val="nil"/>
              <w:right w:val="nil"/>
            </w:tcBorders>
            <w:shd w:val="clear" w:color="auto" w:fill="auto"/>
            <w:noWrap/>
            <w:vAlign w:val="bottom"/>
            <w:hideMark/>
          </w:tcPr>
          <w:p w14:paraId="0FAF8137"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3880" w:type="dxa"/>
            <w:tcBorders>
              <w:top w:val="nil"/>
              <w:left w:val="nil"/>
              <w:bottom w:val="nil"/>
              <w:right w:val="nil"/>
            </w:tcBorders>
            <w:shd w:val="clear" w:color="auto" w:fill="auto"/>
            <w:noWrap/>
            <w:vAlign w:val="bottom"/>
            <w:hideMark/>
          </w:tcPr>
          <w:p w14:paraId="5AFCDF34"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xml:space="preserve"> -Pagos de intereses</w:t>
            </w:r>
          </w:p>
        </w:tc>
        <w:tc>
          <w:tcPr>
            <w:tcW w:w="920" w:type="dxa"/>
            <w:tcBorders>
              <w:top w:val="nil"/>
              <w:left w:val="single" w:sz="4" w:space="0" w:color="auto"/>
              <w:bottom w:val="nil"/>
              <w:right w:val="single" w:sz="4" w:space="0" w:color="auto"/>
            </w:tcBorders>
            <w:shd w:val="clear" w:color="auto" w:fill="auto"/>
            <w:noWrap/>
            <w:vAlign w:val="bottom"/>
            <w:hideMark/>
          </w:tcPr>
          <w:p w14:paraId="320BA346"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920" w:type="dxa"/>
            <w:tcBorders>
              <w:top w:val="nil"/>
              <w:left w:val="nil"/>
              <w:bottom w:val="nil"/>
              <w:right w:val="single" w:sz="4" w:space="0" w:color="auto"/>
            </w:tcBorders>
            <w:shd w:val="clear" w:color="000000" w:fill="FCE4D6"/>
            <w:noWrap/>
            <w:vAlign w:val="bottom"/>
            <w:hideMark/>
          </w:tcPr>
          <w:p w14:paraId="03837A44"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-37.00</w:t>
            </w:r>
          </w:p>
        </w:tc>
        <w:tc>
          <w:tcPr>
            <w:tcW w:w="920" w:type="dxa"/>
            <w:tcBorders>
              <w:top w:val="nil"/>
              <w:left w:val="nil"/>
              <w:bottom w:val="nil"/>
              <w:right w:val="single" w:sz="4" w:space="0" w:color="auto"/>
            </w:tcBorders>
            <w:shd w:val="clear" w:color="000000" w:fill="FCE4D6"/>
            <w:noWrap/>
            <w:vAlign w:val="bottom"/>
            <w:hideMark/>
          </w:tcPr>
          <w:p w14:paraId="65F64144"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-103.00</w:t>
            </w:r>
          </w:p>
        </w:tc>
        <w:tc>
          <w:tcPr>
            <w:tcW w:w="920" w:type="dxa"/>
            <w:tcBorders>
              <w:top w:val="nil"/>
              <w:left w:val="nil"/>
              <w:bottom w:val="nil"/>
              <w:right w:val="single" w:sz="4" w:space="0" w:color="auto"/>
            </w:tcBorders>
            <w:shd w:val="clear" w:color="000000" w:fill="FCE4D6"/>
            <w:noWrap/>
            <w:vAlign w:val="bottom"/>
            <w:hideMark/>
          </w:tcPr>
          <w:p w14:paraId="3332C13E"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-108.00</w:t>
            </w:r>
          </w:p>
        </w:tc>
        <w:tc>
          <w:tcPr>
            <w:tcW w:w="920" w:type="dxa"/>
            <w:tcBorders>
              <w:top w:val="nil"/>
              <w:left w:val="nil"/>
              <w:bottom w:val="nil"/>
              <w:right w:val="single" w:sz="4" w:space="0" w:color="auto"/>
            </w:tcBorders>
            <w:shd w:val="clear" w:color="000000" w:fill="FCE4D6"/>
            <w:noWrap/>
            <w:vAlign w:val="bottom"/>
            <w:hideMark/>
          </w:tcPr>
          <w:p w14:paraId="3D2C44CF"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-111.00</w:t>
            </w:r>
          </w:p>
        </w:tc>
        <w:tc>
          <w:tcPr>
            <w:tcW w:w="920" w:type="dxa"/>
            <w:tcBorders>
              <w:top w:val="nil"/>
              <w:left w:val="nil"/>
              <w:bottom w:val="nil"/>
              <w:right w:val="single" w:sz="4" w:space="0" w:color="auto"/>
            </w:tcBorders>
            <w:shd w:val="clear" w:color="000000" w:fill="FCE4D6"/>
            <w:noWrap/>
            <w:vAlign w:val="bottom"/>
            <w:hideMark/>
          </w:tcPr>
          <w:p w14:paraId="66589882"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-116.00</w:t>
            </w:r>
          </w:p>
        </w:tc>
      </w:tr>
      <w:tr w:rsidR="00F0513C" w:rsidRPr="00F0513C" w14:paraId="09D7227C" w14:textId="77777777" w:rsidTr="00F0513C">
        <w:trPr>
          <w:trHeight w:val="255"/>
        </w:trPr>
        <w:tc>
          <w:tcPr>
            <w:tcW w:w="4240" w:type="dxa"/>
            <w:gridSpan w:val="2"/>
            <w:tcBorders>
              <w:top w:val="nil"/>
              <w:left w:val="single" w:sz="4" w:space="0" w:color="auto"/>
              <w:bottom w:val="nil"/>
              <w:right w:val="nil"/>
            </w:tcBorders>
            <w:shd w:val="clear" w:color="auto" w:fill="auto"/>
            <w:noWrap/>
            <w:vAlign w:val="bottom"/>
            <w:hideMark/>
          </w:tcPr>
          <w:p w14:paraId="6E7893BE"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xml:space="preserve">Utilidad antes de </w:t>
            </w:r>
            <w:proofErr w:type="gramStart"/>
            <w:r w:rsidRPr="00F0513C">
              <w:rPr>
                <w:rFonts w:ascii="Arial Narrow" w:hAnsi="Arial Narrow"/>
                <w:b/>
                <w:bCs/>
                <w:sz w:val="20"/>
                <w:lang w:val="es-HN"/>
              </w:rPr>
              <w:t>impuestos(</w:t>
            </w:r>
            <w:proofErr w:type="gramEnd"/>
            <w:r w:rsidRPr="00F0513C">
              <w:rPr>
                <w:rFonts w:ascii="Arial Narrow" w:hAnsi="Arial Narrow"/>
                <w:b/>
                <w:bCs/>
                <w:sz w:val="20"/>
                <w:lang w:val="es-HN"/>
              </w:rPr>
              <w:t>UAT)</w:t>
            </w:r>
          </w:p>
        </w:tc>
        <w:tc>
          <w:tcPr>
            <w:tcW w:w="920" w:type="dxa"/>
            <w:tcBorders>
              <w:top w:val="nil"/>
              <w:left w:val="single" w:sz="4" w:space="0" w:color="auto"/>
              <w:bottom w:val="nil"/>
              <w:right w:val="single" w:sz="4" w:space="0" w:color="auto"/>
            </w:tcBorders>
            <w:shd w:val="clear" w:color="auto" w:fill="auto"/>
            <w:noWrap/>
            <w:vAlign w:val="bottom"/>
            <w:hideMark/>
          </w:tcPr>
          <w:p w14:paraId="22C8C9C0"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nil"/>
              <w:left w:val="nil"/>
              <w:bottom w:val="nil"/>
              <w:right w:val="single" w:sz="4" w:space="0" w:color="auto"/>
            </w:tcBorders>
            <w:shd w:val="clear" w:color="000000" w:fill="FCE4D6"/>
            <w:noWrap/>
            <w:vAlign w:val="bottom"/>
            <w:hideMark/>
          </w:tcPr>
          <w:p w14:paraId="0BF0899E"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1,497.00</w:t>
            </w:r>
          </w:p>
        </w:tc>
        <w:tc>
          <w:tcPr>
            <w:tcW w:w="920" w:type="dxa"/>
            <w:tcBorders>
              <w:top w:val="nil"/>
              <w:left w:val="nil"/>
              <w:bottom w:val="nil"/>
              <w:right w:val="single" w:sz="4" w:space="0" w:color="auto"/>
            </w:tcBorders>
            <w:shd w:val="clear" w:color="000000" w:fill="FCE4D6"/>
            <w:noWrap/>
            <w:vAlign w:val="bottom"/>
            <w:hideMark/>
          </w:tcPr>
          <w:p w14:paraId="25DC3516"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1,923.00</w:t>
            </w:r>
          </w:p>
        </w:tc>
        <w:tc>
          <w:tcPr>
            <w:tcW w:w="920" w:type="dxa"/>
            <w:tcBorders>
              <w:top w:val="nil"/>
              <w:left w:val="nil"/>
              <w:bottom w:val="nil"/>
              <w:right w:val="single" w:sz="4" w:space="0" w:color="auto"/>
            </w:tcBorders>
            <w:shd w:val="clear" w:color="000000" w:fill="FCE4D6"/>
            <w:noWrap/>
            <w:vAlign w:val="bottom"/>
            <w:hideMark/>
          </w:tcPr>
          <w:p w14:paraId="0BED59CC"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1,727.00</w:t>
            </w:r>
          </w:p>
        </w:tc>
        <w:tc>
          <w:tcPr>
            <w:tcW w:w="920" w:type="dxa"/>
            <w:tcBorders>
              <w:top w:val="nil"/>
              <w:left w:val="nil"/>
              <w:bottom w:val="nil"/>
              <w:right w:val="single" w:sz="4" w:space="0" w:color="auto"/>
            </w:tcBorders>
            <w:shd w:val="clear" w:color="000000" w:fill="FCE4D6"/>
            <w:noWrap/>
            <w:vAlign w:val="bottom"/>
            <w:hideMark/>
          </w:tcPr>
          <w:p w14:paraId="2B9AA18E"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2,000.00</w:t>
            </w:r>
          </w:p>
        </w:tc>
        <w:tc>
          <w:tcPr>
            <w:tcW w:w="920" w:type="dxa"/>
            <w:tcBorders>
              <w:top w:val="nil"/>
              <w:left w:val="nil"/>
              <w:bottom w:val="nil"/>
              <w:right w:val="single" w:sz="4" w:space="0" w:color="auto"/>
            </w:tcBorders>
            <w:shd w:val="clear" w:color="000000" w:fill="FCE4D6"/>
            <w:noWrap/>
            <w:vAlign w:val="bottom"/>
            <w:hideMark/>
          </w:tcPr>
          <w:p w14:paraId="66349222"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2,378.00</w:t>
            </w:r>
          </w:p>
        </w:tc>
      </w:tr>
      <w:tr w:rsidR="00F0513C" w:rsidRPr="00F0513C" w14:paraId="196CB78A" w14:textId="77777777" w:rsidTr="00F0513C">
        <w:trPr>
          <w:trHeight w:val="255"/>
        </w:trPr>
        <w:tc>
          <w:tcPr>
            <w:tcW w:w="360" w:type="dxa"/>
            <w:tcBorders>
              <w:top w:val="nil"/>
              <w:left w:val="single" w:sz="4" w:space="0" w:color="auto"/>
              <w:bottom w:val="nil"/>
              <w:right w:val="nil"/>
            </w:tcBorders>
            <w:shd w:val="clear" w:color="auto" w:fill="auto"/>
            <w:noWrap/>
            <w:vAlign w:val="bottom"/>
            <w:hideMark/>
          </w:tcPr>
          <w:p w14:paraId="1D529364"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3880" w:type="dxa"/>
            <w:tcBorders>
              <w:top w:val="nil"/>
              <w:left w:val="nil"/>
              <w:bottom w:val="nil"/>
              <w:right w:val="nil"/>
            </w:tcBorders>
            <w:shd w:val="clear" w:color="auto" w:fill="auto"/>
            <w:noWrap/>
            <w:vAlign w:val="bottom"/>
            <w:hideMark/>
          </w:tcPr>
          <w:p w14:paraId="03ED1A7B"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xml:space="preserve"> -Impuestos (25%)</w:t>
            </w:r>
          </w:p>
        </w:tc>
        <w:tc>
          <w:tcPr>
            <w:tcW w:w="920" w:type="dxa"/>
            <w:tcBorders>
              <w:top w:val="nil"/>
              <w:left w:val="single" w:sz="4" w:space="0" w:color="auto"/>
              <w:bottom w:val="nil"/>
              <w:right w:val="single" w:sz="4" w:space="0" w:color="auto"/>
            </w:tcBorders>
            <w:shd w:val="clear" w:color="auto" w:fill="auto"/>
            <w:noWrap/>
            <w:vAlign w:val="bottom"/>
            <w:hideMark/>
          </w:tcPr>
          <w:p w14:paraId="3A1D882C"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920" w:type="dxa"/>
            <w:tcBorders>
              <w:top w:val="nil"/>
              <w:left w:val="nil"/>
              <w:bottom w:val="nil"/>
              <w:right w:val="single" w:sz="4" w:space="0" w:color="auto"/>
            </w:tcBorders>
            <w:shd w:val="clear" w:color="auto" w:fill="auto"/>
            <w:noWrap/>
            <w:vAlign w:val="bottom"/>
            <w:hideMark/>
          </w:tcPr>
          <w:p w14:paraId="19FDCF43"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-374.25</w:t>
            </w:r>
          </w:p>
        </w:tc>
        <w:tc>
          <w:tcPr>
            <w:tcW w:w="920" w:type="dxa"/>
            <w:tcBorders>
              <w:top w:val="nil"/>
              <w:left w:val="nil"/>
              <w:bottom w:val="nil"/>
              <w:right w:val="single" w:sz="4" w:space="0" w:color="auto"/>
            </w:tcBorders>
            <w:shd w:val="clear" w:color="auto" w:fill="auto"/>
            <w:noWrap/>
            <w:vAlign w:val="bottom"/>
            <w:hideMark/>
          </w:tcPr>
          <w:p w14:paraId="3904F78F"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-480.75</w:t>
            </w:r>
          </w:p>
        </w:tc>
        <w:tc>
          <w:tcPr>
            <w:tcW w:w="920" w:type="dxa"/>
            <w:tcBorders>
              <w:top w:val="nil"/>
              <w:left w:val="nil"/>
              <w:bottom w:val="nil"/>
              <w:right w:val="single" w:sz="4" w:space="0" w:color="auto"/>
            </w:tcBorders>
            <w:shd w:val="clear" w:color="auto" w:fill="auto"/>
            <w:noWrap/>
            <w:vAlign w:val="bottom"/>
            <w:hideMark/>
          </w:tcPr>
          <w:p w14:paraId="0E9A07F6"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-431.75</w:t>
            </w:r>
          </w:p>
        </w:tc>
        <w:tc>
          <w:tcPr>
            <w:tcW w:w="920" w:type="dxa"/>
            <w:tcBorders>
              <w:top w:val="nil"/>
              <w:left w:val="nil"/>
              <w:bottom w:val="nil"/>
              <w:right w:val="single" w:sz="4" w:space="0" w:color="auto"/>
            </w:tcBorders>
            <w:shd w:val="clear" w:color="auto" w:fill="auto"/>
            <w:noWrap/>
            <w:vAlign w:val="bottom"/>
            <w:hideMark/>
          </w:tcPr>
          <w:p w14:paraId="46302822"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-500.00</w:t>
            </w:r>
          </w:p>
        </w:tc>
        <w:tc>
          <w:tcPr>
            <w:tcW w:w="920" w:type="dxa"/>
            <w:tcBorders>
              <w:top w:val="nil"/>
              <w:left w:val="nil"/>
              <w:bottom w:val="nil"/>
              <w:right w:val="single" w:sz="4" w:space="0" w:color="auto"/>
            </w:tcBorders>
            <w:shd w:val="clear" w:color="auto" w:fill="auto"/>
            <w:noWrap/>
            <w:vAlign w:val="bottom"/>
            <w:hideMark/>
          </w:tcPr>
          <w:p w14:paraId="408069EE"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-594.50</w:t>
            </w:r>
          </w:p>
        </w:tc>
      </w:tr>
      <w:tr w:rsidR="00F0513C" w:rsidRPr="00F0513C" w14:paraId="26580659" w14:textId="77777777" w:rsidTr="00F0513C">
        <w:trPr>
          <w:trHeight w:val="255"/>
        </w:trPr>
        <w:tc>
          <w:tcPr>
            <w:tcW w:w="4240" w:type="dxa"/>
            <w:gridSpan w:val="2"/>
            <w:tcBorders>
              <w:top w:val="nil"/>
              <w:left w:val="single" w:sz="4" w:space="0" w:color="auto"/>
              <w:bottom w:val="single" w:sz="4" w:space="0" w:color="auto"/>
              <w:right w:val="nil"/>
            </w:tcBorders>
            <w:shd w:val="clear" w:color="auto" w:fill="auto"/>
            <w:noWrap/>
            <w:vAlign w:val="bottom"/>
            <w:hideMark/>
          </w:tcPr>
          <w:p w14:paraId="7AC9E812"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xml:space="preserve">Utilidad </w:t>
            </w:r>
            <w:proofErr w:type="gramStart"/>
            <w:r w:rsidRPr="00F0513C">
              <w:rPr>
                <w:rFonts w:ascii="Arial Narrow" w:hAnsi="Arial Narrow"/>
                <w:b/>
                <w:bCs/>
                <w:sz w:val="20"/>
                <w:lang w:val="es-HN"/>
              </w:rPr>
              <w:t>Neta(</w:t>
            </w:r>
            <w:proofErr w:type="gramEnd"/>
            <w:r w:rsidRPr="00F0513C">
              <w:rPr>
                <w:rFonts w:ascii="Arial Narrow" w:hAnsi="Arial Narrow"/>
                <w:b/>
                <w:bCs/>
                <w:sz w:val="20"/>
                <w:lang w:val="es-HN"/>
              </w:rPr>
              <w:t>UN)</w:t>
            </w:r>
          </w:p>
        </w:tc>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2ED8EA8F"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nil"/>
              <w:left w:val="nil"/>
              <w:bottom w:val="single" w:sz="4" w:space="0" w:color="auto"/>
              <w:right w:val="single" w:sz="4" w:space="0" w:color="auto"/>
            </w:tcBorders>
            <w:shd w:val="clear" w:color="000000" w:fill="FCE4D6"/>
            <w:noWrap/>
            <w:vAlign w:val="bottom"/>
            <w:hideMark/>
          </w:tcPr>
          <w:p w14:paraId="52AB38B4"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1,122.75</w:t>
            </w:r>
          </w:p>
        </w:tc>
        <w:tc>
          <w:tcPr>
            <w:tcW w:w="920" w:type="dxa"/>
            <w:tcBorders>
              <w:top w:val="nil"/>
              <w:left w:val="nil"/>
              <w:bottom w:val="single" w:sz="4" w:space="0" w:color="auto"/>
              <w:right w:val="single" w:sz="4" w:space="0" w:color="auto"/>
            </w:tcBorders>
            <w:shd w:val="clear" w:color="000000" w:fill="FCE4D6"/>
            <w:noWrap/>
            <w:vAlign w:val="bottom"/>
            <w:hideMark/>
          </w:tcPr>
          <w:p w14:paraId="0DAB398B"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1,442.25</w:t>
            </w:r>
          </w:p>
        </w:tc>
        <w:tc>
          <w:tcPr>
            <w:tcW w:w="920" w:type="dxa"/>
            <w:tcBorders>
              <w:top w:val="nil"/>
              <w:left w:val="nil"/>
              <w:bottom w:val="single" w:sz="4" w:space="0" w:color="auto"/>
              <w:right w:val="single" w:sz="4" w:space="0" w:color="auto"/>
            </w:tcBorders>
            <w:shd w:val="clear" w:color="000000" w:fill="FCE4D6"/>
            <w:noWrap/>
            <w:vAlign w:val="bottom"/>
            <w:hideMark/>
          </w:tcPr>
          <w:p w14:paraId="7CCB4F67"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1,295.25</w:t>
            </w:r>
          </w:p>
        </w:tc>
        <w:tc>
          <w:tcPr>
            <w:tcW w:w="920" w:type="dxa"/>
            <w:tcBorders>
              <w:top w:val="nil"/>
              <w:left w:val="nil"/>
              <w:bottom w:val="single" w:sz="4" w:space="0" w:color="auto"/>
              <w:right w:val="single" w:sz="4" w:space="0" w:color="auto"/>
            </w:tcBorders>
            <w:shd w:val="clear" w:color="000000" w:fill="FCE4D6"/>
            <w:noWrap/>
            <w:vAlign w:val="bottom"/>
            <w:hideMark/>
          </w:tcPr>
          <w:p w14:paraId="1EB20E51"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1,500.00</w:t>
            </w:r>
          </w:p>
        </w:tc>
        <w:tc>
          <w:tcPr>
            <w:tcW w:w="920" w:type="dxa"/>
            <w:tcBorders>
              <w:top w:val="nil"/>
              <w:left w:val="nil"/>
              <w:bottom w:val="single" w:sz="4" w:space="0" w:color="auto"/>
              <w:right w:val="single" w:sz="4" w:space="0" w:color="auto"/>
            </w:tcBorders>
            <w:shd w:val="clear" w:color="000000" w:fill="FCE4D6"/>
            <w:noWrap/>
            <w:vAlign w:val="bottom"/>
            <w:hideMark/>
          </w:tcPr>
          <w:p w14:paraId="2FDC027B"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1,783.50</w:t>
            </w:r>
          </w:p>
        </w:tc>
      </w:tr>
      <w:tr w:rsidR="00F0513C" w:rsidRPr="00F0513C" w14:paraId="23A2DC5A" w14:textId="77777777" w:rsidTr="00F0513C">
        <w:trPr>
          <w:trHeight w:val="255"/>
        </w:trPr>
        <w:tc>
          <w:tcPr>
            <w:tcW w:w="360" w:type="dxa"/>
            <w:tcBorders>
              <w:top w:val="nil"/>
              <w:left w:val="single" w:sz="4" w:space="0" w:color="auto"/>
              <w:bottom w:val="nil"/>
              <w:right w:val="nil"/>
            </w:tcBorders>
            <w:shd w:val="clear" w:color="auto" w:fill="auto"/>
            <w:noWrap/>
            <w:vAlign w:val="bottom"/>
            <w:hideMark/>
          </w:tcPr>
          <w:p w14:paraId="19F839C2"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3880" w:type="dxa"/>
            <w:tcBorders>
              <w:top w:val="nil"/>
              <w:left w:val="nil"/>
              <w:bottom w:val="nil"/>
              <w:right w:val="nil"/>
            </w:tcBorders>
            <w:shd w:val="clear" w:color="auto" w:fill="auto"/>
            <w:noWrap/>
            <w:vAlign w:val="bottom"/>
            <w:hideMark/>
          </w:tcPr>
          <w:p w14:paraId="62CC8E82"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xml:space="preserve"> -Dividendos</w:t>
            </w:r>
          </w:p>
        </w:tc>
        <w:tc>
          <w:tcPr>
            <w:tcW w:w="920" w:type="dxa"/>
            <w:tcBorders>
              <w:top w:val="nil"/>
              <w:left w:val="single" w:sz="4" w:space="0" w:color="auto"/>
              <w:bottom w:val="nil"/>
              <w:right w:val="single" w:sz="4" w:space="0" w:color="auto"/>
            </w:tcBorders>
            <w:shd w:val="clear" w:color="auto" w:fill="auto"/>
            <w:noWrap/>
            <w:vAlign w:val="bottom"/>
            <w:hideMark/>
          </w:tcPr>
          <w:p w14:paraId="5C83F28F" w14:textId="77777777" w:rsidR="00F0513C" w:rsidRPr="00F0513C" w:rsidRDefault="00F0513C" w:rsidP="00F0513C">
            <w:pPr>
              <w:suppressAutoHyphens w:val="0"/>
              <w:rPr>
                <w:rFonts w:ascii="Arial Narrow" w:hAnsi="Arial Narrow"/>
                <w:sz w:val="20"/>
                <w:lang w:val="es-HN"/>
              </w:rPr>
            </w:pPr>
            <w:r w:rsidRPr="00F0513C">
              <w:rPr>
                <w:rFonts w:ascii="Arial Narrow" w:hAnsi="Arial Narrow"/>
                <w:sz w:val="20"/>
                <w:lang w:val="es-HN"/>
              </w:rPr>
              <w:t> </w:t>
            </w:r>
          </w:p>
        </w:tc>
        <w:tc>
          <w:tcPr>
            <w:tcW w:w="920" w:type="dxa"/>
            <w:tcBorders>
              <w:top w:val="nil"/>
              <w:left w:val="nil"/>
              <w:bottom w:val="nil"/>
              <w:right w:val="single" w:sz="4" w:space="0" w:color="auto"/>
            </w:tcBorders>
            <w:shd w:val="clear" w:color="000000" w:fill="FCE4D6"/>
            <w:noWrap/>
            <w:vAlign w:val="bottom"/>
            <w:hideMark/>
          </w:tcPr>
          <w:p w14:paraId="4CFD2FEA"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-212.00</w:t>
            </w:r>
          </w:p>
        </w:tc>
        <w:tc>
          <w:tcPr>
            <w:tcW w:w="920" w:type="dxa"/>
            <w:tcBorders>
              <w:top w:val="nil"/>
              <w:left w:val="nil"/>
              <w:bottom w:val="nil"/>
              <w:right w:val="single" w:sz="4" w:space="0" w:color="auto"/>
            </w:tcBorders>
            <w:shd w:val="clear" w:color="000000" w:fill="FCE4D6"/>
            <w:noWrap/>
            <w:vAlign w:val="bottom"/>
            <w:hideMark/>
          </w:tcPr>
          <w:p w14:paraId="2824074A"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-271.00</w:t>
            </w:r>
          </w:p>
        </w:tc>
        <w:tc>
          <w:tcPr>
            <w:tcW w:w="920" w:type="dxa"/>
            <w:tcBorders>
              <w:top w:val="nil"/>
              <w:left w:val="nil"/>
              <w:bottom w:val="nil"/>
              <w:right w:val="single" w:sz="4" w:space="0" w:color="auto"/>
            </w:tcBorders>
            <w:shd w:val="clear" w:color="000000" w:fill="FCE4D6"/>
            <w:noWrap/>
            <w:vAlign w:val="bottom"/>
            <w:hideMark/>
          </w:tcPr>
          <w:p w14:paraId="09386F36"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-300.00</w:t>
            </w:r>
          </w:p>
        </w:tc>
        <w:tc>
          <w:tcPr>
            <w:tcW w:w="920" w:type="dxa"/>
            <w:tcBorders>
              <w:top w:val="nil"/>
              <w:left w:val="nil"/>
              <w:bottom w:val="nil"/>
              <w:right w:val="single" w:sz="4" w:space="0" w:color="auto"/>
            </w:tcBorders>
            <w:shd w:val="clear" w:color="000000" w:fill="FCE4D6"/>
            <w:noWrap/>
            <w:vAlign w:val="bottom"/>
            <w:hideMark/>
          </w:tcPr>
          <w:p w14:paraId="550F2F7A"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-343.00</w:t>
            </w:r>
          </w:p>
        </w:tc>
        <w:tc>
          <w:tcPr>
            <w:tcW w:w="920" w:type="dxa"/>
            <w:tcBorders>
              <w:top w:val="nil"/>
              <w:left w:val="nil"/>
              <w:bottom w:val="nil"/>
              <w:right w:val="single" w:sz="4" w:space="0" w:color="auto"/>
            </w:tcBorders>
            <w:shd w:val="clear" w:color="000000" w:fill="FCE4D6"/>
            <w:noWrap/>
            <w:vAlign w:val="bottom"/>
            <w:hideMark/>
          </w:tcPr>
          <w:p w14:paraId="429D3263" w14:textId="77777777" w:rsidR="00F0513C" w:rsidRPr="00F0513C" w:rsidRDefault="00F0513C" w:rsidP="00F0513C">
            <w:pPr>
              <w:suppressAutoHyphens w:val="0"/>
              <w:jc w:val="right"/>
              <w:rPr>
                <w:rFonts w:ascii="Arial Narrow" w:hAnsi="Arial Narrow"/>
                <w:sz w:val="20"/>
                <w:lang w:val="es-HN"/>
              </w:rPr>
            </w:pPr>
            <w:r w:rsidRPr="00F0513C">
              <w:rPr>
                <w:rFonts w:ascii="Arial Narrow" w:hAnsi="Arial Narrow"/>
                <w:sz w:val="20"/>
                <w:lang w:val="es-HN"/>
              </w:rPr>
              <w:t>-394.00</w:t>
            </w:r>
          </w:p>
        </w:tc>
      </w:tr>
      <w:tr w:rsidR="00F0513C" w:rsidRPr="00F0513C" w14:paraId="2630141B" w14:textId="77777777" w:rsidTr="00F0513C">
        <w:trPr>
          <w:trHeight w:val="255"/>
        </w:trPr>
        <w:tc>
          <w:tcPr>
            <w:tcW w:w="4240" w:type="dxa"/>
            <w:gridSpan w:val="2"/>
            <w:tcBorders>
              <w:top w:val="nil"/>
              <w:left w:val="single" w:sz="4" w:space="0" w:color="auto"/>
              <w:bottom w:val="single" w:sz="4" w:space="0" w:color="auto"/>
              <w:right w:val="nil"/>
            </w:tcBorders>
            <w:shd w:val="clear" w:color="auto" w:fill="auto"/>
            <w:noWrap/>
            <w:vAlign w:val="bottom"/>
            <w:hideMark/>
          </w:tcPr>
          <w:p w14:paraId="39EC411D"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Utilidades retenidas</w:t>
            </w:r>
          </w:p>
        </w:tc>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378AB5E6" w14:textId="77777777" w:rsidR="00F0513C" w:rsidRPr="00F0513C" w:rsidRDefault="00F0513C" w:rsidP="00F0513C">
            <w:pPr>
              <w:suppressAutoHyphens w:val="0"/>
              <w:rPr>
                <w:rFonts w:ascii="Arial Narrow" w:hAnsi="Arial Narrow"/>
                <w:b/>
                <w:bCs/>
                <w:sz w:val="20"/>
                <w:lang w:val="es-HN"/>
              </w:rPr>
            </w:pPr>
            <w:r w:rsidRPr="00F0513C">
              <w:rPr>
                <w:rFonts w:ascii="Arial Narrow" w:hAnsi="Arial Narrow"/>
                <w:b/>
                <w:bCs/>
                <w:sz w:val="20"/>
                <w:lang w:val="es-HN"/>
              </w:rPr>
              <w:t> </w:t>
            </w:r>
          </w:p>
        </w:tc>
        <w:tc>
          <w:tcPr>
            <w:tcW w:w="920" w:type="dxa"/>
            <w:tcBorders>
              <w:top w:val="nil"/>
              <w:left w:val="nil"/>
              <w:bottom w:val="single" w:sz="4" w:space="0" w:color="auto"/>
              <w:right w:val="single" w:sz="4" w:space="0" w:color="auto"/>
            </w:tcBorders>
            <w:shd w:val="clear" w:color="000000" w:fill="FCE4D6"/>
            <w:noWrap/>
            <w:vAlign w:val="bottom"/>
            <w:hideMark/>
          </w:tcPr>
          <w:p w14:paraId="5F711384"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910.75</w:t>
            </w:r>
          </w:p>
        </w:tc>
        <w:tc>
          <w:tcPr>
            <w:tcW w:w="920" w:type="dxa"/>
            <w:tcBorders>
              <w:top w:val="nil"/>
              <w:left w:val="nil"/>
              <w:bottom w:val="single" w:sz="4" w:space="0" w:color="auto"/>
              <w:right w:val="single" w:sz="4" w:space="0" w:color="auto"/>
            </w:tcBorders>
            <w:shd w:val="clear" w:color="000000" w:fill="FCE4D6"/>
            <w:noWrap/>
            <w:vAlign w:val="bottom"/>
            <w:hideMark/>
          </w:tcPr>
          <w:p w14:paraId="10069C6D"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1,171.25</w:t>
            </w:r>
          </w:p>
        </w:tc>
        <w:tc>
          <w:tcPr>
            <w:tcW w:w="920" w:type="dxa"/>
            <w:tcBorders>
              <w:top w:val="nil"/>
              <w:left w:val="nil"/>
              <w:bottom w:val="single" w:sz="4" w:space="0" w:color="auto"/>
              <w:right w:val="single" w:sz="4" w:space="0" w:color="auto"/>
            </w:tcBorders>
            <w:shd w:val="clear" w:color="000000" w:fill="FCE4D6"/>
            <w:noWrap/>
            <w:vAlign w:val="bottom"/>
            <w:hideMark/>
          </w:tcPr>
          <w:p w14:paraId="68ABC388"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995.25</w:t>
            </w:r>
          </w:p>
        </w:tc>
        <w:tc>
          <w:tcPr>
            <w:tcW w:w="920" w:type="dxa"/>
            <w:tcBorders>
              <w:top w:val="nil"/>
              <w:left w:val="nil"/>
              <w:bottom w:val="single" w:sz="4" w:space="0" w:color="auto"/>
              <w:right w:val="single" w:sz="4" w:space="0" w:color="auto"/>
            </w:tcBorders>
            <w:shd w:val="clear" w:color="000000" w:fill="FCE4D6"/>
            <w:noWrap/>
            <w:vAlign w:val="bottom"/>
            <w:hideMark/>
          </w:tcPr>
          <w:p w14:paraId="2079329E"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1,157.00</w:t>
            </w:r>
          </w:p>
        </w:tc>
        <w:tc>
          <w:tcPr>
            <w:tcW w:w="920" w:type="dxa"/>
            <w:tcBorders>
              <w:top w:val="nil"/>
              <w:left w:val="nil"/>
              <w:bottom w:val="single" w:sz="4" w:space="0" w:color="auto"/>
              <w:right w:val="single" w:sz="4" w:space="0" w:color="auto"/>
            </w:tcBorders>
            <w:shd w:val="clear" w:color="000000" w:fill="FCE4D6"/>
            <w:noWrap/>
            <w:vAlign w:val="bottom"/>
            <w:hideMark/>
          </w:tcPr>
          <w:p w14:paraId="649794B0" w14:textId="77777777" w:rsidR="00F0513C" w:rsidRPr="00F0513C" w:rsidRDefault="00F0513C" w:rsidP="00F0513C">
            <w:pPr>
              <w:suppressAutoHyphens w:val="0"/>
              <w:jc w:val="right"/>
              <w:rPr>
                <w:rFonts w:ascii="Arial Narrow" w:hAnsi="Arial Narrow"/>
                <w:b/>
                <w:bCs/>
                <w:sz w:val="20"/>
                <w:lang w:val="es-HN"/>
              </w:rPr>
            </w:pPr>
            <w:r w:rsidRPr="00F0513C">
              <w:rPr>
                <w:rFonts w:ascii="Arial Narrow" w:hAnsi="Arial Narrow"/>
                <w:b/>
                <w:bCs/>
                <w:sz w:val="20"/>
                <w:lang w:val="es-HN"/>
              </w:rPr>
              <w:t>1,389.50</w:t>
            </w:r>
          </w:p>
        </w:tc>
      </w:tr>
    </w:tbl>
    <w:p w14:paraId="6F625103" w14:textId="3A9AFB2C" w:rsidR="00F0513C" w:rsidRDefault="00F0513C" w:rsidP="00965121">
      <w:pPr>
        <w:jc w:val="both"/>
        <w:rPr>
          <w:rFonts w:ascii="Verdana" w:hAnsi="Verdana" w:cs="Arial"/>
          <w:sz w:val="22"/>
          <w:szCs w:val="22"/>
          <w:lang w:val="es-ES_tradnl"/>
        </w:rPr>
      </w:pPr>
    </w:p>
    <w:tbl>
      <w:tblPr>
        <w:tblW w:w="8757" w:type="dxa"/>
        <w:tblLook w:val="04A0" w:firstRow="1" w:lastRow="0" w:firstColumn="1" w:lastColumn="0" w:noHBand="0" w:noVBand="1"/>
      </w:tblPr>
      <w:tblGrid>
        <w:gridCol w:w="292"/>
        <w:gridCol w:w="3136"/>
        <w:gridCol w:w="946"/>
        <w:gridCol w:w="855"/>
        <w:gridCol w:w="855"/>
        <w:gridCol w:w="855"/>
        <w:gridCol w:w="855"/>
        <w:gridCol w:w="855"/>
        <w:gridCol w:w="907"/>
      </w:tblGrid>
      <w:tr w:rsidR="009F7679" w:rsidRPr="009F7679" w14:paraId="1CF854FE" w14:textId="77777777" w:rsidTr="00D915DE">
        <w:trPr>
          <w:trHeight w:val="275"/>
        </w:trPr>
        <w:tc>
          <w:tcPr>
            <w:tcW w:w="292" w:type="dxa"/>
            <w:tcBorders>
              <w:top w:val="nil"/>
              <w:left w:val="nil"/>
              <w:bottom w:val="nil"/>
              <w:right w:val="nil"/>
            </w:tcBorders>
            <w:shd w:val="clear" w:color="auto" w:fill="auto"/>
            <w:noWrap/>
            <w:vAlign w:val="bottom"/>
            <w:hideMark/>
          </w:tcPr>
          <w:p w14:paraId="388C5B59" w14:textId="77777777" w:rsidR="009F7679" w:rsidRPr="009F7679" w:rsidRDefault="009F7679" w:rsidP="009F7679">
            <w:pPr>
              <w:suppressAutoHyphens w:val="0"/>
              <w:rPr>
                <w:sz w:val="20"/>
                <w:szCs w:val="24"/>
                <w:lang w:val="en-US" w:eastAsia="en-US"/>
              </w:rPr>
            </w:pPr>
          </w:p>
        </w:tc>
        <w:tc>
          <w:tcPr>
            <w:tcW w:w="3136" w:type="dxa"/>
            <w:tcBorders>
              <w:top w:val="nil"/>
              <w:left w:val="nil"/>
              <w:bottom w:val="nil"/>
              <w:right w:val="nil"/>
            </w:tcBorders>
            <w:shd w:val="clear" w:color="auto" w:fill="auto"/>
            <w:noWrap/>
            <w:vAlign w:val="bottom"/>
            <w:hideMark/>
          </w:tcPr>
          <w:p w14:paraId="7B99441D" w14:textId="77777777" w:rsidR="009F7679" w:rsidRPr="009F7679" w:rsidRDefault="009F7679" w:rsidP="009F7679">
            <w:pPr>
              <w:suppressAutoHyphens w:val="0"/>
              <w:rPr>
                <w:rFonts w:ascii="Arial Narrow" w:hAnsi="Arial Narrow"/>
                <w:b/>
                <w:bCs/>
                <w:sz w:val="20"/>
                <w:lang w:val="es-HN" w:eastAsia="en-US"/>
              </w:rPr>
            </w:pPr>
            <w:r w:rsidRPr="009F7679">
              <w:rPr>
                <w:rFonts w:ascii="Arial Narrow" w:hAnsi="Arial Narrow"/>
                <w:b/>
                <w:bCs/>
                <w:sz w:val="20"/>
                <w:lang w:val="es-HN" w:eastAsia="en-US"/>
              </w:rPr>
              <w:t xml:space="preserve">Cálculo del Flujo de </w:t>
            </w:r>
            <w:proofErr w:type="gramStart"/>
            <w:r w:rsidRPr="009F7679">
              <w:rPr>
                <w:rFonts w:ascii="Arial Narrow" w:hAnsi="Arial Narrow"/>
                <w:b/>
                <w:bCs/>
                <w:sz w:val="20"/>
                <w:lang w:val="es-HN" w:eastAsia="en-US"/>
              </w:rPr>
              <w:t>Fondos  libre</w:t>
            </w:r>
            <w:proofErr w:type="gramEnd"/>
          </w:p>
        </w:tc>
        <w:tc>
          <w:tcPr>
            <w:tcW w:w="737" w:type="dxa"/>
            <w:tcBorders>
              <w:top w:val="nil"/>
              <w:left w:val="nil"/>
              <w:bottom w:val="nil"/>
              <w:right w:val="nil"/>
            </w:tcBorders>
            <w:shd w:val="clear" w:color="auto" w:fill="auto"/>
            <w:noWrap/>
            <w:vAlign w:val="bottom"/>
            <w:hideMark/>
          </w:tcPr>
          <w:p w14:paraId="41D7041F" w14:textId="77777777" w:rsidR="009F7679" w:rsidRPr="009F7679" w:rsidRDefault="009F7679" w:rsidP="009F7679">
            <w:pPr>
              <w:suppressAutoHyphens w:val="0"/>
              <w:rPr>
                <w:rFonts w:ascii="Arial Narrow" w:hAnsi="Arial Narrow"/>
                <w:b/>
                <w:bCs/>
                <w:sz w:val="20"/>
                <w:lang w:val="es-HN" w:eastAsia="en-US"/>
              </w:rPr>
            </w:pPr>
          </w:p>
        </w:tc>
        <w:tc>
          <w:tcPr>
            <w:tcW w:w="737" w:type="dxa"/>
            <w:tcBorders>
              <w:top w:val="nil"/>
              <w:left w:val="nil"/>
              <w:bottom w:val="nil"/>
              <w:right w:val="nil"/>
            </w:tcBorders>
            <w:shd w:val="clear" w:color="auto" w:fill="auto"/>
            <w:noWrap/>
            <w:vAlign w:val="bottom"/>
            <w:hideMark/>
          </w:tcPr>
          <w:p w14:paraId="70C5EF34" w14:textId="77777777" w:rsidR="009F7679" w:rsidRPr="009F7679" w:rsidRDefault="009F7679" w:rsidP="009F7679">
            <w:pPr>
              <w:suppressAutoHyphens w:val="0"/>
              <w:rPr>
                <w:sz w:val="20"/>
                <w:lang w:val="es-HN" w:eastAsia="en-US"/>
              </w:rPr>
            </w:pPr>
          </w:p>
        </w:tc>
        <w:tc>
          <w:tcPr>
            <w:tcW w:w="737" w:type="dxa"/>
            <w:tcBorders>
              <w:top w:val="nil"/>
              <w:left w:val="nil"/>
              <w:bottom w:val="nil"/>
              <w:right w:val="nil"/>
            </w:tcBorders>
            <w:shd w:val="clear" w:color="auto" w:fill="auto"/>
            <w:noWrap/>
            <w:vAlign w:val="bottom"/>
            <w:hideMark/>
          </w:tcPr>
          <w:p w14:paraId="747684D7" w14:textId="77777777" w:rsidR="009F7679" w:rsidRPr="009F7679" w:rsidRDefault="009F7679" w:rsidP="009F7679">
            <w:pPr>
              <w:suppressAutoHyphens w:val="0"/>
              <w:rPr>
                <w:sz w:val="20"/>
                <w:lang w:val="es-HN" w:eastAsia="en-US"/>
              </w:rPr>
            </w:pPr>
          </w:p>
        </w:tc>
        <w:tc>
          <w:tcPr>
            <w:tcW w:w="737" w:type="dxa"/>
            <w:tcBorders>
              <w:top w:val="nil"/>
              <w:left w:val="nil"/>
              <w:bottom w:val="nil"/>
              <w:right w:val="nil"/>
            </w:tcBorders>
            <w:shd w:val="clear" w:color="auto" w:fill="auto"/>
            <w:noWrap/>
            <w:vAlign w:val="bottom"/>
            <w:hideMark/>
          </w:tcPr>
          <w:p w14:paraId="01D31C21" w14:textId="77777777" w:rsidR="009F7679" w:rsidRPr="009F7679" w:rsidRDefault="009F7679" w:rsidP="009F7679">
            <w:pPr>
              <w:suppressAutoHyphens w:val="0"/>
              <w:rPr>
                <w:sz w:val="20"/>
                <w:lang w:val="es-HN" w:eastAsia="en-US"/>
              </w:rPr>
            </w:pPr>
          </w:p>
        </w:tc>
        <w:tc>
          <w:tcPr>
            <w:tcW w:w="737" w:type="dxa"/>
            <w:tcBorders>
              <w:top w:val="nil"/>
              <w:left w:val="nil"/>
              <w:bottom w:val="nil"/>
              <w:right w:val="nil"/>
            </w:tcBorders>
            <w:shd w:val="clear" w:color="auto" w:fill="auto"/>
            <w:noWrap/>
            <w:vAlign w:val="bottom"/>
            <w:hideMark/>
          </w:tcPr>
          <w:p w14:paraId="1AEAC062" w14:textId="77777777" w:rsidR="009F7679" w:rsidRPr="009F7679" w:rsidRDefault="009F7679" w:rsidP="009F7679">
            <w:pPr>
              <w:suppressAutoHyphens w:val="0"/>
              <w:rPr>
                <w:sz w:val="20"/>
                <w:lang w:val="es-HN" w:eastAsia="en-US"/>
              </w:rPr>
            </w:pPr>
          </w:p>
        </w:tc>
        <w:tc>
          <w:tcPr>
            <w:tcW w:w="737" w:type="dxa"/>
            <w:tcBorders>
              <w:top w:val="nil"/>
              <w:left w:val="nil"/>
              <w:bottom w:val="nil"/>
              <w:right w:val="nil"/>
            </w:tcBorders>
            <w:shd w:val="clear" w:color="auto" w:fill="auto"/>
            <w:noWrap/>
            <w:vAlign w:val="bottom"/>
            <w:hideMark/>
          </w:tcPr>
          <w:p w14:paraId="3AE33164" w14:textId="77777777" w:rsidR="009F7679" w:rsidRPr="009F7679" w:rsidRDefault="009F7679" w:rsidP="009F7679">
            <w:pPr>
              <w:suppressAutoHyphens w:val="0"/>
              <w:rPr>
                <w:sz w:val="20"/>
                <w:lang w:val="es-HN" w:eastAsia="en-US"/>
              </w:rPr>
            </w:pPr>
          </w:p>
        </w:tc>
        <w:tc>
          <w:tcPr>
            <w:tcW w:w="907" w:type="dxa"/>
            <w:tcBorders>
              <w:top w:val="nil"/>
              <w:left w:val="nil"/>
              <w:bottom w:val="nil"/>
              <w:right w:val="nil"/>
            </w:tcBorders>
            <w:shd w:val="clear" w:color="auto" w:fill="auto"/>
            <w:noWrap/>
            <w:vAlign w:val="bottom"/>
            <w:hideMark/>
          </w:tcPr>
          <w:p w14:paraId="38EAA63D" w14:textId="77777777" w:rsidR="009F7679" w:rsidRPr="009F7679" w:rsidRDefault="009F7679" w:rsidP="009F7679">
            <w:pPr>
              <w:suppressAutoHyphens w:val="0"/>
              <w:rPr>
                <w:sz w:val="20"/>
                <w:lang w:val="es-HN" w:eastAsia="en-US"/>
              </w:rPr>
            </w:pPr>
          </w:p>
        </w:tc>
      </w:tr>
      <w:tr w:rsidR="009F7679" w:rsidRPr="009F7679" w14:paraId="28064664" w14:textId="77777777" w:rsidTr="00D915DE">
        <w:trPr>
          <w:trHeight w:val="275"/>
        </w:trPr>
        <w:tc>
          <w:tcPr>
            <w:tcW w:w="292" w:type="dxa"/>
            <w:tcBorders>
              <w:top w:val="nil"/>
              <w:left w:val="nil"/>
              <w:bottom w:val="nil"/>
              <w:right w:val="nil"/>
            </w:tcBorders>
            <w:shd w:val="clear" w:color="auto" w:fill="auto"/>
            <w:noWrap/>
            <w:vAlign w:val="bottom"/>
            <w:hideMark/>
          </w:tcPr>
          <w:p w14:paraId="7DE15E26" w14:textId="77777777" w:rsidR="009F7679" w:rsidRPr="009F7679" w:rsidRDefault="009F7679" w:rsidP="009F7679">
            <w:pPr>
              <w:suppressAutoHyphens w:val="0"/>
              <w:rPr>
                <w:sz w:val="20"/>
                <w:lang w:val="es-HN" w:eastAsia="en-US"/>
              </w:rPr>
            </w:pPr>
          </w:p>
        </w:tc>
        <w:tc>
          <w:tcPr>
            <w:tcW w:w="3136" w:type="dxa"/>
            <w:tcBorders>
              <w:top w:val="nil"/>
              <w:left w:val="nil"/>
              <w:bottom w:val="nil"/>
              <w:right w:val="nil"/>
            </w:tcBorders>
            <w:shd w:val="clear" w:color="auto" w:fill="auto"/>
            <w:noWrap/>
            <w:vAlign w:val="bottom"/>
            <w:hideMark/>
          </w:tcPr>
          <w:p w14:paraId="49E5DBC1" w14:textId="77777777" w:rsidR="009F7679" w:rsidRPr="009F7679" w:rsidRDefault="009F7679" w:rsidP="009F7679">
            <w:pPr>
              <w:suppressAutoHyphens w:val="0"/>
              <w:rPr>
                <w:sz w:val="20"/>
                <w:lang w:val="es-HN" w:eastAsia="en-US"/>
              </w:rPr>
            </w:pPr>
          </w:p>
        </w:tc>
        <w:tc>
          <w:tcPr>
            <w:tcW w:w="737" w:type="dxa"/>
            <w:tcBorders>
              <w:top w:val="nil"/>
              <w:left w:val="nil"/>
              <w:bottom w:val="nil"/>
              <w:right w:val="nil"/>
            </w:tcBorders>
            <w:shd w:val="clear" w:color="auto" w:fill="auto"/>
            <w:noWrap/>
            <w:vAlign w:val="bottom"/>
            <w:hideMark/>
          </w:tcPr>
          <w:p w14:paraId="122C5003" w14:textId="77777777" w:rsidR="009F7679" w:rsidRPr="009F7679" w:rsidRDefault="009F7679" w:rsidP="009F7679">
            <w:pPr>
              <w:suppressAutoHyphens w:val="0"/>
              <w:rPr>
                <w:sz w:val="20"/>
                <w:lang w:val="es-HN" w:eastAsia="en-US"/>
              </w:rPr>
            </w:pPr>
          </w:p>
        </w:tc>
        <w:tc>
          <w:tcPr>
            <w:tcW w:w="737" w:type="dxa"/>
            <w:tcBorders>
              <w:top w:val="nil"/>
              <w:left w:val="nil"/>
              <w:bottom w:val="nil"/>
              <w:right w:val="nil"/>
            </w:tcBorders>
            <w:shd w:val="clear" w:color="auto" w:fill="auto"/>
            <w:noWrap/>
            <w:vAlign w:val="bottom"/>
            <w:hideMark/>
          </w:tcPr>
          <w:p w14:paraId="49062ED9" w14:textId="77777777" w:rsidR="009F7679" w:rsidRPr="009F7679" w:rsidRDefault="009F7679" w:rsidP="009F7679">
            <w:pPr>
              <w:suppressAutoHyphens w:val="0"/>
              <w:rPr>
                <w:sz w:val="20"/>
                <w:lang w:val="es-HN" w:eastAsia="en-US"/>
              </w:rPr>
            </w:pPr>
          </w:p>
        </w:tc>
        <w:tc>
          <w:tcPr>
            <w:tcW w:w="737" w:type="dxa"/>
            <w:tcBorders>
              <w:top w:val="nil"/>
              <w:left w:val="nil"/>
              <w:bottom w:val="nil"/>
              <w:right w:val="nil"/>
            </w:tcBorders>
            <w:shd w:val="clear" w:color="auto" w:fill="auto"/>
            <w:noWrap/>
            <w:vAlign w:val="bottom"/>
            <w:hideMark/>
          </w:tcPr>
          <w:p w14:paraId="0D4017AC" w14:textId="77777777" w:rsidR="009F7679" w:rsidRPr="009F7679" w:rsidRDefault="009F7679" w:rsidP="009F7679">
            <w:pPr>
              <w:suppressAutoHyphens w:val="0"/>
              <w:rPr>
                <w:sz w:val="20"/>
                <w:lang w:val="es-HN" w:eastAsia="en-US"/>
              </w:rPr>
            </w:pPr>
          </w:p>
        </w:tc>
        <w:tc>
          <w:tcPr>
            <w:tcW w:w="737" w:type="dxa"/>
            <w:tcBorders>
              <w:top w:val="nil"/>
              <w:left w:val="nil"/>
              <w:bottom w:val="nil"/>
              <w:right w:val="nil"/>
            </w:tcBorders>
            <w:shd w:val="clear" w:color="auto" w:fill="auto"/>
            <w:noWrap/>
            <w:vAlign w:val="bottom"/>
            <w:hideMark/>
          </w:tcPr>
          <w:p w14:paraId="6ED8D6FB" w14:textId="77777777" w:rsidR="009F7679" w:rsidRPr="009F7679" w:rsidRDefault="009F7679" w:rsidP="009F7679">
            <w:pPr>
              <w:suppressAutoHyphens w:val="0"/>
              <w:rPr>
                <w:sz w:val="20"/>
                <w:lang w:val="es-HN" w:eastAsia="en-US"/>
              </w:rPr>
            </w:pPr>
          </w:p>
        </w:tc>
        <w:tc>
          <w:tcPr>
            <w:tcW w:w="737" w:type="dxa"/>
            <w:tcBorders>
              <w:top w:val="nil"/>
              <w:left w:val="nil"/>
              <w:bottom w:val="nil"/>
              <w:right w:val="nil"/>
            </w:tcBorders>
            <w:shd w:val="clear" w:color="auto" w:fill="auto"/>
            <w:noWrap/>
            <w:vAlign w:val="bottom"/>
            <w:hideMark/>
          </w:tcPr>
          <w:p w14:paraId="0FBC4F8D" w14:textId="77777777" w:rsidR="009F7679" w:rsidRPr="009F7679" w:rsidRDefault="009F7679" w:rsidP="009F7679">
            <w:pPr>
              <w:suppressAutoHyphens w:val="0"/>
              <w:rPr>
                <w:sz w:val="20"/>
                <w:lang w:val="es-HN" w:eastAsia="en-US"/>
              </w:rPr>
            </w:pPr>
          </w:p>
        </w:tc>
        <w:tc>
          <w:tcPr>
            <w:tcW w:w="737" w:type="dxa"/>
            <w:tcBorders>
              <w:top w:val="nil"/>
              <w:left w:val="nil"/>
              <w:bottom w:val="nil"/>
              <w:right w:val="nil"/>
            </w:tcBorders>
            <w:shd w:val="clear" w:color="auto" w:fill="auto"/>
            <w:noWrap/>
            <w:vAlign w:val="bottom"/>
            <w:hideMark/>
          </w:tcPr>
          <w:p w14:paraId="46448B25" w14:textId="77777777" w:rsidR="009F7679" w:rsidRPr="009F7679" w:rsidRDefault="009F7679" w:rsidP="009F7679">
            <w:pPr>
              <w:suppressAutoHyphens w:val="0"/>
              <w:rPr>
                <w:sz w:val="20"/>
                <w:lang w:val="es-HN" w:eastAsia="en-US"/>
              </w:rPr>
            </w:pPr>
          </w:p>
        </w:tc>
        <w:tc>
          <w:tcPr>
            <w:tcW w:w="907" w:type="dxa"/>
            <w:tcBorders>
              <w:top w:val="nil"/>
              <w:left w:val="nil"/>
              <w:bottom w:val="nil"/>
              <w:right w:val="nil"/>
            </w:tcBorders>
            <w:shd w:val="clear" w:color="auto" w:fill="auto"/>
            <w:noWrap/>
            <w:vAlign w:val="bottom"/>
            <w:hideMark/>
          </w:tcPr>
          <w:p w14:paraId="4E9AE9C0" w14:textId="77777777" w:rsidR="009F7679" w:rsidRPr="009F7679" w:rsidRDefault="009F7679" w:rsidP="009F7679">
            <w:pPr>
              <w:suppressAutoHyphens w:val="0"/>
              <w:rPr>
                <w:sz w:val="20"/>
                <w:lang w:val="es-HN" w:eastAsia="en-US"/>
              </w:rPr>
            </w:pPr>
          </w:p>
        </w:tc>
      </w:tr>
      <w:tr w:rsidR="009F7679" w:rsidRPr="009F7679" w14:paraId="60D03431" w14:textId="77777777" w:rsidTr="00D915DE">
        <w:trPr>
          <w:trHeight w:val="275"/>
        </w:trPr>
        <w:tc>
          <w:tcPr>
            <w:tcW w:w="292" w:type="dxa"/>
            <w:tcBorders>
              <w:top w:val="nil"/>
              <w:left w:val="nil"/>
              <w:bottom w:val="single" w:sz="4" w:space="0" w:color="auto"/>
              <w:right w:val="nil"/>
            </w:tcBorders>
            <w:shd w:val="clear" w:color="auto" w:fill="auto"/>
            <w:noWrap/>
            <w:vAlign w:val="bottom"/>
            <w:hideMark/>
          </w:tcPr>
          <w:p w14:paraId="13C7236D" w14:textId="77777777" w:rsidR="009F7679" w:rsidRPr="009F7679" w:rsidRDefault="009F7679" w:rsidP="009F7679">
            <w:pPr>
              <w:suppressAutoHyphens w:val="0"/>
              <w:rPr>
                <w:rFonts w:ascii="Arial Narrow" w:hAnsi="Arial Narrow"/>
                <w:sz w:val="20"/>
                <w:lang w:val="es-HN" w:eastAsia="en-US"/>
              </w:rPr>
            </w:pPr>
            <w:r w:rsidRPr="009F7679">
              <w:rPr>
                <w:rFonts w:ascii="Arial Narrow" w:hAnsi="Arial Narrow"/>
                <w:sz w:val="20"/>
                <w:lang w:val="es-HN" w:eastAsia="en-US"/>
              </w:rPr>
              <w:t> </w:t>
            </w:r>
          </w:p>
        </w:tc>
        <w:tc>
          <w:tcPr>
            <w:tcW w:w="3136" w:type="dxa"/>
            <w:tcBorders>
              <w:top w:val="nil"/>
              <w:left w:val="nil"/>
              <w:bottom w:val="nil"/>
              <w:right w:val="nil"/>
            </w:tcBorders>
            <w:shd w:val="clear" w:color="auto" w:fill="auto"/>
            <w:noWrap/>
            <w:vAlign w:val="bottom"/>
            <w:hideMark/>
          </w:tcPr>
          <w:p w14:paraId="59A6CFCF" w14:textId="77777777" w:rsidR="009F7679" w:rsidRPr="009F7679" w:rsidRDefault="009F7679" w:rsidP="009F7679">
            <w:pPr>
              <w:suppressAutoHyphens w:val="0"/>
              <w:rPr>
                <w:rFonts w:ascii="Arial Narrow" w:hAnsi="Arial Narrow"/>
                <w:sz w:val="20"/>
                <w:lang w:val="es-HN" w:eastAsia="en-US"/>
              </w:rPr>
            </w:pPr>
          </w:p>
        </w:tc>
        <w:tc>
          <w:tcPr>
            <w:tcW w:w="737"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F7F0F6A" w14:textId="77777777" w:rsidR="009F7679" w:rsidRPr="009F7679" w:rsidRDefault="009F7679" w:rsidP="009F7679">
            <w:pPr>
              <w:suppressAutoHyphens w:val="0"/>
              <w:jc w:val="center"/>
              <w:rPr>
                <w:rFonts w:ascii="Arial Narrow" w:hAnsi="Arial Narrow"/>
                <w:sz w:val="20"/>
                <w:lang w:val="en-US" w:eastAsia="en-US"/>
              </w:rPr>
            </w:pPr>
            <w:r w:rsidRPr="009F7679">
              <w:rPr>
                <w:rFonts w:ascii="Arial Narrow" w:hAnsi="Arial Narrow"/>
                <w:sz w:val="20"/>
                <w:lang w:val="en-US" w:eastAsia="en-US"/>
              </w:rPr>
              <w:t>0</w:t>
            </w:r>
          </w:p>
        </w:tc>
        <w:tc>
          <w:tcPr>
            <w:tcW w:w="737" w:type="dxa"/>
            <w:tcBorders>
              <w:top w:val="single" w:sz="4" w:space="0" w:color="auto"/>
              <w:left w:val="nil"/>
              <w:bottom w:val="nil"/>
              <w:right w:val="single" w:sz="4" w:space="0" w:color="auto"/>
            </w:tcBorders>
            <w:shd w:val="clear" w:color="000000" w:fill="B4C6E7"/>
            <w:noWrap/>
            <w:vAlign w:val="bottom"/>
            <w:hideMark/>
          </w:tcPr>
          <w:p w14:paraId="787F3FD4" w14:textId="77777777" w:rsidR="009F7679" w:rsidRPr="009F7679" w:rsidRDefault="009F7679" w:rsidP="009F7679">
            <w:pPr>
              <w:suppressAutoHyphens w:val="0"/>
              <w:jc w:val="center"/>
              <w:rPr>
                <w:rFonts w:ascii="Arial Narrow" w:hAnsi="Arial Narrow"/>
                <w:b/>
                <w:bCs/>
                <w:sz w:val="20"/>
                <w:lang w:val="en-US" w:eastAsia="en-US"/>
              </w:rPr>
            </w:pPr>
            <w:r w:rsidRPr="009F7679">
              <w:rPr>
                <w:rFonts w:ascii="Arial Narrow" w:hAnsi="Arial Narrow"/>
                <w:b/>
                <w:bCs/>
                <w:sz w:val="20"/>
                <w:lang w:val="en-US" w:eastAsia="en-US"/>
              </w:rPr>
              <w:t>1</w:t>
            </w:r>
          </w:p>
        </w:tc>
        <w:tc>
          <w:tcPr>
            <w:tcW w:w="737" w:type="dxa"/>
            <w:tcBorders>
              <w:top w:val="single" w:sz="4" w:space="0" w:color="auto"/>
              <w:left w:val="nil"/>
              <w:bottom w:val="nil"/>
              <w:right w:val="single" w:sz="4" w:space="0" w:color="auto"/>
            </w:tcBorders>
            <w:shd w:val="clear" w:color="000000" w:fill="B4C6E7"/>
            <w:noWrap/>
            <w:vAlign w:val="bottom"/>
            <w:hideMark/>
          </w:tcPr>
          <w:p w14:paraId="44C09EA1" w14:textId="77777777" w:rsidR="009F7679" w:rsidRPr="009F7679" w:rsidRDefault="009F7679" w:rsidP="009F7679">
            <w:pPr>
              <w:suppressAutoHyphens w:val="0"/>
              <w:jc w:val="center"/>
              <w:rPr>
                <w:rFonts w:ascii="Arial Narrow" w:hAnsi="Arial Narrow"/>
                <w:b/>
                <w:bCs/>
                <w:sz w:val="20"/>
                <w:lang w:val="en-US" w:eastAsia="en-US"/>
              </w:rPr>
            </w:pPr>
            <w:r w:rsidRPr="009F7679">
              <w:rPr>
                <w:rFonts w:ascii="Arial Narrow" w:hAnsi="Arial Narrow"/>
                <w:b/>
                <w:bCs/>
                <w:sz w:val="20"/>
                <w:lang w:val="en-US" w:eastAsia="en-US"/>
              </w:rPr>
              <w:t>2</w:t>
            </w:r>
          </w:p>
        </w:tc>
        <w:tc>
          <w:tcPr>
            <w:tcW w:w="737" w:type="dxa"/>
            <w:tcBorders>
              <w:top w:val="single" w:sz="4" w:space="0" w:color="auto"/>
              <w:left w:val="nil"/>
              <w:bottom w:val="nil"/>
              <w:right w:val="single" w:sz="4" w:space="0" w:color="auto"/>
            </w:tcBorders>
            <w:shd w:val="clear" w:color="000000" w:fill="B4C6E7"/>
            <w:noWrap/>
            <w:vAlign w:val="bottom"/>
            <w:hideMark/>
          </w:tcPr>
          <w:p w14:paraId="2C924EA5" w14:textId="77777777" w:rsidR="009F7679" w:rsidRPr="009F7679" w:rsidRDefault="009F7679" w:rsidP="009F7679">
            <w:pPr>
              <w:suppressAutoHyphens w:val="0"/>
              <w:jc w:val="center"/>
              <w:rPr>
                <w:rFonts w:ascii="Arial Narrow" w:hAnsi="Arial Narrow"/>
                <w:b/>
                <w:bCs/>
                <w:sz w:val="20"/>
                <w:lang w:val="en-US" w:eastAsia="en-US"/>
              </w:rPr>
            </w:pPr>
            <w:r w:rsidRPr="009F7679">
              <w:rPr>
                <w:rFonts w:ascii="Arial Narrow" w:hAnsi="Arial Narrow"/>
                <w:b/>
                <w:bCs/>
                <w:sz w:val="20"/>
                <w:lang w:val="en-US" w:eastAsia="en-US"/>
              </w:rPr>
              <w:t>3</w:t>
            </w:r>
          </w:p>
        </w:tc>
        <w:tc>
          <w:tcPr>
            <w:tcW w:w="737" w:type="dxa"/>
            <w:tcBorders>
              <w:top w:val="single" w:sz="4" w:space="0" w:color="auto"/>
              <w:left w:val="nil"/>
              <w:bottom w:val="nil"/>
              <w:right w:val="single" w:sz="4" w:space="0" w:color="auto"/>
            </w:tcBorders>
            <w:shd w:val="clear" w:color="000000" w:fill="B4C6E7"/>
            <w:noWrap/>
            <w:vAlign w:val="bottom"/>
            <w:hideMark/>
          </w:tcPr>
          <w:p w14:paraId="03DFE6B6" w14:textId="77777777" w:rsidR="009F7679" w:rsidRPr="009F7679" w:rsidRDefault="009F7679" w:rsidP="009F7679">
            <w:pPr>
              <w:suppressAutoHyphens w:val="0"/>
              <w:jc w:val="center"/>
              <w:rPr>
                <w:rFonts w:ascii="Arial Narrow" w:hAnsi="Arial Narrow"/>
                <w:b/>
                <w:bCs/>
                <w:sz w:val="20"/>
                <w:lang w:val="en-US" w:eastAsia="en-US"/>
              </w:rPr>
            </w:pPr>
            <w:r w:rsidRPr="009F7679">
              <w:rPr>
                <w:rFonts w:ascii="Arial Narrow" w:hAnsi="Arial Narrow"/>
                <w:b/>
                <w:bCs/>
                <w:sz w:val="20"/>
                <w:lang w:val="en-US" w:eastAsia="en-US"/>
              </w:rPr>
              <w:t>4</w:t>
            </w:r>
          </w:p>
        </w:tc>
        <w:tc>
          <w:tcPr>
            <w:tcW w:w="737" w:type="dxa"/>
            <w:tcBorders>
              <w:top w:val="single" w:sz="4" w:space="0" w:color="auto"/>
              <w:left w:val="nil"/>
              <w:bottom w:val="nil"/>
              <w:right w:val="single" w:sz="4" w:space="0" w:color="auto"/>
            </w:tcBorders>
            <w:shd w:val="clear" w:color="000000" w:fill="B4C6E7"/>
            <w:noWrap/>
            <w:vAlign w:val="bottom"/>
            <w:hideMark/>
          </w:tcPr>
          <w:p w14:paraId="3FA294A1" w14:textId="77777777" w:rsidR="009F7679" w:rsidRPr="009F7679" w:rsidRDefault="009F7679" w:rsidP="009F7679">
            <w:pPr>
              <w:suppressAutoHyphens w:val="0"/>
              <w:jc w:val="center"/>
              <w:rPr>
                <w:rFonts w:ascii="Arial Narrow" w:hAnsi="Arial Narrow"/>
                <w:b/>
                <w:bCs/>
                <w:sz w:val="20"/>
                <w:lang w:val="en-US" w:eastAsia="en-US"/>
              </w:rPr>
            </w:pPr>
            <w:r w:rsidRPr="009F7679">
              <w:rPr>
                <w:rFonts w:ascii="Arial Narrow" w:hAnsi="Arial Narrow"/>
                <w:b/>
                <w:bCs/>
                <w:sz w:val="20"/>
                <w:lang w:val="en-US" w:eastAsia="en-US"/>
              </w:rPr>
              <w:t>5</w:t>
            </w:r>
          </w:p>
        </w:tc>
        <w:tc>
          <w:tcPr>
            <w:tcW w:w="907" w:type="dxa"/>
            <w:tcBorders>
              <w:top w:val="nil"/>
              <w:left w:val="nil"/>
              <w:bottom w:val="nil"/>
              <w:right w:val="nil"/>
            </w:tcBorders>
            <w:shd w:val="clear" w:color="auto" w:fill="auto"/>
            <w:noWrap/>
            <w:vAlign w:val="bottom"/>
            <w:hideMark/>
          </w:tcPr>
          <w:p w14:paraId="5B2CCD63" w14:textId="77777777" w:rsidR="009F7679" w:rsidRPr="009F7679" w:rsidRDefault="009F7679" w:rsidP="009F7679">
            <w:pPr>
              <w:suppressAutoHyphens w:val="0"/>
              <w:jc w:val="center"/>
              <w:rPr>
                <w:rFonts w:ascii="Arial Narrow" w:hAnsi="Arial Narrow"/>
                <w:b/>
                <w:bCs/>
                <w:sz w:val="20"/>
                <w:lang w:val="en-US" w:eastAsia="en-US"/>
              </w:rPr>
            </w:pPr>
          </w:p>
        </w:tc>
      </w:tr>
      <w:tr w:rsidR="009F7679" w:rsidRPr="009F7679" w14:paraId="0FD7F99A" w14:textId="77777777" w:rsidTr="00D915DE">
        <w:trPr>
          <w:trHeight w:val="275"/>
        </w:trPr>
        <w:tc>
          <w:tcPr>
            <w:tcW w:w="3428" w:type="dxa"/>
            <w:gridSpan w:val="2"/>
            <w:tcBorders>
              <w:top w:val="single" w:sz="4" w:space="0" w:color="auto"/>
              <w:left w:val="single" w:sz="4" w:space="0" w:color="auto"/>
              <w:bottom w:val="single" w:sz="4" w:space="0" w:color="auto"/>
              <w:right w:val="nil"/>
            </w:tcBorders>
            <w:shd w:val="clear" w:color="auto" w:fill="auto"/>
            <w:noWrap/>
            <w:vAlign w:val="bottom"/>
            <w:hideMark/>
          </w:tcPr>
          <w:p w14:paraId="2E6F24DA" w14:textId="77777777" w:rsidR="009F7679" w:rsidRPr="009F7679" w:rsidRDefault="009F7679" w:rsidP="009F7679">
            <w:pPr>
              <w:suppressAutoHyphens w:val="0"/>
              <w:rPr>
                <w:rFonts w:ascii="Arial Narrow" w:hAnsi="Arial Narrow"/>
                <w:b/>
                <w:bCs/>
                <w:sz w:val="20"/>
                <w:lang w:val="es-HN" w:eastAsia="en-US"/>
              </w:rPr>
            </w:pPr>
            <w:r w:rsidRPr="009F7679">
              <w:rPr>
                <w:rFonts w:ascii="Arial Narrow" w:hAnsi="Arial Narrow"/>
                <w:b/>
                <w:bCs/>
                <w:sz w:val="20"/>
                <w:lang w:val="es-HN" w:eastAsia="en-US"/>
              </w:rPr>
              <w:lastRenderedPageBreak/>
              <w:t xml:space="preserve">Utilidad antes de intereses e </w:t>
            </w:r>
            <w:proofErr w:type="gramStart"/>
            <w:r w:rsidRPr="009F7679">
              <w:rPr>
                <w:rFonts w:ascii="Arial Narrow" w:hAnsi="Arial Narrow"/>
                <w:b/>
                <w:bCs/>
                <w:sz w:val="20"/>
                <w:lang w:val="es-HN" w:eastAsia="en-US"/>
              </w:rPr>
              <w:t>impuestos(</w:t>
            </w:r>
            <w:proofErr w:type="gramEnd"/>
            <w:r w:rsidRPr="009F7679">
              <w:rPr>
                <w:rFonts w:ascii="Arial Narrow" w:hAnsi="Arial Narrow"/>
                <w:b/>
                <w:bCs/>
                <w:sz w:val="20"/>
                <w:lang w:val="es-HN" w:eastAsia="en-US"/>
              </w:rPr>
              <w:t>UAIT)</w:t>
            </w:r>
          </w:p>
        </w:tc>
        <w:tc>
          <w:tcPr>
            <w:tcW w:w="737" w:type="dxa"/>
            <w:tcBorders>
              <w:top w:val="nil"/>
              <w:left w:val="single" w:sz="4" w:space="0" w:color="auto"/>
              <w:bottom w:val="single" w:sz="4" w:space="0" w:color="auto"/>
              <w:right w:val="single" w:sz="4" w:space="0" w:color="auto"/>
            </w:tcBorders>
            <w:shd w:val="clear" w:color="auto" w:fill="auto"/>
            <w:noWrap/>
            <w:vAlign w:val="bottom"/>
            <w:hideMark/>
          </w:tcPr>
          <w:p w14:paraId="78E58BFE" w14:textId="77777777" w:rsidR="009F7679" w:rsidRPr="009F7679" w:rsidRDefault="009F7679" w:rsidP="009F7679">
            <w:pPr>
              <w:suppressAutoHyphens w:val="0"/>
              <w:rPr>
                <w:rFonts w:ascii="Arial Narrow" w:hAnsi="Arial Narrow"/>
                <w:b/>
                <w:bCs/>
                <w:sz w:val="20"/>
                <w:lang w:val="es-HN" w:eastAsia="en-US"/>
              </w:rPr>
            </w:pPr>
            <w:r w:rsidRPr="009F7679">
              <w:rPr>
                <w:rFonts w:ascii="Arial Narrow" w:hAnsi="Arial Narrow"/>
                <w:b/>
                <w:bCs/>
                <w:sz w:val="20"/>
                <w:lang w:val="es-HN" w:eastAsia="en-US"/>
              </w:rPr>
              <w:t> </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14:paraId="19389672" w14:textId="77777777" w:rsidR="009F7679" w:rsidRPr="009F7679" w:rsidRDefault="009F7679" w:rsidP="009F7679">
            <w:pPr>
              <w:suppressAutoHyphens w:val="0"/>
              <w:jc w:val="right"/>
              <w:rPr>
                <w:rFonts w:ascii="Arial Narrow" w:hAnsi="Arial Narrow"/>
                <w:b/>
                <w:bCs/>
                <w:sz w:val="20"/>
                <w:lang w:val="en-US" w:eastAsia="en-US"/>
              </w:rPr>
            </w:pPr>
            <w:r w:rsidRPr="009F7679">
              <w:rPr>
                <w:rFonts w:ascii="Arial Narrow" w:hAnsi="Arial Narrow"/>
                <w:b/>
                <w:bCs/>
                <w:sz w:val="20"/>
                <w:lang w:val="en-US" w:eastAsia="en-US"/>
              </w:rPr>
              <w:t>1,534.00</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14:paraId="2AF060F7" w14:textId="77777777" w:rsidR="009F7679" w:rsidRPr="009F7679" w:rsidRDefault="009F7679" w:rsidP="009F7679">
            <w:pPr>
              <w:suppressAutoHyphens w:val="0"/>
              <w:jc w:val="right"/>
              <w:rPr>
                <w:rFonts w:ascii="Arial Narrow" w:hAnsi="Arial Narrow"/>
                <w:b/>
                <w:bCs/>
                <w:sz w:val="20"/>
                <w:lang w:val="en-US" w:eastAsia="en-US"/>
              </w:rPr>
            </w:pPr>
            <w:r w:rsidRPr="009F7679">
              <w:rPr>
                <w:rFonts w:ascii="Arial Narrow" w:hAnsi="Arial Narrow"/>
                <w:b/>
                <w:bCs/>
                <w:sz w:val="20"/>
                <w:lang w:val="en-US" w:eastAsia="en-US"/>
              </w:rPr>
              <w:t>2,026.00</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14:paraId="62C4BD7E" w14:textId="77777777" w:rsidR="009F7679" w:rsidRPr="009F7679" w:rsidRDefault="009F7679" w:rsidP="009F7679">
            <w:pPr>
              <w:suppressAutoHyphens w:val="0"/>
              <w:jc w:val="right"/>
              <w:rPr>
                <w:rFonts w:ascii="Arial Narrow" w:hAnsi="Arial Narrow"/>
                <w:b/>
                <w:bCs/>
                <w:sz w:val="20"/>
                <w:lang w:val="en-US" w:eastAsia="en-US"/>
              </w:rPr>
            </w:pPr>
            <w:r w:rsidRPr="009F7679">
              <w:rPr>
                <w:rFonts w:ascii="Arial Narrow" w:hAnsi="Arial Narrow"/>
                <w:b/>
                <w:bCs/>
                <w:sz w:val="20"/>
                <w:lang w:val="en-US" w:eastAsia="en-US"/>
              </w:rPr>
              <w:t>1,835.00</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14:paraId="30A67BD7" w14:textId="77777777" w:rsidR="009F7679" w:rsidRPr="009F7679" w:rsidRDefault="009F7679" w:rsidP="009F7679">
            <w:pPr>
              <w:suppressAutoHyphens w:val="0"/>
              <w:jc w:val="right"/>
              <w:rPr>
                <w:rFonts w:ascii="Arial Narrow" w:hAnsi="Arial Narrow"/>
                <w:b/>
                <w:bCs/>
                <w:sz w:val="20"/>
                <w:lang w:val="en-US" w:eastAsia="en-US"/>
              </w:rPr>
            </w:pPr>
            <w:r w:rsidRPr="009F7679">
              <w:rPr>
                <w:rFonts w:ascii="Arial Narrow" w:hAnsi="Arial Narrow"/>
                <w:b/>
                <w:bCs/>
                <w:sz w:val="20"/>
                <w:lang w:val="en-US" w:eastAsia="en-US"/>
              </w:rPr>
              <w:t>2,111.00</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14:paraId="7DE9C49D" w14:textId="77777777" w:rsidR="009F7679" w:rsidRPr="009F7679" w:rsidRDefault="009F7679" w:rsidP="009F7679">
            <w:pPr>
              <w:suppressAutoHyphens w:val="0"/>
              <w:jc w:val="right"/>
              <w:rPr>
                <w:rFonts w:ascii="Arial Narrow" w:hAnsi="Arial Narrow"/>
                <w:b/>
                <w:bCs/>
                <w:sz w:val="20"/>
                <w:lang w:val="en-US" w:eastAsia="en-US"/>
              </w:rPr>
            </w:pPr>
            <w:r w:rsidRPr="009F7679">
              <w:rPr>
                <w:rFonts w:ascii="Arial Narrow" w:hAnsi="Arial Narrow"/>
                <w:b/>
                <w:bCs/>
                <w:sz w:val="20"/>
                <w:lang w:val="en-US" w:eastAsia="en-US"/>
              </w:rPr>
              <w:t>2,494.00</w:t>
            </w:r>
          </w:p>
        </w:tc>
        <w:tc>
          <w:tcPr>
            <w:tcW w:w="907" w:type="dxa"/>
            <w:tcBorders>
              <w:top w:val="nil"/>
              <w:left w:val="nil"/>
              <w:bottom w:val="nil"/>
              <w:right w:val="nil"/>
            </w:tcBorders>
            <w:shd w:val="clear" w:color="auto" w:fill="auto"/>
            <w:noWrap/>
            <w:vAlign w:val="bottom"/>
            <w:hideMark/>
          </w:tcPr>
          <w:p w14:paraId="0C28AF41" w14:textId="77777777" w:rsidR="009F7679" w:rsidRPr="009F7679" w:rsidRDefault="009F7679" w:rsidP="009F7679">
            <w:pPr>
              <w:suppressAutoHyphens w:val="0"/>
              <w:jc w:val="right"/>
              <w:rPr>
                <w:rFonts w:ascii="Arial Narrow" w:hAnsi="Arial Narrow"/>
                <w:b/>
                <w:bCs/>
                <w:sz w:val="20"/>
                <w:lang w:val="en-US" w:eastAsia="en-US"/>
              </w:rPr>
            </w:pPr>
          </w:p>
        </w:tc>
      </w:tr>
      <w:tr w:rsidR="009F7679" w:rsidRPr="009F7679" w14:paraId="1CD68D7E" w14:textId="77777777" w:rsidTr="00D915DE">
        <w:trPr>
          <w:trHeight w:val="275"/>
        </w:trPr>
        <w:tc>
          <w:tcPr>
            <w:tcW w:w="292" w:type="dxa"/>
            <w:tcBorders>
              <w:top w:val="nil"/>
              <w:left w:val="single" w:sz="4" w:space="0" w:color="auto"/>
              <w:bottom w:val="nil"/>
              <w:right w:val="nil"/>
            </w:tcBorders>
            <w:shd w:val="clear" w:color="auto" w:fill="auto"/>
            <w:noWrap/>
            <w:vAlign w:val="bottom"/>
            <w:hideMark/>
          </w:tcPr>
          <w:p w14:paraId="6B8F4A21" w14:textId="77777777" w:rsidR="009F7679" w:rsidRPr="009F7679" w:rsidRDefault="009F7679" w:rsidP="009F7679">
            <w:pPr>
              <w:suppressAutoHyphens w:val="0"/>
              <w:rPr>
                <w:rFonts w:ascii="Arial Narrow" w:hAnsi="Arial Narrow"/>
                <w:sz w:val="20"/>
                <w:lang w:val="en-US" w:eastAsia="en-US"/>
              </w:rPr>
            </w:pPr>
            <w:r w:rsidRPr="009F7679">
              <w:rPr>
                <w:rFonts w:ascii="Arial Narrow" w:hAnsi="Arial Narrow"/>
                <w:sz w:val="20"/>
                <w:lang w:val="en-US" w:eastAsia="en-US"/>
              </w:rPr>
              <w:t> </w:t>
            </w:r>
          </w:p>
        </w:tc>
        <w:tc>
          <w:tcPr>
            <w:tcW w:w="3136" w:type="dxa"/>
            <w:tcBorders>
              <w:top w:val="nil"/>
              <w:left w:val="nil"/>
              <w:bottom w:val="nil"/>
              <w:right w:val="nil"/>
            </w:tcBorders>
            <w:shd w:val="clear" w:color="auto" w:fill="auto"/>
            <w:noWrap/>
            <w:vAlign w:val="bottom"/>
            <w:hideMark/>
          </w:tcPr>
          <w:p w14:paraId="731BD53D" w14:textId="77777777" w:rsidR="009F7679" w:rsidRPr="009F7679" w:rsidRDefault="009F7679" w:rsidP="009F7679">
            <w:pPr>
              <w:suppressAutoHyphens w:val="0"/>
              <w:rPr>
                <w:rFonts w:ascii="Arial Narrow" w:hAnsi="Arial Narrow"/>
                <w:sz w:val="20"/>
                <w:lang w:val="en-US" w:eastAsia="en-US"/>
              </w:rPr>
            </w:pPr>
            <w:r w:rsidRPr="009F7679">
              <w:rPr>
                <w:rFonts w:ascii="Arial Narrow" w:hAnsi="Arial Narrow"/>
                <w:sz w:val="20"/>
                <w:lang w:val="en-US" w:eastAsia="en-US"/>
              </w:rPr>
              <w:t xml:space="preserve"> -</w:t>
            </w:r>
            <w:proofErr w:type="spellStart"/>
            <w:r w:rsidRPr="009F7679">
              <w:rPr>
                <w:rFonts w:ascii="Arial Narrow" w:hAnsi="Arial Narrow"/>
                <w:sz w:val="20"/>
                <w:lang w:val="en-US" w:eastAsia="en-US"/>
              </w:rPr>
              <w:t>Impuestos</w:t>
            </w:r>
            <w:proofErr w:type="spellEnd"/>
            <w:r w:rsidRPr="009F7679">
              <w:rPr>
                <w:rFonts w:ascii="Arial Narrow" w:hAnsi="Arial Narrow"/>
                <w:sz w:val="20"/>
                <w:lang w:val="en-US" w:eastAsia="en-US"/>
              </w:rPr>
              <w:t xml:space="preserve"> </w:t>
            </w:r>
            <w:proofErr w:type="spellStart"/>
            <w:r w:rsidRPr="009F7679">
              <w:rPr>
                <w:rFonts w:ascii="Arial Narrow" w:hAnsi="Arial Narrow"/>
                <w:sz w:val="20"/>
                <w:lang w:val="en-US" w:eastAsia="en-US"/>
              </w:rPr>
              <w:t>sobre</w:t>
            </w:r>
            <w:proofErr w:type="spellEnd"/>
            <w:r w:rsidRPr="009F7679">
              <w:rPr>
                <w:rFonts w:ascii="Arial Narrow" w:hAnsi="Arial Narrow"/>
                <w:sz w:val="20"/>
                <w:lang w:val="en-US" w:eastAsia="en-US"/>
              </w:rPr>
              <w:t xml:space="preserve"> las UAIT (25%)</w:t>
            </w:r>
          </w:p>
        </w:tc>
        <w:tc>
          <w:tcPr>
            <w:tcW w:w="737" w:type="dxa"/>
            <w:tcBorders>
              <w:top w:val="nil"/>
              <w:left w:val="single" w:sz="4" w:space="0" w:color="auto"/>
              <w:bottom w:val="nil"/>
              <w:right w:val="single" w:sz="4" w:space="0" w:color="auto"/>
            </w:tcBorders>
            <w:shd w:val="clear" w:color="auto" w:fill="auto"/>
            <w:noWrap/>
            <w:vAlign w:val="bottom"/>
            <w:hideMark/>
          </w:tcPr>
          <w:p w14:paraId="0DD06BBE" w14:textId="77777777" w:rsidR="009F7679" w:rsidRPr="009F7679" w:rsidRDefault="009F7679" w:rsidP="009F7679">
            <w:pPr>
              <w:suppressAutoHyphens w:val="0"/>
              <w:rPr>
                <w:rFonts w:ascii="Arial Narrow" w:hAnsi="Arial Narrow"/>
                <w:sz w:val="20"/>
                <w:lang w:val="en-US" w:eastAsia="en-US"/>
              </w:rPr>
            </w:pPr>
            <w:r w:rsidRPr="009F7679">
              <w:rPr>
                <w:rFonts w:ascii="Arial Narrow" w:hAnsi="Arial Narrow"/>
                <w:sz w:val="20"/>
                <w:lang w:val="en-US" w:eastAsia="en-US"/>
              </w:rPr>
              <w:t> </w:t>
            </w:r>
          </w:p>
        </w:tc>
        <w:tc>
          <w:tcPr>
            <w:tcW w:w="737" w:type="dxa"/>
            <w:tcBorders>
              <w:top w:val="nil"/>
              <w:left w:val="nil"/>
              <w:bottom w:val="nil"/>
              <w:right w:val="single" w:sz="4" w:space="0" w:color="auto"/>
            </w:tcBorders>
            <w:shd w:val="clear" w:color="auto" w:fill="auto"/>
            <w:noWrap/>
            <w:vAlign w:val="bottom"/>
            <w:hideMark/>
          </w:tcPr>
          <w:p w14:paraId="0FC1FEC4"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-383.50</w:t>
            </w:r>
          </w:p>
        </w:tc>
        <w:tc>
          <w:tcPr>
            <w:tcW w:w="737" w:type="dxa"/>
            <w:tcBorders>
              <w:top w:val="nil"/>
              <w:left w:val="nil"/>
              <w:bottom w:val="nil"/>
              <w:right w:val="single" w:sz="4" w:space="0" w:color="auto"/>
            </w:tcBorders>
            <w:shd w:val="clear" w:color="auto" w:fill="auto"/>
            <w:noWrap/>
            <w:vAlign w:val="bottom"/>
            <w:hideMark/>
          </w:tcPr>
          <w:p w14:paraId="20575529"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-506.50</w:t>
            </w:r>
          </w:p>
        </w:tc>
        <w:tc>
          <w:tcPr>
            <w:tcW w:w="737" w:type="dxa"/>
            <w:tcBorders>
              <w:top w:val="nil"/>
              <w:left w:val="nil"/>
              <w:bottom w:val="nil"/>
              <w:right w:val="single" w:sz="4" w:space="0" w:color="auto"/>
            </w:tcBorders>
            <w:shd w:val="clear" w:color="auto" w:fill="auto"/>
            <w:noWrap/>
            <w:vAlign w:val="bottom"/>
            <w:hideMark/>
          </w:tcPr>
          <w:p w14:paraId="516AC2F6"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-458.75</w:t>
            </w:r>
          </w:p>
        </w:tc>
        <w:tc>
          <w:tcPr>
            <w:tcW w:w="737" w:type="dxa"/>
            <w:tcBorders>
              <w:top w:val="nil"/>
              <w:left w:val="nil"/>
              <w:bottom w:val="nil"/>
              <w:right w:val="single" w:sz="4" w:space="0" w:color="auto"/>
            </w:tcBorders>
            <w:shd w:val="clear" w:color="auto" w:fill="auto"/>
            <w:noWrap/>
            <w:vAlign w:val="bottom"/>
            <w:hideMark/>
          </w:tcPr>
          <w:p w14:paraId="07C632A2"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-527.75</w:t>
            </w:r>
          </w:p>
        </w:tc>
        <w:tc>
          <w:tcPr>
            <w:tcW w:w="737" w:type="dxa"/>
            <w:tcBorders>
              <w:top w:val="nil"/>
              <w:left w:val="nil"/>
              <w:bottom w:val="nil"/>
              <w:right w:val="single" w:sz="4" w:space="0" w:color="auto"/>
            </w:tcBorders>
            <w:shd w:val="clear" w:color="auto" w:fill="auto"/>
            <w:noWrap/>
            <w:vAlign w:val="bottom"/>
            <w:hideMark/>
          </w:tcPr>
          <w:p w14:paraId="59912D78"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-623.50</w:t>
            </w:r>
          </w:p>
        </w:tc>
        <w:tc>
          <w:tcPr>
            <w:tcW w:w="907" w:type="dxa"/>
            <w:tcBorders>
              <w:top w:val="nil"/>
              <w:left w:val="nil"/>
              <w:bottom w:val="nil"/>
              <w:right w:val="nil"/>
            </w:tcBorders>
            <w:shd w:val="clear" w:color="auto" w:fill="auto"/>
            <w:noWrap/>
            <w:vAlign w:val="bottom"/>
            <w:hideMark/>
          </w:tcPr>
          <w:p w14:paraId="318A2C69" w14:textId="77777777" w:rsidR="009F7679" w:rsidRPr="009F7679" w:rsidRDefault="009F7679" w:rsidP="009F7679">
            <w:pPr>
              <w:suppressAutoHyphens w:val="0"/>
              <w:jc w:val="right"/>
              <w:rPr>
                <w:rFonts w:ascii="Arial Narrow" w:hAnsi="Arial Narrow"/>
                <w:sz w:val="20"/>
                <w:lang w:val="en-US" w:eastAsia="en-US"/>
              </w:rPr>
            </w:pPr>
          </w:p>
        </w:tc>
      </w:tr>
      <w:tr w:rsidR="009F7679" w:rsidRPr="009F7679" w14:paraId="1BF6105B" w14:textId="77777777" w:rsidTr="00D915DE">
        <w:trPr>
          <w:trHeight w:val="275"/>
        </w:trPr>
        <w:tc>
          <w:tcPr>
            <w:tcW w:w="3428" w:type="dxa"/>
            <w:gridSpan w:val="2"/>
            <w:tcBorders>
              <w:top w:val="nil"/>
              <w:left w:val="single" w:sz="4" w:space="0" w:color="auto"/>
              <w:bottom w:val="single" w:sz="4" w:space="0" w:color="auto"/>
              <w:right w:val="nil"/>
            </w:tcBorders>
            <w:shd w:val="clear" w:color="auto" w:fill="auto"/>
            <w:noWrap/>
            <w:vAlign w:val="bottom"/>
            <w:hideMark/>
          </w:tcPr>
          <w:p w14:paraId="6DFEC9FA" w14:textId="77777777" w:rsidR="009F7679" w:rsidRPr="009F7679" w:rsidRDefault="009F7679" w:rsidP="009F7679">
            <w:pPr>
              <w:suppressAutoHyphens w:val="0"/>
              <w:rPr>
                <w:rFonts w:ascii="Arial Narrow" w:hAnsi="Arial Narrow"/>
                <w:b/>
                <w:bCs/>
                <w:sz w:val="20"/>
                <w:lang w:val="es-HN" w:eastAsia="en-US"/>
              </w:rPr>
            </w:pPr>
            <w:r w:rsidRPr="009F7679">
              <w:rPr>
                <w:rFonts w:ascii="Arial Narrow" w:hAnsi="Arial Narrow"/>
                <w:b/>
                <w:bCs/>
                <w:sz w:val="20"/>
                <w:lang w:val="es-HN" w:eastAsia="en-US"/>
              </w:rPr>
              <w:t xml:space="preserve">Utilidad antes de intereses y </w:t>
            </w:r>
            <w:proofErr w:type="spellStart"/>
            <w:r w:rsidRPr="009F7679">
              <w:rPr>
                <w:rFonts w:ascii="Arial Narrow" w:hAnsi="Arial Narrow"/>
                <w:b/>
                <w:bCs/>
                <w:sz w:val="20"/>
                <w:lang w:val="es-HN" w:eastAsia="en-US"/>
              </w:rPr>
              <w:t>despues</w:t>
            </w:r>
            <w:proofErr w:type="spellEnd"/>
            <w:r w:rsidRPr="009F7679">
              <w:rPr>
                <w:rFonts w:ascii="Arial Narrow" w:hAnsi="Arial Narrow"/>
                <w:b/>
                <w:bCs/>
                <w:sz w:val="20"/>
                <w:lang w:val="es-HN" w:eastAsia="en-US"/>
              </w:rPr>
              <w:t xml:space="preserve"> de impuestos</w:t>
            </w:r>
          </w:p>
        </w:tc>
        <w:tc>
          <w:tcPr>
            <w:tcW w:w="737" w:type="dxa"/>
            <w:tcBorders>
              <w:top w:val="nil"/>
              <w:left w:val="single" w:sz="4" w:space="0" w:color="auto"/>
              <w:bottom w:val="single" w:sz="4" w:space="0" w:color="auto"/>
              <w:right w:val="single" w:sz="4" w:space="0" w:color="auto"/>
            </w:tcBorders>
            <w:shd w:val="clear" w:color="auto" w:fill="auto"/>
            <w:noWrap/>
            <w:vAlign w:val="bottom"/>
            <w:hideMark/>
          </w:tcPr>
          <w:p w14:paraId="6297664B" w14:textId="77777777" w:rsidR="009F7679" w:rsidRPr="009F7679" w:rsidRDefault="009F7679" w:rsidP="009F7679">
            <w:pPr>
              <w:suppressAutoHyphens w:val="0"/>
              <w:rPr>
                <w:rFonts w:ascii="Arial Narrow" w:hAnsi="Arial Narrow"/>
                <w:b/>
                <w:bCs/>
                <w:sz w:val="20"/>
                <w:lang w:val="es-HN" w:eastAsia="en-US"/>
              </w:rPr>
            </w:pPr>
            <w:r w:rsidRPr="009F7679">
              <w:rPr>
                <w:rFonts w:ascii="Arial Narrow" w:hAnsi="Arial Narrow"/>
                <w:b/>
                <w:bCs/>
                <w:sz w:val="20"/>
                <w:lang w:val="es-HN" w:eastAsia="en-US"/>
              </w:rPr>
              <w:t> </w:t>
            </w:r>
          </w:p>
        </w:tc>
        <w:tc>
          <w:tcPr>
            <w:tcW w:w="737" w:type="dxa"/>
            <w:tcBorders>
              <w:top w:val="nil"/>
              <w:left w:val="nil"/>
              <w:bottom w:val="single" w:sz="4" w:space="0" w:color="auto"/>
              <w:right w:val="single" w:sz="4" w:space="0" w:color="auto"/>
            </w:tcBorders>
            <w:shd w:val="clear" w:color="auto" w:fill="auto"/>
            <w:noWrap/>
            <w:vAlign w:val="bottom"/>
            <w:hideMark/>
          </w:tcPr>
          <w:p w14:paraId="653C296E" w14:textId="77777777" w:rsidR="009F7679" w:rsidRPr="009F7679" w:rsidRDefault="009F7679" w:rsidP="009F7679">
            <w:pPr>
              <w:suppressAutoHyphens w:val="0"/>
              <w:jc w:val="right"/>
              <w:rPr>
                <w:rFonts w:ascii="Arial Narrow" w:hAnsi="Arial Narrow"/>
                <w:b/>
                <w:bCs/>
                <w:sz w:val="20"/>
                <w:lang w:val="en-US" w:eastAsia="en-US"/>
              </w:rPr>
            </w:pPr>
            <w:r w:rsidRPr="009F7679">
              <w:rPr>
                <w:rFonts w:ascii="Arial Narrow" w:hAnsi="Arial Narrow"/>
                <w:b/>
                <w:bCs/>
                <w:sz w:val="20"/>
                <w:lang w:val="en-US" w:eastAsia="en-US"/>
              </w:rPr>
              <w:t>1,150.50</w:t>
            </w:r>
          </w:p>
        </w:tc>
        <w:tc>
          <w:tcPr>
            <w:tcW w:w="737" w:type="dxa"/>
            <w:tcBorders>
              <w:top w:val="nil"/>
              <w:left w:val="nil"/>
              <w:bottom w:val="single" w:sz="4" w:space="0" w:color="auto"/>
              <w:right w:val="single" w:sz="4" w:space="0" w:color="auto"/>
            </w:tcBorders>
            <w:shd w:val="clear" w:color="auto" w:fill="auto"/>
            <w:noWrap/>
            <w:vAlign w:val="bottom"/>
            <w:hideMark/>
          </w:tcPr>
          <w:p w14:paraId="500E472A" w14:textId="77777777" w:rsidR="009F7679" w:rsidRPr="009F7679" w:rsidRDefault="009F7679" w:rsidP="009F7679">
            <w:pPr>
              <w:suppressAutoHyphens w:val="0"/>
              <w:jc w:val="right"/>
              <w:rPr>
                <w:rFonts w:ascii="Arial Narrow" w:hAnsi="Arial Narrow"/>
                <w:b/>
                <w:bCs/>
                <w:sz w:val="20"/>
                <w:lang w:val="en-US" w:eastAsia="en-US"/>
              </w:rPr>
            </w:pPr>
            <w:r w:rsidRPr="009F7679">
              <w:rPr>
                <w:rFonts w:ascii="Arial Narrow" w:hAnsi="Arial Narrow"/>
                <w:b/>
                <w:bCs/>
                <w:sz w:val="20"/>
                <w:lang w:val="en-US" w:eastAsia="en-US"/>
              </w:rPr>
              <w:t>1,519.50</w:t>
            </w:r>
          </w:p>
        </w:tc>
        <w:tc>
          <w:tcPr>
            <w:tcW w:w="737" w:type="dxa"/>
            <w:tcBorders>
              <w:top w:val="nil"/>
              <w:left w:val="nil"/>
              <w:bottom w:val="single" w:sz="4" w:space="0" w:color="auto"/>
              <w:right w:val="single" w:sz="4" w:space="0" w:color="auto"/>
            </w:tcBorders>
            <w:shd w:val="clear" w:color="auto" w:fill="auto"/>
            <w:noWrap/>
            <w:vAlign w:val="bottom"/>
            <w:hideMark/>
          </w:tcPr>
          <w:p w14:paraId="4ECCE6CE" w14:textId="77777777" w:rsidR="009F7679" w:rsidRPr="009F7679" w:rsidRDefault="009F7679" w:rsidP="009F7679">
            <w:pPr>
              <w:suppressAutoHyphens w:val="0"/>
              <w:jc w:val="right"/>
              <w:rPr>
                <w:rFonts w:ascii="Arial Narrow" w:hAnsi="Arial Narrow"/>
                <w:b/>
                <w:bCs/>
                <w:sz w:val="20"/>
                <w:lang w:val="en-US" w:eastAsia="en-US"/>
              </w:rPr>
            </w:pPr>
            <w:r w:rsidRPr="009F7679">
              <w:rPr>
                <w:rFonts w:ascii="Arial Narrow" w:hAnsi="Arial Narrow"/>
                <w:b/>
                <w:bCs/>
                <w:sz w:val="20"/>
                <w:lang w:val="en-US" w:eastAsia="en-US"/>
              </w:rPr>
              <w:t>1,376.25</w:t>
            </w:r>
          </w:p>
        </w:tc>
        <w:tc>
          <w:tcPr>
            <w:tcW w:w="737" w:type="dxa"/>
            <w:tcBorders>
              <w:top w:val="nil"/>
              <w:left w:val="nil"/>
              <w:bottom w:val="single" w:sz="4" w:space="0" w:color="auto"/>
              <w:right w:val="single" w:sz="4" w:space="0" w:color="auto"/>
            </w:tcBorders>
            <w:shd w:val="clear" w:color="auto" w:fill="auto"/>
            <w:noWrap/>
            <w:vAlign w:val="bottom"/>
            <w:hideMark/>
          </w:tcPr>
          <w:p w14:paraId="25BF50CB" w14:textId="77777777" w:rsidR="009F7679" w:rsidRPr="009F7679" w:rsidRDefault="009F7679" w:rsidP="009F7679">
            <w:pPr>
              <w:suppressAutoHyphens w:val="0"/>
              <w:jc w:val="right"/>
              <w:rPr>
                <w:rFonts w:ascii="Arial Narrow" w:hAnsi="Arial Narrow"/>
                <w:b/>
                <w:bCs/>
                <w:sz w:val="20"/>
                <w:lang w:val="en-US" w:eastAsia="en-US"/>
              </w:rPr>
            </w:pPr>
            <w:r w:rsidRPr="009F7679">
              <w:rPr>
                <w:rFonts w:ascii="Arial Narrow" w:hAnsi="Arial Narrow"/>
                <w:b/>
                <w:bCs/>
                <w:sz w:val="20"/>
                <w:lang w:val="en-US" w:eastAsia="en-US"/>
              </w:rPr>
              <w:t>1,583.25</w:t>
            </w:r>
          </w:p>
        </w:tc>
        <w:tc>
          <w:tcPr>
            <w:tcW w:w="737" w:type="dxa"/>
            <w:tcBorders>
              <w:top w:val="nil"/>
              <w:left w:val="nil"/>
              <w:bottom w:val="single" w:sz="4" w:space="0" w:color="auto"/>
              <w:right w:val="single" w:sz="4" w:space="0" w:color="auto"/>
            </w:tcBorders>
            <w:shd w:val="clear" w:color="auto" w:fill="auto"/>
            <w:noWrap/>
            <w:vAlign w:val="bottom"/>
            <w:hideMark/>
          </w:tcPr>
          <w:p w14:paraId="378B3B10" w14:textId="77777777" w:rsidR="009F7679" w:rsidRPr="009F7679" w:rsidRDefault="009F7679" w:rsidP="009F7679">
            <w:pPr>
              <w:suppressAutoHyphens w:val="0"/>
              <w:jc w:val="right"/>
              <w:rPr>
                <w:rFonts w:ascii="Arial Narrow" w:hAnsi="Arial Narrow"/>
                <w:b/>
                <w:bCs/>
                <w:sz w:val="20"/>
                <w:lang w:val="en-US" w:eastAsia="en-US"/>
              </w:rPr>
            </w:pPr>
            <w:r w:rsidRPr="009F7679">
              <w:rPr>
                <w:rFonts w:ascii="Arial Narrow" w:hAnsi="Arial Narrow"/>
                <w:b/>
                <w:bCs/>
                <w:sz w:val="20"/>
                <w:lang w:val="en-US" w:eastAsia="en-US"/>
              </w:rPr>
              <w:t>1,870.50</w:t>
            </w:r>
          </w:p>
        </w:tc>
        <w:tc>
          <w:tcPr>
            <w:tcW w:w="907" w:type="dxa"/>
            <w:tcBorders>
              <w:top w:val="nil"/>
              <w:left w:val="nil"/>
              <w:bottom w:val="nil"/>
              <w:right w:val="nil"/>
            </w:tcBorders>
            <w:shd w:val="clear" w:color="auto" w:fill="auto"/>
            <w:noWrap/>
            <w:vAlign w:val="bottom"/>
            <w:hideMark/>
          </w:tcPr>
          <w:p w14:paraId="73659AF1" w14:textId="77777777" w:rsidR="009F7679" w:rsidRPr="009F7679" w:rsidRDefault="009F7679" w:rsidP="009F7679">
            <w:pPr>
              <w:suppressAutoHyphens w:val="0"/>
              <w:rPr>
                <w:rFonts w:ascii="Arial Narrow" w:hAnsi="Arial Narrow"/>
                <w:b/>
                <w:bCs/>
                <w:sz w:val="20"/>
                <w:lang w:val="en-US" w:eastAsia="en-US"/>
              </w:rPr>
            </w:pPr>
            <w:r w:rsidRPr="009F7679">
              <w:rPr>
                <w:rFonts w:ascii="Arial Narrow" w:hAnsi="Arial Narrow"/>
                <w:b/>
                <w:bCs/>
                <w:sz w:val="20"/>
                <w:lang w:val="en-US" w:eastAsia="en-US"/>
              </w:rPr>
              <w:t>UAIDT</w:t>
            </w:r>
          </w:p>
        </w:tc>
      </w:tr>
      <w:tr w:rsidR="009F7679" w:rsidRPr="009F7679" w14:paraId="12F398E2" w14:textId="77777777" w:rsidTr="00D915DE">
        <w:trPr>
          <w:trHeight w:val="275"/>
        </w:trPr>
        <w:tc>
          <w:tcPr>
            <w:tcW w:w="292" w:type="dxa"/>
            <w:tcBorders>
              <w:top w:val="nil"/>
              <w:left w:val="single" w:sz="4" w:space="0" w:color="auto"/>
              <w:bottom w:val="nil"/>
              <w:right w:val="nil"/>
            </w:tcBorders>
            <w:shd w:val="clear" w:color="auto" w:fill="auto"/>
            <w:noWrap/>
            <w:vAlign w:val="bottom"/>
            <w:hideMark/>
          </w:tcPr>
          <w:p w14:paraId="49DE2FD3" w14:textId="77777777" w:rsidR="009F7679" w:rsidRPr="009F7679" w:rsidRDefault="009F7679" w:rsidP="009F7679">
            <w:pPr>
              <w:suppressAutoHyphens w:val="0"/>
              <w:rPr>
                <w:rFonts w:ascii="Arial Narrow" w:hAnsi="Arial Narrow"/>
                <w:sz w:val="20"/>
                <w:lang w:val="en-US" w:eastAsia="en-US"/>
              </w:rPr>
            </w:pPr>
            <w:r w:rsidRPr="009F7679">
              <w:rPr>
                <w:rFonts w:ascii="Arial Narrow" w:hAnsi="Arial Narrow"/>
                <w:sz w:val="20"/>
                <w:lang w:val="en-US" w:eastAsia="en-US"/>
              </w:rPr>
              <w:t> </w:t>
            </w:r>
          </w:p>
        </w:tc>
        <w:tc>
          <w:tcPr>
            <w:tcW w:w="3136" w:type="dxa"/>
            <w:tcBorders>
              <w:top w:val="nil"/>
              <w:left w:val="nil"/>
              <w:bottom w:val="nil"/>
              <w:right w:val="nil"/>
            </w:tcBorders>
            <w:shd w:val="clear" w:color="auto" w:fill="auto"/>
            <w:noWrap/>
            <w:vAlign w:val="bottom"/>
            <w:hideMark/>
          </w:tcPr>
          <w:p w14:paraId="6BDD9767" w14:textId="77777777" w:rsidR="009F7679" w:rsidRPr="009F7679" w:rsidRDefault="009F7679" w:rsidP="009F7679">
            <w:pPr>
              <w:suppressAutoHyphens w:val="0"/>
              <w:rPr>
                <w:rFonts w:ascii="Arial Narrow" w:hAnsi="Arial Narrow"/>
                <w:sz w:val="20"/>
                <w:lang w:val="en-US" w:eastAsia="en-US"/>
              </w:rPr>
            </w:pPr>
            <w:r w:rsidRPr="009F7679">
              <w:rPr>
                <w:rFonts w:ascii="Arial Narrow" w:hAnsi="Arial Narrow"/>
                <w:sz w:val="20"/>
                <w:lang w:val="en-US" w:eastAsia="en-US"/>
              </w:rPr>
              <w:t xml:space="preserve"> +</w:t>
            </w:r>
            <w:proofErr w:type="spellStart"/>
            <w:r w:rsidRPr="009F7679">
              <w:rPr>
                <w:rFonts w:ascii="Arial Narrow" w:hAnsi="Arial Narrow"/>
                <w:sz w:val="20"/>
                <w:lang w:val="en-US" w:eastAsia="en-US"/>
              </w:rPr>
              <w:t>Amortización</w:t>
            </w:r>
            <w:proofErr w:type="spellEnd"/>
          </w:p>
        </w:tc>
        <w:tc>
          <w:tcPr>
            <w:tcW w:w="737" w:type="dxa"/>
            <w:tcBorders>
              <w:top w:val="nil"/>
              <w:left w:val="single" w:sz="4" w:space="0" w:color="auto"/>
              <w:bottom w:val="nil"/>
              <w:right w:val="single" w:sz="4" w:space="0" w:color="auto"/>
            </w:tcBorders>
            <w:shd w:val="clear" w:color="auto" w:fill="auto"/>
            <w:noWrap/>
            <w:vAlign w:val="bottom"/>
            <w:hideMark/>
          </w:tcPr>
          <w:p w14:paraId="2F063DE2" w14:textId="77777777" w:rsidR="009F7679" w:rsidRPr="009F7679" w:rsidRDefault="009F7679" w:rsidP="009F7679">
            <w:pPr>
              <w:suppressAutoHyphens w:val="0"/>
              <w:rPr>
                <w:rFonts w:ascii="Arial Narrow" w:hAnsi="Arial Narrow"/>
                <w:sz w:val="20"/>
                <w:lang w:val="en-US" w:eastAsia="en-US"/>
              </w:rPr>
            </w:pPr>
            <w:r w:rsidRPr="009F7679">
              <w:rPr>
                <w:rFonts w:ascii="Arial Narrow" w:hAnsi="Arial Narrow"/>
                <w:sz w:val="20"/>
                <w:lang w:val="en-US" w:eastAsia="en-US"/>
              </w:rPr>
              <w:t> </w:t>
            </w:r>
          </w:p>
        </w:tc>
        <w:tc>
          <w:tcPr>
            <w:tcW w:w="737" w:type="dxa"/>
            <w:tcBorders>
              <w:top w:val="nil"/>
              <w:left w:val="nil"/>
              <w:bottom w:val="nil"/>
              <w:right w:val="single" w:sz="4" w:space="0" w:color="auto"/>
            </w:tcBorders>
            <w:shd w:val="clear" w:color="auto" w:fill="auto"/>
            <w:noWrap/>
            <w:vAlign w:val="bottom"/>
            <w:hideMark/>
          </w:tcPr>
          <w:p w14:paraId="1D80DD7F"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565.00</w:t>
            </w:r>
          </w:p>
        </w:tc>
        <w:tc>
          <w:tcPr>
            <w:tcW w:w="737" w:type="dxa"/>
            <w:tcBorders>
              <w:top w:val="nil"/>
              <w:left w:val="nil"/>
              <w:bottom w:val="nil"/>
              <w:right w:val="single" w:sz="4" w:space="0" w:color="auto"/>
            </w:tcBorders>
            <w:shd w:val="clear" w:color="auto" w:fill="auto"/>
            <w:noWrap/>
            <w:vAlign w:val="bottom"/>
            <w:hideMark/>
          </w:tcPr>
          <w:p w14:paraId="73BE152B"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620.00</w:t>
            </w:r>
          </w:p>
        </w:tc>
        <w:tc>
          <w:tcPr>
            <w:tcW w:w="737" w:type="dxa"/>
            <w:tcBorders>
              <w:top w:val="nil"/>
              <w:left w:val="nil"/>
              <w:bottom w:val="nil"/>
              <w:right w:val="single" w:sz="4" w:space="0" w:color="auto"/>
            </w:tcBorders>
            <w:shd w:val="clear" w:color="auto" w:fill="auto"/>
            <w:noWrap/>
            <w:vAlign w:val="bottom"/>
            <w:hideMark/>
          </w:tcPr>
          <w:p w14:paraId="5E3F1020"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650.00</w:t>
            </w:r>
          </w:p>
        </w:tc>
        <w:tc>
          <w:tcPr>
            <w:tcW w:w="737" w:type="dxa"/>
            <w:tcBorders>
              <w:top w:val="nil"/>
              <w:left w:val="nil"/>
              <w:bottom w:val="nil"/>
              <w:right w:val="single" w:sz="4" w:space="0" w:color="auto"/>
            </w:tcBorders>
            <w:shd w:val="clear" w:color="auto" w:fill="auto"/>
            <w:noWrap/>
            <w:vAlign w:val="bottom"/>
            <w:hideMark/>
          </w:tcPr>
          <w:p w14:paraId="345A7F0E"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725.00</w:t>
            </w:r>
          </w:p>
        </w:tc>
        <w:tc>
          <w:tcPr>
            <w:tcW w:w="737" w:type="dxa"/>
            <w:tcBorders>
              <w:top w:val="nil"/>
              <w:left w:val="nil"/>
              <w:bottom w:val="nil"/>
              <w:right w:val="single" w:sz="4" w:space="0" w:color="auto"/>
            </w:tcBorders>
            <w:shd w:val="clear" w:color="auto" w:fill="auto"/>
            <w:noWrap/>
            <w:vAlign w:val="bottom"/>
            <w:hideMark/>
          </w:tcPr>
          <w:p w14:paraId="0EC9175A"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740.00</w:t>
            </w:r>
          </w:p>
        </w:tc>
        <w:tc>
          <w:tcPr>
            <w:tcW w:w="907" w:type="dxa"/>
            <w:tcBorders>
              <w:top w:val="nil"/>
              <w:left w:val="nil"/>
              <w:bottom w:val="nil"/>
              <w:right w:val="nil"/>
            </w:tcBorders>
            <w:shd w:val="clear" w:color="auto" w:fill="auto"/>
            <w:noWrap/>
            <w:vAlign w:val="bottom"/>
            <w:hideMark/>
          </w:tcPr>
          <w:p w14:paraId="53919450" w14:textId="77777777" w:rsidR="009F7679" w:rsidRPr="009F7679" w:rsidRDefault="009F7679" w:rsidP="009F7679">
            <w:pPr>
              <w:suppressAutoHyphens w:val="0"/>
              <w:jc w:val="right"/>
              <w:rPr>
                <w:rFonts w:ascii="Arial Narrow" w:hAnsi="Arial Narrow"/>
                <w:sz w:val="20"/>
                <w:lang w:val="en-US" w:eastAsia="en-US"/>
              </w:rPr>
            </w:pPr>
          </w:p>
        </w:tc>
      </w:tr>
      <w:tr w:rsidR="009F7679" w:rsidRPr="009F7679" w14:paraId="5654B56A" w14:textId="77777777" w:rsidTr="00D915DE">
        <w:trPr>
          <w:trHeight w:val="275"/>
        </w:trPr>
        <w:tc>
          <w:tcPr>
            <w:tcW w:w="292" w:type="dxa"/>
            <w:tcBorders>
              <w:top w:val="nil"/>
              <w:left w:val="single" w:sz="4" w:space="0" w:color="auto"/>
              <w:bottom w:val="nil"/>
              <w:right w:val="nil"/>
            </w:tcBorders>
            <w:shd w:val="clear" w:color="auto" w:fill="auto"/>
            <w:noWrap/>
            <w:vAlign w:val="bottom"/>
            <w:hideMark/>
          </w:tcPr>
          <w:p w14:paraId="263CC515" w14:textId="77777777" w:rsidR="009F7679" w:rsidRPr="009F7679" w:rsidRDefault="009F7679" w:rsidP="009F7679">
            <w:pPr>
              <w:suppressAutoHyphens w:val="0"/>
              <w:rPr>
                <w:rFonts w:ascii="Arial Narrow" w:hAnsi="Arial Narrow"/>
                <w:sz w:val="20"/>
                <w:lang w:val="en-US" w:eastAsia="en-US"/>
              </w:rPr>
            </w:pPr>
            <w:r w:rsidRPr="009F7679">
              <w:rPr>
                <w:rFonts w:ascii="Arial Narrow" w:hAnsi="Arial Narrow"/>
                <w:sz w:val="20"/>
                <w:lang w:val="en-US" w:eastAsia="en-US"/>
              </w:rPr>
              <w:t> </w:t>
            </w:r>
          </w:p>
        </w:tc>
        <w:tc>
          <w:tcPr>
            <w:tcW w:w="3136" w:type="dxa"/>
            <w:tcBorders>
              <w:top w:val="nil"/>
              <w:left w:val="nil"/>
              <w:bottom w:val="nil"/>
              <w:right w:val="nil"/>
            </w:tcBorders>
            <w:shd w:val="clear" w:color="auto" w:fill="auto"/>
            <w:noWrap/>
            <w:vAlign w:val="bottom"/>
            <w:hideMark/>
          </w:tcPr>
          <w:p w14:paraId="04618C33" w14:textId="77777777" w:rsidR="009F7679" w:rsidRPr="009F7679" w:rsidRDefault="009F7679" w:rsidP="009F7679">
            <w:pPr>
              <w:suppressAutoHyphens w:val="0"/>
              <w:rPr>
                <w:rFonts w:ascii="Arial Narrow" w:hAnsi="Arial Narrow"/>
                <w:sz w:val="20"/>
                <w:lang w:val="en-US" w:eastAsia="en-US"/>
              </w:rPr>
            </w:pPr>
            <w:r w:rsidRPr="009F7679">
              <w:rPr>
                <w:rFonts w:ascii="Arial Narrow" w:hAnsi="Arial Narrow"/>
                <w:sz w:val="20"/>
                <w:lang w:val="en-US" w:eastAsia="en-US"/>
              </w:rPr>
              <w:t xml:space="preserve"> -</w:t>
            </w:r>
            <w:proofErr w:type="spellStart"/>
            <w:r w:rsidRPr="009F7679">
              <w:rPr>
                <w:rFonts w:ascii="Arial Narrow" w:hAnsi="Arial Narrow"/>
                <w:sz w:val="20"/>
                <w:lang w:val="en-US" w:eastAsia="en-US"/>
              </w:rPr>
              <w:t>Incremento</w:t>
            </w:r>
            <w:proofErr w:type="spellEnd"/>
            <w:r w:rsidRPr="009F7679">
              <w:rPr>
                <w:rFonts w:ascii="Arial Narrow" w:hAnsi="Arial Narrow"/>
                <w:sz w:val="20"/>
                <w:lang w:val="en-US" w:eastAsia="en-US"/>
              </w:rPr>
              <w:t xml:space="preserve"> de </w:t>
            </w:r>
            <w:proofErr w:type="spellStart"/>
            <w:r w:rsidRPr="009F7679">
              <w:rPr>
                <w:rFonts w:ascii="Arial Narrow" w:hAnsi="Arial Narrow"/>
                <w:sz w:val="20"/>
                <w:lang w:val="en-US" w:eastAsia="en-US"/>
              </w:rPr>
              <w:t>activos</w:t>
            </w:r>
            <w:proofErr w:type="spellEnd"/>
            <w:r w:rsidRPr="009F7679">
              <w:rPr>
                <w:rFonts w:ascii="Arial Narrow" w:hAnsi="Arial Narrow"/>
                <w:sz w:val="20"/>
                <w:lang w:val="en-US" w:eastAsia="en-US"/>
              </w:rPr>
              <w:t xml:space="preserve"> </w:t>
            </w:r>
            <w:proofErr w:type="spellStart"/>
            <w:r w:rsidRPr="009F7679">
              <w:rPr>
                <w:rFonts w:ascii="Arial Narrow" w:hAnsi="Arial Narrow"/>
                <w:sz w:val="20"/>
                <w:lang w:val="en-US" w:eastAsia="en-US"/>
              </w:rPr>
              <w:t>fijos</w:t>
            </w:r>
            <w:proofErr w:type="spellEnd"/>
          </w:p>
        </w:tc>
        <w:tc>
          <w:tcPr>
            <w:tcW w:w="737" w:type="dxa"/>
            <w:tcBorders>
              <w:top w:val="nil"/>
              <w:left w:val="single" w:sz="4" w:space="0" w:color="auto"/>
              <w:bottom w:val="nil"/>
              <w:right w:val="single" w:sz="4" w:space="0" w:color="auto"/>
            </w:tcBorders>
            <w:shd w:val="clear" w:color="auto" w:fill="auto"/>
            <w:noWrap/>
            <w:vAlign w:val="bottom"/>
            <w:hideMark/>
          </w:tcPr>
          <w:p w14:paraId="2D4C44A3" w14:textId="77777777" w:rsidR="009F7679" w:rsidRPr="009F7679" w:rsidRDefault="009F7679" w:rsidP="009F7679">
            <w:pPr>
              <w:suppressAutoHyphens w:val="0"/>
              <w:rPr>
                <w:rFonts w:ascii="Arial Narrow" w:hAnsi="Arial Narrow"/>
                <w:sz w:val="20"/>
                <w:lang w:val="en-US" w:eastAsia="en-US"/>
              </w:rPr>
            </w:pPr>
            <w:r w:rsidRPr="009F7679">
              <w:rPr>
                <w:rFonts w:ascii="Arial Narrow" w:hAnsi="Arial Narrow"/>
                <w:sz w:val="20"/>
                <w:lang w:val="en-US" w:eastAsia="en-US"/>
              </w:rPr>
              <w:t> </w:t>
            </w:r>
          </w:p>
        </w:tc>
        <w:tc>
          <w:tcPr>
            <w:tcW w:w="737" w:type="dxa"/>
            <w:tcBorders>
              <w:top w:val="nil"/>
              <w:left w:val="nil"/>
              <w:bottom w:val="nil"/>
              <w:right w:val="single" w:sz="4" w:space="0" w:color="auto"/>
            </w:tcBorders>
            <w:shd w:val="clear" w:color="auto" w:fill="auto"/>
            <w:noWrap/>
            <w:vAlign w:val="bottom"/>
            <w:hideMark/>
          </w:tcPr>
          <w:p w14:paraId="61F1FF53"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-350.00</w:t>
            </w:r>
          </w:p>
        </w:tc>
        <w:tc>
          <w:tcPr>
            <w:tcW w:w="737" w:type="dxa"/>
            <w:tcBorders>
              <w:top w:val="nil"/>
              <w:left w:val="nil"/>
              <w:bottom w:val="nil"/>
              <w:right w:val="single" w:sz="4" w:space="0" w:color="auto"/>
            </w:tcBorders>
            <w:shd w:val="clear" w:color="auto" w:fill="auto"/>
            <w:noWrap/>
            <w:vAlign w:val="bottom"/>
            <w:hideMark/>
          </w:tcPr>
          <w:p w14:paraId="1BDCF264"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-3,185.00</w:t>
            </w:r>
          </w:p>
        </w:tc>
        <w:tc>
          <w:tcPr>
            <w:tcW w:w="737" w:type="dxa"/>
            <w:tcBorders>
              <w:top w:val="nil"/>
              <w:left w:val="nil"/>
              <w:bottom w:val="nil"/>
              <w:right w:val="single" w:sz="4" w:space="0" w:color="auto"/>
            </w:tcBorders>
            <w:shd w:val="clear" w:color="auto" w:fill="auto"/>
            <w:noWrap/>
            <w:vAlign w:val="bottom"/>
            <w:hideMark/>
          </w:tcPr>
          <w:p w14:paraId="064B94A3"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-1,195.00</w:t>
            </w:r>
          </w:p>
        </w:tc>
        <w:tc>
          <w:tcPr>
            <w:tcW w:w="737" w:type="dxa"/>
            <w:tcBorders>
              <w:top w:val="nil"/>
              <w:left w:val="nil"/>
              <w:bottom w:val="nil"/>
              <w:right w:val="single" w:sz="4" w:space="0" w:color="auto"/>
            </w:tcBorders>
            <w:shd w:val="clear" w:color="auto" w:fill="auto"/>
            <w:noWrap/>
            <w:vAlign w:val="bottom"/>
            <w:hideMark/>
          </w:tcPr>
          <w:p w14:paraId="1C91EE6F"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-1,139.00</w:t>
            </w:r>
          </w:p>
        </w:tc>
        <w:tc>
          <w:tcPr>
            <w:tcW w:w="737" w:type="dxa"/>
            <w:tcBorders>
              <w:top w:val="nil"/>
              <w:left w:val="nil"/>
              <w:bottom w:val="nil"/>
              <w:right w:val="single" w:sz="4" w:space="0" w:color="auto"/>
            </w:tcBorders>
            <w:shd w:val="clear" w:color="auto" w:fill="auto"/>
            <w:noWrap/>
            <w:vAlign w:val="bottom"/>
            <w:hideMark/>
          </w:tcPr>
          <w:p w14:paraId="2574DB2A"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-1,858.00</w:t>
            </w:r>
          </w:p>
        </w:tc>
        <w:tc>
          <w:tcPr>
            <w:tcW w:w="907" w:type="dxa"/>
            <w:tcBorders>
              <w:top w:val="nil"/>
              <w:left w:val="nil"/>
              <w:bottom w:val="nil"/>
              <w:right w:val="nil"/>
            </w:tcBorders>
            <w:shd w:val="clear" w:color="auto" w:fill="auto"/>
            <w:noWrap/>
            <w:vAlign w:val="bottom"/>
            <w:hideMark/>
          </w:tcPr>
          <w:p w14:paraId="0F088EA3" w14:textId="77777777" w:rsidR="009F7679" w:rsidRPr="009F7679" w:rsidRDefault="009F7679" w:rsidP="009F7679">
            <w:pPr>
              <w:suppressAutoHyphens w:val="0"/>
              <w:jc w:val="right"/>
              <w:rPr>
                <w:rFonts w:ascii="Arial Narrow" w:hAnsi="Arial Narrow"/>
                <w:sz w:val="20"/>
                <w:lang w:val="en-US" w:eastAsia="en-US"/>
              </w:rPr>
            </w:pPr>
          </w:p>
        </w:tc>
      </w:tr>
      <w:tr w:rsidR="009F7679" w:rsidRPr="009F7679" w14:paraId="147B5355" w14:textId="77777777" w:rsidTr="00D915DE">
        <w:trPr>
          <w:trHeight w:val="275"/>
        </w:trPr>
        <w:tc>
          <w:tcPr>
            <w:tcW w:w="292" w:type="dxa"/>
            <w:tcBorders>
              <w:top w:val="nil"/>
              <w:left w:val="single" w:sz="4" w:space="0" w:color="auto"/>
              <w:bottom w:val="nil"/>
              <w:right w:val="nil"/>
            </w:tcBorders>
            <w:shd w:val="clear" w:color="auto" w:fill="auto"/>
            <w:noWrap/>
            <w:vAlign w:val="bottom"/>
            <w:hideMark/>
          </w:tcPr>
          <w:p w14:paraId="0AC0982D" w14:textId="77777777" w:rsidR="009F7679" w:rsidRPr="009F7679" w:rsidRDefault="009F7679" w:rsidP="009F7679">
            <w:pPr>
              <w:suppressAutoHyphens w:val="0"/>
              <w:rPr>
                <w:rFonts w:ascii="Arial Narrow" w:hAnsi="Arial Narrow"/>
                <w:sz w:val="20"/>
                <w:lang w:val="en-US" w:eastAsia="en-US"/>
              </w:rPr>
            </w:pPr>
            <w:r w:rsidRPr="009F7679">
              <w:rPr>
                <w:rFonts w:ascii="Arial Narrow" w:hAnsi="Arial Narrow"/>
                <w:sz w:val="20"/>
                <w:lang w:val="en-US" w:eastAsia="en-US"/>
              </w:rPr>
              <w:t> </w:t>
            </w:r>
          </w:p>
        </w:tc>
        <w:tc>
          <w:tcPr>
            <w:tcW w:w="3136" w:type="dxa"/>
            <w:tcBorders>
              <w:top w:val="nil"/>
              <w:left w:val="nil"/>
              <w:bottom w:val="nil"/>
              <w:right w:val="nil"/>
            </w:tcBorders>
            <w:shd w:val="clear" w:color="auto" w:fill="auto"/>
            <w:noWrap/>
            <w:vAlign w:val="bottom"/>
            <w:hideMark/>
          </w:tcPr>
          <w:p w14:paraId="199AA2B5" w14:textId="77777777" w:rsidR="009F7679" w:rsidRPr="009F7679" w:rsidRDefault="009F7679" w:rsidP="009F7679">
            <w:pPr>
              <w:suppressAutoHyphens w:val="0"/>
              <w:rPr>
                <w:rFonts w:ascii="Arial Narrow" w:hAnsi="Arial Narrow"/>
                <w:sz w:val="20"/>
                <w:lang w:val="es-HN" w:eastAsia="en-US"/>
              </w:rPr>
            </w:pPr>
            <w:r w:rsidRPr="009F7679">
              <w:rPr>
                <w:rFonts w:ascii="Arial Narrow" w:hAnsi="Arial Narrow"/>
                <w:sz w:val="20"/>
                <w:lang w:val="es-HN" w:eastAsia="en-US"/>
              </w:rPr>
              <w:t xml:space="preserve"> -Incremento en el Fondo de Rotación</w:t>
            </w:r>
          </w:p>
        </w:tc>
        <w:tc>
          <w:tcPr>
            <w:tcW w:w="737" w:type="dxa"/>
            <w:tcBorders>
              <w:top w:val="nil"/>
              <w:left w:val="single" w:sz="4" w:space="0" w:color="auto"/>
              <w:bottom w:val="nil"/>
              <w:right w:val="single" w:sz="4" w:space="0" w:color="auto"/>
            </w:tcBorders>
            <w:shd w:val="clear" w:color="auto" w:fill="auto"/>
            <w:noWrap/>
            <w:vAlign w:val="bottom"/>
            <w:hideMark/>
          </w:tcPr>
          <w:p w14:paraId="5C60C19C" w14:textId="77777777" w:rsidR="009F7679" w:rsidRPr="009F7679" w:rsidRDefault="009F7679" w:rsidP="009F7679">
            <w:pPr>
              <w:suppressAutoHyphens w:val="0"/>
              <w:rPr>
                <w:rFonts w:ascii="Arial Narrow" w:hAnsi="Arial Narrow"/>
                <w:sz w:val="20"/>
                <w:lang w:val="es-HN" w:eastAsia="en-US"/>
              </w:rPr>
            </w:pPr>
            <w:r w:rsidRPr="009F7679">
              <w:rPr>
                <w:rFonts w:ascii="Arial Narrow" w:hAnsi="Arial Narrow"/>
                <w:sz w:val="20"/>
                <w:lang w:val="es-HN" w:eastAsia="en-US"/>
              </w:rPr>
              <w:t> </w:t>
            </w:r>
          </w:p>
        </w:tc>
        <w:tc>
          <w:tcPr>
            <w:tcW w:w="737" w:type="dxa"/>
            <w:tcBorders>
              <w:top w:val="nil"/>
              <w:left w:val="nil"/>
              <w:bottom w:val="nil"/>
              <w:right w:val="single" w:sz="4" w:space="0" w:color="auto"/>
            </w:tcBorders>
            <w:shd w:val="clear" w:color="auto" w:fill="auto"/>
            <w:noWrap/>
            <w:vAlign w:val="bottom"/>
            <w:hideMark/>
          </w:tcPr>
          <w:p w14:paraId="06F05EEF"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1,571.00</w:t>
            </w:r>
          </w:p>
        </w:tc>
        <w:tc>
          <w:tcPr>
            <w:tcW w:w="737" w:type="dxa"/>
            <w:tcBorders>
              <w:top w:val="nil"/>
              <w:left w:val="nil"/>
              <w:bottom w:val="nil"/>
              <w:right w:val="single" w:sz="4" w:space="0" w:color="auto"/>
            </w:tcBorders>
            <w:shd w:val="clear" w:color="auto" w:fill="auto"/>
            <w:noWrap/>
            <w:vAlign w:val="bottom"/>
            <w:hideMark/>
          </w:tcPr>
          <w:p w14:paraId="4E76A175"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-111.00</w:t>
            </w:r>
          </w:p>
        </w:tc>
        <w:tc>
          <w:tcPr>
            <w:tcW w:w="737" w:type="dxa"/>
            <w:tcBorders>
              <w:top w:val="nil"/>
              <w:left w:val="nil"/>
              <w:bottom w:val="nil"/>
              <w:right w:val="single" w:sz="4" w:space="0" w:color="auto"/>
            </w:tcBorders>
            <w:shd w:val="clear" w:color="auto" w:fill="auto"/>
            <w:noWrap/>
            <w:vAlign w:val="bottom"/>
            <w:hideMark/>
          </w:tcPr>
          <w:p w14:paraId="381CECE8"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-468.00</w:t>
            </w:r>
          </w:p>
        </w:tc>
        <w:tc>
          <w:tcPr>
            <w:tcW w:w="737" w:type="dxa"/>
            <w:tcBorders>
              <w:top w:val="nil"/>
              <w:left w:val="nil"/>
              <w:bottom w:val="nil"/>
              <w:right w:val="single" w:sz="4" w:space="0" w:color="auto"/>
            </w:tcBorders>
            <w:shd w:val="clear" w:color="auto" w:fill="auto"/>
            <w:noWrap/>
            <w:vAlign w:val="bottom"/>
            <w:hideMark/>
          </w:tcPr>
          <w:p w14:paraId="48B94D3B"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-2,089.00</w:t>
            </w:r>
          </w:p>
        </w:tc>
        <w:tc>
          <w:tcPr>
            <w:tcW w:w="737" w:type="dxa"/>
            <w:tcBorders>
              <w:top w:val="nil"/>
              <w:left w:val="nil"/>
              <w:bottom w:val="nil"/>
              <w:right w:val="single" w:sz="4" w:space="0" w:color="auto"/>
            </w:tcBorders>
            <w:shd w:val="clear" w:color="auto" w:fill="auto"/>
            <w:noWrap/>
            <w:vAlign w:val="bottom"/>
            <w:hideMark/>
          </w:tcPr>
          <w:p w14:paraId="07D4BF2E"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-811.00</w:t>
            </w:r>
          </w:p>
        </w:tc>
        <w:tc>
          <w:tcPr>
            <w:tcW w:w="907" w:type="dxa"/>
            <w:tcBorders>
              <w:top w:val="nil"/>
              <w:left w:val="nil"/>
              <w:bottom w:val="nil"/>
              <w:right w:val="nil"/>
            </w:tcBorders>
            <w:shd w:val="clear" w:color="auto" w:fill="auto"/>
            <w:noWrap/>
            <w:vAlign w:val="bottom"/>
            <w:hideMark/>
          </w:tcPr>
          <w:p w14:paraId="07B70D06" w14:textId="77777777" w:rsidR="009F7679" w:rsidRPr="009F7679" w:rsidRDefault="009F7679" w:rsidP="009F7679">
            <w:pPr>
              <w:suppressAutoHyphens w:val="0"/>
              <w:jc w:val="right"/>
              <w:rPr>
                <w:rFonts w:ascii="Arial Narrow" w:hAnsi="Arial Narrow"/>
                <w:sz w:val="20"/>
                <w:lang w:val="en-US" w:eastAsia="en-US"/>
              </w:rPr>
            </w:pPr>
          </w:p>
        </w:tc>
      </w:tr>
      <w:tr w:rsidR="009F7679" w:rsidRPr="009F7679" w14:paraId="5F3BCACC" w14:textId="77777777" w:rsidTr="00D915DE">
        <w:trPr>
          <w:trHeight w:val="275"/>
        </w:trPr>
        <w:tc>
          <w:tcPr>
            <w:tcW w:w="292" w:type="dxa"/>
            <w:tcBorders>
              <w:top w:val="nil"/>
              <w:left w:val="single" w:sz="4" w:space="0" w:color="auto"/>
              <w:bottom w:val="nil"/>
              <w:right w:val="nil"/>
            </w:tcBorders>
            <w:shd w:val="clear" w:color="auto" w:fill="auto"/>
            <w:noWrap/>
            <w:vAlign w:val="bottom"/>
            <w:hideMark/>
          </w:tcPr>
          <w:p w14:paraId="5A38A78A" w14:textId="77777777" w:rsidR="009F7679" w:rsidRPr="009F7679" w:rsidRDefault="009F7679" w:rsidP="009F7679">
            <w:pPr>
              <w:suppressAutoHyphens w:val="0"/>
              <w:rPr>
                <w:rFonts w:ascii="Arial Narrow" w:hAnsi="Arial Narrow"/>
                <w:sz w:val="20"/>
                <w:lang w:val="en-US" w:eastAsia="en-US"/>
              </w:rPr>
            </w:pPr>
            <w:r w:rsidRPr="009F7679">
              <w:rPr>
                <w:rFonts w:ascii="Arial Narrow" w:hAnsi="Arial Narrow"/>
                <w:sz w:val="20"/>
                <w:lang w:val="en-US" w:eastAsia="en-US"/>
              </w:rPr>
              <w:t> </w:t>
            </w:r>
          </w:p>
        </w:tc>
        <w:tc>
          <w:tcPr>
            <w:tcW w:w="3136" w:type="dxa"/>
            <w:tcBorders>
              <w:top w:val="nil"/>
              <w:left w:val="nil"/>
              <w:bottom w:val="nil"/>
              <w:right w:val="nil"/>
            </w:tcBorders>
            <w:shd w:val="clear" w:color="auto" w:fill="auto"/>
            <w:noWrap/>
            <w:vAlign w:val="bottom"/>
            <w:hideMark/>
          </w:tcPr>
          <w:p w14:paraId="4A8033CC" w14:textId="77777777" w:rsidR="009F7679" w:rsidRPr="009F7679" w:rsidRDefault="009F7679" w:rsidP="009F7679">
            <w:pPr>
              <w:suppressAutoHyphens w:val="0"/>
              <w:rPr>
                <w:rFonts w:ascii="Arial Narrow" w:hAnsi="Arial Narrow"/>
                <w:sz w:val="20"/>
                <w:lang w:val="en-US" w:eastAsia="en-US"/>
              </w:rPr>
            </w:pPr>
            <w:r w:rsidRPr="009F7679">
              <w:rPr>
                <w:rFonts w:ascii="Arial Narrow" w:hAnsi="Arial Narrow"/>
                <w:sz w:val="20"/>
                <w:lang w:val="en-US" w:eastAsia="en-US"/>
              </w:rPr>
              <w:t xml:space="preserve"> -</w:t>
            </w:r>
            <w:proofErr w:type="spellStart"/>
            <w:r w:rsidRPr="009F7679">
              <w:rPr>
                <w:rFonts w:ascii="Arial Narrow" w:hAnsi="Arial Narrow"/>
                <w:sz w:val="20"/>
                <w:lang w:val="en-US" w:eastAsia="en-US"/>
              </w:rPr>
              <w:t>Incremento</w:t>
            </w:r>
            <w:proofErr w:type="spellEnd"/>
            <w:r w:rsidRPr="009F7679">
              <w:rPr>
                <w:rFonts w:ascii="Arial Narrow" w:hAnsi="Arial Narrow"/>
                <w:sz w:val="20"/>
                <w:lang w:val="en-US" w:eastAsia="en-US"/>
              </w:rPr>
              <w:t xml:space="preserve"> </w:t>
            </w:r>
            <w:proofErr w:type="spellStart"/>
            <w:r w:rsidRPr="009F7679">
              <w:rPr>
                <w:rFonts w:ascii="Arial Narrow" w:hAnsi="Arial Narrow"/>
                <w:sz w:val="20"/>
                <w:lang w:val="en-US" w:eastAsia="en-US"/>
              </w:rPr>
              <w:t>en</w:t>
            </w:r>
            <w:proofErr w:type="spellEnd"/>
            <w:r w:rsidRPr="009F7679">
              <w:rPr>
                <w:rFonts w:ascii="Arial Narrow" w:hAnsi="Arial Narrow"/>
                <w:sz w:val="20"/>
                <w:lang w:val="en-US" w:eastAsia="en-US"/>
              </w:rPr>
              <w:t xml:space="preserve"> </w:t>
            </w:r>
            <w:proofErr w:type="spellStart"/>
            <w:r w:rsidRPr="009F7679">
              <w:rPr>
                <w:rFonts w:ascii="Arial Narrow" w:hAnsi="Arial Narrow"/>
                <w:sz w:val="20"/>
                <w:lang w:val="en-US" w:eastAsia="en-US"/>
              </w:rPr>
              <w:t>otros</w:t>
            </w:r>
            <w:proofErr w:type="spellEnd"/>
            <w:r w:rsidRPr="009F7679">
              <w:rPr>
                <w:rFonts w:ascii="Arial Narrow" w:hAnsi="Arial Narrow"/>
                <w:sz w:val="20"/>
                <w:lang w:val="en-US" w:eastAsia="en-US"/>
              </w:rPr>
              <w:t xml:space="preserve"> </w:t>
            </w:r>
            <w:proofErr w:type="spellStart"/>
            <w:r w:rsidRPr="009F7679">
              <w:rPr>
                <w:rFonts w:ascii="Arial Narrow" w:hAnsi="Arial Narrow"/>
                <w:sz w:val="20"/>
                <w:lang w:val="en-US" w:eastAsia="en-US"/>
              </w:rPr>
              <w:t>activos</w:t>
            </w:r>
            <w:proofErr w:type="spellEnd"/>
          </w:p>
        </w:tc>
        <w:tc>
          <w:tcPr>
            <w:tcW w:w="737" w:type="dxa"/>
            <w:tcBorders>
              <w:top w:val="nil"/>
              <w:left w:val="single" w:sz="4" w:space="0" w:color="auto"/>
              <w:bottom w:val="nil"/>
              <w:right w:val="single" w:sz="4" w:space="0" w:color="auto"/>
            </w:tcBorders>
            <w:shd w:val="clear" w:color="auto" w:fill="auto"/>
            <w:noWrap/>
            <w:vAlign w:val="bottom"/>
            <w:hideMark/>
          </w:tcPr>
          <w:p w14:paraId="334FEAB5" w14:textId="77777777" w:rsidR="009F7679" w:rsidRPr="009F7679" w:rsidRDefault="009F7679" w:rsidP="009F7679">
            <w:pPr>
              <w:suppressAutoHyphens w:val="0"/>
              <w:rPr>
                <w:rFonts w:ascii="Arial Narrow" w:hAnsi="Arial Narrow"/>
                <w:sz w:val="20"/>
                <w:lang w:val="en-US" w:eastAsia="en-US"/>
              </w:rPr>
            </w:pPr>
            <w:r w:rsidRPr="009F7679">
              <w:rPr>
                <w:rFonts w:ascii="Arial Narrow" w:hAnsi="Arial Narrow"/>
                <w:sz w:val="20"/>
                <w:lang w:val="en-US" w:eastAsia="en-US"/>
              </w:rPr>
              <w:t> </w:t>
            </w:r>
          </w:p>
        </w:tc>
        <w:tc>
          <w:tcPr>
            <w:tcW w:w="737" w:type="dxa"/>
            <w:tcBorders>
              <w:top w:val="nil"/>
              <w:left w:val="nil"/>
              <w:bottom w:val="nil"/>
              <w:right w:val="single" w:sz="4" w:space="0" w:color="auto"/>
            </w:tcBorders>
            <w:shd w:val="clear" w:color="auto" w:fill="auto"/>
            <w:noWrap/>
            <w:vAlign w:val="bottom"/>
            <w:hideMark/>
          </w:tcPr>
          <w:p w14:paraId="1BEBF42D"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-94.00</w:t>
            </w:r>
          </w:p>
        </w:tc>
        <w:tc>
          <w:tcPr>
            <w:tcW w:w="737" w:type="dxa"/>
            <w:tcBorders>
              <w:top w:val="nil"/>
              <w:left w:val="nil"/>
              <w:bottom w:val="nil"/>
              <w:right w:val="single" w:sz="4" w:space="0" w:color="auto"/>
            </w:tcBorders>
            <w:shd w:val="clear" w:color="auto" w:fill="auto"/>
            <w:noWrap/>
            <w:vAlign w:val="bottom"/>
            <w:hideMark/>
          </w:tcPr>
          <w:p w14:paraId="460334B2"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-379.00</w:t>
            </w:r>
          </w:p>
        </w:tc>
        <w:tc>
          <w:tcPr>
            <w:tcW w:w="737" w:type="dxa"/>
            <w:tcBorders>
              <w:top w:val="nil"/>
              <w:left w:val="nil"/>
              <w:bottom w:val="nil"/>
              <w:right w:val="single" w:sz="4" w:space="0" w:color="auto"/>
            </w:tcBorders>
            <w:shd w:val="clear" w:color="auto" w:fill="auto"/>
            <w:noWrap/>
            <w:vAlign w:val="bottom"/>
            <w:hideMark/>
          </w:tcPr>
          <w:p w14:paraId="04095C0C"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123.00</w:t>
            </w:r>
          </w:p>
        </w:tc>
        <w:tc>
          <w:tcPr>
            <w:tcW w:w="737" w:type="dxa"/>
            <w:tcBorders>
              <w:top w:val="nil"/>
              <w:left w:val="nil"/>
              <w:bottom w:val="nil"/>
              <w:right w:val="single" w:sz="4" w:space="0" w:color="auto"/>
            </w:tcBorders>
            <w:shd w:val="clear" w:color="auto" w:fill="auto"/>
            <w:noWrap/>
            <w:vAlign w:val="bottom"/>
            <w:hideMark/>
          </w:tcPr>
          <w:p w14:paraId="761CE17E"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-51.00</w:t>
            </w:r>
          </w:p>
        </w:tc>
        <w:tc>
          <w:tcPr>
            <w:tcW w:w="737" w:type="dxa"/>
            <w:tcBorders>
              <w:top w:val="nil"/>
              <w:left w:val="nil"/>
              <w:bottom w:val="nil"/>
              <w:right w:val="single" w:sz="4" w:space="0" w:color="auto"/>
            </w:tcBorders>
            <w:shd w:val="clear" w:color="auto" w:fill="auto"/>
            <w:noWrap/>
            <w:vAlign w:val="bottom"/>
            <w:hideMark/>
          </w:tcPr>
          <w:p w14:paraId="4D039443"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170.00</w:t>
            </w:r>
          </w:p>
        </w:tc>
        <w:tc>
          <w:tcPr>
            <w:tcW w:w="907" w:type="dxa"/>
            <w:tcBorders>
              <w:top w:val="nil"/>
              <w:left w:val="nil"/>
              <w:bottom w:val="nil"/>
              <w:right w:val="nil"/>
            </w:tcBorders>
            <w:shd w:val="clear" w:color="auto" w:fill="auto"/>
            <w:noWrap/>
            <w:vAlign w:val="bottom"/>
            <w:hideMark/>
          </w:tcPr>
          <w:p w14:paraId="1D5BA0FD" w14:textId="77777777" w:rsidR="009F7679" w:rsidRPr="009F7679" w:rsidRDefault="009F7679" w:rsidP="009F7679">
            <w:pPr>
              <w:suppressAutoHyphens w:val="0"/>
              <w:jc w:val="right"/>
              <w:rPr>
                <w:rFonts w:ascii="Arial Narrow" w:hAnsi="Arial Narrow"/>
                <w:sz w:val="20"/>
                <w:lang w:val="en-US" w:eastAsia="en-US"/>
              </w:rPr>
            </w:pPr>
          </w:p>
        </w:tc>
      </w:tr>
      <w:tr w:rsidR="009F7679" w:rsidRPr="009F7679" w14:paraId="71ED8F1D" w14:textId="77777777" w:rsidTr="00D915DE">
        <w:trPr>
          <w:trHeight w:val="275"/>
        </w:trPr>
        <w:tc>
          <w:tcPr>
            <w:tcW w:w="3428" w:type="dxa"/>
            <w:gridSpan w:val="2"/>
            <w:tcBorders>
              <w:top w:val="single" w:sz="4" w:space="0" w:color="auto"/>
              <w:left w:val="single" w:sz="4" w:space="0" w:color="auto"/>
              <w:bottom w:val="single" w:sz="4" w:space="0" w:color="auto"/>
              <w:right w:val="nil"/>
            </w:tcBorders>
            <w:shd w:val="clear" w:color="auto" w:fill="auto"/>
            <w:noWrap/>
            <w:vAlign w:val="bottom"/>
            <w:hideMark/>
          </w:tcPr>
          <w:p w14:paraId="13DFD97E" w14:textId="77777777" w:rsidR="009F7679" w:rsidRPr="009F7679" w:rsidRDefault="009F7679" w:rsidP="009F7679">
            <w:pPr>
              <w:suppressAutoHyphens w:val="0"/>
              <w:rPr>
                <w:rFonts w:ascii="Arial Narrow" w:hAnsi="Arial Narrow"/>
                <w:b/>
                <w:bCs/>
                <w:sz w:val="20"/>
                <w:lang w:val="en-US" w:eastAsia="en-US"/>
              </w:rPr>
            </w:pPr>
            <w:r w:rsidRPr="009F7679">
              <w:rPr>
                <w:rFonts w:ascii="Arial Narrow" w:hAnsi="Arial Narrow"/>
                <w:b/>
                <w:bCs/>
                <w:sz w:val="20"/>
                <w:lang w:val="en-US" w:eastAsia="en-US"/>
              </w:rPr>
              <w:t>Free cash flow</w:t>
            </w:r>
          </w:p>
        </w:tc>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76109" w14:textId="77777777" w:rsidR="009F7679" w:rsidRPr="009F7679" w:rsidRDefault="009F7679" w:rsidP="009F7679">
            <w:pPr>
              <w:suppressAutoHyphens w:val="0"/>
              <w:rPr>
                <w:rFonts w:ascii="Arial Narrow" w:hAnsi="Arial Narrow"/>
                <w:b/>
                <w:bCs/>
                <w:sz w:val="20"/>
                <w:lang w:val="en-US" w:eastAsia="en-US"/>
              </w:rPr>
            </w:pPr>
            <w:r w:rsidRPr="009F7679">
              <w:rPr>
                <w:rFonts w:ascii="Arial Narrow" w:hAnsi="Arial Narrow"/>
                <w:b/>
                <w:bCs/>
                <w:sz w:val="20"/>
                <w:lang w:val="en-US" w:eastAsia="en-US"/>
              </w:rPr>
              <w:t> </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14:paraId="69425AD4" w14:textId="77777777" w:rsidR="009F7679" w:rsidRPr="009F7679" w:rsidRDefault="009F7679" w:rsidP="009F7679">
            <w:pPr>
              <w:suppressAutoHyphens w:val="0"/>
              <w:jc w:val="right"/>
              <w:rPr>
                <w:rFonts w:ascii="Arial Narrow" w:hAnsi="Arial Narrow"/>
                <w:b/>
                <w:bCs/>
                <w:sz w:val="20"/>
                <w:lang w:val="en-US" w:eastAsia="en-US"/>
              </w:rPr>
            </w:pPr>
            <w:r w:rsidRPr="009F7679">
              <w:rPr>
                <w:rFonts w:ascii="Arial Narrow" w:hAnsi="Arial Narrow"/>
                <w:b/>
                <w:bCs/>
                <w:sz w:val="20"/>
                <w:lang w:val="en-US" w:eastAsia="en-US"/>
              </w:rPr>
              <w:t>2,842.50</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14:paraId="31A35893" w14:textId="77777777" w:rsidR="009F7679" w:rsidRPr="009F7679" w:rsidRDefault="009F7679" w:rsidP="009F7679">
            <w:pPr>
              <w:suppressAutoHyphens w:val="0"/>
              <w:jc w:val="right"/>
              <w:rPr>
                <w:rFonts w:ascii="Arial Narrow" w:hAnsi="Arial Narrow"/>
                <w:b/>
                <w:bCs/>
                <w:sz w:val="20"/>
                <w:lang w:val="en-US" w:eastAsia="en-US"/>
              </w:rPr>
            </w:pPr>
            <w:r w:rsidRPr="009F7679">
              <w:rPr>
                <w:rFonts w:ascii="Arial Narrow" w:hAnsi="Arial Narrow"/>
                <w:b/>
                <w:bCs/>
                <w:sz w:val="20"/>
                <w:lang w:val="en-US" w:eastAsia="en-US"/>
              </w:rPr>
              <w:t>-1,535.50</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14:paraId="6289C5E8" w14:textId="77777777" w:rsidR="009F7679" w:rsidRPr="009F7679" w:rsidRDefault="009F7679" w:rsidP="009F7679">
            <w:pPr>
              <w:suppressAutoHyphens w:val="0"/>
              <w:jc w:val="right"/>
              <w:rPr>
                <w:rFonts w:ascii="Arial Narrow" w:hAnsi="Arial Narrow"/>
                <w:b/>
                <w:bCs/>
                <w:sz w:val="20"/>
                <w:lang w:val="en-US" w:eastAsia="en-US"/>
              </w:rPr>
            </w:pPr>
            <w:r w:rsidRPr="009F7679">
              <w:rPr>
                <w:rFonts w:ascii="Arial Narrow" w:hAnsi="Arial Narrow"/>
                <w:b/>
                <w:bCs/>
                <w:sz w:val="20"/>
                <w:lang w:val="en-US" w:eastAsia="en-US"/>
              </w:rPr>
              <w:t>486.25</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14:paraId="5A7A528F" w14:textId="77777777" w:rsidR="009F7679" w:rsidRPr="009F7679" w:rsidRDefault="009F7679" w:rsidP="009F7679">
            <w:pPr>
              <w:suppressAutoHyphens w:val="0"/>
              <w:jc w:val="right"/>
              <w:rPr>
                <w:rFonts w:ascii="Arial Narrow" w:hAnsi="Arial Narrow"/>
                <w:b/>
                <w:bCs/>
                <w:sz w:val="20"/>
                <w:lang w:val="en-US" w:eastAsia="en-US"/>
              </w:rPr>
            </w:pPr>
            <w:r w:rsidRPr="009F7679">
              <w:rPr>
                <w:rFonts w:ascii="Arial Narrow" w:hAnsi="Arial Narrow"/>
                <w:b/>
                <w:bCs/>
                <w:sz w:val="20"/>
                <w:lang w:val="en-US" w:eastAsia="en-US"/>
              </w:rPr>
              <w:t>-970.75</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14:paraId="21BE2CC4" w14:textId="77777777" w:rsidR="009F7679" w:rsidRPr="009F7679" w:rsidRDefault="009F7679" w:rsidP="009F7679">
            <w:pPr>
              <w:suppressAutoHyphens w:val="0"/>
              <w:jc w:val="right"/>
              <w:rPr>
                <w:rFonts w:ascii="Arial Narrow" w:hAnsi="Arial Narrow"/>
                <w:b/>
                <w:bCs/>
                <w:sz w:val="20"/>
                <w:lang w:val="en-US" w:eastAsia="en-US"/>
              </w:rPr>
            </w:pPr>
            <w:r w:rsidRPr="009F7679">
              <w:rPr>
                <w:rFonts w:ascii="Arial Narrow" w:hAnsi="Arial Narrow"/>
                <w:b/>
                <w:bCs/>
                <w:sz w:val="20"/>
                <w:lang w:val="en-US" w:eastAsia="en-US"/>
              </w:rPr>
              <w:t>111.50</w:t>
            </w:r>
          </w:p>
        </w:tc>
        <w:tc>
          <w:tcPr>
            <w:tcW w:w="907" w:type="dxa"/>
            <w:tcBorders>
              <w:top w:val="nil"/>
              <w:left w:val="nil"/>
              <w:bottom w:val="nil"/>
              <w:right w:val="nil"/>
            </w:tcBorders>
            <w:shd w:val="clear" w:color="auto" w:fill="auto"/>
            <w:noWrap/>
            <w:vAlign w:val="bottom"/>
            <w:hideMark/>
          </w:tcPr>
          <w:p w14:paraId="17C81580" w14:textId="77777777" w:rsidR="009F7679" w:rsidRPr="009F7679" w:rsidRDefault="009F7679" w:rsidP="009F7679">
            <w:pPr>
              <w:suppressAutoHyphens w:val="0"/>
              <w:jc w:val="right"/>
              <w:rPr>
                <w:rFonts w:ascii="Arial Narrow" w:hAnsi="Arial Narrow"/>
                <w:b/>
                <w:bCs/>
                <w:sz w:val="20"/>
                <w:lang w:val="en-US" w:eastAsia="en-US"/>
              </w:rPr>
            </w:pPr>
          </w:p>
        </w:tc>
      </w:tr>
      <w:tr w:rsidR="009F7679" w:rsidRPr="009F7679" w14:paraId="2FDC7827" w14:textId="77777777" w:rsidTr="00D915DE">
        <w:trPr>
          <w:trHeight w:val="286"/>
        </w:trPr>
        <w:tc>
          <w:tcPr>
            <w:tcW w:w="292" w:type="dxa"/>
            <w:tcBorders>
              <w:top w:val="nil"/>
              <w:left w:val="nil"/>
              <w:bottom w:val="nil"/>
              <w:right w:val="nil"/>
            </w:tcBorders>
            <w:shd w:val="clear" w:color="auto" w:fill="auto"/>
            <w:noWrap/>
            <w:vAlign w:val="bottom"/>
            <w:hideMark/>
          </w:tcPr>
          <w:p w14:paraId="41982D8B" w14:textId="77777777" w:rsidR="009F7679" w:rsidRPr="009F7679" w:rsidRDefault="009F7679" w:rsidP="009F7679">
            <w:pPr>
              <w:suppressAutoHyphens w:val="0"/>
              <w:rPr>
                <w:sz w:val="20"/>
                <w:lang w:val="en-US" w:eastAsia="en-US"/>
              </w:rPr>
            </w:pPr>
          </w:p>
        </w:tc>
        <w:tc>
          <w:tcPr>
            <w:tcW w:w="3136" w:type="dxa"/>
            <w:tcBorders>
              <w:top w:val="nil"/>
              <w:left w:val="nil"/>
              <w:bottom w:val="nil"/>
              <w:right w:val="nil"/>
            </w:tcBorders>
            <w:shd w:val="clear" w:color="auto" w:fill="auto"/>
            <w:noWrap/>
            <w:vAlign w:val="bottom"/>
            <w:hideMark/>
          </w:tcPr>
          <w:p w14:paraId="0617F774"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607CDB54"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30F71C94"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1310254C"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6D738BAE"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04C27F76"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34A07F0D" w14:textId="77777777" w:rsidR="009F7679" w:rsidRPr="009F7679" w:rsidRDefault="009F7679" w:rsidP="009F7679">
            <w:pPr>
              <w:suppressAutoHyphens w:val="0"/>
              <w:rPr>
                <w:sz w:val="20"/>
                <w:lang w:val="en-US" w:eastAsia="en-US"/>
              </w:rPr>
            </w:pPr>
          </w:p>
        </w:tc>
        <w:tc>
          <w:tcPr>
            <w:tcW w:w="907" w:type="dxa"/>
            <w:tcBorders>
              <w:top w:val="nil"/>
              <w:left w:val="nil"/>
              <w:bottom w:val="nil"/>
              <w:right w:val="nil"/>
            </w:tcBorders>
            <w:shd w:val="clear" w:color="auto" w:fill="auto"/>
            <w:noWrap/>
            <w:vAlign w:val="bottom"/>
            <w:hideMark/>
          </w:tcPr>
          <w:p w14:paraId="0C36DD82" w14:textId="77777777" w:rsidR="009F7679" w:rsidRPr="009F7679" w:rsidRDefault="009F7679" w:rsidP="009F7679">
            <w:pPr>
              <w:suppressAutoHyphens w:val="0"/>
              <w:rPr>
                <w:sz w:val="20"/>
                <w:lang w:val="en-US" w:eastAsia="en-US"/>
              </w:rPr>
            </w:pPr>
          </w:p>
        </w:tc>
      </w:tr>
      <w:tr w:rsidR="009F7679" w:rsidRPr="009F7679" w14:paraId="4A51297C" w14:textId="77777777" w:rsidTr="00D915DE">
        <w:trPr>
          <w:trHeight w:val="275"/>
        </w:trPr>
        <w:tc>
          <w:tcPr>
            <w:tcW w:w="292" w:type="dxa"/>
            <w:tcBorders>
              <w:top w:val="nil"/>
              <w:left w:val="nil"/>
              <w:bottom w:val="nil"/>
              <w:right w:val="nil"/>
            </w:tcBorders>
            <w:shd w:val="clear" w:color="auto" w:fill="auto"/>
            <w:noWrap/>
            <w:vAlign w:val="bottom"/>
            <w:hideMark/>
          </w:tcPr>
          <w:p w14:paraId="37FA454A" w14:textId="77777777" w:rsidR="009F7679" w:rsidRPr="009F7679" w:rsidRDefault="009F7679" w:rsidP="009F7679">
            <w:pPr>
              <w:suppressAutoHyphens w:val="0"/>
              <w:rPr>
                <w:sz w:val="20"/>
                <w:lang w:val="en-US" w:eastAsia="en-US"/>
              </w:rPr>
            </w:pPr>
          </w:p>
        </w:tc>
        <w:tc>
          <w:tcPr>
            <w:tcW w:w="3136" w:type="dxa"/>
            <w:tcBorders>
              <w:top w:val="single" w:sz="8" w:space="0" w:color="auto"/>
              <w:left w:val="single" w:sz="8" w:space="0" w:color="auto"/>
              <w:bottom w:val="nil"/>
              <w:right w:val="nil"/>
            </w:tcBorders>
            <w:shd w:val="clear" w:color="auto" w:fill="auto"/>
            <w:noWrap/>
            <w:vAlign w:val="bottom"/>
            <w:hideMark/>
          </w:tcPr>
          <w:p w14:paraId="1740E88C" w14:textId="77777777" w:rsidR="009F7679" w:rsidRPr="009F7679" w:rsidRDefault="009F7679" w:rsidP="009F7679">
            <w:pPr>
              <w:suppressAutoHyphens w:val="0"/>
              <w:rPr>
                <w:rFonts w:ascii="Arial Narrow" w:hAnsi="Arial Narrow"/>
                <w:sz w:val="20"/>
                <w:lang w:val="es-HN" w:eastAsia="en-US"/>
              </w:rPr>
            </w:pPr>
            <w:r w:rsidRPr="009F7679">
              <w:rPr>
                <w:rFonts w:ascii="Arial Narrow" w:hAnsi="Arial Narrow"/>
                <w:sz w:val="20"/>
                <w:lang w:val="es-HN" w:eastAsia="en-US"/>
              </w:rPr>
              <w:t xml:space="preserve"> Tasa de descuento </w:t>
            </w:r>
            <w:proofErr w:type="gramStart"/>
            <w:r w:rsidRPr="009F7679">
              <w:rPr>
                <w:rFonts w:ascii="Arial Narrow" w:hAnsi="Arial Narrow"/>
                <w:sz w:val="20"/>
                <w:lang w:val="es-HN" w:eastAsia="en-US"/>
              </w:rPr>
              <w:t>( dato</w:t>
            </w:r>
            <w:proofErr w:type="gramEnd"/>
            <w:r w:rsidRPr="009F7679">
              <w:rPr>
                <w:rFonts w:ascii="Arial Narrow" w:hAnsi="Arial Narrow"/>
                <w:sz w:val="20"/>
                <w:lang w:val="es-HN" w:eastAsia="en-US"/>
              </w:rPr>
              <w:t xml:space="preserve"> proporcionado)</w:t>
            </w:r>
          </w:p>
        </w:tc>
        <w:tc>
          <w:tcPr>
            <w:tcW w:w="737" w:type="dxa"/>
            <w:tcBorders>
              <w:top w:val="single" w:sz="8" w:space="0" w:color="auto"/>
              <w:left w:val="nil"/>
              <w:bottom w:val="nil"/>
              <w:right w:val="single" w:sz="8" w:space="0" w:color="auto"/>
            </w:tcBorders>
            <w:shd w:val="clear" w:color="000000" w:fill="FFFF00"/>
            <w:noWrap/>
            <w:vAlign w:val="bottom"/>
            <w:hideMark/>
          </w:tcPr>
          <w:p w14:paraId="30261355"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14.00%</w:t>
            </w:r>
          </w:p>
        </w:tc>
        <w:tc>
          <w:tcPr>
            <w:tcW w:w="737" w:type="dxa"/>
            <w:tcBorders>
              <w:top w:val="nil"/>
              <w:left w:val="nil"/>
              <w:bottom w:val="nil"/>
              <w:right w:val="nil"/>
            </w:tcBorders>
            <w:shd w:val="clear" w:color="auto" w:fill="auto"/>
            <w:noWrap/>
            <w:vAlign w:val="bottom"/>
            <w:hideMark/>
          </w:tcPr>
          <w:p w14:paraId="3FC080DE" w14:textId="77777777" w:rsidR="009F7679" w:rsidRPr="009F7679" w:rsidRDefault="009F7679" w:rsidP="009F7679">
            <w:pPr>
              <w:suppressAutoHyphens w:val="0"/>
              <w:jc w:val="right"/>
              <w:rPr>
                <w:rFonts w:ascii="Arial Narrow" w:hAnsi="Arial Narrow"/>
                <w:sz w:val="20"/>
                <w:lang w:val="en-US" w:eastAsia="en-US"/>
              </w:rPr>
            </w:pPr>
          </w:p>
        </w:tc>
        <w:tc>
          <w:tcPr>
            <w:tcW w:w="737" w:type="dxa"/>
            <w:tcBorders>
              <w:top w:val="nil"/>
              <w:left w:val="nil"/>
              <w:bottom w:val="nil"/>
              <w:right w:val="nil"/>
            </w:tcBorders>
            <w:shd w:val="clear" w:color="auto" w:fill="auto"/>
            <w:noWrap/>
            <w:vAlign w:val="bottom"/>
            <w:hideMark/>
          </w:tcPr>
          <w:p w14:paraId="571C8815"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7C9D79BF"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405498B6"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08734F91" w14:textId="77777777" w:rsidR="009F7679" w:rsidRPr="009F7679" w:rsidRDefault="009F7679" w:rsidP="009F7679">
            <w:pPr>
              <w:suppressAutoHyphens w:val="0"/>
              <w:rPr>
                <w:sz w:val="20"/>
                <w:lang w:val="en-US" w:eastAsia="en-US"/>
              </w:rPr>
            </w:pPr>
          </w:p>
        </w:tc>
        <w:tc>
          <w:tcPr>
            <w:tcW w:w="907" w:type="dxa"/>
            <w:tcBorders>
              <w:top w:val="nil"/>
              <w:left w:val="nil"/>
              <w:bottom w:val="nil"/>
              <w:right w:val="nil"/>
            </w:tcBorders>
            <w:shd w:val="clear" w:color="auto" w:fill="auto"/>
            <w:noWrap/>
            <w:vAlign w:val="bottom"/>
            <w:hideMark/>
          </w:tcPr>
          <w:p w14:paraId="4AC03229" w14:textId="77777777" w:rsidR="009F7679" w:rsidRPr="009F7679" w:rsidRDefault="009F7679" w:rsidP="009F7679">
            <w:pPr>
              <w:suppressAutoHyphens w:val="0"/>
              <w:rPr>
                <w:sz w:val="20"/>
                <w:lang w:val="en-US" w:eastAsia="en-US"/>
              </w:rPr>
            </w:pPr>
          </w:p>
        </w:tc>
      </w:tr>
      <w:tr w:rsidR="009F7679" w:rsidRPr="009F7679" w14:paraId="73654E2F" w14:textId="77777777" w:rsidTr="00D915DE">
        <w:trPr>
          <w:trHeight w:val="275"/>
        </w:trPr>
        <w:tc>
          <w:tcPr>
            <w:tcW w:w="292" w:type="dxa"/>
            <w:tcBorders>
              <w:top w:val="nil"/>
              <w:left w:val="nil"/>
              <w:bottom w:val="nil"/>
              <w:right w:val="nil"/>
            </w:tcBorders>
            <w:shd w:val="clear" w:color="auto" w:fill="auto"/>
            <w:noWrap/>
            <w:vAlign w:val="bottom"/>
            <w:hideMark/>
          </w:tcPr>
          <w:p w14:paraId="26B144AD" w14:textId="77777777" w:rsidR="009F7679" w:rsidRPr="009F7679" w:rsidRDefault="009F7679" w:rsidP="009F7679">
            <w:pPr>
              <w:suppressAutoHyphens w:val="0"/>
              <w:rPr>
                <w:sz w:val="20"/>
                <w:lang w:val="en-US" w:eastAsia="en-US"/>
              </w:rPr>
            </w:pPr>
          </w:p>
        </w:tc>
        <w:tc>
          <w:tcPr>
            <w:tcW w:w="3136" w:type="dxa"/>
            <w:tcBorders>
              <w:top w:val="nil"/>
              <w:left w:val="single" w:sz="8" w:space="0" w:color="auto"/>
              <w:bottom w:val="nil"/>
              <w:right w:val="nil"/>
            </w:tcBorders>
            <w:shd w:val="clear" w:color="auto" w:fill="auto"/>
            <w:noWrap/>
            <w:vAlign w:val="bottom"/>
            <w:hideMark/>
          </w:tcPr>
          <w:p w14:paraId="79A47763" w14:textId="77777777" w:rsidR="009F7679" w:rsidRPr="009F7679" w:rsidRDefault="009F7679" w:rsidP="009F7679">
            <w:pPr>
              <w:suppressAutoHyphens w:val="0"/>
              <w:rPr>
                <w:rFonts w:ascii="Arial Narrow" w:hAnsi="Arial Narrow"/>
                <w:sz w:val="20"/>
                <w:lang w:val="en-US" w:eastAsia="en-US"/>
              </w:rPr>
            </w:pPr>
            <w:r w:rsidRPr="009F7679">
              <w:rPr>
                <w:rFonts w:ascii="Arial Narrow" w:hAnsi="Arial Narrow"/>
                <w:sz w:val="20"/>
                <w:lang w:val="en-US" w:eastAsia="en-US"/>
              </w:rPr>
              <w:t xml:space="preserve">UAIDT </w:t>
            </w:r>
            <w:proofErr w:type="spellStart"/>
            <w:r w:rsidRPr="009F7679">
              <w:rPr>
                <w:rFonts w:ascii="Arial Narrow" w:hAnsi="Arial Narrow"/>
                <w:sz w:val="20"/>
                <w:lang w:val="en-US" w:eastAsia="en-US"/>
              </w:rPr>
              <w:t>Año</w:t>
            </w:r>
            <w:proofErr w:type="spellEnd"/>
            <w:r w:rsidRPr="009F7679">
              <w:rPr>
                <w:rFonts w:ascii="Arial Narrow" w:hAnsi="Arial Narrow"/>
                <w:sz w:val="20"/>
                <w:lang w:val="en-US" w:eastAsia="en-US"/>
              </w:rPr>
              <w:t xml:space="preserve"> 6 </w:t>
            </w:r>
            <w:proofErr w:type="gramStart"/>
            <w:r w:rsidRPr="009F7679">
              <w:rPr>
                <w:rFonts w:ascii="Arial Narrow" w:hAnsi="Arial Narrow"/>
                <w:sz w:val="20"/>
                <w:lang w:val="en-US" w:eastAsia="en-US"/>
              </w:rPr>
              <w:t xml:space="preserve">( </w:t>
            </w:r>
            <w:proofErr w:type="spellStart"/>
            <w:r w:rsidRPr="009F7679">
              <w:rPr>
                <w:rFonts w:ascii="Arial Narrow" w:hAnsi="Arial Narrow"/>
                <w:sz w:val="20"/>
                <w:lang w:val="en-US" w:eastAsia="en-US"/>
              </w:rPr>
              <w:t>datos</w:t>
            </w:r>
            <w:proofErr w:type="spellEnd"/>
            <w:proofErr w:type="gramEnd"/>
            <w:r w:rsidRPr="009F7679">
              <w:rPr>
                <w:rFonts w:ascii="Arial Narrow" w:hAnsi="Arial Narrow"/>
                <w:sz w:val="20"/>
                <w:lang w:val="en-US" w:eastAsia="en-US"/>
              </w:rPr>
              <w:t xml:space="preserve"> </w:t>
            </w:r>
            <w:proofErr w:type="spellStart"/>
            <w:r w:rsidRPr="009F7679">
              <w:rPr>
                <w:rFonts w:ascii="Arial Narrow" w:hAnsi="Arial Narrow"/>
                <w:sz w:val="20"/>
                <w:lang w:val="en-US" w:eastAsia="en-US"/>
              </w:rPr>
              <w:t>proporcionado</w:t>
            </w:r>
            <w:proofErr w:type="spellEnd"/>
            <w:r w:rsidRPr="009F7679">
              <w:rPr>
                <w:rFonts w:ascii="Arial Narrow" w:hAnsi="Arial Narrow"/>
                <w:sz w:val="20"/>
                <w:lang w:val="en-US" w:eastAsia="en-US"/>
              </w:rPr>
              <w:t>)</w:t>
            </w:r>
          </w:p>
        </w:tc>
        <w:tc>
          <w:tcPr>
            <w:tcW w:w="737" w:type="dxa"/>
            <w:tcBorders>
              <w:top w:val="nil"/>
              <w:left w:val="nil"/>
              <w:bottom w:val="nil"/>
              <w:right w:val="single" w:sz="8" w:space="0" w:color="auto"/>
            </w:tcBorders>
            <w:shd w:val="clear" w:color="000000" w:fill="FFFF00"/>
            <w:noWrap/>
            <w:vAlign w:val="bottom"/>
            <w:hideMark/>
          </w:tcPr>
          <w:p w14:paraId="3585094D"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2,053.00</w:t>
            </w:r>
          </w:p>
        </w:tc>
        <w:tc>
          <w:tcPr>
            <w:tcW w:w="737" w:type="dxa"/>
            <w:tcBorders>
              <w:top w:val="nil"/>
              <w:left w:val="nil"/>
              <w:bottom w:val="nil"/>
              <w:right w:val="nil"/>
            </w:tcBorders>
            <w:shd w:val="clear" w:color="auto" w:fill="auto"/>
            <w:noWrap/>
            <w:vAlign w:val="bottom"/>
            <w:hideMark/>
          </w:tcPr>
          <w:p w14:paraId="4BC29E06" w14:textId="77777777" w:rsidR="009F7679" w:rsidRPr="009F7679" w:rsidRDefault="009F7679" w:rsidP="009F7679">
            <w:pPr>
              <w:suppressAutoHyphens w:val="0"/>
              <w:jc w:val="right"/>
              <w:rPr>
                <w:rFonts w:ascii="Arial Narrow" w:hAnsi="Arial Narrow"/>
                <w:sz w:val="20"/>
                <w:lang w:val="en-US" w:eastAsia="en-US"/>
              </w:rPr>
            </w:pPr>
          </w:p>
        </w:tc>
        <w:tc>
          <w:tcPr>
            <w:tcW w:w="737" w:type="dxa"/>
            <w:tcBorders>
              <w:top w:val="nil"/>
              <w:left w:val="nil"/>
              <w:bottom w:val="nil"/>
              <w:right w:val="nil"/>
            </w:tcBorders>
            <w:shd w:val="clear" w:color="auto" w:fill="auto"/>
            <w:noWrap/>
            <w:vAlign w:val="bottom"/>
            <w:hideMark/>
          </w:tcPr>
          <w:p w14:paraId="043517DC"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03E117EF"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6D5FEA76"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13B2AB61" w14:textId="77777777" w:rsidR="009F7679" w:rsidRPr="009F7679" w:rsidRDefault="009F7679" w:rsidP="009F7679">
            <w:pPr>
              <w:suppressAutoHyphens w:val="0"/>
              <w:rPr>
                <w:sz w:val="20"/>
                <w:lang w:val="en-US" w:eastAsia="en-US"/>
              </w:rPr>
            </w:pPr>
          </w:p>
        </w:tc>
        <w:tc>
          <w:tcPr>
            <w:tcW w:w="907" w:type="dxa"/>
            <w:tcBorders>
              <w:top w:val="nil"/>
              <w:left w:val="nil"/>
              <w:bottom w:val="nil"/>
              <w:right w:val="nil"/>
            </w:tcBorders>
            <w:shd w:val="clear" w:color="auto" w:fill="auto"/>
            <w:noWrap/>
            <w:vAlign w:val="bottom"/>
            <w:hideMark/>
          </w:tcPr>
          <w:p w14:paraId="48655B1D" w14:textId="77777777" w:rsidR="009F7679" w:rsidRPr="009F7679" w:rsidRDefault="009F7679" w:rsidP="009F7679">
            <w:pPr>
              <w:suppressAutoHyphens w:val="0"/>
              <w:rPr>
                <w:sz w:val="20"/>
                <w:lang w:val="en-US" w:eastAsia="en-US"/>
              </w:rPr>
            </w:pPr>
          </w:p>
        </w:tc>
      </w:tr>
      <w:tr w:rsidR="009F7679" w:rsidRPr="009F7679" w14:paraId="3A49DB82" w14:textId="77777777" w:rsidTr="00D915DE">
        <w:trPr>
          <w:trHeight w:val="286"/>
        </w:trPr>
        <w:tc>
          <w:tcPr>
            <w:tcW w:w="292" w:type="dxa"/>
            <w:tcBorders>
              <w:top w:val="nil"/>
              <w:left w:val="nil"/>
              <w:bottom w:val="nil"/>
              <w:right w:val="nil"/>
            </w:tcBorders>
            <w:shd w:val="clear" w:color="auto" w:fill="auto"/>
            <w:noWrap/>
            <w:vAlign w:val="bottom"/>
            <w:hideMark/>
          </w:tcPr>
          <w:p w14:paraId="10755B6F" w14:textId="77777777" w:rsidR="009F7679" w:rsidRPr="009F7679" w:rsidRDefault="009F7679" w:rsidP="009F7679">
            <w:pPr>
              <w:suppressAutoHyphens w:val="0"/>
              <w:rPr>
                <w:sz w:val="20"/>
                <w:lang w:val="en-US" w:eastAsia="en-US"/>
              </w:rPr>
            </w:pPr>
          </w:p>
        </w:tc>
        <w:tc>
          <w:tcPr>
            <w:tcW w:w="3136" w:type="dxa"/>
            <w:tcBorders>
              <w:top w:val="nil"/>
              <w:left w:val="single" w:sz="8" w:space="0" w:color="auto"/>
              <w:bottom w:val="single" w:sz="8" w:space="0" w:color="auto"/>
              <w:right w:val="nil"/>
            </w:tcBorders>
            <w:shd w:val="clear" w:color="auto" w:fill="auto"/>
            <w:noWrap/>
            <w:vAlign w:val="bottom"/>
            <w:hideMark/>
          </w:tcPr>
          <w:p w14:paraId="01417CA2" w14:textId="77777777" w:rsidR="009F7679" w:rsidRPr="009F7679" w:rsidRDefault="009F7679" w:rsidP="009F7679">
            <w:pPr>
              <w:suppressAutoHyphens w:val="0"/>
              <w:rPr>
                <w:rFonts w:ascii="Arial Narrow" w:hAnsi="Arial Narrow"/>
                <w:sz w:val="20"/>
                <w:lang w:val="en-US" w:eastAsia="en-US"/>
              </w:rPr>
            </w:pPr>
            <w:proofErr w:type="spellStart"/>
            <w:r w:rsidRPr="009F7679">
              <w:rPr>
                <w:rFonts w:ascii="Arial Narrow" w:hAnsi="Arial Narrow"/>
                <w:sz w:val="20"/>
                <w:lang w:val="en-US" w:eastAsia="en-US"/>
              </w:rPr>
              <w:t>Número</w:t>
            </w:r>
            <w:proofErr w:type="spellEnd"/>
            <w:r w:rsidRPr="009F7679">
              <w:rPr>
                <w:rFonts w:ascii="Arial Narrow" w:hAnsi="Arial Narrow"/>
                <w:sz w:val="20"/>
                <w:lang w:val="en-US" w:eastAsia="en-US"/>
              </w:rPr>
              <w:t xml:space="preserve"> de </w:t>
            </w:r>
            <w:proofErr w:type="spellStart"/>
            <w:r w:rsidRPr="009F7679">
              <w:rPr>
                <w:rFonts w:ascii="Arial Narrow" w:hAnsi="Arial Narrow"/>
                <w:sz w:val="20"/>
                <w:lang w:val="en-US" w:eastAsia="en-US"/>
              </w:rPr>
              <w:t>años</w:t>
            </w:r>
            <w:proofErr w:type="spellEnd"/>
          </w:p>
        </w:tc>
        <w:tc>
          <w:tcPr>
            <w:tcW w:w="737" w:type="dxa"/>
            <w:tcBorders>
              <w:top w:val="nil"/>
              <w:left w:val="nil"/>
              <w:bottom w:val="single" w:sz="8" w:space="0" w:color="auto"/>
              <w:right w:val="single" w:sz="8" w:space="0" w:color="auto"/>
            </w:tcBorders>
            <w:shd w:val="clear" w:color="000000" w:fill="FFFF00"/>
            <w:noWrap/>
            <w:vAlign w:val="bottom"/>
            <w:hideMark/>
          </w:tcPr>
          <w:p w14:paraId="4856F505"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5</w:t>
            </w:r>
          </w:p>
        </w:tc>
        <w:tc>
          <w:tcPr>
            <w:tcW w:w="737" w:type="dxa"/>
            <w:tcBorders>
              <w:top w:val="nil"/>
              <w:left w:val="nil"/>
              <w:bottom w:val="nil"/>
              <w:right w:val="nil"/>
            </w:tcBorders>
            <w:shd w:val="clear" w:color="auto" w:fill="auto"/>
            <w:noWrap/>
            <w:vAlign w:val="bottom"/>
            <w:hideMark/>
          </w:tcPr>
          <w:p w14:paraId="4B029410" w14:textId="77777777" w:rsidR="009F7679" w:rsidRPr="009F7679" w:rsidRDefault="009F7679" w:rsidP="009F7679">
            <w:pPr>
              <w:suppressAutoHyphens w:val="0"/>
              <w:jc w:val="right"/>
              <w:rPr>
                <w:rFonts w:ascii="Arial Narrow" w:hAnsi="Arial Narrow"/>
                <w:sz w:val="20"/>
                <w:lang w:val="en-US" w:eastAsia="en-US"/>
              </w:rPr>
            </w:pPr>
          </w:p>
        </w:tc>
        <w:tc>
          <w:tcPr>
            <w:tcW w:w="737" w:type="dxa"/>
            <w:tcBorders>
              <w:top w:val="nil"/>
              <w:left w:val="nil"/>
              <w:bottom w:val="nil"/>
              <w:right w:val="nil"/>
            </w:tcBorders>
            <w:shd w:val="clear" w:color="auto" w:fill="auto"/>
            <w:noWrap/>
            <w:vAlign w:val="bottom"/>
            <w:hideMark/>
          </w:tcPr>
          <w:p w14:paraId="3CF7078C"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6BE9689D"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745F384E"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0400107C" w14:textId="77777777" w:rsidR="009F7679" w:rsidRPr="009F7679" w:rsidRDefault="009F7679" w:rsidP="009F7679">
            <w:pPr>
              <w:suppressAutoHyphens w:val="0"/>
              <w:rPr>
                <w:sz w:val="20"/>
                <w:lang w:val="en-US" w:eastAsia="en-US"/>
              </w:rPr>
            </w:pPr>
          </w:p>
        </w:tc>
        <w:tc>
          <w:tcPr>
            <w:tcW w:w="907" w:type="dxa"/>
            <w:tcBorders>
              <w:top w:val="nil"/>
              <w:left w:val="nil"/>
              <w:bottom w:val="nil"/>
              <w:right w:val="nil"/>
            </w:tcBorders>
            <w:shd w:val="clear" w:color="auto" w:fill="auto"/>
            <w:noWrap/>
            <w:vAlign w:val="bottom"/>
            <w:hideMark/>
          </w:tcPr>
          <w:p w14:paraId="11851A2D" w14:textId="77777777" w:rsidR="009F7679" w:rsidRPr="009F7679" w:rsidRDefault="009F7679" w:rsidP="009F7679">
            <w:pPr>
              <w:suppressAutoHyphens w:val="0"/>
              <w:rPr>
                <w:sz w:val="20"/>
                <w:lang w:val="en-US" w:eastAsia="en-US"/>
              </w:rPr>
            </w:pPr>
          </w:p>
        </w:tc>
      </w:tr>
      <w:tr w:rsidR="009F7679" w:rsidRPr="009F7679" w14:paraId="34F8DAA6" w14:textId="77777777" w:rsidTr="00D915DE">
        <w:trPr>
          <w:trHeight w:val="286"/>
        </w:trPr>
        <w:tc>
          <w:tcPr>
            <w:tcW w:w="292" w:type="dxa"/>
            <w:tcBorders>
              <w:top w:val="nil"/>
              <w:left w:val="nil"/>
              <w:bottom w:val="nil"/>
              <w:right w:val="nil"/>
            </w:tcBorders>
            <w:shd w:val="clear" w:color="auto" w:fill="auto"/>
            <w:noWrap/>
            <w:vAlign w:val="bottom"/>
            <w:hideMark/>
          </w:tcPr>
          <w:p w14:paraId="3E76D5AE" w14:textId="77777777" w:rsidR="009F7679" w:rsidRPr="009F7679" w:rsidRDefault="009F7679" w:rsidP="009F7679">
            <w:pPr>
              <w:suppressAutoHyphens w:val="0"/>
              <w:rPr>
                <w:sz w:val="20"/>
                <w:lang w:val="en-US" w:eastAsia="en-US"/>
              </w:rPr>
            </w:pPr>
          </w:p>
        </w:tc>
        <w:tc>
          <w:tcPr>
            <w:tcW w:w="3136" w:type="dxa"/>
            <w:tcBorders>
              <w:top w:val="nil"/>
              <w:left w:val="nil"/>
              <w:bottom w:val="nil"/>
              <w:right w:val="nil"/>
            </w:tcBorders>
            <w:shd w:val="clear" w:color="auto" w:fill="auto"/>
            <w:noWrap/>
            <w:vAlign w:val="bottom"/>
            <w:hideMark/>
          </w:tcPr>
          <w:p w14:paraId="6FF04AAD"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706DC036"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3D73D114"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1F28B0AD"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770EB077"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0994BA59"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29BD9837" w14:textId="77777777" w:rsidR="009F7679" w:rsidRPr="009F7679" w:rsidRDefault="009F7679" w:rsidP="009F7679">
            <w:pPr>
              <w:suppressAutoHyphens w:val="0"/>
              <w:rPr>
                <w:sz w:val="20"/>
                <w:lang w:val="en-US" w:eastAsia="en-US"/>
              </w:rPr>
            </w:pPr>
          </w:p>
        </w:tc>
        <w:tc>
          <w:tcPr>
            <w:tcW w:w="907" w:type="dxa"/>
            <w:tcBorders>
              <w:top w:val="nil"/>
              <w:left w:val="nil"/>
              <w:bottom w:val="nil"/>
              <w:right w:val="nil"/>
            </w:tcBorders>
            <w:shd w:val="clear" w:color="auto" w:fill="auto"/>
            <w:noWrap/>
            <w:vAlign w:val="bottom"/>
            <w:hideMark/>
          </w:tcPr>
          <w:p w14:paraId="69852C14" w14:textId="77777777" w:rsidR="009F7679" w:rsidRPr="009F7679" w:rsidRDefault="009F7679" w:rsidP="009F7679">
            <w:pPr>
              <w:suppressAutoHyphens w:val="0"/>
              <w:rPr>
                <w:sz w:val="20"/>
                <w:lang w:val="en-US" w:eastAsia="en-US"/>
              </w:rPr>
            </w:pPr>
          </w:p>
        </w:tc>
      </w:tr>
      <w:tr w:rsidR="009F7679" w:rsidRPr="009F7679" w14:paraId="72DB0E5D" w14:textId="77777777" w:rsidTr="00D915DE">
        <w:trPr>
          <w:trHeight w:val="286"/>
        </w:trPr>
        <w:tc>
          <w:tcPr>
            <w:tcW w:w="292" w:type="dxa"/>
            <w:tcBorders>
              <w:top w:val="nil"/>
              <w:left w:val="nil"/>
              <w:bottom w:val="nil"/>
              <w:right w:val="nil"/>
            </w:tcBorders>
            <w:shd w:val="clear" w:color="auto" w:fill="auto"/>
            <w:noWrap/>
            <w:vAlign w:val="bottom"/>
            <w:hideMark/>
          </w:tcPr>
          <w:p w14:paraId="49E8F4E9" w14:textId="77777777" w:rsidR="009F7679" w:rsidRPr="009F7679" w:rsidRDefault="009F7679" w:rsidP="009F7679">
            <w:pPr>
              <w:suppressAutoHyphens w:val="0"/>
              <w:rPr>
                <w:sz w:val="20"/>
                <w:lang w:val="en-US" w:eastAsia="en-US"/>
              </w:rPr>
            </w:pPr>
          </w:p>
        </w:tc>
        <w:tc>
          <w:tcPr>
            <w:tcW w:w="3136" w:type="dxa"/>
            <w:tcBorders>
              <w:top w:val="single" w:sz="8" w:space="0" w:color="auto"/>
              <w:left w:val="single" w:sz="4" w:space="0" w:color="auto"/>
              <w:bottom w:val="double" w:sz="6" w:space="0" w:color="auto"/>
              <w:right w:val="nil"/>
            </w:tcBorders>
            <w:shd w:val="clear" w:color="auto" w:fill="auto"/>
            <w:noWrap/>
            <w:vAlign w:val="bottom"/>
            <w:hideMark/>
          </w:tcPr>
          <w:p w14:paraId="090869FC" w14:textId="77777777" w:rsidR="009F7679" w:rsidRPr="009F7679" w:rsidRDefault="009F7679" w:rsidP="009F7679">
            <w:pPr>
              <w:suppressAutoHyphens w:val="0"/>
              <w:rPr>
                <w:rFonts w:ascii="Arial Narrow" w:hAnsi="Arial Narrow"/>
                <w:sz w:val="20"/>
                <w:lang w:val="en-US" w:eastAsia="en-US"/>
              </w:rPr>
            </w:pPr>
            <w:r w:rsidRPr="009F7679">
              <w:rPr>
                <w:rFonts w:ascii="Arial Narrow" w:hAnsi="Arial Narrow"/>
                <w:sz w:val="20"/>
                <w:lang w:val="en-US" w:eastAsia="en-US"/>
              </w:rPr>
              <w:t>Valor Terminal o residual</w:t>
            </w:r>
          </w:p>
        </w:tc>
        <w:tc>
          <w:tcPr>
            <w:tcW w:w="737" w:type="dxa"/>
            <w:tcBorders>
              <w:top w:val="single" w:sz="8" w:space="0" w:color="auto"/>
              <w:left w:val="nil"/>
              <w:bottom w:val="double" w:sz="6" w:space="0" w:color="auto"/>
              <w:right w:val="single" w:sz="4" w:space="0" w:color="auto"/>
            </w:tcBorders>
            <w:shd w:val="clear" w:color="auto" w:fill="auto"/>
            <w:noWrap/>
            <w:vAlign w:val="bottom"/>
            <w:hideMark/>
          </w:tcPr>
          <w:p w14:paraId="22D6AC22" w14:textId="77777777" w:rsidR="009F7679" w:rsidRPr="009F7679" w:rsidRDefault="009F7679" w:rsidP="009F7679">
            <w:pPr>
              <w:suppressAutoHyphens w:val="0"/>
              <w:jc w:val="right"/>
              <w:rPr>
                <w:rFonts w:ascii="Arial Narrow" w:hAnsi="Arial Narrow"/>
                <w:sz w:val="20"/>
                <w:lang w:val="en-US" w:eastAsia="en-US"/>
              </w:rPr>
            </w:pPr>
            <w:r w:rsidRPr="009F7679">
              <w:rPr>
                <w:rFonts w:ascii="Arial Narrow" w:hAnsi="Arial Narrow"/>
                <w:sz w:val="20"/>
                <w:lang w:val="en-US" w:eastAsia="en-US"/>
              </w:rPr>
              <w:t>14,664.29</w:t>
            </w:r>
          </w:p>
        </w:tc>
        <w:tc>
          <w:tcPr>
            <w:tcW w:w="737" w:type="dxa"/>
            <w:tcBorders>
              <w:top w:val="nil"/>
              <w:left w:val="nil"/>
              <w:bottom w:val="nil"/>
              <w:right w:val="nil"/>
            </w:tcBorders>
            <w:shd w:val="clear" w:color="auto" w:fill="auto"/>
            <w:noWrap/>
            <w:vAlign w:val="bottom"/>
            <w:hideMark/>
          </w:tcPr>
          <w:p w14:paraId="2096680C" w14:textId="77777777" w:rsidR="009F7679" w:rsidRPr="009F7679" w:rsidRDefault="009F7679" w:rsidP="009F7679">
            <w:pPr>
              <w:suppressAutoHyphens w:val="0"/>
              <w:jc w:val="right"/>
              <w:rPr>
                <w:rFonts w:ascii="Arial Narrow" w:hAnsi="Arial Narrow"/>
                <w:sz w:val="20"/>
                <w:lang w:val="en-US" w:eastAsia="en-US"/>
              </w:rPr>
            </w:pPr>
          </w:p>
        </w:tc>
        <w:tc>
          <w:tcPr>
            <w:tcW w:w="737" w:type="dxa"/>
            <w:tcBorders>
              <w:top w:val="nil"/>
              <w:left w:val="nil"/>
              <w:bottom w:val="nil"/>
              <w:right w:val="nil"/>
            </w:tcBorders>
            <w:shd w:val="clear" w:color="auto" w:fill="auto"/>
            <w:noWrap/>
            <w:vAlign w:val="bottom"/>
            <w:hideMark/>
          </w:tcPr>
          <w:p w14:paraId="45226A14"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544C5350"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0F24F9EF"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1894FF72" w14:textId="77777777" w:rsidR="009F7679" w:rsidRPr="009F7679" w:rsidRDefault="009F7679" w:rsidP="009F7679">
            <w:pPr>
              <w:suppressAutoHyphens w:val="0"/>
              <w:rPr>
                <w:sz w:val="20"/>
                <w:lang w:val="en-US" w:eastAsia="en-US"/>
              </w:rPr>
            </w:pPr>
          </w:p>
        </w:tc>
        <w:tc>
          <w:tcPr>
            <w:tcW w:w="907" w:type="dxa"/>
            <w:tcBorders>
              <w:top w:val="nil"/>
              <w:left w:val="nil"/>
              <w:bottom w:val="nil"/>
              <w:right w:val="nil"/>
            </w:tcBorders>
            <w:shd w:val="clear" w:color="auto" w:fill="auto"/>
            <w:noWrap/>
            <w:vAlign w:val="bottom"/>
            <w:hideMark/>
          </w:tcPr>
          <w:p w14:paraId="2718860B" w14:textId="77777777" w:rsidR="009F7679" w:rsidRPr="009F7679" w:rsidRDefault="009F7679" w:rsidP="009F7679">
            <w:pPr>
              <w:suppressAutoHyphens w:val="0"/>
              <w:rPr>
                <w:sz w:val="20"/>
                <w:lang w:val="en-US" w:eastAsia="en-US"/>
              </w:rPr>
            </w:pPr>
          </w:p>
        </w:tc>
      </w:tr>
      <w:tr w:rsidR="009F7679" w:rsidRPr="009F7679" w14:paraId="7323D28E" w14:textId="77777777" w:rsidTr="00D915DE">
        <w:trPr>
          <w:trHeight w:val="297"/>
        </w:trPr>
        <w:tc>
          <w:tcPr>
            <w:tcW w:w="292" w:type="dxa"/>
            <w:tcBorders>
              <w:top w:val="nil"/>
              <w:left w:val="nil"/>
              <w:bottom w:val="nil"/>
              <w:right w:val="nil"/>
            </w:tcBorders>
            <w:shd w:val="clear" w:color="auto" w:fill="auto"/>
            <w:noWrap/>
            <w:vAlign w:val="bottom"/>
            <w:hideMark/>
          </w:tcPr>
          <w:p w14:paraId="58C2F2BB" w14:textId="77777777" w:rsidR="009F7679" w:rsidRPr="009F7679" w:rsidRDefault="009F7679" w:rsidP="009F7679">
            <w:pPr>
              <w:suppressAutoHyphens w:val="0"/>
              <w:rPr>
                <w:sz w:val="20"/>
                <w:lang w:val="en-US" w:eastAsia="en-US"/>
              </w:rPr>
            </w:pPr>
          </w:p>
        </w:tc>
        <w:tc>
          <w:tcPr>
            <w:tcW w:w="3136" w:type="dxa"/>
            <w:tcBorders>
              <w:top w:val="nil"/>
              <w:left w:val="nil"/>
              <w:bottom w:val="nil"/>
              <w:right w:val="nil"/>
            </w:tcBorders>
            <w:shd w:val="clear" w:color="auto" w:fill="auto"/>
            <w:noWrap/>
            <w:vAlign w:val="bottom"/>
            <w:hideMark/>
          </w:tcPr>
          <w:p w14:paraId="49E6CDF8"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36787B5C"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47215136"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643567D2"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6FDCD002"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0524CC13"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6FB5A561" w14:textId="77777777" w:rsidR="009F7679" w:rsidRPr="009F7679" w:rsidRDefault="009F7679" w:rsidP="009F7679">
            <w:pPr>
              <w:suppressAutoHyphens w:val="0"/>
              <w:rPr>
                <w:sz w:val="20"/>
                <w:lang w:val="en-US" w:eastAsia="en-US"/>
              </w:rPr>
            </w:pPr>
          </w:p>
        </w:tc>
        <w:tc>
          <w:tcPr>
            <w:tcW w:w="907" w:type="dxa"/>
            <w:tcBorders>
              <w:top w:val="nil"/>
              <w:left w:val="nil"/>
              <w:bottom w:val="nil"/>
              <w:right w:val="nil"/>
            </w:tcBorders>
            <w:shd w:val="clear" w:color="auto" w:fill="auto"/>
            <w:noWrap/>
            <w:vAlign w:val="bottom"/>
            <w:hideMark/>
          </w:tcPr>
          <w:p w14:paraId="26966816" w14:textId="77777777" w:rsidR="009F7679" w:rsidRPr="009F7679" w:rsidRDefault="009F7679" w:rsidP="009F7679">
            <w:pPr>
              <w:suppressAutoHyphens w:val="0"/>
              <w:rPr>
                <w:sz w:val="20"/>
                <w:lang w:val="en-US" w:eastAsia="en-US"/>
              </w:rPr>
            </w:pPr>
          </w:p>
        </w:tc>
      </w:tr>
      <w:tr w:rsidR="009F7679" w:rsidRPr="009F7679" w14:paraId="54FCF082" w14:textId="77777777" w:rsidTr="00D915DE">
        <w:trPr>
          <w:trHeight w:val="286"/>
        </w:trPr>
        <w:tc>
          <w:tcPr>
            <w:tcW w:w="292" w:type="dxa"/>
            <w:tcBorders>
              <w:top w:val="nil"/>
              <w:left w:val="nil"/>
              <w:bottom w:val="nil"/>
              <w:right w:val="nil"/>
            </w:tcBorders>
            <w:shd w:val="clear" w:color="auto" w:fill="auto"/>
            <w:noWrap/>
            <w:vAlign w:val="bottom"/>
            <w:hideMark/>
          </w:tcPr>
          <w:p w14:paraId="40518520" w14:textId="77777777" w:rsidR="009F7679" w:rsidRPr="009F7679" w:rsidRDefault="009F7679" w:rsidP="009F7679">
            <w:pPr>
              <w:suppressAutoHyphens w:val="0"/>
              <w:rPr>
                <w:sz w:val="20"/>
                <w:lang w:val="en-US" w:eastAsia="en-US"/>
              </w:rPr>
            </w:pPr>
          </w:p>
        </w:tc>
        <w:tc>
          <w:tcPr>
            <w:tcW w:w="3136" w:type="dxa"/>
            <w:tcBorders>
              <w:top w:val="single" w:sz="8" w:space="0" w:color="auto"/>
              <w:left w:val="single" w:sz="8" w:space="0" w:color="auto"/>
              <w:bottom w:val="single" w:sz="8" w:space="0" w:color="auto"/>
              <w:right w:val="nil"/>
            </w:tcBorders>
            <w:shd w:val="clear" w:color="000000" w:fill="C6E0B4"/>
            <w:noWrap/>
            <w:vAlign w:val="bottom"/>
            <w:hideMark/>
          </w:tcPr>
          <w:p w14:paraId="126CFA10" w14:textId="77777777" w:rsidR="009F7679" w:rsidRPr="009F7679" w:rsidRDefault="009F7679" w:rsidP="009F7679">
            <w:pPr>
              <w:suppressAutoHyphens w:val="0"/>
              <w:rPr>
                <w:rFonts w:ascii="Arial Narrow" w:hAnsi="Arial Narrow"/>
                <w:b/>
                <w:bCs/>
                <w:sz w:val="20"/>
                <w:highlight w:val="green"/>
                <w:lang w:val="en-US" w:eastAsia="en-US"/>
              </w:rPr>
            </w:pPr>
            <w:r w:rsidRPr="009F7679">
              <w:rPr>
                <w:rFonts w:ascii="Arial Narrow" w:hAnsi="Arial Narrow"/>
                <w:b/>
                <w:bCs/>
                <w:sz w:val="20"/>
                <w:highlight w:val="green"/>
                <w:lang w:val="en-US" w:eastAsia="en-US"/>
              </w:rPr>
              <w:t xml:space="preserve">Valor de la </w:t>
            </w:r>
            <w:proofErr w:type="spellStart"/>
            <w:r w:rsidRPr="009F7679">
              <w:rPr>
                <w:rFonts w:ascii="Arial Narrow" w:hAnsi="Arial Narrow"/>
                <w:b/>
                <w:bCs/>
                <w:sz w:val="20"/>
                <w:highlight w:val="green"/>
                <w:lang w:val="en-US" w:eastAsia="en-US"/>
              </w:rPr>
              <w:t>empresa</w:t>
            </w:r>
            <w:proofErr w:type="spellEnd"/>
            <w:r w:rsidRPr="009F7679">
              <w:rPr>
                <w:rFonts w:ascii="Arial Narrow" w:hAnsi="Arial Narrow"/>
                <w:b/>
                <w:bCs/>
                <w:sz w:val="20"/>
                <w:highlight w:val="green"/>
                <w:lang w:val="en-US" w:eastAsia="en-US"/>
              </w:rPr>
              <w:t xml:space="preserve">. </w:t>
            </w:r>
          </w:p>
        </w:tc>
        <w:tc>
          <w:tcPr>
            <w:tcW w:w="737" w:type="dxa"/>
            <w:tcBorders>
              <w:top w:val="single" w:sz="8" w:space="0" w:color="auto"/>
              <w:left w:val="nil"/>
              <w:bottom w:val="single" w:sz="8" w:space="0" w:color="auto"/>
              <w:right w:val="single" w:sz="8" w:space="0" w:color="auto"/>
            </w:tcBorders>
            <w:shd w:val="clear" w:color="000000" w:fill="C6E0B4"/>
            <w:noWrap/>
            <w:vAlign w:val="bottom"/>
            <w:hideMark/>
          </w:tcPr>
          <w:p w14:paraId="79C1FEB1" w14:textId="77777777" w:rsidR="009F7679" w:rsidRPr="009F7679" w:rsidRDefault="009F7679" w:rsidP="009F7679">
            <w:pPr>
              <w:suppressAutoHyphens w:val="0"/>
              <w:jc w:val="right"/>
              <w:rPr>
                <w:rFonts w:ascii="Arial Narrow" w:hAnsi="Arial Narrow"/>
                <w:b/>
                <w:bCs/>
                <w:sz w:val="20"/>
                <w:highlight w:val="green"/>
                <w:lang w:val="en-US" w:eastAsia="en-US"/>
              </w:rPr>
            </w:pPr>
            <w:r w:rsidRPr="009F7679">
              <w:rPr>
                <w:rFonts w:ascii="Arial Narrow" w:hAnsi="Arial Narrow"/>
                <w:b/>
                <w:bCs/>
                <w:sz w:val="20"/>
                <w:highlight w:val="green"/>
                <w:lang w:val="en-US" w:eastAsia="en-US"/>
              </w:rPr>
              <w:t xml:space="preserve">8,739.43 </w:t>
            </w:r>
          </w:p>
        </w:tc>
        <w:tc>
          <w:tcPr>
            <w:tcW w:w="737" w:type="dxa"/>
            <w:tcBorders>
              <w:top w:val="nil"/>
              <w:left w:val="nil"/>
              <w:bottom w:val="nil"/>
              <w:right w:val="nil"/>
            </w:tcBorders>
            <w:shd w:val="clear" w:color="auto" w:fill="auto"/>
            <w:noWrap/>
            <w:vAlign w:val="bottom"/>
            <w:hideMark/>
          </w:tcPr>
          <w:p w14:paraId="2254C610" w14:textId="77777777" w:rsidR="009F7679" w:rsidRPr="009F7679" w:rsidRDefault="009F7679" w:rsidP="009F7679">
            <w:pPr>
              <w:suppressAutoHyphens w:val="0"/>
              <w:jc w:val="right"/>
              <w:rPr>
                <w:rFonts w:ascii="Arial Narrow" w:hAnsi="Arial Narrow"/>
                <w:sz w:val="20"/>
                <w:lang w:val="en-US" w:eastAsia="en-US"/>
              </w:rPr>
            </w:pPr>
          </w:p>
        </w:tc>
        <w:tc>
          <w:tcPr>
            <w:tcW w:w="737" w:type="dxa"/>
            <w:tcBorders>
              <w:top w:val="nil"/>
              <w:left w:val="nil"/>
              <w:bottom w:val="nil"/>
              <w:right w:val="nil"/>
            </w:tcBorders>
            <w:shd w:val="clear" w:color="auto" w:fill="auto"/>
            <w:noWrap/>
            <w:vAlign w:val="bottom"/>
            <w:hideMark/>
          </w:tcPr>
          <w:p w14:paraId="769DF459" w14:textId="77777777" w:rsidR="009F7679" w:rsidRDefault="009F7679" w:rsidP="009F7679">
            <w:pPr>
              <w:suppressAutoHyphens w:val="0"/>
              <w:rPr>
                <w:sz w:val="20"/>
                <w:lang w:val="en-US" w:eastAsia="en-US"/>
              </w:rPr>
            </w:pPr>
          </w:p>
          <w:p w14:paraId="293F0DBC" w14:textId="51C46686" w:rsidR="00A93431" w:rsidRPr="009F7679" w:rsidRDefault="00A93431"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72FEA86E"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2E907A93" w14:textId="77777777" w:rsidR="009F7679" w:rsidRPr="009F7679" w:rsidRDefault="009F7679" w:rsidP="009F7679">
            <w:pPr>
              <w:suppressAutoHyphens w:val="0"/>
              <w:rPr>
                <w:sz w:val="20"/>
                <w:lang w:val="en-US" w:eastAsia="en-US"/>
              </w:rPr>
            </w:pPr>
          </w:p>
        </w:tc>
        <w:tc>
          <w:tcPr>
            <w:tcW w:w="737" w:type="dxa"/>
            <w:tcBorders>
              <w:top w:val="nil"/>
              <w:left w:val="nil"/>
              <w:bottom w:val="nil"/>
              <w:right w:val="nil"/>
            </w:tcBorders>
            <w:shd w:val="clear" w:color="auto" w:fill="auto"/>
            <w:noWrap/>
            <w:vAlign w:val="bottom"/>
            <w:hideMark/>
          </w:tcPr>
          <w:p w14:paraId="77BB218E" w14:textId="77777777" w:rsidR="009F7679" w:rsidRPr="009F7679" w:rsidRDefault="009F7679" w:rsidP="009F7679">
            <w:pPr>
              <w:suppressAutoHyphens w:val="0"/>
              <w:rPr>
                <w:sz w:val="20"/>
                <w:lang w:val="en-US" w:eastAsia="en-US"/>
              </w:rPr>
            </w:pPr>
          </w:p>
        </w:tc>
        <w:tc>
          <w:tcPr>
            <w:tcW w:w="907" w:type="dxa"/>
            <w:tcBorders>
              <w:top w:val="nil"/>
              <w:left w:val="nil"/>
              <w:bottom w:val="nil"/>
              <w:right w:val="nil"/>
            </w:tcBorders>
            <w:shd w:val="clear" w:color="auto" w:fill="auto"/>
            <w:noWrap/>
            <w:vAlign w:val="bottom"/>
            <w:hideMark/>
          </w:tcPr>
          <w:p w14:paraId="610341B7" w14:textId="77777777" w:rsidR="009F7679" w:rsidRPr="009F7679" w:rsidRDefault="009F7679" w:rsidP="009F7679">
            <w:pPr>
              <w:suppressAutoHyphens w:val="0"/>
              <w:rPr>
                <w:sz w:val="20"/>
                <w:lang w:val="en-US" w:eastAsia="en-US"/>
              </w:rPr>
            </w:pPr>
          </w:p>
        </w:tc>
      </w:tr>
    </w:tbl>
    <w:p w14:paraId="79CF04FA" w14:textId="4F3FC755" w:rsidR="009A52DD" w:rsidRPr="00A93431" w:rsidRDefault="003223EB" w:rsidP="00A93431">
      <w:pPr>
        <w:pStyle w:val="ListParagraph"/>
        <w:numPr>
          <w:ilvl w:val="0"/>
          <w:numId w:val="18"/>
        </w:numPr>
        <w:suppressAutoHyphens w:val="0"/>
        <w:rPr>
          <w:rFonts w:ascii="Verdana" w:hAnsi="Verdana" w:cs="Georgia"/>
          <w:color w:val="000000" w:themeColor="text1"/>
          <w:sz w:val="22"/>
          <w:szCs w:val="22"/>
          <w:lang w:val="es-HN"/>
        </w:rPr>
      </w:pPr>
      <w:r w:rsidRPr="00A93431">
        <w:rPr>
          <w:rFonts w:ascii="Verdana" w:hAnsi="Verdana" w:cs="Georgia"/>
          <w:color w:val="000000" w:themeColor="text1"/>
          <w:sz w:val="22"/>
          <w:szCs w:val="22"/>
          <w:lang w:val="es-HN"/>
        </w:rPr>
        <w:t>Calcular el valor en libros de cada acción</w:t>
      </w:r>
      <w:r w:rsidR="005B2892" w:rsidRPr="00A93431">
        <w:rPr>
          <w:rFonts w:ascii="Verdana" w:hAnsi="Verdana" w:cs="Georgia"/>
          <w:color w:val="000000" w:themeColor="text1"/>
          <w:sz w:val="22"/>
          <w:szCs w:val="22"/>
          <w:lang w:val="es-HN"/>
        </w:rPr>
        <w:t xml:space="preserve"> a finales del año 5</w:t>
      </w:r>
      <w:r w:rsidRPr="00A93431">
        <w:rPr>
          <w:rFonts w:ascii="Verdana" w:hAnsi="Verdana" w:cs="Georgia"/>
          <w:color w:val="000000" w:themeColor="text1"/>
          <w:sz w:val="22"/>
          <w:szCs w:val="22"/>
          <w:lang w:val="es-HN"/>
        </w:rPr>
        <w:t xml:space="preserve"> tomando el capital más las utilidades acumuladas como patrimonio.  La empresa tiene un total de 443,</w:t>
      </w:r>
      <w:r w:rsidR="00DB0848" w:rsidRPr="00A93431">
        <w:rPr>
          <w:rFonts w:ascii="Verdana" w:hAnsi="Verdana" w:cs="Georgia"/>
          <w:color w:val="000000" w:themeColor="text1"/>
          <w:sz w:val="22"/>
          <w:szCs w:val="22"/>
          <w:lang w:val="es-HN"/>
        </w:rPr>
        <w:t>0</w:t>
      </w:r>
      <w:r w:rsidRPr="00A93431">
        <w:rPr>
          <w:rFonts w:ascii="Verdana" w:hAnsi="Verdana" w:cs="Georgia"/>
          <w:color w:val="000000" w:themeColor="text1"/>
          <w:sz w:val="22"/>
          <w:szCs w:val="22"/>
          <w:lang w:val="es-HN"/>
        </w:rPr>
        <w:t xml:space="preserve">00,000 acciones emitidas en circulación. </w:t>
      </w:r>
    </w:p>
    <w:p w14:paraId="72713C66" w14:textId="7A06460C" w:rsidR="00E766CD" w:rsidRDefault="00E766CD" w:rsidP="00E766CD">
      <w:pPr>
        <w:suppressAutoHyphens w:val="0"/>
        <w:autoSpaceDE w:val="0"/>
        <w:autoSpaceDN w:val="0"/>
        <w:adjustRightInd w:val="0"/>
        <w:rPr>
          <w:rFonts w:ascii="Verdana" w:hAnsi="Verdana" w:cs="Georgia"/>
          <w:color w:val="000000" w:themeColor="text1"/>
          <w:sz w:val="22"/>
          <w:szCs w:val="22"/>
          <w:lang w:val="es-HN"/>
        </w:rPr>
      </w:pPr>
    </w:p>
    <w:p w14:paraId="5DBA3278" w14:textId="4B2F0607" w:rsidR="00E766CD" w:rsidRDefault="00E766CD" w:rsidP="00E766CD">
      <w:pPr>
        <w:suppressAutoHyphens w:val="0"/>
        <w:autoSpaceDE w:val="0"/>
        <w:autoSpaceDN w:val="0"/>
        <w:adjustRightInd w:val="0"/>
        <w:rPr>
          <w:rFonts w:ascii="Verdana" w:hAnsi="Verdana" w:cs="Georgia"/>
          <w:color w:val="000000" w:themeColor="text1"/>
          <w:sz w:val="22"/>
          <w:szCs w:val="22"/>
          <w:lang w:val="es-HN"/>
        </w:rPr>
      </w:pPr>
    </w:p>
    <w:tbl>
      <w:tblPr>
        <w:tblW w:w="7320" w:type="dxa"/>
        <w:tblLook w:val="04A0" w:firstRow="1" w:lastRow="0" w:firstColumn="1" w:lastColumn="0" w:noHBand="0" w:noVBand="1"/>
      </w:tblPr>
      <w:tblGrid>
        <w:gridCol w:w="4320"/>
        <w:gridCol w:w="3000"/>
      </w:tblGrid>
      <w:tr w:rsidR="008421EB" w:rsidRPr="008421EB" w14:paraId="4BB6CE09" w14:textId="77777777" w:rsidTr="008421EB">
        <w:trPr>
          <w:trHeight w:val="250"/>
        </w:trPr>
        <w:tc>
          <w:tcPr>
            <w:tcW w:w="4320" w:type="dxa"/>
            <w:tcBorders>
              <w:top w:val="nil"/>
              <w:left w:val="nil"/>
              <w:bottom w:val="nil"/>
              <w:right w:val="nil"/>
            </w:tcBorders>
            <w:shd w:val="clear" w:color="auto" w:fill="auto"/>
            <w:noWrap/>
            <w:vAlign w:val="bottom"/>
            <w:hideMark/>
          </w:tcPr>
          <w:p w14:paraId="74E6571F" w14:textId="77777777" w:rsidR="008421EB" w:rsidRPr="008421EB" w:rsidRDefault="008421EB" w:rsidP="008421EB">
            <w:pPr>
              <w:suppressAutoHyphens w:val="0"/>
              <w:rPr>
                <w:rFonts w:ascii="Geneva" w:hAnsi="Geneva"/>
                <w:sz w:val="20"/>
                <w:lang w:val="en-US" w:eastAsia="en-US"/>
              </w:rPr>
            </w:pPr>
            <w:r w:rsidRPr="008421EB">
              <w:rPr>
                <w:rFonts w:ascii="Geneva" w:hAnsi="Geneva"/>
                <w:sz w:val="20"/>
                <w:lang w:val="en-US" w:eastAsia="en-US"/>
              </w:rPr>
              <w:t>Capital Social</w:t>
            </w:r>
          </w:p>
        </w:tc>
        <w:tc>
          <w:tcPr>
            <w:tcW w:w="3000" w:type="dxa"/>
            <w:tcBorders>
              <w:top w:val="nil"/>
              <w:left w:val="nil"/>
              <w:bottom w:val="nil"/>
              <w:right w:val="nil"/>
            </w:tcBorders>
            <w:shd w:val="clear" w:color="auto" w:fill="auto"/>
            <w:noWrap/>
            <w:vAlign w:val="bottom"/>
            <w:hideMark/>
          </w:tcPr>
          <w:p w14:paraId="43A929D6" w14:textId="77777777" w:rsidR="008421EB" w:rsidRPr="008421EB" w:rsidRDefault="008421EB" w:rsidP="008421EB">
            <w:pPr>
              <w:suppressAutoHyphens w:val="0"/>
              <w:rPr>
                <w:rFonts w:ascii="Geneva" w:hAnsi="Geneva"/>
                <w:sz w:val="20"/>
                <w:lang w:val="en-US" w:eastAsia="en-US"/>
              </w:rPr>
            </w:pPr>
            <w:r w:rsidRPr="008421EB">
              <w:rPr>
                <w:rFonts w:ascii="Geneva" w:hAnsi="Geneva"/>
                <w:sz w:val="20"/>
                <w:lang w:val="en-US" w:eastAsia="en-US"/>
              </w:rPr>
              <w:t xml:space="preserve">                                  9,914.25 </w:t>
            </w:r>
          </w:p>
        </w:tc>
      </w:tr>
      <w:tr w:rsidR="008421EB" w:rsidRPr="008421EB" w14:paraId="1A600F9E" w14:textId="77777777" w:rsidTr="008421EB">
        <w:trPr>
          <w:trHeight w:val="250"/>
        </w:trPr>
        <w:tc>
          <w:tcPr>
            <w:tcW w:w="4320" w:type="dxa"/>
            <w:tcBorders>
              <w:top w:val="nil"/>
              <w:left w:val="nil"/>
              <w:bottom w:val="nil"/>
              <w:right w:val="nil"/>
            </w:tcBorders>
            <w:shd w:val="clear" w:color="auto" w:fill="auto"/>
            <w:noWrap/>
            <w:vAlign w:val="bottom"/>
            <w:hideMark/>
          </w:tcPr>
          <w:p w14:paraId="3F0AFA33" w14:textId="77777777" w:rsidR="008421EB" w:rsidRPr="008421EB" w:rsidRDefault="008421EB" w:rsidP="008421EB">
            <w:pPr>
              <w:suppressAutoHyphens w:val="0"/>
              <w:rPr>
                <w:rFonts w:ascii="Geneva" w:hAnsi="Geneva"/>
                <w:sz w:val="20"/>
                <w:lang w:val="en-US" w:eastAsia="en-US"/>
              </w:rPr>
            </w:pPr>
            <w:proofErr w:type="spellStart"/>
            <w:r w:rsidRPr="008421EB">
              <w:rPr>
                <w:rFonts w:ascii="Geneva" w:hAnsi="Geneva"/>
                <w:sz w:val="20"/>
                <w:lang w:val="en-US" w:eastAsia="en-US"/>
              </w:rPr>
              <w:t>Reservas</w:t>
            </w:r>
            <w:proofErr w:type="spellEnd"/>
            <w:r w:rsidRPr="008421EB">
              <w:rPr>
                <w:rFonts w:ascii="Geneva" w:hAnsi="Geneva"/>
                <w:sz w:val="20"/>
                <w:lang w:val="en-US" w:eastAsia="en-US"/>
              </w:rPr>
              <w:t xml:space="preserve"> y </w:t>
            </w:r>
            <w:proofErr w:type="spellStart"/>
            <w:r w:rsidRPr="008421EB">
              <w:rPr>
                <w:rFonts w:ascii="Geneva" w:hAnsi="Geneva"/>
                <w:sz w:val="20"/>
                <w:lang w:val="en-US" w:eastAsia="en-US"/>
              </w:rPr>
              <w:t>Utilidades</w:t>
            </w:r>
            <w:proofErr w:type="spellEnd"/>
            <w:r w:rsidRPr="008421EB">
              <w:rPr>
                <w:rFonts w:ascii="Geneva" w:hAnsi="Geneva"/>
                <w:sz w:val="20"/>
                <w:lang w:val="en-US" w:eastAsia="en-US"/>
              </w:rPr>
              <w:t xml:space="preserve"> </w:t>
            </w:r>
            <w:proofErr w:type="spellStart"/>
            <w:r w:rsidRPr="008421EB">
              <w:rPr>
                <w:rFonts w:ascii="Geneva" w:hAnsi="Geneva"/>
                <w:sz w:val="20"/>
                <w:lang w:val="en-US" w:eastAsia="en-US"/>
              </w:rPr>
              <w:t>Acumuladas</w:t>
            </w:r>
            <w:proofErr w:type="spellEnd"/>
          </w:p>
        </w:tc>
        <w:tc>
          <w:tcPr>
            <w:tcW w:w="3000" w:type="dxa"/>
            <w:tcBorders>
              <w:top w:val="nil"/>
              <w:left w:val="nil"/>
              <w:bottom w:val="nil"/>
              <w:right w:val="nil"/>
            </w:tcBorders>
            <w:shd w:val="clear" w:color="auto" w:fill="auto"/>
            <w:noWrap/>
            <w:vAlign w:val="bottom"/>
            <w:hideMark/>
          </w:tcPr>
          <w:p w14:paraId="232D4295" w14:textId="77777777" w:rsidR="008421EB" w:rsidRPr="008421EB" w:rsidRDefault="008421EB" w:rsidP="008421EB">
            <w:pPr>
              <w:suppressAutoHyphens w:val="0"/>
              <w:rPr>
                <w:rFonts w:ascii="Geneva" w:hAnsi="Geneva"/>
                <w:sz w:val="20"/>
                <w:lang w:val="en-US" w:eastAsia="en-US"/>
              </w:rPr>
            </w:pPr>
            <w:r w:rsidRPr="008421EB">
              <w:rPr>
                <w:rFonts w:ascii="Geneva" w:hAnsi="Geneva"/>
                <w:sz w:val="20"/>
                <w:lang w:val="en-US" w:eastAsia="en-US"/>
              </w:rPr>
              <w:t xml:space="preserve">                                  5,943.75 </w:t>
            </w:r>
          </w:p>
        </w:tc>
      </w:tr>
      <w:tr w:rsidR="008421EB" w:rsidRPr="008421EB" w14:paraId="5ACDF18B" w14:textId="77777777" w:rsidTr="008421EB">
        <w:trPr>
          <w:trHeight w:val="250"/>
        </w:trPr>
        <w:tc>
          <w:tcPr>
            <w:tcW w:w="4320" w:type="dxa"/>
            <w:tcBorders>
              <w:top w:val="nil"/>
              <w:left w:val="nil"/>
              <w:bottom w:val="nil"/>
              <w:right w:val="nil"/>
            </w:tcBorders>
            <w:shd w:val="clear" w:color="auto" w:fill="auto"/>
            <w:noWrap/>
            <w:vAlign w:val="bottom"/>
            <w:hideMark/>
          </w:tcPr>
          <w:p w14:paraId="7243F0CB" w14:textId="77777777" w:rsidR="008421EB" w:rsidRPr="008421EB" w:rsidRDefault="008421EB" w:rsidP="008421EB">
            <w:pPr>
              <w:suppressAutoHyphens w:val="0"/>
              <w:rPr>
                <w:rFonts w:ascii="Geneva" w:hAnsi="Geneva"/>
                <w:sz w:val="20"/>
                <w:lang w:val="es-HN" w:eastAsia="en-US"/>
              </w:rPr>
            </w:pPr>
            <w:proofErr w:type="gramStart"/>
            <w:r w:rsidRPr="008421EB">
              <w:rPr>
                <w:rFonts w:ascii="Geneva" w:hAnsi="Geneva"/>
                <w:sz w:val="20"/>
                <w:lang w:val="es-HN" w:eastAsia="en-US"/>
              </w:rPr>
              <w:t>Total</w:t>
            </w:r>
            <w:proofErr w:type="gramEnd"/>
            <w:r w:rsidRPr="008421EB">
              <w:rPr>
                <w:rFonts w:ascii="Geneva" w:hAnsi="Geneva"/>
                <w:sz w:val="20"/>
                <w:lang w:val="es-HN" w:eastAsia="en-US"/>
              </w:rPr>
              <w:t xml:space="preserve"> de Valor en Libros (En Millones $)</w:t>
            </w:r>
          </w:p>
        </w:tc>
        <w:tc>
          <w:tcPr>
            <w:tcW w:w="3000" w:type="dxa"/>
            <w:tcBorders>
              <w:top w:val="nil"/>
              <w:left w:val="nil"/>
              <w:bottom w:val="nil"/>
              <w:right w:val="nil"/>
            </w:tcBorders>
            <w:shd w:val="clear" w:color="auto" w:fill="auto"/>
            <w:noWrap/>
            <w:vAlign w:val="bottom"/>
            <w:hideMark/>
          </w:tcPr>
          <w:p w14:paraId="33799821" w14:textId="77777777" w:rsidR="008421EB" w:rsidRPr="008421EB" w:rsidRDefault="008421EB" w:rsidP="008421EB">
            <w:pPr>
              <w:suppressAutoHyphens w:val="0"/>
              <w:rPr>
                <w:rFonts w:ascii="Geneva" w:hAnsi="Geneva"/>
                <w:sz w:val="20"/>
                <w:lang w:val="en-US" w:eastAsia="en-US"/>
              </w:rPr>
            </w:pPr>
            <w:r w:rsidRPr="008421EB">
              <w:rPr>
                <w:rFonts w:ascii="Geneva" w:hAnsi="Geneva"/>
                <w:sz w:val="20"/>
                <w:lang w:val="es-HN" w:eastAsia="en-US"/>
              </w:rPr>
              <w:t xml:space="preserve">                                </w:t>
            </w:r>
            <w:r w:rsidRPr="008421EB">
              <w:rPr>
                <w:rFonts w:ascii="Geneva" w:hAnsi="Geneva"/>
                <w:sz w:val="20"/>
                <w:lang w:val="en-US" w:eastAsia="en-US"/>
              </w:rPr>
              <w:t xml:space="preserve">15,858.00 </w:t>
            </w:r>
          </w:p>
        </w:tc>
      </w:tr>
      <w:tr w:rsidR="008421EB" w:rsidRPr="008421EB" w14:paraId="02307D45" w14:textId="77777777" w:rsidTr="008421EB">
        <w:trPr>
          <w:trHeight w:val="250"/>
        </w:trPr>
        <w:tc>
          <w:tcPr>
            <w:tcW w:w="4320" w:type="dxa"/>
            <w:tcBorders>
              <w:top w:val="nil"/>
              <w:left w:val="nil"/>
              <w:bottom w:val="nil"/>
              <w:right w:val="nil"/>
            </w:tcBorders>
            <w:shd w:val="clear" w:color="auto" w:fill="auto"/>
            <w:noWrap/>
            <w:vAlign w:val="bottom"/>
            <w:hideMark/>
          </w:tcPr>
          <w:p w14:paraId="29B84D3F" w14:textId="77777777" w:rsidR="008421EB" w:rsidRPr="008421EB" w:rsidRDefault="008421EB" w:rsidP="008421EB">
            <w:pPr>
              <w:suppressAutoHyphens w:val="0"/>
              <w:rPr>
                <w:rFonts w:ascii="Geneva" w:hAnsi="Geneva"/>
                <w:sz w:val="20"/>
                <w:lang w:val="es-HN" w:eastAsia="en-US"/>
              </w:rPr>
            </w:pPr>
            <w:proofErr w:type="gramStart"/>
            <w:r w:rsidRPr="008421EB">
              <w:rPr>
                <w:rFonts w:ascii="Geneva" w:hAnsi="Geneva"/>
                <w:sz w:val="20"/>
                <w:lang w:val="es-HN" w:eastAsia="en-US"/>
              </w:rPr>
              <w:t>Total</w:t>
            </w:r>
            <w:proofErr w:type="gramEnd"/>
            <w:r w:rsidRPr="008421EB">
              <w:rPr>
                <w:rFonts w:ascii="Geneva" w:hAnsi="Geneva"/>
                <w:sz w:val="20"/>
                <w:lang w:val="es-HN" w:eastAsia="en-US"/>
              </w:rPr>
              <w:t xml:space="preserve"> de Valor en Libros</w:t>
            </w:r>
          </w:p>
        </w:tc>
        <w:tc>
          <w:tcPr>
            <w:tcW w:w="3000" w:type="dxa"/>
            <w:tcBorders>
              <w:top w:val="nil"/>
              <w:left w:val="nil"/>
              <w:bottom w:val="nil"/>
              <w:right w:val="nil"/>
            </w:tcBorders>
            <w:shd w:val="clear" w:color="auto" w:fill="auto"/>
            <w:noWrap/>
            <w:vAlign w:val="bottom"/>
            <w:hideMark/>
          </w:tcPr>
          <w:p w14:paraId="1E782502" w14:textId="77777777" w:rsidR="008421EB" w:rsidRPr="008421EB" w:rsidRDefault="008421EB" w:rsidP="008421EB">
            <w:pPr>
              <w:suppressAutoHyphens w:val="0"/>
              <w:rPr>
                <w:rFonts w:ascii="Geneva" w:hAnsi="Geneva"/>
                <w:sz w:val="20"/>
                <w:lang w:val="en-US" w:eastAsia="en-US"/>
              </w:rPr>
            </w:pPr>
            <w:r w:rsidRPr="008421EB">
              <w:rPr>
                <w:rFonts w:ascii="Geneva" w:hAnsi="Geneva"/>
                <w:sz w:val="20"/>
                <w:lang w:val="es-HN" w:eastAsia="en-US"/>
              </w:rPr>
              <w:t xml:space="preserve">                   </w:t>
            </w:r>
            <w:r w:rsidRPr="008421EB">
              <w:rPr>
                <w:rFonts w:ascii="Geneva" w:hAnsi="Geneva"/>
                <w:sz w:val="20"/>
                <w:lang w:val="en-US" w:eastAsia="en-US"/>
              </w:rPr>
              <w:t xml:space="preserve">15,858,000,000.00 </w:t>
            </w:r>
          </w:p>
        </w:tc>
      </w:tr>
      <w:tr w:rsidR="008421EB" w:rsidRPr="008421EB" w14:paraId="0A6A9945" w14:textId="77777777" w:rsidTr="008421EB">
        <w:trPr>
          <w:trHeight w:val="250"/>
        </w:trPr>
        <w:tc>
          <w:tcPr>
            <w:tcW w:w="4320" w:type="dxa"/>
            <w:tcBorders>
              <w:top w:val="nil"/>
              <w:left w:val="nil"/>
              <w:bottom w:val="nil"/>
              <w:right w:val="nil"/>
            </w:tcBorders>
            <w:shd w:val="clear" w:color="auto" w:fill="auto"/>
            <w:noWrap/>
            <w:vAlign w:val="bottom"/>
            <w:hideMark/>
          </w:tcPr>
          <w:p w14:paraId="194274BE" w14:textId="77777777" w:rsidR="008421EB" w:rsidRPr="008421EB" w:rsidRDefault="008421EB" w:rsidP="008421EB">
            <w:pPr>
              <w:suppressAutoHyphens w:val="0"/>
              <w:rPr>
                <w:rFonts w:ascii="Geneva" w:hAnsi="Geneva"/>
                <w:sz w:val="20"/>
                <w:lang w:val="en-US" w:eastAsia="en-US"/>
              </w:rPr>
            </w:pPr>
          </w:p>
        </w:tc>
        <w:tc>
          <w:tcPr>
            <w:tcW w:w="3000" w:type="dxa"/>
            <w:tcBorders>
              <w:top w:val="nil"/>
              <w:left w:val="nil"/>
              <w:bottom w:val="nil"/>
              <w:right w:val="nil"/>
            </w:tcBorders>
            <w:shd w:val="clear" w:color="auto" w:fill="auto"/>
            <w:noWrap/>
            <w:vAlign w:val="bottom"/>
            <w:hideMark/>
          </w:tcPr>
          <w:p w14:paraId="25856B1A" w14:textId="77777777" w:rsidR="008421EB" w:rsidRPr="008421EB" w:rsidRDefault="008421EB" w:rsidP="008421EB">
            <w:pPr>
              <w:suppressAutoHyphens w:val="0"/>
              <w:rPr>
                <w:sz w:val="20"/>
                <w:lang w:val="en-US" w:eastAsia="en-US"/>
              </w:rPr>
            </w:pPr>
          </w:p>
        </w:tc>
      </w:tr>
      <w:tr w:rsidR="008421EB" w:rsidRPr="008421EB" w14:paraId="5B1D5D70" w14:textId="77777777" w:rsidTr="008421EB">
        <w:trPr>
          <w:trHeight w:val="250"/>
        </w:trPr>
        <w:tc>
          <w:tcPr>
            <w:tcW w:w="4320" w:type="dxa"/>
            <w:tcBorders>
              <w:top w:val="nil"/>
              <w:left w:val="nil"/>
              <w:bottom w:val="nil"/>
              <w:right w:val="nil"/>
            </w:tcBorders>
            <w:shd w:val="clear" w:color="auto" w:fill="auto"/>
            <w:noWrap/>
            <w:vAlign w:val="bottom"/>
            <w:hideMark/>
          </w:tcPr>
          <w:p w14:paraId="368690DB" w14:textId="77777777" w:rsidR="008421EB" w:rsidRPr="008421EB" w:rsidRDefault="008421EB" w:rsidP="008421EB">
            <w:pPr>
              <w:suppressAutoHyphens w:val="0"/>
              <w:rPr>
                <w:rFonts w:ascii="Geneva" w:hAnsi="Geneva"/>
                <w:sz w:val="20"/>
                <w:lang w:val="en-US" w:eastAsia="en-US"/>
              </w:rPr>
            </w:pPr>
            <w:proofErr w:type="spellStart"/>
            <w:r w:rsidRPr="008421EB">
              <w:rPr>
                <w:rFonts w:ascii="Geneva" w:hAnsi="Geneva"/>
                <w:sz w:val="20"/>
                <w:lang w:val="en-US" w:eastAsia="en-US"/>
              </w:rPr>
              <w:t>Numero</w:t>
            </w:r>
            <w:proofErr w:type="spellEnd"/>
            <w:r w:rsidRPr="008421EB">
              <w:rPr>
                <w:rFonts w:ascii="Geneva" w:hAnsi="Geneva"/>
                <w:sz w:val="20"/>
                <w:lang w:val="en-US" w:eastAsia="en-US"/>
              </w:rPr>
              <w:t xml:space="preserve"> de </w:t>
            </w:r>
            <w:proofErr w:type="spellStart"/>
            <w:r w:rsidRPr="008421EB">
              <w:rPr>
                <w:rFonts w:ascii="Geneva" w:hAnsi="Geneva"/>
                <w:sz w:val="20"/>
                <w:lang w:val="en-US" w:eastAsia="en-US"/>
              </w:rPr>
              <w:t>Acciones</w:t>
            </w:r>
            <w:proofErr w:type="spellEnd"/>
          </w:p>
        </w:tc>
        <w:tc>
          <w:tcPr>
            <w:tcW w:w="3000" w:type="dxa"/>
            <w:tcBorders>
              <w:top w:val="nil"/>
              <w:left w:val="nil"/>
              <w:bottom w:val="nil"/>
              <w:right w:val="nil"/>
            </w:tcBorders>
            <w:shd w:val="clear" w:color="auto" w:fill="auto"/>
            <w:noWrap/>
            <w:vAlign w:val="bottom"/>
            <w:hideMark/>
          </w:tcPr>
          <w:p w14:paraId="63700284" w14:textId="77777777" w:rsidR="008421EB" w:rsidRPr="008421EB" w:rsidRDefault="008421EB" w:rsidP="008421EB">
            <w:pPr>
              <w:suppressAutoHyphens w:val="0"/>
              <w:rPr>
                <w:rFonts w:ascii="Geneva" w:hAnsi="Geneva"/>
                <w:sz w:val="20"/>
                <w:lang w:val="en-US" w:eastAsia="en-US"/>
              </w:rPr>
            </w:pPr>
            <w:r w:rsidRPr="008421EB">
              <w:rPr>
                <w:rFonts w:ascii="Geneva" w:hAnsi="Geneva"/>
                <w:sz w:val="20"/>
                <w:lang w:val="en-US" w:eastAsia="en-US"/>
              </w:rPr>
              <w:t xml:space="preserve">                        443,000,000.00 </w:t>
            </w:r>
          </w:p>
        </w:tc>
      </w:tr>
      <w:tr w:rsidR="008421EB" w:rsidRPr="008421EB" w14:paraId="02568308" w14:textId="77777777" w:rsidTr="008421EB">
        <w:trPr>
          <w:trHeight w:val="250"/>
        </w:trPr>
        <w:tc>
          <w:tcPr>
            <w:tcW w:w="4320" w:type="dxa"/>
            <w:tcBorders>
              <w:top w:val="nil"/>
              <w:left w:val="nil"/>
              <w:bottom w:val="nil"/>
              <w:right w:val="nil"/>
            </w:tcBorders>
            <w:shd w:val="clear" w:color="auto" w:fill="auto"/>
            <w:noWrap/>
            <w:vAlign w:val="bottom"/>
            <w:hideMark/>
          </w:tcPr>
          <w:p w14:paraId="10968993" w14:textId="77777777" w:rsidR="008421EB" w:rsidRPr="008421EB" w:rsidRDefault="008421EB" w:rsidP="008421EB">
            <w:pPr>
              <w:suppressAutoHyphens w:val="0"/>
              <w:rPr>
                <w:rFonts w:ascii="Geneva" w:hAnsi="Geneva"/>
                <w:sz w:val="20"/>
                <w:lang w:val="en-US" w:eastAsia="en-US"/>
              </w:rPr>
            </w:pPr>
          </w:p>
        </w:tc>
        <w:tc>
          <w:tcPr>
            <w:tcW w:w="3000" w:type="dxa"/>
            <w:tcBorders>
              <w:top w:val="nil"/>
              <w:left w:val="nil"/>
              <w:bottom w:val="nil"/>
              <w:right w:val="nil"/>
            </w:tcBorders>
            <w:shd w:val="clear" w:color="auto" w:fill="auto"/>
            <w:noWrap/>
            <w:vAlign w:val="bottom"/>
            <w:hideMark/>
          </w:tcPr>
          <w:p w14:paraId="7A2897DA" w14:textId="77777777" w:rsidR="008421EB" w:rsidRPr="008421EB" w:rsidRDefault="008421EB" w:rsidP="008421EB">
            <w:pPr>
              <w:suppressAutoHyphens w:val="0"/>
              <w:rPr>
                <w:sz w:val="20"/>
                <w:lang w:val="en-US" w:eastAsia="en-US"/>
              </w:rPr>
            </w:pPr>
          </w:p>
        </w:tc>
      </w:tr>
      <w:tr w:rsidR="008421EB" w:rsidRPr="008421EB" w14:paraId="51125D40" w14:textId="77777777" w:rsidTr="008421EB">
        <w:trPr>
          <w:trHeight w:val="250"/>
        </w:trPr>
        <w:tc>
          <w:tcPr>
            <w:tcW w:w="4320" w:type="dxa"/>
            <w:tcBorders>
              <w:top w:val="nil"/>
              <w:left w:val="nil"/>
              <w:bottom w:val="nil"/>
              <w:right w:val="nil"/>
            </w:tcBorders>
            <w:shd w:val="clear" w:color="auto" w:fill="auto"/>
            <w:noWrap/>
            <w:vAlign w:val="bottom"/>
            <w:hideMark/>
          </w:tcPr>
          <w:p w14:paraId="4BED6EB2" w14:textId="77777777" w:rsidR="008421EB" w:rsidRPr="008421EB" w:rsidRDefault="008421EB" w:rsidP="008421EB">
            <w:pPr>
              <w:suppressAutoHyphens w:val="0"/>
              <w:rPr>
                <w:rFonts w:ascii="Geneva" w:hAnsi="Geneva"/>
                <w:b/>
                <w:bCs/>
                <w:sz w:val="20"/>
                <w:highlight w:val="green"/>
                <w:lang w:val="es-HN" w:eastAsia="en-US"/>
              </w:rPr>
            </w:pPr>
            <w:r w:rsidRPr="008421EB">
              <w:rPr>
                <w:rFonts w:ascii="Geneva" w:hAnsi="Geneva"/>
                <w:b/>
                <w:bCs/>
                <w:sz w:val="20"/>
                <w:highlight w:val="green"/>
                <w:lang w:val="es-HN" w:eastAsia="en-US"/>
              </w:rPr>
              <w:t>Valor en libros por Acción</w:t>
            </w:r>
          </w:p>
        </w:tc>
        <w:tc>
          <w:tcPr>
            <w:tcW w:w="3000" w:type="dxa"/>
            <w:tcBorders>
              <w:top w:val="nil"/>
              <w:left w:val="nil"/>
              <w:bottom w:val="nil"/>
              <w:right w:val="nil"/>
            </w:tcBorders>
            <w:shd w:val="clear" w:color="auto" w:fill="auto"/>
            <w:noWrap/>
            <w:vAlign w:val="bottom"/>
            <w:hideMark/>
          </w:tcPr>
          <w:p w14:paraId="6EBC839F" w14:textId="77777777" w:rsidR="008421EB" w:rsidRPr="008421EB" w:rsidRDefault="008421EB" w:rsidP="008421EB">
            <w:pPr>
              <w:suppressAutoHyphens w:val="0"/>
              <w:rPr>
                <w:rFonts w:ascii="Geneva" w:hAnsi="Geneva"/>
                <w:b/>
                <w:bCs/>
                <w:sz w:val="20"/>
                <w:highlight w:val="green"/>
                <w:lang w:val="en-US" w:eastAsia="en-US"/>
              </w:rPr>
            </w:pPr>
            <w:r w:rsidRPr="008421EB">
              <w:rPr>
                <w:rFonts w:ascii="Geneva" w:hAnsi="Geneva"/>
                <w:b/>
                <w:bCs/>
                <w:sz w:val="20"/>
                <w:highlight w:val="green"/>
                <w:lang w:val="es-HN" w:eastAsia="en-US"/>
              </w:rPr>
              <w:t xml:space="preserve"> </w:t>
            </w:r>
            <w:r w:rsidRPr="008421EB">
              <w:rPr>
                <w:rFonts w:ascii="Geneva" w:hAnsi="Geneva"/>
                <w:b/>
                <w:bCs/>
                <w:sz w:val="20"/>
                <w:highlight w:val="green"/>
                <w:lang w:val="en-US" w:eastAsia="en-US"/>
              </w:rPr>
              <w:t xml:space="preserve">$                                    35.80 </w:t>
            </w:r>
          </w:p>
        </w:tc>
      </w:tr>
    </w:tbl>
    <w:p w14:paraId="66070B9D" w14:textId="37557468" w:rsidR="00E766CD" w:rsidRDefault="00E766CD" w:rsidP="00E766CD">
      <w:pPr>
        <w:suppressAutoHyphens w:val="0"/>
        <w:autoSpaceDE w:val="0"/>
        <w:autoSpaceDN w:val="0"/>
        <w:adjustRightInd w:val="0"/>
        <w:rPr>
          <w:rFonts w:ascii="Verdana" w:hAnsi="Verdana" w:cs="Georgia"/>
          <w:color w:val="000000" w:themeColor="text1"/>
          <w:sz w:val="22"/>
          <w:szCs w:val="22"/>
          <w:lang w:val="es-HN"/>
        </w:rPr>
      </w:pPr>
    </w:p>
    <w:p w14:paraId="645F829C" w14:textId="64F35C5B" w:rsidR="001B3BC2" w:rsidRDefault="001B3BC2">
      <w:pPr>
        <w:suppressAutoHyphens w:val="0"/>
        <w:rPr>
          <w:rFonts w:ascii="Verdana" w:hAnsi="Verdana" w:cs="Georgia"/>
          <w:color w:val="000000" w:themeColor="text1"/>
          <w:sz w:val="22"/>
          <w:szCs w:val="22"/>
          <w:lang w:val="es-HN"/>
        </w:rPr>
      </w:pPr>
      <w:r>
        <w:rPr>
          <w:rFonts w:ascii="Verdana" w:hAnsi="Verdana" w:cs="Georgia"/>
          <w:color w:val="000000" w:themeColor="text1"/>
          <w:sz w:val="22"/>
          <w:szCs w:val="22"/>
          <w:lang w:val="es-HN"/>
        </w:rPr>
        <w:br w:type="page"/>
      </w:r>
    </w:p>
    <w:p w14:paraId="672AFC9A" w14:textId="77777777" w:rsidR="00E766CD" w:rsidRPr="00E766CD" w:rsidRDefault="00E766CD" w:rsidP="00E766CD">
      <w:pPr>
        <w:suppressAutoHyphens w:val="0"/>
        <w:autoSpaceDE w:val="0"/>
        <w:autoSpaceDN w:val="0"/>
        <w:adjustRightInd w:val="0"/>
        <w:rPr>
          <w:rFonts w:ascii="Verdana" w:hAnsi="Verdana" w:cs="Georgia"/>
          <w:color w:val="000000" w:themeColor="text1"/>
          <w:sz w:val="22"/>
          <w:szCs w:val="22"/>
          <w:lang w:val="es-HN"/>
        </w:rPr>
      </w:pPr>
    </w:p>
    <w:p w14:paraId="0C0B899C" w14:textId="23A0ED5E" w:rsidR="003223EB" w:rsidRDefault="003223EB" w:rsidP="003223EB">
      <w:pPr>
        <w:suppressAutoHyphens w:val="0"/>
        <w:autoSpaceDE w:val="0"/>
        <w:autoSpaceDN w:val="0"/>
        <w:adjustRightInd w:val="0"/>
        <w:rPr>
          <w:rFonts w:ascii="Verdana" w:hAnsi="Verdana" w:cs="Georgia"/>
          <w:color w:val="000000" w:themeColor="text1"/>
          <w:sz w:val="22"/>
          <w:szCs w:val="22"/>
          <w:lang w:val="es-HN"/>
        </w:rPr>
      </w:pPr>
    </w:p>
    <w:p w14:paraId="6FBF03F7" w14:textId="44B8E564" w:rsidR="003223EB" w:rsidRDefault="003223EB" w:rsidP="003223EB">
      <w:pPr>
        <w:pStyle w:val="ListParagraph"/>
        <w:numPr>
          <w:ilvl w:val="0"/>
          <w:numId w:val="18"/>
        </w:numPr>
        <w:suppressAutoHyphens w:val="0"/>
        <w:autoSpaceDE w:val="0"/>
        <w:autoSpaceDN w:val="0"/>
        <w:adjustRightInd w:val="0"/>
        <w:rPr>
          <w:rFonts w:ascii="Verdana" w:hAnsi="Verdana" w:cs="Georgia"/>
          <w:color w:val="000000" w:themeColor="text1"/>
          <w:sz w:val="22"/>
          <w:szCs w:val="22"/>
          <w:lang w:val="es-HN"/>
        </w:rPr>
      </w:pPr>
      <w:r>
        <w:rPr>
          <w:rFonts w:ascii="Verdana" w:hAnsi="Verdana" w:cs="Georgia"/>
          <w:color w:val="000000" w:themeColor="text1"/>
          <w:sz w:val="22"/>
          <w:szCs w:val="22"/>
          <w:lang w:val="es-HN"/>
        </w:rPr>
        <w:t>Calcular el precio de la acción tomando como datos que la empresa acaba de pagar dividendos por USD. 0.</w:t>
      </w:r>
      <w:r w:rsidR="00A84EB5">
        <w:rPr>
          <w:rFonts w:ascii="Verdana" w:hAnsi="Verdana" w:cs="Georgia"/>
          <w:color w:val="000000" w:themeColor="text1"/>
          <w:sz w:val="22"/>
          <w:szCs w:val="22"/>
          <w:lang w:val="es-HN"/>
        </w:rPr>
        <w:t>4</w:t>
      </w:r>
      <w:r w:rsidR="00DC03BC">
        <w:rPr>
          <w:rFonts w:ascii="Verdana" w:hAnsi="Verdana" w:cs="Georgia"/>
          <w:color w:val="000000" w:themeColor="text1"/>
          <w:sz w:val="22"/>
          <w:szCs w:val="22"/>
          <w:lang w:val="es-HN"/>
        </w:rPr>
        <w:t>9</w:t>
      </w:r>
      <w:r>
        <w:rPr>
          <w:rFonts w:ascii="Verdana" w:hAnsi="Verdana" w:cs="Georgia"/>
          <w:color w:val="000000" w:themeColor="text1"/>
          <w:sz w:val="22"/>
          <w:szCs w:val="22"/>
          <w:lang w:val="es-HN"/>
        </w:rPr>
        <w:t xml:space="preserve">/ acción y que el crecimiento de los dividendos es del </w:t>
      </w:r>
      <w:r w:rsidR="00DC03BC">
        <w:rPr>
          <w:rFonts w:ascii="Verdana" w:hAnsi="Verdana" w:cs="Georgia"/>
          <w:color w:val="000000" w:themeColor="text1"/>
          <w:sz w:val="22"/>
          <w:szCs w:val="22"/>
          <w:lang w:val="es-HN"/>
        </w:rPr>
        <w:t>9</w:t>
      </w:r>
      <w:r>
        <w:rPr>
          <w:rFonts w:ascii="Verdana" w:hAnsi="Verdana" w:cs="Georgia"/>
          <w:color w:val="000000" w:themeColor="text1"/>
          <w:sz w:val="22"/>
          <w:szCs w:val="22"/>
          <w:lang w:val="es-HN"/>
        </w:rPr>
        <w:t>.</w:t>
      </w:r>
      <w:r w:rsidR="00B10412">
        <w:rPr>
          <w:rFonts w:ascii="Verdana" w:hAnsi="Verdana" w:cs="Georgia"/>
          <w:color w:val="000000" w:themeColor="text1"/>
          <w:sz w:val="22"/>
          <w:szCs w:val="22"/>
          <w:lang w:val="es-HN"/>
        </w:rPr>
        <w:t>5</w:t>
      </w:r>
      <w:r>
        <w:rPr>
          <w:rFonts w:ascii="Verdana" w:hAnsi="Verdana" w:cs="Georgia"/>
          <w:color w:val="000000" w:themeColor="text1"/>
          <w:sz w:val="22"/>
          <w:szCs w:val="22"/>
          <w:lang w:val="es-HN"/>
        </w:rPr>
        <w:t xml:space="preserve">% anual. (k= 14% anual). </w:t>
      </w:r>
    </w:p>
    <w:p w14:paraId="6F98849C" w14:textId="77777777" w:rsidR="003223EB" w:rsidRPr="003223EB" w:rsidRDefault="003223EB" w:rsidP="003223EB">
      <w:pPr>
        <w:pStyle w:val="ListParagraph"/>
        <w:rPr>
          <w:rFonts w:ascii="Verdana" w:hAnsi="Verdana" w:cs="Georgia"/>
          <w:color w:val="000000" w:themeColor="text1"/>
          <w:sz w:val="22"/>
          <w:szCs w:val="22"/>
          <w:lang w:val="es-HN"/>
        </w:rPr>
      </w:pPr>
    </w:p>
    <w:tbl>
      <w:tblPr>
        <w:tblW w:w="9224" w:type="dxa"/>
        <w:tblLook w:val="04A0" w:firstRow="1" w:lastRow="0" w:firstColumn="1" w:lastColumn="0" w:noHBand="0" w:noVBand="1"/>
      </w:tblPr>
      <w:tblGrid>
        <w:gridCol w:w="2890"/>
        <w:gridCol w:w="1756"/>
        <w:gridCol w:w="3084"/>
        <w:gridCol w:w="1494"/>
      </w:tblGrid>
      <w:tr w:rsidR="000B368D" w:rsidRPr="000B368D" w14:paraId="235DF390" w14:textId="77777777" w:rsidTr="000B368D">
        <w:trPr>
          <w:trHeight w:val="244"/>
        </w:trPr>
        <w:tc>
          <w:tcPr>
            <w:tcW w:w="2890" w:type="dxa"/>
            <w:tcBorders>
              <w:top w:val="nil"/>
              <w:left w:val="nil"/>
              <w:bottom w:val="single" w:sz="4" w:space="0" w:color="auto"/>
              <w:right w:val="nil"/>
            </w:tcBorders>
            <w:shd w:val="clear" w:color="auto" w:fill="auto"/>
            <w:noWrap/>
            <w:vAlign w:val="bottom"/>
            <w:hideMark/>
          </w:tcPr>
          <w:p w14:paraId="07425E07" w14:textId="77777777" w:rsidR="000B368D" w:rsidRPr="000B368D" w:rsidRDefault="000B368D" w:rsidP="000B368D">
            <w:pPr>
              <w:suppressAutoHyphens w:val="0"/>
              <w:rPr>
                <w:rFonts w:ascii="Geneva" w:hAnsi="Geneva"/>
                <w:sz w:val="20"/>
                <w:lang w:val="en-US" w:eastAsia="en-US"/>
              </w:rPr>
            </w:pPr>
            <w:r w:rsidRPr="000B368D">
              <w:rPr>
                <w:rFonts w:ascii="Geneva" w:hAnsi="Geneva"/>
                <w:sz w:val="20"/>
                <w:lang w:val="en-US" w:eastAsia="en-US"/>
              </w:rPr>
              <w:t xml:space="preserve">0.49 * (1.095) = </w:t>
            </w:r>
          </w:p>
        </w:tc>
        <w:tc>
          <w:tcPr>
            <w:tcW w:w="1756" w:type="dxa"/>
            <w:tcBorders>
              <w:top w:val="nil"/>
              <w:left w:val="nil"/>
              <w:bottom w:val="nil"/>
              <w:right w:val="nil"/>
            </w:tcBorders>
            <w:shd w:val="clear" w:color="auto" w:fill="auto"/>
            <w:noWrap/>
            <w:vAlign w:val="bottom"/>
            <w:hideMark/>
          </w:tcPr>
          <w:p w14:paraId="181DF289" w14:textId="77777777" w:rsidR="000B368D" w:rsidRPr="000B368D" w:rsidRDefault="000B368D" w:rsidP="000B368D">
            <w:pPr>
              <w:suppressAutoHyphens w:val="0"/>
              <w:rPr>
                <w:rFonts w:ascii="Geneva" w:hAnsi="Geneva"/>
                <w:sz w:val="20"/>
                <w:highlight w:val="green"/>
                <w:lang w:val="en-US" w:eastAsia="en-US"/>
              </w:rPr>
            </w:pPr>
          </w:p>
        </w:tc>
        <w:tc>
          <w:tcPr>
            <w:tcW w:w="3084" w:type="dxa"/>
            <w:tcBorders>
              <w:top w:val="nil"/>
              <w:left w:val="nil"/>
              <w:bottom w:val="nil"/>
              <w:right w:val="nil"/>
            </w:tcBorders>
            <w:shd w:val="clear" w:color="000000" w:fill="00B050"/>
            <w:noWrap/>
            <w:vAlign w:val="bottom"/>
            <w:hideMark/>
          </w:tcPr>
          <w:p w14:paraId="4FEE29E4" w14:textId="77777777" w:rsidR="000B368D" w:rsidRPr="000B368D" w:rsidRDefault="000B368D" w:rsidP="000B368D">
            <w:pPr>
              <w:suppressAutoHyphens w:val="0"/>
              <w:rPr>
                <w:rFonts w:ascii="Geneva" w:hAnsi="Geneva"/>
                <w:sz w:val="20"/>
                <w:highlight w:val="green"/>
                <w:lang w:val="en-US" w:eastAsia="en-US"/>
              </w:rPr>
            </w:pPr>
            <w:r w:rsidRPr="000B368D">
              <w:rPr>
                <w:rFonts w:ascii="Geneva" w:hAnsi="Geneva"/>
                <w:sz w:val="20"/>
                <w:highlight w:val="green"/>
                <w:lang w:val="en-US" w:eastAsia="en-US"/>
              </w:rPr>
              <w:t xml:space="preserve"> </w:t>
            </w:r>
            <w:proofErr w:type="gramStart"/>
            <w:r w:rsidRPr="000B368D">
              <w:rPr>
                <w:rFonts w:ascii="Geneva" w:hAnsi="Geneva"/>
                <w:sz w:val="20"/>
                <w:highlight w:val="green"/>
                <w:lang w:val="en-US" w:eastAsia="en-US"/>
              </w:rPr>
              <w:t>$  11.92</w:t>
            </w:r>
            <w:proofErr w:type="gramEnd"/>
            <w:r w:rsidRPr="000B368D">
              <w:rPr>
                <w:rFonts w:ascii="Geneva" w:hAnsi="Geneva"/>
                <w:sz w:val="20"/>
                <w:highlight w:val="green"/>
                <w:lang w:val="en-US" w:eastAsia="en-US"/>
              </w:rPr>
              <w:t xml:space="preserve"> </w:t>
            </w:r>
          </w:p>
        </w:tc>
        <w:tc>
          <w:tcPr>
            <w:tcW w:w="1494" w:type="dxa"/>
            <w:tcBorders>
              <w:top w:val="nil"/>
              <w:left w:val="nil"/>
              <w:bottom w:val="nil"/>
              <w:right w:val="nil"/>
            </w:tcBorders>
            <w:shd w:val="clear" w:color="auto" w:fill="auto"/>
            <w:noWrap/>
            <w:vAlign w:val="bottom"/>
            <w:hideMark/>
          </w:tcPr>
          <w:p w14:paraId="7EC9EB89" w14:textId="77777777" w:rsidR="000B368D" w:rsidRPr="000B368D" w:rsidRDefault="000B368D" w:rsidP="000B368D">
            <w:pPr>
              <w:suppressAutoHyphens w:val="0"/>
              <w:rPr>
                <w:rFonts w:ascii="Geneva" w:hAnsi="Geneva"/>
                <w:b/>
                <w:bCs/>
                <w:sz w:val="20"/>
                <w:lang w:val="en-US" w:eastAsia="en-US"/>
              </w:rPr>
            </w:pPr>
            <w:r w:rsidRPr="000B368D">
              <w:rPr>
                <w:rFonts w:ascii="Geneva" w:hAnsi="Geneva"/>
                <w:b/>
                <w:bCs/>
                <w:sz w:val="20"/>
                <w:lang w:val="en-US" w:eastAsia="en-US"/>
              </w:rPr>
              <w:t xml:space="preserve"> </w:t>
            </w:r>
            <w:proofErr w:type="spellStart"/>
            <w:r w:rsidRPr="000B368D">
              <w:rPr>
                <w:rFonts w:ascii="Geneva" w:hAnsi="Geneva"/>
                <w:b/>
                <w:bCs/>
                <w:sz w:val="20"/>
                <w:lang w:val="en-US" w:eastAsia="en-US"/>
              </w:rPr>
              <w:t>Precio</w:t>
            </w:r>
            <w:proofErr w:type="spellEnd"/>
            <w:r w:rsidRPr="000B368D">
              <w:rPr>
                <w:rFonts w:ascii="Geneva" w:hAnsi="Geneva"/>
                <w:b/>
                <w:bCs/>
                <w:sz w:val="20"/>
                <w:lang w:val="en-US" w:eastAsia="en-US"/>
              </w:rPr>
              <w:t xml:space="preserve"> de la </w:t>
            </w:r>
            <w:proofErr w:type="spellStart"/>
            <w:r w:rsidRPr="000B368D">
              <w:rPr>
                <w:rFonts w:ascii="Geneva" w:hAnsi="Geneva"/>
                <w:b/>
                <w:bCs/>
                <w:sz w:val="20"/>
                <w:lang w:val="en-US" w:eastAsia="en-US"/>
              </w:rPr>
              <w:t>Acción</w:t>
            </w:r>
            <w:proofErr w:type="spellEnd"/>
          </w:p>
        </w:tc>
      </w:tr>
      <w:tr w:rsidR="000B368D" w:rsidRPr="000B368D" w14:paraId="50E7450C" w14:textId="77777777" w:rsidTr="000B368D">
        <w:trPr>
          <w:trHeight w:val="244"/>
        </w:trPr>
        <w:tc>
          <w:tcPr>
            <w:tcW w:w="2890" w:type="dxa"/>
            <w:tcBorders>
              <w:top w:val="nil"/>
              <w:left w:val="nil"/>
              <w:bottom w:val="nil"/>
              <w:right w:val="nil"/>
            </w:tcBorders>
            <w:shd w:val="clear" w:color="auto" w:fill="auto"/>
            <w:noWrap/>
            <w:vAlign w:val="bottom"/>
            <w:hideMark/>
          </w:tcPr>
          <w:p w14:paraId="66559A7A" w14:textId="77777777" w:rsidR="000B368D" w:rsidRPr="000B368D" w:rsidRDefault="000B368D" w:rsidP="000B368D">
            <w:pPr>
              <w:suppressAutoHyphens w:val="0"/>
              <w:rPr>
                <w:rFonts w:ascii="Geneva" w:hAnsi="Geneva"/>
                <w:sz w:val="20"/>
                <w:lang w:val="en-US" w:eastAsia="en-US"/>
              </w:rPr>
            </w:pPr>
            <w:r w:rsidRPr="000B368D">
              <w:rPr>
                <w:rFonts w:ascii="Geneva" w:hAnsi="Geneva"/>
                <w:sz w:val="20"/>
                <w:lang w:val="en-US" w:eastAsia="en-US"/>
              </w:rPr>
              <w:t>(0.14 - 0.095)</w:t>
            </w:r>
          </w:p>
        </w:tc>
        <w:tc>
          <w:tcPr>
            <w:tcW w:w="1756" w:type="dxa"/>
            <w:tcBorders>
              <w:top w:val="nil"/>
              <w:left w:val="nil"/>
              <w:bottom w:val="nil"/>
              <w:right w:val="nil"/>
            </w:tcBorders>
            <w:shd w:val="clear" w:color="auto" w:fill="auto"/>
            <w:noWrap/>
            <w:vAlign w:val="bottom"/>
            <w:hideMark/>
          </w:tcPr>
          <w:p w14:paraId="7D1418E0" w14:textId="77777777" w:rsidR="000B368D" w:rsidRPr="000B368D" w:rsidRDefault="000B368D" w:rsidP="000B368D">
            <w:pPr>
              <w:suppressAutoHyphens w:val="0"/>
              <w:rPr>
                <w:rFonts w:ascii="Geneva" w:hAnsi="Geneva"/>
                <w:sz w:val="20"/>
                <w:lang w:val="en-US" w:eastAsia="en-US"/>
              </w:rPr>
            </w:pPr>
          </w:p>
        </w:tc>
        <w:tc>
          <w:tcPr>
            <w:tcW w:w="3084" w:type="dxa"/>
            <w:tcBorders>
              <w:top w:val="nil"/>
              <w:left w:val="nil"/>
              <w:bottom w:val="nil"/>
              <w:right w:val="nil"/>
            </w:tcBorders>
            <w:shd w:val="clear" w:color="auto" w:fill="auto"/>
            <w:noWrap/>
            <w:vAlign w:val="bottom"/>
            <w:hideMark/>
          </w:tcPr>
          <w:p w14:paraId="070B526C" w14:textId="77777777" w:rsidR="000B368D" w:rsidRPr="000B368D" w:rsidRDefault="000B368D" w:rsidP="000B368D">
            <w:pPr>
              <w:suppressAutoHyphens w:val="0"/>
              <w:rPr>
                <w:sz w:val="20"/>
                <w:lang w:val="en-US" w:eastAsia="en-US"/>
              </w:rPr>
            </w:pPr>
          </w:p>
        </w:tc>
        <w:tc>
          <w:tcPr>
            <w:tcW w:w="1494" w:type="dxa"/>
            <w:tcBorders>
              <w:top w:val="nil"/>
              <w:left w:val="nil"/>
              <w:bottom w:val="nil"/>
              <w:right w:val="nil"/>
            </w:tcBorders>
            <w:shd w:val="clear" w:color="auto" w:fill="auto"/>
            <w:noWrap/>
            <w:vAlign w:val="bottom"/>
            <w:hideMark/>
          </w:tcPr>
          <w:p w14:paraId="5865B540" w14:textId="77777777" w:rsidR="000B368D" w:rsidRPr="000B368D" w:rsidRDefault="000B368D" w:rsidP="000B368D">
            <w:pPr>
              <w:suppressAutoHyphens w:val="0"/>
              <w:rPr>
                <w:sz w:val="20"/>
                <w:lang w:val="en-US" w:eastAsia="en-US"/>
              </w:rPr>
            </w:pPr>
          </w:p>
        </w:tc>
      </w:tr>
    </w:tbl>
    <w:p w14:paraId="7FCE6A9B" w14:textId="77777777" w:rsidR="009A52DD" w:rsidRPr="009A52DD" w:rsidRDefault="009A52DD" w:rsidP="009A52DD">
      <w:pPr>
        <w:pStyle w:val="ListParagraph"/>
        <w:suppressAutoHyphens w:val="0"/>
        <w:autoSpaceDE w:val="0"/>
        <w:autoSpaceDN w:val="0"/>
        <w:adjustRightInd w:val="0"/>
        <w:ind w:left="720"/>
        <w:rPr>
          <w:rFonts w:ascii="Verdana" w:hAnsi="Verdana" w:cs="Georgia"/>
          <w:color w:val="000000" w:themeColor="text1"/>
          <w:sz w:val="22"/>
          <w:szCs w:val="22"/>
          <w:lang w:val="es-HN"/>
        </w:rPr>
      </w:pPr>
    </w:p>
    <w:p w14:paraId="09F7E38A" w14:textId="05E0CB93" w:rsidR="009A52DD" w:rsidRDefault="009A52DD" w:rsidP="00C028F4">
      <w:pPr>
        <w:suppressAutoHyphens w:val="0"/>
        <w:autoSpaceDE w:val="0"/>
        <w:autoSpaceDN w:val="0"/>
        <w:adjustRightInd w:val="0"/>
        <w:ind w:left="360" w:hanging="360"/>
        <w:rPr>
          <w:rFonts w:ascii="Verdana" w:hAnsi="Verdana" w:cs="Georgia"/>
          <w:color w:val="008080"/>
          <w:sz w:val="22"/>
          <w:szCs w:val="22"/>
          <w:lang w:val="es-HN"/>
        </w:rPr>
      </w:pPr>
    </w:p>
    <w:p w14:paraId="1BEE80D9" w14:textId="77777777" w:rsidR="009A52DD" w:rsidRDefault="009A52DD" w:rsidP="00C028F4">
      <w:pPr>
        <w:suppressAutoHyphens w:val="0"/>
        <w:autoSpaceDE w:val="0"/>
        <w:autoSpaceDN w:val="0"/>
        <w:adjustRightInd w:val="0"/>
        <w:ind w:left="360" w:hanging="360"/>
        <w:rPr>
          <w:rFonts w:ascii="Verdana" w:hAnsi="Verdana" w:cs="Georgia"/>
          <w:color w:val="008080"/>
          <w:sz w:val="22"/>
          <w:szCs w:val="22"/>
          <w:lang w:val="es-HN"/>
        </w:rPr>
      </w:pPr>
    </w:p>
    <w:p w14:paraId="5C6A5443" w14:textId="77777777" w:rsidR="00953D0F" w:rsidRPr="00953D0F" w:rsidRDefault="00953D0F" w:rsidP="00953D0F">
      <w:pPr>
        <w:suppressAutoHyphens w:val="0"/>
        <w:autoSpaceDE w:val="0"/>
        <w:autoSpaceDN w:val="0"/>
        <w:adjustRightInd w:val="0"/>
        <w:ind w:left="1068" w:hanging="360"/>
        <w:jc w:val="center"/>
        <w:rPr>
          <w:rFonts w:ascii="Verdana" w:hAnsi="Verdana" w:cs="Georgia"/>
          <w:color w:val="000000"/>
          <w:sz w:val="22"/>
          <w:szCs w:val="22"/>
          <w:lang w:val="es-HN"/>
        </w:rPr>
      </w:pPr>
      <w:r>
        <w:rPr>
          <w:rFonts w:ascii="Verdana" w:hAnsi="Verdana" w:cs="Georgia"/>
          <w:color w:val="000000"/>
          <w:sz w:val="22"/>
          <w:szCs w:val="22"/>
          <w:lang w:val="es-HN"/>
        </w:rPr>
        <w:t>QUE EL SEÑOR LES BENDIGA,</w:t>
      </w:r>
    </w:p>
    <w:p w14:paraId="762F70F1" w14:textId="77777777" w:rsidR="00953D0F" w:rsidRDefault="00953D0F" w:rsidP="00C028F4">
      <w:pPr>
        <w:suppressAutoHyphens w:val="0"/>
        <w:autoSpaceDE w:val="0"/>
        <w:autoSpaceDN w:val="0"/>
        <w:adjustRightInd w:val="0"/>
        <w:ind w:left="360" w:hanging="360"/>
        <w:rPr>
          <w:rFonts w:ascii="Verdana" w:hAnsi="Verdana" w:cs="Georgia"/>
          <w:color w:val="008080"/>
          <w:sz w:val="22"/>
          <w:szCs w:val="22"/>
          <w:lang w:val="es-HN"/>
        </w:rPr>
      </w:pPr>
    </w:p>
    <w:p w14:paraId="150CCF41" w14:textId="77777777" w:rsidR="003323A5" w:rsidRDefault="00C028F4" w:rsidP="00953D0F">
      <w:pPr>
        <w:suppressAutoHyphens w:val="0"/>
        <w:autoSpaceDE w:val="0"/>
        <w:autoSpaceDN w:val="0"/>
        <w:adjustRightInd w:val="0"/>
        <w:ind w:left="360" w:hanging="360"/>
        <w:rPr>
          <w:rFonts w:ascii="Verdana" w:hAnsi="Verdana"/>
          <w:sz w:val="22"/>
          <w:szCs w:val="22"/>
          <w:lang w:val="es-HN"/>
        </w:rPr>
      </w:pPr>
      <w:proofErr w:type="spellStart"/>
      <w:r w:rsidRPr="00D65377">
        <w:rPr>
          <w:rFonts w:ascii="Verdana" w:hAnsi="Verdana" w:cs="Georgia"/>
          <w:color w:val="008080"/>
          <w:sz w:val="22"/>
          <w:szCs w:val="22"/>
          <w:lang w:val="es-HN"/>
        </w:rPr>
        <w:t>Heb</w:t>
      </w:r>
      <w:proofErr w:type="spellEnd"/>
      <w:r w:rsidRPr="00D65377">
        <w:rPr>
          <w:rFonts w:ascii="Verdana" w:hAnsi="Verdana" w:cs="Georgia"/>
          <w:color w:val="008080"/>
          <w:sz w:val="22"/>
          <w:szCs w:val="22"/>
          <w:lang w:val="es-HN"/>
        </w:rPr>
        <w:t xml:space="preserve"> 12:11</w:t>
      </w:r>
      <w:r w:rsidRPr="00D65377">
        <w:rPr>
          <w:rFonts w:ascii="Verdana" w:hAnsi="Verdana" w:cs="Georgia"/>
          <w:sz w:val="22"/>
          <w:szCs w:val="22"/>
          <w:lang w:val="es-HN"/>
        </w:rPr>
        <w:t xml:space="preserve"> “Al momento, ninguna disciplina parece ser causa de gozo, sino de tristeza; pero después da fruto apacible de justicia a los que por medio de ella han sido ejercitados.”</w:t>
      </w:r>
    </w:p>
    <w:sectPr w:rsidR="003323A5">
      <w:headerReference w:type="default" r:id="rId8"/>
      <w:footnotePr>
        <w:pos w:val="beneathText"/>
      </w:footnotePr>
      <w:pgSz w:w="11905" w:h="16837"/>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0D182" w14:textId="77777777" w:rsidR="00B60882" w:rsidRDefault="00B60882" w:rsidP="00823880">
      <w:r>
        <w:separator/>
      </w:r>
    </w:p>
  </w:endnote>
  <w:endnote w:type="continuationSeparator" w:id="0">
    <w:p w14:paraId="469BA88C" w14:textId="77777777" w:rsidR="00B60882" w:rsidRDefault="00B60882" w:rsidP="00823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neva">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ECDAC" w14:textId="77777777" w:rsidR="00B60882" w:rsidRDefault="00B60882" w:rsidP="00823880">
      <w:r>
        <w:separator/>
      </w:r>
    </w:p>
  </w:footnote>
  <w:footnote w:type="continuationSeparator" w:id="0">
    <w:p w14:paraId="61EEA67D" w14:textId="77777777" w:rsidR="00B60882" w:rsidRDefault="00B60882" w:rsidP="00823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D4339" w14:textId="77777777" w:rsidR="00823880" w:rsidRDefault="004A4808">
    <w:pPr>
      <w:pStyle w:val="Header"/>
    </w:pPr>
    <w:r>
      <w:rPr>
        <w:rFonts w:ascii="Arial" w:hAnsi="Arial" w:cs="Arial"/>
        <w:b/>
        <w:noProof/>
        <w:lang w:val="en-US" w:eastAsia="en-US"/>
      </w:rPr>
      <w:drawing>
        <wp:inline distT="0" distB="0" distL="0" distR="0" wp14:anchorId="37A26C48" wp14:editId="6D20D1AE">
          <wp:extent cx="1143000" cy="752475"/>
          <wp:effectExtent l="0" t="0" r="0" b="9525"/>
          <wp:docPr id="1" name="Imagen 1" descr="NuevaPapelerí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aPapelería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752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suff w:val="nothing"/>
      <w:lvlText w:val="%1."/>
      <w:lvlJc w:val="left"/>
      <w:pPr>
        <w:ind w:left="719" w:hanging="435"/>
      </w:pPr>
      <w:rPr>
        <w:b/>
      </w:r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02"/>
    <w:multiLevelType w:val="multilevel"/>
    <w:tmpl w:val="00000002"/>
    <w:name w:val="WW8Num2"/>
    <w:lvl w:ilvl="0">
      <w:start w:val="1"/>
      <w:numFmt w:val="decimal"/>
      <w:suff w:val="nothing"/>
      <w:lvlText w:val="%1."/>
      <w:lvlJc w:val="left"/>
      <w:pPr>
        <w:ind w:left="720" w:hanging="360"/>
      </w:pPr>
      <w:rPr>
        <w:b/>
      </w:r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2" w15:restartNumberingAfterBreak="0">
    <w:nsid w:val="00000003"/>
    <w:multiLevelType w:val="multilevel"/>
    <w:tmpl w:val="00000003"/>
    <w:name w:val="WW8Num3"/>
    <w:lvl w:ilvl="0">
      <w:start w:val="1"/>
      <w:numFmt w:val="decimal"/>
      <w:suff w:val="nothing"/>
      <w:lvlText w:val="%1."/>
      <w:lvlJc w:val="left"/>
      <w:pPr>
        <w:ind w:left="720" w:hanging="360"/>
      </w:pPr>
      <w:rPr>
        <w:b/>
      </w:r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15:restartNumberingAfterBreak="0">
    <w:nsid w:val="00000004"/>
    <w:multiLevelType w:val="multilevel"/>
    <w:tmpl w:val="00000004"/>
    <w:name w:val="WW8Num4"/>
    <w:lvl w:ilvl="0">
      <w:start w:val="1"/>
      <w:numFmt w:val="decimal"/>
      <w:suff w:val="nothing"/>
      <w:lvlText w:val="%1."/>
      <w:lvlJc w:val="left"/>
      <w:pPr>
        <w:ind w:left="420" w:hanging="360"/>
      </w:pPr>
    </w:lvl>
    <w:lvl w:ilvl="1">
      <w:start w:val="1"/>
      <w:numFmt w:val="lowerLetter"/>
      <w:suff w:val="nothing"/>
      <w:lvlText w:val="%2."/>
      <w:lvlJc w:val="left"/>
      <w:pPr>
        <w:ind w:left="1140" w:hanging="360"/>
      </w:pPr>
    </w:lvl>
    <w:lvl w:ilvl="2">
      <w:start w:val="1"/>
      <w:numFmt w:val="lowerRoman"/>
      <w:suff w:val="nothing"/>
      <w:lvlText w:val="%3."/>
      <w:lvlJc w:val="right"/>
      <w:pPr>
        <w:ind w:left="1860" w:hanging="180"/>
      </w:pPr>
    </w:lvl>
    <w:lvl w:ilvl="3">
      <w:start w:val="1"/>
      <w:numFmt w:val="decimal"/>
      <w:suff w:val="nothing"/>
      <w:lvlText w:val="%4."/>
      <w:lvlJc w:val="left"/>
      <w:pPr>
        <w:ind w:left="2580" w:hanging="360"/>
      </w:pPr>
    </w:lvl>
    <w:lvl w:ilvl="4">
      <w:start w:val="1"/>
      <w:numFmt w:val="lowerLetter"/>
      <w:suff w:val="nothing"/>
      <w:lvlText w:val="%5."/>
      <w:lvlJc w:val="left"/>
      <w:pPr>
        <w:ind w:left="3300" w:hanging="360"/>
      </w:pPr>
    </w:lvl>
    <w:lvl w:ilvl="5">
      <w:start w:val="1"/>
      <w:numFmt w:val="lowerRoman"/>
      <w:suff w:val="nothing"/>
      <w:lvlText w:val="%6."/>
      <w:lvlJc w:val="right"/>
      <w:pPr>
        <w:ind w:left="4020" w:hanging="180"/>
      </w:pPr>
    </w:lvl>
    <w:lvl w:ilvl="6">
      <w:start w:val="1"/>
      <w:numFmt w:val="decimal"/>
      <w:suff w:val="nothing"/>
      <w:lvlText w:val="%7."/>
      <w:lvlJc w:val="left"/>
      <w:pPr>
        <w:ind w:left="4740" w:hanging="360"/>
      </w:pPr>
    </w:lvl>
    <w:lvl w:ilvl="7">
      <w:start w:val="1"/>
      <w:numFmt w:val="lowerLetter"/>
      <w:suff w:val="nothing"/>
      <w:lvlText w:val="%8."/>
      <w:lvlJc w:val="left"/>
      <w:pPr>
        <w:ind w:left="5460" w:hanging="360"/>
      </w:pPr>
    </w:lvl>
    <w:lvl w:ilvl="8">
      <w:start w:val="1"/>
      <w:numFmt w:val="lowerRoman"/>
      <w:suff w:val="nothing"/>
      <w:lvlText w:val="%9."/>
      <w:lvlJc w:val="right"/>
      <w:pPr>
        <w:ind w:left="6180" w:hanging="180"/>
      </w:pPr>
    </w:lvl>
  </w:abstractNum>
  <w:abstractNum w:abstractNumId="4" w15:restartNumberingAfterBreak="0">
    <w:nsid w:val="00000005"/>
    <w:multiLevelType w:val="multilevel"/>
    <w:tmpl w:val="00000005"/>
    <w:name w:val="WW8Num5"/>
    <w:lvl w:ilvl="0">
      <w:start w:val="1"/>
      <w:numFmt w:val="decimal"/>
      <w:suff w:val="nothing"/>
      <w:lvlText w:val="%1."/>
      <w:lvlJc w:val="left"/>
      <w:pPr>
        <w:ind w:left="283" w:hanging="283"/>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5" w15:restartNumberingAfterBreak="0">
    <w:nsid w:val="00000006"/>
    <w:multiLevelType w:val="multilevel"/>
    <w:tmpl w:val="000000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007120BE"/>
    <w:multiLevelType w:val="hybridMultilevel"/>
    <w:tmpl w:val="67F227BA"/>
    <w:lvl w:ilvl="0" w:tplc="815E89CA">
      <w:start w:val="1"/>
      <w:numFmt w:val="decimal"/>
      <w:lvlText w:val="%1."/>
      <w:lvlJc w:val="left"/>
      <w:pPr>
        <w:ind w:left="1420" w:hanging="70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35F0DA5"/>
    <w:multiLevelType w:val="hybridMultilevel"/>
    <w:tmpl w:val="47E0E8FA"/>
    <w:lvl w:ilvl="0" w:tplc="76646ECE">
      <w:start w:val="1"/>
      <w:numFmt w:val="lowerLetter"/>
      <w:lvlText w:val="%1."/>
      <w:lvlJc w:val="left"/>
      <w:pPr>
        <w:ind w:left="1068" w:hanging="360"/>
      </w:pPr>
      <w:rPr>
        <w:rFonts w:ascii="Verdana" w:eastAsia="Times New Roman" w:hAnsi="Verdana" w:cs="Times New Roman"/>
      </w:rPr>
    </w:lvl>
    <w:lvl w:ilvl="1" w:tplc="480A0019" w:tentative="1">
      <w:start w:val="1"/>
      <w:numFmt w:val="lowerLetter"/>
      <w:lvlText w:val="%2."/>
      <w:lvlJc w:val="left"/>
      <w:pPr>
        <w:ind w:left="1788" w:hanging="360"/>
      </w:pPr>
    </w:lvl>
    <w:lvl w:ilvl="2" w:tplc="480A001B" w:tentative="1">
      <w:start w:val="1"/>
      <w:numFmt w:val="lowerRoman"/>
      <w:lvlText w:val="%3."/>
      <w:lvlJc w:val="right"/>
      <w:pPr>
        <w:ind w:left="2508" w:hanging="180"/>
      </w:pPr>
    </w:lvl>
    <w:lvl w:ilvl="3" w:tplc="480A000F" w:tentative="1">
      <w:start w:val="1"/>
      <w:numFmt w:val="decimal"/>
      <w:lvlText w:val="%4."/>
      <w:lvlJc w:val="left"/>
      <w:pPr>
        <w:ind w:left="3228" w:hanging="360"/>
      </w:pPr>
    </w:lvl>
    <w:lvl w:ilvl="4" w:tplc="480A0019" w:tentative="1">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abstractNum w:abstractNumId="8" w15:restartNumberingAfterBreak="0">
    <w:nsid w:val="065B79FA"/>
    <w:multiLevelType w:val="hybridMultilevel"/>
    <w:tmpl w:val="33C8002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9" w15:restartNumberingAfterBreak="0">
    <w:nsid w:val="1C4F4806"/>
    <w:multiLevelType w:val="hybridMultilevel"/>
    <w:tmpl w:val="CC24167C"/>
    <w:lvl w:ilvl="0" w:tplc="27846AA6">
      <w:start w:val="1"/>
      <w:numFmt w:val="lowerLetter"/>
      <w:lvlText w:val="%1-"/>
      <w:lvlJc w:val="left"/>
      <w:pPr>
        <w:ind w:left="1068" w:hanging="360"/>
      </w:pPr>
      <w:rPr>
        <w:rFonts w:hint="default"/>
      </w:rPr>
    </w:lvl>
    <w:lvl w:ilvl="1" w:tplc="480A0019" w:tentative="1">
      <w:start w:val="1"/>
      <w:numFmt w:val="lowerLetter"/>
      <w:lvlText w:val="%2."/>
      <w:lvlJc w:val="left"/>
      <w:pPr>
        <w:ind w:left="1788" w:hanging="360"/>
      </w:pPr>
    </w:lvl>
    <w:lvl w:ilvl="2" w:tplc="480A001B" w:tentative="1">
      <w:start w:val="1"/>
      <w:numFmt w:val="lowerRoman"/>
      <w:lvlText w:val="%3."/>
      <w:lvlJc w:val="right"/>
      <w:pPr>
        <w:ind w:left="2508" w:hanging="180"/>
      </w:pPr>
    </w:lvl>
    <w:lvl w:ilvl="3" w:tplc="480A000F" w:tentative="1">
      <w:start w:val="1"/>
      <w:numFmt w:val="decimal"/>
      <w:lvlText w:val="%4."/>
      <w:lvlJc w:val="left"/>
      <w:pPr>
        <w:ind w:left="3228" w:hanging="360"/>
      </w:pPr>
    </w:lvl>
    <w:lvl w:ilvl="4" w:tplc="480A0019" w:tentative="1">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abstractNum w:abstractNumId="10" w15:restartNumberingAfterBreak="0">
    <w:nsid w:val="1F2F0CE4"/>
    <w:multiLevelType w:val="hybridMultilevel"/>
    <w:tmpl w:val="A73C1526"/>
    <w:lvl w:ilvl="0" w:tplc="D3945E94">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29264F2F"/>
    <w:multiLevelType w:val="hybridMultilevel"/>
    <w:tmpl w:val="B2F29086"/>
    <w:lvl w:ilvl="0" w:tplc="480A0015">
      <w:start w:val="1"/>
      <w:numFmt w:val="upp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2" w15:restartNumberingAfterBreak="0">
    <w:nsid w:val="33522129"/>
    <w:multiLevelType w:val="hybridMultilevel"/>
    <w:tmpl w:val="52F627BA"/>
    <w:lvl w:ilvl="0" w:tplc="12023A34">
      <w:start w:val="1"/>
      <w:numFmt w:val="decimal"/>
      <w:lvlText w:val="%1."/>
      <w:lvlJc w:val="left"/>
      <w:pPr>
        <w:tabs>
          <w:tab w:val="num" w:pos="786"/>
        </w:tabs>
        <w:ind w:left="786"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BB835CF"/>
    <w:multiLevelType w:val="hybridMultilevel"/>
    <w:tmpl w:val="227C7170"/>
    <w:lvl w:ilvl="0" w:tplc="80E077D2">
      <w:start w:val="1"/>
      <w:numFmt w:val="decimal"/>
      <w:lvlText w:val="%1."/>
      <w:lvlJc w:val="left"/>
      <w:pPr>
        <w:ind w:left="720" w:hanging="360"/>
      </w:pPr>
      <w:rPr>
        <w:rFonts w:ascii="Arial" w:hAnsi="Arial" w:hint="default"/>
        <w:sz w:val="24"/>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44332942"/>
    <w:multiLevelType w:val="hybridMultilevel"/>
    <w:tmpl w:val="FC40BDE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5" w15:restartNumberingAfterBreak="0">
    <w:nsid w:val="4687634E"/>
    <w:multiLevelType w:val="hybridMultilevel"/>
    <w:tmpl w:val="C7A45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5C3819"/>
    <w:multiLevelType w:val="hybridMultilevel"/>
    <w:tmpl w:val="1E8E96D2"/>
    <w:lvl w:ilvl="0" w:tplc="387E9D38">
      <w:start w:val="1"/>
      <w:numFmt w:val="lowerLetter"/>
      <w:lvlText w:val="%1)"/>
      <w:lvlJc w:val="left"/>
      <w:pPr>
        <w:ind w:left="1428" w:hanging="360"/>
      </w:pPr>
      <w:rPr>
        <w:rFonts w:hint="default"/>
      </w:rPr>
    </w:lvl>
    <w:lvl w:ilvl="1" w:tplc="480A0019" w:tentative="1">
      <w:start w:val="1"/>
      <w:numFmt w:val="lowerLetter"/>
      <w:lvlText w:val="%2."/>
      <w:lvlJc w:val="left"/>
      <w:pPr>
        <w:ind w:left="2148" w:hanging="360"/>
      </w:pPr>
    </w:lvl>
    <w:lvl w:ilvl="2" w:tplc="480A001B" w:tentative="1">
      <w:start w:val="1"/>
      <w:numFmt w:val="lowerRoman"/>
      <w:lvlText w:val="%3."/>
      <w:lvlJc w:val="right"/>
      <w:pPr>
        <w:ind w:left="2868" w:hanging="180"/>
      </w:pPr>
    </w:lvl>
    <w:lvl w:ilvl="3" w:tplc="480A000F" w:tentative="1">
      <w:start w:val="1"/>
      <w:numFmt w:val="decimal"/>
      <w:lvlText w:val="%4."/>
      <w:lvlJc w:val="left"/>
      <w:pPr>
        <w:ind w:left="3588" w:hanging="360"/>
      </w:pPr>
    </w:lvl>
    <w:lvl w:ilvl="4" w:tplc="480A0019" w:tentative="1">
      <w:start w:val="1"/>
      <w:numFmt w:val="lowerLetter"/>
      <w:lvlText w:val="%5."/>
      <w:lvlJc w:val="left"/>
      <w:pPr>
        <w:ind w:left="4308" w:hanging="360"/>
      </w:pPr>
    </w:lvl>
    <w:lvl w:ilvl="5" w:tplc="480A001B" w:tentative="1">
      <w:start w:val="1"/>
      <w:numFmt w:val="lowerRoman"/>
      <w:lvlText w:val="%6."/>
      <w:lvlJc w:val="right"/>
      <w:pPr>
        <w:ind w:left="5028" w:hanging="180"/>
      </w:pPr>
    </w:lvl>
    <w:lvl w:ilvl="6" w:tplc="480A000F" w:tentative="1">
      <w:start w:val="1"/>
      <w:numFmt w:val="decimal"/>
      <w:lvlText w:val="%7."/>
      <w:lvlJc w:val="left"/>
      <w:pPr>
        <w:ind w:left="5748" w:hanging="360"/>
      </w:pPr>
    </w:lvl>
    <w:lvl w:ilvl="7" w:tplc="480A0019" w:tentative="1">
      <w:start w:val="1"/>
      <w:numFmt w:val="lowerLetter"/>
      <w:lvlText w:val="%8."/>
      <w:lvlJc w:val="left"/>
      <w:pPr>
        <w:ind w:left="6468" w:hanging="360"/>
      </w:pPr>
    </w:lvl>
    <w:lvl w:ilvl="8" w:tplc="480A001B" w:tentative="1">
      <w:start w:val="1"/>
      <w:numFmt w:val="lowerRoman"/>
      <w:lvlText w:val="%9."/>
      <w:lvlJc w:val="right"/>
      <w:pPr>
        <w:ind w:left="7188" w:hanging="180"/>
      </w:pPr>
    </w:lvl>
  </w:abstractNum>
  <w:abstractNum w:abstractNumId="17" w15:restartNumberingAfterBreak="0">
    <w:nsid w:val="6AA20ACE"/>
    <w:multiLevelType w:val="hybridMultilevel"/>
    <w:tmpl w:val="988A50BC"/>
    <w:lvl w:ilvl="0" w:tplc="480A000F">
      <w:start w:val="3"/>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8" w15:restartNumberingAfterBreak="0">
    <w:nsid w:val="6E9D5496"/>
    <w:multiLevelType w:val="multilevel"/>
    <w:tmpl w:val="00000003"/>
    <w:lvl w:ilvl="0">
      <w:start w:val="1"/>
      <w:numFmt w:val="decimal"/>
      <w:suff w:val="nothing"/>
      <w:lvlText w:val="%1."/>
      <w:lvlJc w:val="left"/>
      <w:pPr>
        <w:ind w:left="720" w:hanging="360"/>
      </w:pPr>
      <w:rPr>
        <w:b/>
      </w:r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9" w15:restartNumberingAfterBreak="0">
    <w:nsid w:val="71BC0514"/>
    <w:multiLevelType w:val="hybridMultilevel"/>
    <w:tmpl w:val="39AA7FD0"/>
    <w:lvl w:ilvl="0" w:tplc="04090001">
      <w:start w:val="1"/>
      <w:numFmt w:val="bullet"/>
      <w:lvlText w:val=""/>
      <w:lvlJc w:val="left"/>
      <w:pPr>
        <w:ind w:left="1420" w:hanging="700"/>
      </w:pPr>
      <w:rPr>
        <w:rFonts w:ascii="Symbol" w:hAnsi="Symbol"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1BE4E48"/>
    <w:multiLevelType w:val="hybridMultilevel"/>
    <w:tmpl w:val="8DBA9CF0"/>
    <w:lvl w:ilvl="0" w:tplc="39C24BE2">
      <w:start w:val="1"/>
      <w:numFmt w:val="decimal"/>
      <w:lvlText w:val="%1."/>
      <w:lvlJc w:val="left"/>
      <w:pPr>
        <w:ind w:left="1080" w:hanging="360"/>
      </w:pPr>
      <w:rPr>
        <w:rFonts w:hint="default"/>
      </w:r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num w:numId="1" w16cid:durableId="790631397">
    <w:abstractNumId w:val="0"/>
  </w:num>
  <w:num w:numId="2" w16cid:durableId="55249352">
    <w:abstractNumId w:val="1"/>
  </w:num>
  <w:num w:numId="3" w16cid:durableId="1289507131">
    <w:abstractNumId w:val="2"/>
  </w:num>
  <w:num w:numId="4" w16cid:durableId="365257437">
    <w:abstractNumId w:val="3"/>
  </w:num>
  <w:num w:numId="5" w16cid:durableId="671614754">
    <w:abstractNumId w:val="4"/>
  </w:num>
  <w:num w:numId="6" w16cid:durableId="1695764112">
    <w:abstractNumId w:val="5"/>
  </w:num>
  <w:num w:numId="7" w16cid:durableId="1988439911">
    <w:abstractNumId w:val="12"/>
  </w:num>
  <w:num w:numId="8" w16cid:durableId="828330889">
    <w:abstractNumId w:val="16"/>
  </w:num>
  <w:num w:numId="9" w16cid:durableId="1074544383">
    <w:abstractNumId w:val="18"/>
  </w:num>
  <w:num w:numId="10" w16cid:durableId="829904488">
    <w:abstractNumId w:val="9"/>
  </w:num>
  <w:num w:numId="11" w16cid:durableId="155539883">
    <w:abstractNumId w:val="7"/>
  </w:num>
  <w:num w:numId="12" w16cid:durableId="1582635992">
    <w:abstractNumId w:val="10"/>
  </w:num>
  <w:num w:numId="13" w16cid:durableId="915014705">
    <w:abstractNumId w:val="14"/>
  </w:num>
  <w:num w:numId="14" w16cid:durableId="47339721">
    <w:abstractNumId w:val="8"/>
  </w:num>
  <w:num w:numId="15" w16cid:durableId="1418213555">
    <w:abstractNumId w:val="11"/>
  </w:num>
  <w:num w:numId="16" w16cid:durableId="1405447484">
    <w:abstractNumId w:val="20"/>
  </w:num>
  <w:num w:numId="17" w16cid:durableId="547956481">
    <w:abstractNumId w:val="17"/>
  </w:num>
  <w:num w:numId="18" w16cid:durableId="1794202434">
    <w:abstractNumId w:val="13"/>
  </w:num>
  <w:num w:numId="19" w16cid:durableId="1603101095">
    <w:abstractNumId w:val="6"/>
  </w:num>
  <w:num w:numId="20" w16cid:durableId="333918923">
    <w:abstractNumId w:val="15"/>
  </w:num>
  <w:num w:numId="21" w16cid:durableId="20099409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3NDczNTE2N7S0NDVV0lEKTi0uzszPAykwrgUA4bL5GSwAAAA="/>
  </w:docVars>
  <w:rsids>
    <w:rsidRoot w:val="00E955C7"/>
    <w:rsid w:val="000200FF"/>
    <w:rsid w:val="00092B36"/>
    <w:rsid w:val="000B368D"/>
    <w:rsid w:val="000D62EF"/>
    <w:rsid w:val="001518F4"/>
    <w:rsid w:val="001749FF"/>
    <w:rsid w:val="00195C5D"/>
    <w:rsid w:val="001A6B9F"/>
    <w:rsid w:val="001B3BC2"/>
    <w:rsid w:val="001C2BDC"/>
    <w:rsid w:val="00234D83"/>
    <w:rsid w:val="00251142"/>
    <w:rsid w:val="002A6DD4"/>
    <w:rsid w:val="00316350"/>
    <w:rsid w:val="003222E5"/>
    <w:rsid w:val="003223EB"/>
    <w:rsid w:val="00326CD6"/>
    <w:rsid w:val="00327380"/>
    <w:rsid w:val="003319C8"/>
    <w:rsid w:val="003323A5"/>
    <w:rsid w:val="003D0F32"/>
    <w:rsid w:val="003D1FAA"/>
    <w:rsid w:val="004105E9"/>
    <w:rsid w:val="0044406B"/>
    <w:rsid w:val="004702C8"/>
    <w:rsid w:val="0049728E"/>
    <w:rsid w:val="004A1461"/>
    <w:rsid w:val="004A4808"/>
    <w:rsid w:val="004D37C1"/>
    <w:rsid w:val="00543C94"/>
    <w:rsid w:val="00545928"/>
    <w:rsid w:val="005769FB"/>
    <w:rsid w:val="005906C0"/>
    <w:rsid w:val="005B2892"/>
    <w:rsid w:val="00601E58"/>
    <w:rsid w:val="00617D25"/>
    <w:rsid w:val="00644DCD"/>
    <w:rsid w:val="00655E4A"/>
    <w:rsid w:val="00671022"/>
    <w:rsid w:val="006A697C"/>
    <w:rsid w:val="006B77DE"/>
    <w:rsid w:val="006B7F62"/>
    <w:rsid w:val="006E428F"/>
    <w:rsid w:val="00737031"/>
    <w:rsid w:val="00737FDF"/>
    <w:rsid w:val="00746264"/>
    <w:rsid w:val="00784331"/>
    <w:rsid w:val="007A755C"/>
    <w:rsid w:val="007C1B69"/>
    <w:rsid w:val="007D46A1"/>
    <w:rsid w:val="00823880"/>
    <w:rsid w:val="008253C3"/>
    <w:rsid w:val="008421EB"/>
    <w:rsid w:val="00843F9E"/>
    <w:rsid w:val="0091346E"/>
    <w:rsid w:val="00953D0F"/>
    <w:rsid w:val="00957EE7"/>
    <w:rsid w:val="00965121"/>
    <w:rsid w:val="009953EA"/>
    <w:rsid w:val="009A1F8A"/>
    <w:rsid w:val="009A52DD"/>
    <w:rsid w:val="009B048E"/>
    <w:rsid w:val="009D3005"/>
    <w:rsid w:val="009F7679"/>
    <w:rsid w:val="00A05B7B"/>
    <w:rsid w:val="00A46C3F"/>
    <w:rsid w:val="00A62AB5"/>
    <w:rsid w:val="00A83522"/>
    <w:rsid w:val="00A84EB5"/>
    <w:rsid w:val="00A93431"/>
    <w:rsid w:val="00AE03DD"/>
    <w:rsid w:val="00B0385E"/>
    <w:rsid w:val="00B10412"/>
    <w:rsid w:val="00B46ED5"/>
    <w:rsid w:val="00B51BCA"/>
    <w:rsid w:val="00B60882"/>
    <w:rsid w:val="00BB79C2"/>
    <w:rsid w:val="00C028F4"/>
    <w:rsid w:val="00C10CED"/>
    <w:rsid w:val="00C32468"/>
    <w:rsid w:val="00CB7E42"/>
    <w:rsid w:val="00CF0E16"/>
    <w:rsid w:val="00CF6E84"/>
    <w:rsid w:val="00D65377"/>
    <w:rsid w:val="00D65E6D"/>
    <w:rsid w:val="00D8130A"/>
    <w:rsid w:val="00D81528"/>
    <w:rsid w:val="00D81D4A"/>
    <w:rsid w:val="00D915DE"/>
    <w:rsid w:val="00DB0848"/>
    <w:rsid w:val="00DC03BC"/>
    <w:rsid w:val="00DC3178"/>
    <w:rsid w:val="00E2322C"/>
    <w:rsid w:val="00E66A1C"/>
    <w:rsid w:val="00E766CD"/>
    <w:rsid w:val="00E800AD"/>
    <w:rsid w:val="00E955C7"/>
    <w:rsid w:val="00EB1B8E"/>
    <w:rsid w:val="00EE7EEA"/>
    <w:rsid w:val="00EF4065"/>
    <w:rsid w:val="00F0513C"/>
    <w:rsid w:val="00F104AC"/>
    <w:rsid w:val="00F116B0"/>
    <w:rsid w:val="00F20A92"/>
    <w:rsid w:val="00F52F9A"/>
    <w:rsid w:val="00F74730"/>
    <w:rsid w:val="00F823CF"/>
    <w:rsid w:val="00FC665E"/>
    <w:rsid w:val="00FE1B89"/>
    <w:rsid w:val="00FF18A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AE0D"/>
  <w15:docId w15:val="{7C22B88C-6BA4-48FF-83D3-2B24879F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HN" w:eastAsia="es-H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DefaultParagraphFont">
    <w:name w:val="WW-Default Paragraph Font"/>
  </w:style>
  <w:style w:type="character" w:customStyle="1" w:styleId="WW8Num2z0">
    <w:name w:val="WW8Num2z0"/>
    <w:rPr>
      <w:b/>
    </w:rPr>
  </w:style>
  <w:style w:type="character" w:customStyle="1" w:styleId="WW8Num3z0">
    <w:name w:val="WW8Num3z0"/>
    <w:rPr>
      <w:b/>
    </w:rPr>
  </w:style>
  <w:style w:type="character" w:customStyle="1" w:styleId="WW8Num4z0">
    <w:name w:val="WW8Num4z0"/>
    <w:rPr>
      <w:b/>
    </w:rPr>
  </w:style>
  <w:style w:type="character" w:customStyle="1" w:styleId="WW8Num5z0">
    <w:name w:val="WW8Num5z0"/>
    <w:rPr>
      <w:b/>
    </w:rPr>
  </w:style>
  <w:style w:type="character" w:customStyle="1" w:styleId="WW8Num1z0">
    <w:name w:val="WW8Num1z0"/>
    <w:rPr>
      <w:b/>
    </w:rPr>
  </w:style>
  <w:style w:type="character" w:customStyle="1" w:styleId="WW-WW8Num2z0">
    <w:name w:val="WW-WW8Num2z0"/>
    <w:rPr>
      <w:b/>
    </w:rPr>
  </w:style>
  <w:style w:type="character" w:customStyle="1" w:styleId="WW-WW8Num3z0">
    <w:name w:val="WW-WW8Num3z0"/>
    <w:rPr>
      <w:b/>
    </w:rPr>
  </w:style>
  <w:style w:type="character" w:customStyle="1" w:styleId="WW-WW8Num4z0">
    <w:name w:val="WW-WW8Num4z0"/>
    <w:rPr>
      <w:b/>
    </w:rPr>
  </w:style>
  <w:style w:type="character" w:customStyle="1" w:styleId="Carcterdenumeracin">
    <w:name w:val="Carácter de numeración"/>
  </w:style>
  <w:style w:type="character" w:customStyle="1" w:styleId="WW-Carcterdenumeracin">
    <w:name w:val="WW-Carácter de numeración"/>
  </w:style>
  <w:style w:type="character" w:customStyle="1" w:styleId="WW-Carcterdenumeracin1">
    <w:name w:val="WW-Carácter de numeración1"/>
  </w:style>
  <w:style w:type="character" w:customStyle="1" w:styleId="WW-WW8Num1z0">
    <w:name w:val="WW-WW8Num1z0"/>
    <w:rPr>
      <w:b/>
    </w:rPr>
  </w:style>
  <w:style w:type="character" w:customStyle="1" w:styleId="WW-WW8Num2z01">
    <w:name w:val="WW-WW8Num2z01"/>
    <w:rPr>
      <w:b/>
    </w:rPr>
  </w:style>
  <w:style w:type="character" w:customStyle="1" w:styleId="WW-WW8Num3z01">
    <w:name w:val="WW-WW8Num3z01"/>
    <w:rPr>
      <w:b/>
    </w:rPr>
  </w:style>
  <w:style w:type="character" w:customStyle="1" w:styleId="WW8Num1z00">
    <w:name w:val="WW8Num1z0"/>
    <w:rPr>
      <w:b/>
    </w:rPr>
  </w:style>
  <w:style w:type="character" w:customStyle="1" w:styleId="WW8Num2z00">
    <w:name w:val="WW8Num2z0"/>
    <w:rPr>
      <w:b/>
    </w:rPr>
  </w:style>
  <w:style w:type="character" w:customStyle="1" w:styleId="WW8Num3z00">
    <w:name w:val="WW8Num3z0"/>
    <w:rPr>
      <w:b/>
    </w:rPr>
  </w:style>
  <w:style w:type="paragraph" w:customStyle="1" w:styleId="Encabezado1">
    <w:name w:val="Encabezado1"/>
    <w:basedOn w:val="Normal"/>
    <w:next w:val="BodyText"/>
    <w:pPr>
      <w:keepNext/>
      <w:spacing w:before="240" w:after="120"/>
    </w:pPr>
    <w:rPr>
      <w:rFonts w:eastAsia="PMingLiU"/>
      <w:sz w:val="28"/>
    </w:rPr>
  </w:style>
  <w:style w:type="paragraph" w:styleId="BodyText">
    <w:name w:val="Body Text"/>
    <w:basedOn w:val="Normal"/>
    <w:semiHidden/>
    <w:pPr>
      <w:spacing w:after="120"/>
    </w:pPr>
  </w:style>
  <w:style w:type="paragraph" w:styleId="List">
    <w:name w:val="List"/>
    <w:basedOn w:val="BodyText"/>
    <w:semiHidden/>
    <w:rPr>
      <w:rFonts w:eastAsia="PMingLiU"/>
    </w:rPr>
  </w:style>
  <w:style w:type="paragraph" w:customStyle="1" w:styleId="Etiqueta">
    <w:name w:val="Etiqueta"/>
    <w:basedOn w:val="Normal"/>
    <w:pPr>
      <w:suppressLineNumbers/>
      <w:spacing w:before="120" w:after="120"/>
    </w:pPr>
    <w:rPr>
      <w:rFonts w:eastAsia="PMingLiU"/>
      <w:i/>
      <w:sz w:val="20"/>
    </w:rPr>
  </w:style>
  <w:style w:type="paragraph" w:customStyle="1" w:styleId="ndice">
    <w:name w:val="Índice"/>
    <w:basedOn w:val="Normal"/>
    <w:pPr>
      <w:suppressLineNumbers/>
    </w:pPr>
    <w:rPr>
      <w:rFonts w:eastAsia="PMingLiU"/>
    </w:rPr>
  </w:style>
  <w:style w:type="paragraph" w:styleId="ListParagraph">
    <w:name w:val="List Paragraph"/>
    <w:basedOn w:val="Normal"/>
    <w:uiPriority w:val="34"/>
    <w:qFormat/>
    <w:rsid w:val="00F20A92"/>
    <w:pPr>
      <w:ind w:left="708"/>
    </w:pPr>
  </w:style>
  <w:style w:type="paragraph" w:styleId="Header">
    <w:name w:val="header"/>
    <w:basedOn w:val="Normal"/>
    <w:link w:val="HeaderChar"/>
    <w:uiPriority w:val="99"/>
    <w:semiHidden/>
    <w:unhideWhenUsed/>
    <w:rsid w:val="00823880"/>
    <w:pPr>
      <w:tabs>
        <w:tab w:val="center" w:pos="4419"/>
        <w:tab w:val="right" w:pos="8838"/>
      </w:tabs>
    </w:pPr>
  </w:style>
  <w:style w:type="character" w:customStyle="1" w:styleId="HeaderChar">
    <w:name w:val="Header Char"/>
    <w:link w:val="Header"/>
    <w:uiPriority w:val="99"/>
    <w:semiHidden/>
    <w:rsid w:val="00823880"/>
    <w:rPr>
      <w:sz w:val="24"/>
      <w:lang w:val="es-ES"/>
    </w:rPr>
  </w:style>
  <w:style w:type="paragraph" w:styleId="Footer">
    <w:name w:val="footer"/>
    <w:basedOn w:val="Normal"/>
    <w:link w:val="FooterChar"/>
    <w:uiPriority w:val="99"/>
    <w:semiHidden/>
    <w:unhideWhenUsed/>
    <w:rsid w:val="00823880"/>
    <w:pPr>
      <w:tabs>
        <w:tab w:val="center" w:pos="4419"/>
        <w:tab w:val="right" w:pos="8838"/>
      </w:tabs>
    </w:pPr>
  </w:style>
  <w:style w:type="character" w:customStyle="1" w:styleId="FooterChar">
    <w:name w:val="Footer Char"/>
    <w:link w:val="Footer"/>
    <w:uiPriority w:val="99"/>
    <w:semiHidden/>
    <w:rsid w:val="00823880"/>
    <w:rPr>
      <w:sz w:val="24"/>
      <w:lang w:val="es-ES"/>
    </w:rPr>
  </w:style>
  <w:style w:type="paragraph" w:styleId="BalloonText">
    <w:name w:val="Balloon Text"/>
    <w:basedOn w:val="Normal"/>
    <w:link w:val="BalloonTextChar"/>
    <w:uiPriority w:val="99"/>
    <w:semiHidden/>
    <w:unhideWhenUsed/>
    <w:rsid w:val="00F52F9A"/>
    <w:rPr>
      <w:rFonts w:ascii="Tahoma" w:hAnsi="Tahoma" w:cs="Tahoma"/>
      <w:sz w:val="16"/>
      <w:szCs w:val="16"/>
    </w:rPr>
  </w:style>
  <w:style w:type="character" w:customStyle="1" w:styleId="BalloonTextChar">
    <w:name w:val="Balloon Text Char"/>
    <w:basedOn w:val="DefaultParagraphFont"/>
    <w:link w:val="BalloonText"/>
    <w:uiPriority w:val="99"/>
    <w:semiHidden/>
    <w:rsid w:val="00F52F9A"/>
    <w:rPr>
      <w:rFonts w:ascii="Tahoma" w:hAnsi="Tahoma" w:cs="Tahoma"/>
      <w:sz w:val="16"/>
      <w:szCs w:val="16"/>
      <w:lang w:val="es-ES"/>
    </w:rPr>
  </w:style>
  <w:style w:type="character" w:styleId="Hyperlink">
    <w:name w:val="Hyperlink"/>
    <w:basedOn w:val="DefaultParagraphFont"/>
    <w:uiPriority w:val="99"/>
    <w:unhideWhenUsed/>
    <w:rsid w:val="00195C5D"/>
    <w:rPr>
      <w:color w:val="0000FF" w:themeColor="hyperlink"/>
      <w:u w:val="single"/>
    </w:rPr>
  </w:style>
  <w:style w:type="character" w:styleId="UnresolvedMention">
    <w:name w:val="Unresolved Mention"/>
    <w:basedOn w:val="DefaultParagraphFont"/>
    <w:uiPriority w:val="99"/>
    <w:semiHidden/>
    <w:unhideWhenUsed/>
    <w:rsid w:val="00195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85031">
      <w:bodyDiv w:val="1"/>
      <w:marLeft w:val="0"/>
      <w:marRight w:val="0"/>
      <w:marTop w:val="0"/>
      <w:marBottom w:val="0"/>
      <w:divBdr>
        <w:top w:val="none" w:sz="0" w:space="0" w:color="auto"/>
        <w:left w:val="none" w:sz="0" w:space="0" w:color="auto"/>
        <w:bottom w:val="none" w:sz="0" w:space="0" w:color="auto"/>
        <w:right w:val="none" w:sz="0" w:space="0" w:color="auto"/>
      </w:divBdr>
    </w:div>
    <w:div w:id="417017286">
      <w:bodyDiv w:val="1"/>
      <w:marLeft w:val="0"/>
      <w:marRight w:val="0"/>
      <w:marTop w:val="0"/>
      <w:marBottom w:val="0"/>
      <w:divBdr>
        <w:top w:val="none" w:sz="0" w:space="0" w:color="auto"/>
        <w:left w:val="none" w:sz="0" w:space="0" w:color="auto"/>
        <w:bottom w:val="none" w:sz="0" w:space="0" w:color="auto"/>
        <w:right w:val="none" w:sz="0" w:space="0" w:color="auto"/>
      </w:divBdr>
    </w:div>
    <w:div w:id="797452653">
      <w:bodyDiv w:val="1"/>
      <w:marLeft w:val="0"/>
      <w:marRight w:val="0"/>
      <w:marTop w:val="0"/>
      <w:marBottom w:val="0"/>
      <w:divBdr>
        <w:top w:val="none" w:sz="0" w:space="0" w:color="auto"/>
        <w:left w:val="none" w:sz="0" w:space="0" w:color="auto"/>
        <w:bottom w:val="none" w:sz="0" w:space="0" w:color="auto"/>
        <w:right w:val="none" w:sz="0" w:space="0" w:color="auto"/>
      </w:divBdr>
    </w:div>
    <w:div w:id="213420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B89EC-4B3B-43D7-8FC8-222DFE12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1258</Words>
  <Characters>7173</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TECNOLOGICA CENTROAMERICANA ( UNITEC)</vt:lpstr>
      <vt:lpstr>UNIVERSIDAD TECNOLOGICA CENTROAMERICANA ( UNITEC)</vt:lpstr>
    </vt:vector>
  </TitlesOfParts>
  <Company>Hewlett-Packard Company</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TECNOLOGICA CENTROAMERICANA ( UNITEC)</dc:title>
  <dc:creator>ryones</dc:creator>
  <cp:lastModifiedBy>Marcello Montes de Oca</cp:lastModifiedBy>
  <cp:revision>23</cp:revision>
  <cp:lastPrinted>2018-06-07T19:21:00Z</cp:lastPrinted>
  <dcterms:created xsi:type="dcterms:W3CDTF">2020-09-04T00:12:00Z</dcterms:created>
  <dcterms:modified xsi:type="dcterms:W3CDTF">2022-05-21T22:57:00Z</dcterms:modified>
</cp:coreProperties>
</file>