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35.0" w:type="dxa"/>
        <w:jc w:val="left"/>
        <w:tblInd w:w="-3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85"/>
        <w:gridCol w:w="645"/>
        <w:gridCol w:w="3210"/>
        <w:gridCol w:w="4095"/>
        <w:tblGridChange w:id="0">
          <w:tblGrid>
            <w:gridCol w:w="1785"/>
            <w:gridCol w:w="645"/>
            <w:gridCol w:w="3210"/>
            <w:gridCol w:w="4095"/>
          </w:tblGrid>
        </w:tblGridChange>
      </w:tblGrid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4c2f4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Identificador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4c2f4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Nombre descriptivo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Iniciar Sesión y Gestión de Roles</w:t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Administrador del Vicedecanato o Instituto de Investigación ingresa sus credenciales en la plataforma para acceder a las funciones de edición de datos, consolidación de información científica y generación de reportes institucionales, garantizando la seguridad de la información. 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Administrador del Vicedecanato / Instituto de Investigación. </w:t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Pre condiciones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usuario debe estar registrado previamente en la base de datos (PostgreSQL/Supabase).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usuario debe contar con una conexión a internet activa.</w:t>
            </w:r>
          </w:p>
          <w:p w:rsidR="00000000" w:rsidDel="00000000" w:rsidP="00000000" w:rsidRDefault="00000000" w:rsidRPr="00000000" w14:paraId="00000015">
            <w:pPr>
              <w:spacing w:line="240" w:lineRule="auto"/>
              <w:ind w:left="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Post condiciones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otorga acceso al panel principal habilitando los módulos de gestión (Proyectos, Docentes, Grupos, Producción y Reportes) según los permisos del rol. 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Secuencia 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Acción (actor)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Reacción (sistema)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actor ingresa a la URL de la plataforma y digita su correo institucional y contraseña.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recibe las credenciales y solicita la validación al servicio de autenticación. </w:t>
            </w:r>
          </w:p>
        </w:tc>
      </w:tr>
      <w:tr>
        <w:trPr>
          <w:cantSplit w:val="0"/>
          <w:trHeight w:val="1133.8582677165355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actor solicita el ingreso haciendo clic en el botón "Iniciar Sesión".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valida la identidad y verifica el rol asignado en la base de datos. </w:t>
            </w:r>
          </w:p>
        </w:tc>
      </w:tr>
      <w:tr>
        <w:trPr>
          <w:cantSplit w:val="0"/>
          <w:trHeight w:val="1360.6299212598426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2.1 Si las credenciales son incorrectas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2.1 El sistema deberá mostrar un mensaje de error "Usuario o contraseña incorrectos" y permitir reintentar el ingreso. </w:t>
            </w:r>
          </w:p>
        </w:tc>
      </w:tr>
      <w:tr>
        <w:trPr>
          <w:cantSplit w:val="0"/>
          <w:trHeight w:val="1700.7874015748032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2.2 Si el usuario no tiene un rol activo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2.2 El sistema deberá impedir el acceso y mostrar un mensaje indicando que la cuenta está deshabilitada. </w:t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redirige al usuario a la vista principal, mostrando las opciones de gestión y reportes correspondientes a su perfil de administrador.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Acción (actor)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Reacción (sistema)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0.787401574803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 el caso de que no haya conexión con Supabase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deberá notificar que el servicio no está disponible y solicitar intentar más tarde. </w:t>
            </w:r>
          </w:p>
        </w:tc>
      </w:tr>
      <w:tr>
        <w:trPr>
          <w:cantSplit w:val="0"/>
          <w:trHeight w:val="680.3149606299213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deberá realizar la validación de credenciales y carga del perfil en un máximo de 3 segundos. </w:t>
            </w:r>
          </w:p>
        </w:tc>
      </w:tr>
      <w:tr>
        <w:trPr>
          <w:cantSplit w:val="0"/>
          <w:trHeight w:val="793.700787401574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Frecuencia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Este caso de uso se espera que se lleve a cabo una media de 10 veces al día por parte del personal administrativo. 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Importancia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Vital </w:t>
            </w:r>
          </w:p>
        </w:tc>
      </w:tr>
      <w:tr>
        <w:trPr>
          <w:cantSplit w:val="0"/>
          <w:trHeight w:val="680.3149606299213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Urgencia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Inmediatamente </w:t>
            </w:r>
          </w:p>
        </w:tc>
      </w:tr>
      <w:tr>
        <w:trPr>
          <w:cantSplit w:val="0"/>
          <w:trHeight w:val="1133.85826771653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2cc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Comentarios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 debe asegurar que la sesión sea persistente durante el tiempo de trabajo administrativo para evitar cierres inesperados durante la carga masiva de datos. </w:t>
            </w:r>
          </w:p>
        </w:tc>
      </w:tr>
    </w:tbl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19191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UsmYbMv6QreVlmI7BVhRtg40bg==">CgMxLjA4AHIhMWhQOVJrVWh6blB2TUtDVEd0ODh4U2FiQi1VTUFSemhq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