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rPr>
          <w:rFonts w:ascii="Times New Roman" w:cs="Times New Roman" w:eastAsia="Times New Roman" w:hAnsi="Times New Roman"/>
        </w:rPr>
      </w:pPr>
      <w:r w:rsidDel="00000000" w:rsidR="00000000" w:rsidRPr="00000000">
        <w:rPr>
          <w:rtl w:val="0"/>
        </w:rPr>
      </w:r>
    </w:p>
    <w:tbl>
      <w:tblPr>
        <w:tblStyle w:val="Table1"/>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600"/>
        <w:gridCol w:w="4050"/>
        <w:gridCol w:w="4680"/>
        <w:tblGridChange w:id="0">
          <w:tblGrid>
            <w:gridCol w:w="1770"/>
            <w:gridCol w:w="600"/>
            <w:gridCol w:w="4050"/>
            <w:gridCol w:w="4680"/>
          </w:tblGrid>
        </w:tblGridChange>
      </w:tblGrid>
      <w:tr>
        <w:trPr>
          <w:cantSplit w:val="0"/>
          <w:trHeight w:val="420"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CU-07</w:t>
            </w:r>
          </w:p>
        </w:tc>
        <w:tc>
          <w:tcPr>
            <w:gridSpan w:val="3"/>
            <w:shd w:fill="a4c2f4"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Actualizar Puntaje Histórico del Docente</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del Vicedecanato registra o actualiza el puntaje anual de un docente investigador para mantener un historial de los últimos 7 años, permitiendo visualizar su evolución y sustentar procesos de evaluación institucional.</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Vicedecanato / Unidad de Investigación</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w:t>
            </w:r>
          </w:p>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condiciones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El usuario ha iniciado sesión con rol de Administrador. </w:t>
            </w:r>
          </w:p>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El docente al que se actualizará el puntaje ya existe y está registrado en el sistema (ver CU-06: Gestionar Perfil de Docente). </w:t>
            </w:r>
          </w:p>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El período (año) para el cual se registrará el puntaje está definido.</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 condiciones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El puntaje del año indicado ha sido registrado o actualizado correctamente en el historial del docente. </w:t>
            </w:r>
          </w:p>
          <w:p w:rsidR="00000000" w:rsidDel="00000000" w:rsidP="00000000" w:rsidRDefault="00000000" w:rsidRPr="00000000" w14:paraId="0000001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El historial de puntajes de los últimos 7 años del docente está disponible para consulta y reporte. </w:t>
            </w:r>
          </w:p>
          <w:p w:rsidR="00000000" w:rsidDel="00000000" w:rsidP="00000000" w:rsidRDefault="00000000" w:rsidRPr="00000000" w14:paraId="0000001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El puntaje actual del docente (campo Puntaje_Actual en la entidad DOCENTE) refleja el valor más reciente registrado.</w:t>
            </w:r>
          </w:p>
        </w:tc>
      </w:tr>
      <w:tr>
        <w:trPr>
          <w:cantSplit w:val="0"/>
          <w:trHeight w:val="420" w:hRule="atLeast"/>
          <w:tblHeader w:val="0"/>
        </w:trPr>
        <w:tc>
          <w:tcPr>
            <w:vMerge w:val="restart"/>
            <w:shd w:fill="fff2cc"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Secuencia Normal</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Acción (actor)</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busca al docente por nombre, código o departamento académico desde el módulo de Gestión de Docentes.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los resultados de búsqueda con la información básica de cada docente encontrado.</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selecciona al docente deseado.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muestra el perfil completo del docente, incluyendo la sección de Historial de Puntajes con los registros de los años anteriores.</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ind w:left="0" w:firstLine="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 Administrador selecciona la opción "Agregar / Editar Puntaje" e ingresa el año y el valor del puntaje correspondiente.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El sistema valida que el año ingresado esté dentro del rango permitido (año actual y los 6 años anteriores) y que el valor del puntaje sea un número válido según el rango definido.</w:t>
            </w:r>
            <w:r w:rsidDel="00000000" w:rsidR="00000000" w:rsidRPr="00000000">
              <w:rPr>
                <w:rtl w:val="0"/>
              </w:rPr>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u w:val="no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Si ya existe un registro de puntaje para ese año: el sistema solicita confirmación al Administrador para sobreescribir el valor anterior.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confirma el guardado del puntaje.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guarda el registro en el historial. Actualiza el campo Puntaje_Actual del docente si el año ingresado corresponde al año en curso. Muestra el historial actualizado con el nuevo valor.</w:t>
            </w:r>
          </w:p>
        </w:tc>
      </w:tr>
      <w:tr>
        <w:trPr>
          <w:cantSplit w:val="0"/>
          <w:trHeight w:val="420" w:hRule="atLeast"/>
          <w:tblHeader w:val="0"/>
        </w:trPr>
        <w:tc>
          <w:tcPr>
            <w:vMerge w:val="continue"/>
            <w:shd w:fill="fff2cc"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Administrador visualiza el historial actualizado y, opcionalmente, exporta el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presenta el historial de puntajes de los últimos 7 años en formato de tabla o gráfico de evolución, con opción de exportar a Excel o PDF.</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Excepciones</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Acción (actor)</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Reacción (sistema)</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el año ingresado sea anterior al rango de los últimos 7 años o sea un año futuro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mostrar un mensaje de validación indicando el rango de años permitido y no guardará el registro.</w:t>
            </w:r>
          </w:p>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el valor del puntaje ingresado no sea un número o esté fuera del rango permitido por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mostrar un mensaje de error indicando el formato y rango válido.</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caso de que el docente seleccionado tenga estado 'No vigente'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mostrar una advertencia antes de permitir la edición, solicitando confirmación explícita al Administrador.</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Rendimiento</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deberá guardar el puntaje y actualizar la vista del historial (pasos 3-4) en un máximo de 3 segundos.</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Frecuencia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caso de uso se espera que se lleve a cabo una media de 20 veces al mes, con mayor concentración durante los periodos de evaluación docente (inicio de semestre).</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Importancia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Urgencia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 presión</w:t>
            </w:r>
          </w:p>
        </w:tc>
      </w:tr>
      <w:tr>
        <w:trPr>
          <w:cantSplit w:val="0"/>
          <w:trHeight w:val="420" w:hRule="atLeast"/>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Comentarios</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rango de 7 años de historial es un requerimiento específico de la unidad de investigación para los procesos de evaluación institucional. Se debe definir con el cliente el rango numérico válido para el puntaje (ej. 0 a 100, o una escala específica de la universidad). Considerar la posibilidad de cargar el historial inicial masivamente mediante el CU-02 (Importar Datos Masivos) para poblar los registros de años anteriores.</w:t>
            </w:r>
          </w:p>
        </w:tc>
      </w:tr>
    </w:tbl>
    <w:p w:rsidR="00000000" w:rsidDel="00000000" w:rsidP="00000000" w:rsidRDefault="00000000" w:rsidRPr="00000000" w14:paraId="0000005C">
      <w:pPr>
        <w:pageBreakBefore w:val="0"/>
        <w:rPr>
          <w:rFonts w:ascii="Times New Roman" w:cs="Times New Roman" w:eastAsia="Times New Roman" w:hAnsi="Times New Roman"/>
        </w:rPr>
      </w:pPr>
      <w:r w:rsidDel="00000000" w:rsidR="00000000" w:rsidRPr="00000000">
        <w:rPr>
          <w:rtl w:val="0"/>
        </w:rPr>
      </w:r>
    </w:p>
    <w:sectPr>
      <w:pgSz w:h="15840" w:w="12240" w:orient="portrait"/>
      <w:pgMar w:bottom="566.9291338582677" w:top="566.9291338582677" w:left="566.9291338582677" w:right="566.9291338582677"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TTMMIVzk0Q+UxETMaQ4mW4PVjg==">CgMxLjA4AHIhMTdWMHdLZENOV2tiR0tDSUZ5RFQ4Qm9FM1daZHlkVlNW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