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right"/>
        <w:rPr>
          <w:b w:val="1"/>
          <w:bCs w:val="1"/>
          <w:sz w:val="36"/>
          <w:szCs w:val="36"/>
        </w:rPr>
      </w:pPr>
      <w:r w:rsidDel="00000000" w:rsidR="00000000" w:rsidRPr="00000000">
        <w:rPr>
          <w:b w:val="1"/>
          <w:bCs w:val="1"/>
          <w:sz w:val="36"/>
          <w:szCs w:val="36"/>
          <w:rtl w:val="0"/>
        </w:rPr>
        <w:t xml:space="preserve">Documento de Alcance del Proyecto</w:t>
      </w:r>
    </w:p>
    <w:p w:rsidR="00000000" w:rsidDel="00000000" w:rsidP="00000000" w:rsidRDefault="00000000" w:rsidRPr="00000000" w14:paraId="00000002">
      <w:pPr>
        <w:spacing w:after="200" w:before="200" w:lineRule="auto"/>
        <w:jc w:val="right"/>
        <w:rPr>
          <w:b w:val="1"/>
          <w:bCs w:val="1"/>
          <w:sz w:val="36"/>
          <w:szCs w:val="36"/>
        </w:rPr>
      </w:pPr>
      <w:r w:rsidDel="00000000" w:rsidR="00000000" w:rsidRPr="00000000">
        <w:rPr>
          <w:b w:val="1"/>
          <w:bCs w:val="1"/>
          <w:sz w:val="36"/>
          <w:szCs w:val="36"/>
          <w:rtl w:val="0"/>
        </w:rPr>
        <w:t xml:space="preserve">Sistema de Gestión de Proyectos de Investigación</w:t>
      </w:r>
    </w:p>
    <w:p w:rsidR="00000000" w:rsidDel="00000000" w:rsidP="00000000" w:rsidRDefault="00000000" w:rsidRPr="00000000" w14:paraId="00000003">
      <w:pPr>
        <w:spacing w:after="200" w:before="200" w:lineRule="auto"/>
        <w:jc w:val="right"/>
        <w:rPr>
          <w:b w:val="1"/>
          <w:bCs w:val="1"/>
          <w:sz w:val="36"/>
          <w:szCs w:val="36"/>
        </w:rPr>
      </w:pPr>
      <w:r w:rsidDel="00000000" w:rsidR="00000000" w:rsidRPr="00000000">
        <w:rPr>
          <w:b w:val="1"/>
          <w:bCs w:val="1"/>
          <w:sz w:val="36"/>
          <w:szCs w:val="36"/>
          <w:rtl w:val="0"/>
        </w:rPr>
        <w:t xml:space="preserve">Versión 1.0</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485"/>
        <w:gridCol w:w="3570"/>
        <w:gridCol w:w="2235"/>
        <w:tblGridChange w:id="0">
          <w:tblGrid>
            <w:gridCol w:w="1650"/>
            <w:gridCol w:w="1485"/>
            <w:gridCol w:w="3570"/>
            <w:gridCol w:w="223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inicial del Documento de Alcance del Sistema SGPI.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Lita Huanca Tapia (Jefe de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5">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200" w:before="200" w:lineRule="auto"/>
        <w:jc w:val="right"/>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Tabla de Contenidos</w:t>
      </w:r>
      <w:r w:rsidDel="00000000" w:rsidR="00000000" w:rsidRPr="00000000">
        <w:rPr>
          <w:rtl w:val="0"/>
        </w:rPr>
      </w:r>
    </w:p>
    <w:sdt>
      <w:sdtPr>
        <w:id w:val="-188130697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8n850piaju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Justificación del Proyecto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mt7diz6qzuv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 del Proyecto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gh0pdkbtkz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Línea Base del Alcance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cmc0lgcqswi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Exclusiones, Supuestos y Limitaciones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375nddm2n3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Exclusiones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bm7fnczvc2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Supuestos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wxpo4l36o2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Limitaciones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h6u2qikq7x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Hitos del proyecto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200" w:before="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jc w:val="left"/>
        <w:rPr>
          <w:b w:val="1"/>
          <w:bCs w:val="1"/>
          <w:sz w:val="36"/>
          <w:szCs w:val="36"/>
        </w:rPr>
      </w:pPr>
      <w:r w:rsidDel="00000000" w:rsidR="00000000" w:rsidRPr="00000000">
        <w:rPr>
          <w:rtl w:val="0"/>
        </w:rPr>
      </w:r>
    </w:p>
    <w:p w:rsidR="00000000" w:rsidDel="00000000" w:rsidP="00000000" w:rsidRDefault="00000000" w:rsidRPr="00000000" w14:paraId="00000022">
      <w:pPr>
        <w:spacing w:after="200" w:before="200" w:lineRule="auto"/>
        <w:jc w:val="right"/>
        <w:rPr>
          <w:b w:val="1"/>
          <w:bCs w:val="1"/>
          <w:sz w:val="36"/>
          <w:szCs w:val="36"/>
        </w:rPr>
      </w:pPr>
      <w:r w:rsidDel="00000000" w:rsidR="00000000" w:rsidRPr="00000000">
        <w:rPr>
          <w:b w:val="1"/>
          <w:bCs w:val="1"/>
          <w:sz w:val="36"/>
          <w:szCs w:val="36"/>
          <w:rtl w:val="0"/>
        </w:rPr>
        <w:t xml:space="preserve">Sistema de Gestión de Proyectos de Investigación</w:t>
      </w:r>
    </w:p>
    <w:p w:rsidR="00000000" w:rsidDel="00000000" w:rsidP="00000000" w:rsidRDefault="00000000" w:rsidRPr="00000000" w14:paraId="00000023">
      <w:pPr>
        <w:pStyle w:val="Heading1"/>
        <w:numPr>
          <w:ilvl w:val="0"/>
          <w:numId w:val="3"/>
        </w:numPr>
        <w:spacing w:after="200" w:before="200" w:line="360" w:lineRule="auto"/>
        <w:ind w:left="720" w:hanging="360"/>
        <w:rPr/>
      </w:pPr>
      <w:bookmarkStart w:colFirst="0" w:colLast="0" w:name="_heading=h.i8n850piajuw" w:id="0"/>
      <w:bookmarkEnd w:id="0"/>
      <w:r w:rsidDel="00000000" w:rsidR="00000000" w:rsidRPr="00000000">
        <w:rPr>
          <w:rtl w:val="0"/>
        </w:rPr>
        <w:t xml:space="preserve">Justificación del Proyecto</w:t>
      </w:r>
    </w:p>
    <w:p w:rsidR="00000000" w:rsidDel="00000000" w:rsidP="00000000" w:rsidRDefault="00000000" w:rsidRPr="00000000" w14:paraId="0000002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Instituto de Investigación de la Facultad de Ingeniería de Sistemas e Informática (FISI) de la Universidad Nacional Mayor de San Marcos administra información relacionada con proyectos de investigación, investigadores, producción académica y documentación institucional vinculada a sus actividades científicas.</w:t>
      </w:r>
    </w:p>
    <w:p w:rsidR="00000000" w:rsidDel="00000000" w:rsidP="00000000" w:rsidRDefault="00000000" w:rsidRPr="00000000" w14:paraId="0000002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parte importante de esta información es gestionada a través del sistema institucional RAIS, plataforma oficial a la que el personal administrativo autorizado tiene acceso para registrar y consultar datos académicos. Sin embargo, para la elaboración de reportes internos, seguimiento de actividades y consolidación de información estratégica, es necesario complementar dichos datos con información proveniente de otras fuentes institucionales y académicas externas.</w:t>
      </w:r>
    </w:p>
    <w:p w:rsidR="00000000" w:rsidDel="00000000" w:rsidP="00000000" w:rsidRDefault="00000000" w:rsidRPr="00000000" w14:paraId="0000002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implica actualmente tareas manuales de recopilación, revisión, organización y consolidación de información, lo cual demanda tiempo considerable, incrementa el riesgo de inconsistencias y dificulta la disponibilidad oportuna de datos actualizados para la toma de decisiones.</w:t>
      </w:r>
    </w:p>
    <w:p w:rsidR="00000000" w:rsidDel="00000000" w:rsidP="00000000" w:rsidRDefault="00000000" w:rsidRPr="00000000" w14:paraId="0000002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necesidad, se propone el desarrollo del Sistema de Gestión de Proyectos de Investigación (SGPI), una plataforma web orientada a centralizar y organizar la información relevante de investigación de la FISI, facilitando su consulta, actualización y generación de reportes institucionales.</w:t>
      </w:r>
    </w:p>
    <w:p w:rsidR="00000000" w:rsidDel="00000000" w:rsidP="00000000" w:rsidRDefault="00000000" w:rsidRPr="00000000" w14:paraId="0000002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SGPI permitirá integrar de manera estructurada la información proporcionada mediante archivos exportados del sistema RAIS, así como consolidar información complementaria requerida por el Instituto de Investigación, proporcionando una herramienta de apoyo para optimizar procesos administrativos y mejorar la gestión de información académica.</w:t>
      </w:r>
    </w:p>
    <w:p w:rsidR="00000000" w:rsidDel="00000000" w:rsidP="00000000" w:rsidRDefault="00000000" w:rsidRPr="00000000" w14:paraId="0000002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busca contribuir a una administración más eficiente, organizada y confiable de los recursos informativos relacionados con la investigación universitaria.</w:t>
      </w:r>
      <w:r w:rsidDel="00000000" w:rsidR="00000000" w:rsidRPr="00000000">
        <w:rPr>
          <w:rtl w:val="0"/>
        </w:rPr>
      </w:r>
    </w:p>
    <w:p w:rsidR="00000000" w:rsidDel="00000000" w:rsidP="00000000" w:rsidRDefault="00000000" w:rsidRPr="00000000" w14:paraId="0000002F">
      <w:pPr>
        <w:pStyle w:val="Heading1"/>
        <w:numPr>
          <w:ilvl w:val="0"/>
          <w:numId w:val="3"/>
        </w:numPr>
        <w:spacing w:line="360" w:lineRule="auto"/>
        <w:ind w:left="720" w:hanging="360"/>
        <w:rPr/>
      </w:pPr>
      <w:bookmarkStart w:colFirst="0" w:colLast="0" w:name="_heading=h.mt7diz6qzuvr" w:id="1"/>
      <w:bookmarkEnd w:id="1"/>
      <w:r w:rsidDel="00000000" w:rsidR="00000000" w:rsidRPr="00000000">
        <w:rPr>
          <w:rtl w:val="0"/>
        </w:rPr>
        <w:t xml:space="preserve">Objetivos del Proyecto</w:t>
      </w:r>
    </w:p>
    <w:p w:rsidR="00000000" w:rsidDel="00000000" w:rsidP="00000000" w:rsidRDefault="00000000" w:rsidRPr="00000000" w14:paraId="0000003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512316578405"/>
        <w:gridCol w:w="4519.999494445217"/>
        <w:tblGridChange w:id="0">
          <w:tblGrid>
            <w:gridCol w:w="4505.512316578405"/>
            <w:gridCol w:w="4519.999494445217"/>
          </w:tblGrid>
        </w:tblGridChange>
      </w:tblGrid>
      <w:tr>
        <w:trPr>
          <w:cantSplit w:val="0"/>
          <w:trHeight w:val="583.9648437499999" w:hRule="atLeast"/>
          <w:tblHeader w:val="0"/>
        </w:trPr>
        <w:tc>
          <w:tcPr>
            <w:tcBorders>
              <w:top w:color="000000" w:space="0" w:sz="6" w:val="single"/>
              <w:left w:color="000000" w:space="0" w:sz="6" w:val="single"/>
              <w:bottom w:color="000000" w:space="0" w:sz="6" w:val="single"/>
              <w:right w:color="000000" w:space="0" w:sz="6" w:val="single"/>
            </w:tcBorders>
            <w:shd w:fill="3d85c6" w:val="clear"/>
            <w:tcMar>
              <w:top w:w="100.0" w:type="dxa"/>
              <w:left w:w="160.0" w:type="dxa"/>
              <w:bottom w:w="100.0" w:type="dxa"/>
              <w:right w:w="160.0" w:type="dxa"/>
            </w:tcMar>
            <w:vAlign w:val="top"/>
          </w:tcPr>
          <w:p w:rsidR="00000000" w:rsidDel="00000000" w:rsidP="00000000" w:rsidRDefault="00000000" w:rsidRPr="00000000" w14:paraId="00000031">
            <w:pPr>
              <w:spacing w:after="40"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Generales</w:t>
            </w:r>
          </w:p>
        </w:tc>
        <w:tc>
          <w:tcPr>
            <w:tcBorders>
              <w:top w:color="000000" w:space="0" w:sz="6" w:val="single"/>
              <w:left w:color="000000" w:space="0" w:sz="6" w:val="single"/>
              <w:bottom w:color="000000" w:space="0" w:sz="6" w:val="single"/>
              <w:right w:color="000000" w:space="0" w:sz="6" w:val="single"/>
            </w:tcBorders>
            <w:shd w:fill="3d85c6" w:val="clear"/>
            <w:tcMar>
              <w:top w:w="100.0" w:type="dxa"/>
              <w:left w:w="160.0" w:type="dxa"/>
              <w:bottom w:w="100.0" w:type="dxa"/>
              <w:right w:w="160.0" w:type="dxa"/>
            </w:tcMar>
            <w:vAlign w:val="top"/>
          </w:tcPr>
          <w:p w:rsidR="00000000" w:rsidDel="00000000" w:rsidP="00000000" w:rsidRDefault="00000000" w:rsidRPr="00000000" w14:paraId="00000032">
            <w:pPr>
              <w:spacing w:after="40" w:before="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tc>
      </w:tr>
      <w:tr>
        <w:trPr>
          <w:cantSplit w:val="0"/>
          <w:trHeight w:val="373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60.0" w:type="dxa"/>
              <w:bottom w:w="100.0" w:type="dxa"/>
              <w:right w:w="160.0" w:type="dxa"/>
            </w:tcMar>
            <w:vAlign w:val="center"/>
          </w:tcPr>
          <w:p w:rsidR="00000000" w:rsidDel="00000000" w:rsidP="00000000" w:rsidRDefault="00000000" w:rsidRPr="00000000" w14:paraId="00000033">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75e"/>
                <w:sz w:val="20"/>
                <w:szCs w:val="20"/>
                <w:rtl w:val="0"/>
              </w:rPr>
              <w:t xml:space="preserve">OG1. </w:t>
            </w:r>
            <w:r w:rsidDel="00000000" w:rsidR="00000000" w:rsidRPr="00000000">
              <w:rPr>
                <w:rFonts w:ascii="Times New Roman" w:cs="Times New Roman" w:eastAsia="Times New Roman" w:hAnsi="Times New Roman"/>
                <w:sz w:val="20"/>
                <w:szCs w:val="20"/>
                <w:rtl w:val="0"/>
              </w:rPr>
              <w:t xml:space="preserve">Desarrollar una plataforma web que permita centralizar y gestionar la información relacionada con los proyectos de investigación de la Facultad de Ingeniería de Sistemas e Informática.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center"/>
          </w:tcPr>
          <w:p w:rsidR="00000000" w:rsidDel="00000000" w:rsidP="00000000" w:rsidRDefault="00000000" w:rsidRPr="00000000" w14:paraId="00000034">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OE1.1.</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Diseñar un sistema que permita incorporar información proveniente de archivos exportados del sistema institucional RAIS. </w:t>
            </w:r>
            <w:r w:rsidDel="00000000" w:rsidR="00000000" w:rsidRPr="00000000">
              <w:rPr>
                <w:rtl w:val="0"/>
              </w:rPr>
            </w:r>
          </w:p>
          <w:p w:rsidR="00000000" w:rsidDel="00000000" w:rsidP="00000000" w:rsidRDefault="00000000" w:rsidRPr="00000000" w14:paraId="00000035">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OE1.2. </w:t>
            </w:r>
            <w:r w:rsidDel="00000000" w:rsidR="00000000" w:rsidRPr="00000000">
              <w:rPr>
                <w:rFonts w:ascii="Times New Roman" w:cs="Times New Roman" w:eastAsia="Times New Roman" w:hAnsi="Times New Roman"/>
                <w:sz w:val="20"/>
                <w:szCs w:val="20"/>
                <w:rtl w:val="0"/>
              </w:rPr>
              <w:t xml:space="preserve">Permitir el registro, actualización y consulta de información relacionada con investigadores, proyectos y documentación asociada. </w:t>
            </w:r>
            <w:r w:rsidDel="00000000" w:rsidR="00000000" w:rsidRPr="00000000">
              <w:rPr>
                <w:rtl w:val="0"/>
              </w:rPr>
            </w:r>
          </w:p>
          <w:p w:rsidR="00000000" w:rsidDel="00000000" w:rsidP="00000000" w:rsidRDefault="00000000" w:rsidRPr="00000000" w14:paraId="00000036">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OE1.3.</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Centralizar en una única plataforma la información relevante para reducir la dispersión de datos y mejorar su accesibilidad. </w:t>
            </w:r>
            <w:r w:rsidDel="00000000" w:rsidR="00000000" w:rsidRPr="00000000">
              <w:rPr>
                <w:rtl w:val="0"/>
              </w:rPr>
            </w:r>
          </w:p>
        </w:tc>
      </w:tr>
      <w:tr>
        <w:trPr>
          <w:cantSplit w:val="0"/>
          <w:trHeight w:val="33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60.0" w:type="dxa"/>
              <w:bottom w:w="100.0" w:type="dxa"/>
              <w:right w:w="160.0" w:type="dxa"/>
            </w:tcMar>
            <w:vAlign w:val="center"/>
          </w:tcPr>
          <w:p w:rsidR="00000000" w:rsidDel="00000000" w:rsidP="00000000" w:rsidRDefault="00000000" w:rsidRPr="00000000" w14:paraId="00000037">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75e"/>
                <w:sz w:val="20"/>
                <w:szCs w:val="20"/>
                <w:rtl w:val="0"/>
              </w:rPr>
              <w:t xml:space="preserve">OG2. </w:t>
            </w:r>
            <w:r w:rsidDel="00000000" w:rsidR="00000000" w:rsidRPr="00000000">
              <w:rPr>
                <w:rFonts w:ascii="Times New Roman" w:cs="Times New Roman" w:eastAsia="Times New Roman" w:hAnsi="Times New Roman"/>
                <w:sz w:val="20"/>
                <w:szCs w:val="20"/>
                <w:rtl w:val="0"/>
              </w:rPr>
              <w:t xml:space="preserve">Optimizar los procesos administrativos vinculados al registro, consulta y consolidación de información académica e institucional del Instituto de Investigación.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38">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OE2.1.</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Automatizar tareas administrativas repetitivas relacionadas con la organización y consolidación de información institucional. </w:t>
            </w:r>
            <w:r w:rsidDel="00000000" w:rsidR="00000000" w:rsidRPr="00000000">
              <w:rPr>
                <w:rtl w:val="0"/>
              </w:rPr>
            </w:r>
          </w:p>
          <w:p w:rsidR="00000000" w:rsidDel="00000000" w:rsidP="00000000" w:rsidRDefault="00000000" w:rsidRPr="00000000" w14:paraId="00000039">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OE2.2.</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Mejorar la eficiencia en la elaboración de reportes requeridos por el Instituto de Investigación. </w:t>
            </w:r>
          </w:p>
          <w:p w:rsidR="00000000" w:rsidDel="00000000" w:rsidP="00000000" w:rsidRDefault="00000000" w:rsidRPr="00000000" w14:paraId="0000003A">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OE2.3.</w:t>
            </w:r>
            <w:r w:rsidDel="00000000" w:rsidR="00000000" w:rsidRPr="00000000">
              <w:rPr>
                <w:rFonts w:ascii="Times New Roman" w:cs="Times New Roman" w:eastAsia="Times New Roman" w:hAnsi="Times New Roman"/>
                <w:sz w:val="20"/>
                <w:szCs w:val="20"/>
                <w:rtl w:val="0"/>
              </w:rPr>
              <w:t xml:space="preserve"> Reducir errores derivados de procesos manuales mediante validaciones y control estructurado de la información.</w:t>
            </w:r>
            <w:r w:rsidDel="00000000" w:rsidR="00000000" w:rsidRPr="00000000">
              <w:rPr>
                <w:rtl w:val="0"/>
              </w:rPr>
            </w:r>
          </w:p>
        </w:tc>
      </w:tr>
      <w:tr>
        <w:trPr>
          <w:cantSplit w:val="0"/>
          <w:trHeight w:val="352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60.0" w:type="dxa"/>
              <w:bottom w:w="100.0" w:type="dxa"/>
              <w:right w:w="160.0" w:type="dxa"/>
            </w:tcMar>
            <w:vAlign w:val="center"/>
          </w:tcPr>
          <w:p w:rsidR="00000000" w:rsidDel="00000000" w:rsidP="00000000" w:rsidRDefault="00000000" w:rsidRPr="00000000" w14:paraId="0000003B">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7375e"/>
                <w:sz w:val="20"/>
                <w:szCs w:val="20"/>
                <w:rtl w:val="0"/>
              </w:rPr>
              <w:t xml:space="preserve">OG3. </w:t>
            </w:r>
            <w:r w:rsidDel="00000000" w:rsidR="00000000" w:rsidRPr="00000000">
              <w:rPr>
                <w:rFonts w:ascii="Times New Roman" w:cs="Times New Roman" w:eastAsia="Times New Roman" w:hAnsi="Times New Roman"/>
                <w:sz w:val="20"/>
                <w:szCs w:val="20"/>
                <w:rtl w:val="0"/>
              </w:rPr>
              <w:t xml:space="preserve">Facilitar la generación de reportes e información de apoyo para la toma de decisiones mediante el acceso organizado y estructurado a los datos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center"/>
          </w:tcPr>
          <w:p w:rsidR="00000000" w:rsidDel="00000000" w:rsidP="00000000" w:rsidRDefault="00000000" w:rsidRPr="00000000" w14:paraId="0000003C">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OE3.1.</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Proporcionar mecanismos de acceso seguro según los perfiles de usuario definidos para el sistema. </w:t>
            </w:r>
            <w:r w:rsidDel="00000000" w:rsidR="00000000" w:rsidRPr="00000000">
              <w:rPr>
                <w:rtl w:val="0"/>
              </w:rPr>
            </w:r>
          </w:p>
          <w:p w:rsidR="00000000" w:rsidDel="00000000" w:rsidP="00000000" w:rsidRDefault="00000000" w:rsidRPr="00000000" w14:paraId="0000003D">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OE3.2.</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Garantizar la disponibilidad organizada de información histórica para futuras consultas institucionales. </w:t>
            </w:r>
            <w:r w:rsidDel="00000000" w:rsidR="00000000" w:rsidRPr="00000000">
              <w:rPr>
                <w:rtl w:val="0"/>
              </w:rPr>
            </w:r>
          </w:p>
          <w:p w:rsidR="00000000" w:rsidDel="00000000" w:rsidP="00000000" w:rsidRDefault="00000000" w:rsidRPr="00000000" w14:paraId="0000003E">
            <w:pPr>
              <w:spacing w:after="40" w:before="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73763"/>
                <w:sz w:val="20"/>
                <w:szCs w:val="20"/>
                <w:rtl w:val="0"/>
              </w:rPr>
              <w:t xml:space="preserve">OE3.3.</w:t>
            </w:r>
            <w:r w:rsidDel="00000000" w:rsidR="00000000" w:rsidRPr="00000000">
              <w:rPr>
                <w:rFonts w:ascii="Times New Roman" w:cs="Times New Roman" w:eastAsia="Times New Roman" w:hAnsi="Times New Roman"/>
                <w:b w:val="1"/>
                <w:bCs w:val="1"/>
                <w:color w:val="0f6e5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Facilitar la trazabilidad y seguimiento de modificaciones realizadas dentro de la plataforma. </w:t>
            </w:r>
            <w:r w:rsidDel="00000000" w:rsidR="00000000" w:rsidRPr="00000000">
              <w:rPr>
                <w:rtl w:val="0"/>
              </w:rPr>
            </w:r>
          </w:p>
        </w:tc>
      </w:tr>
    </w:tbl>
    <w:p w:rsidR="00000000" w:rsidDel="00000000" w:rsidP="00000000" w:rsidRDefault="00000000" w:rsidRPr="00000000" w14:paraId="0000003F">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numPr>
          <w:ilvl w:val="0"/>
          <w:numId w:val="3"/>
        </w:numPr>
        <w:spacing w:line="360" w:lineRule="auto"/>
        <w:ind w:left="720" w:hanging="360"/>
        <w:rPr/>
      </w:pPr>
      <w:bookmarkStart w:colFirst="0" w:colLast="0" w:name="_heading=h.gh0pdkbtkz34" w:id="2"/>
      <w:bookmarkEnd w:id="2"/>
      <w:r w:rsidDel="00000000" w:rsidR="00000000" w:rsidRPr="00000000">
        <w:rPr>
          <w:rtl w:val="0"/>
        </w:rPr>
        <w:t xml:space="preserve">Línea Base del Alcance</w:t>
      </w:r>
    </w:p>
    <w:p w:rsidR="00000000" w:rsidDel="00000000" w:rsidP="00000000" w:rsidRDefault="00000000" w:rsidRPr="00000000" w14:paraId="00000041">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define las tareas, sus dependencias, los entregables producidos y los criterios de aceptación que determinan la completitud de cada entregable. Las tareas están organizadas por hito del proyecto.</w:t>
      </w:r>
    </w:p>
    <w:p w:rsidR="00000000" w:rsidDel="00000000" w:rsidP="00000000" w:rsidRDefault="00000000" w:rsidRPr="00000000" w14:paraId="0000004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455896810"/>
        <w:tag w:val="goog_rdk_0"/>
      </w:sdtPr>
      <w:sdtContent>
        <w:tbl>
          <w:tblPr>
            <w:tblStyle w:val="Table3"/>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05"/>
            <w:gridCol w:w="2115"/>
            <w:gridCol w:w="2895"/>
            <w:tblGridChange w:id="0">
              <w:tblGrid>
                <w:gridCol w:w="1980"/>
                <w:gridCol w:w="1905"/>
                <w:gridCol w:w="2115"/>
                <w:gridCol w:w="2895"/>
              </w:tblGrid>
            </w:tblGridChange>
          </w:tblGrid>
          <w:tr>
            <w:trPr>
              <w:cantSplit w:val="0"/>
              <w:tblHeader w:val="0"/>
            </w:trPr>
            <w:tc>
              <w:tcPr>
                <w:shd w:fill="3d85c6"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Tareas</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Dependencias</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Entregable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Criterios de aceptación</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Levantamiento inicial de información y comprensión del proceso actual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análisis preliminar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documento refleja adecuadamente el contexto operativo y las necesidades identificadas del Instituto de Investigación.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y análisis de requisitos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Levantamiento inicial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preliminar de requisitos funcionales y no funcionales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requisitos han sido documentados y validados con los actores involucrados.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Definición formal del alcance del proyecto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Requisitos identificados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alcance aprobado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Delimitación clara de funcionalidades incluidas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Elaboración de especificaciones funcionales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Alcance definido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y documentación funcional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funcionalidades principales del sistema se encuentran descritas de manera comprensible y consistente.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Diseño conceptual y técnico de la solución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Especificaciones funcionales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general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propuesta técnica responde a las necesidades identificadas y permite planificar la implementación.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e integración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Diseño aprobado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 funcional desarrollada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incorpora las funcionalidades principales definidas dentro del alcance aprobado.</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Validación y pruebas del sistema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completado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Informe de pruebas y ajustes realizados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demuestra un funcionamiento adecuado conforme a los requerimientos establecidos. </w:t>
                </w:r>
              </w:p>
            </w:tc>
          </w:tr>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Implementación y entrega final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aprobada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desplegado y documentación final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solución es entregada formalmente y aceptada por la Unidad de Investigación. </w:t>
                </w:r>
              </w:p>
            </w:tc>
          </w:tr>
        </w:tbl>
      </w:sdtContent>
    </w:sdt>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numPr>
          <w:ilvl w:val="0"/>
          <w:numId w:val="3"/>
        </w:numPr>
        <w:spacing w:line="360" w:lineRule="auto"/>
        <w:ind w:left="720" w:hanging="360"/>
        <w:rPr/>
      </w:pPr>
      <w:bookmarkStart w:colFirst="0" w:colLast="0" w:name="_heading=h.cmc0lgcqswib" w:id="3"/>
      <w:bookmarkEnd w:id="3"/>
      <w:r w:rsidDel="00000000" w:rsidR="00000000" w:rsidRPr="00000000">
        <w:rPr>
          <w:rtl w:val="0"/>
        </w:rPr>
        <w:t xml:space="preserve">Exclusiones, Supuestos y Limitaciones</w:t>
      </w:r>
    </w:p>
    <w:p w:rsidR="00000000" w:rsidDel="00000000" w:rsidP="00000000" w:rsidRDefault="00000000" w:rsidRPr="00000000" w14:paraId="00000069">
      <w:pPr>
        <w:pStyle w:val="Heading2"/>
        <w:numPr>
          <w:ilvl w:val="1"/>
          <w:numId w:val="3"/>
        </w:numPr>
        <w:spacing w:line="360" w:lineRule="auto"/>
        <w:ind w:left="1440" w:hanging="360"/>
        <w:rPr/>
      </w:pPr>
      <w:bookmarkStart w:colFirst="0" w:colLast="0" w:name="_heading=h.7375nddm2n3b" w:id="4"/>
      <w:bookmarkEnd w:id="4"/>
      <w:r w:rsidDel="00000000" w:rsidR="00000000" w:rsidRPr="00000000">
        <w:rPr>
          <w:rtl w:val="0"/>
        </w:rPr>
        <w:t xml:space="preserve">Exclusiones</w:t>
      </w:r>
    </w:p>
    <w:p w:rsidR="00000000" w:rsidDel="00000000" w:rsidP="00000000" w:rsidRDefault="00000000" w:rsidRPr="00000000" w14:paraId="0000006A">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no contempla acceso directo al sistema institucional RAIS ni integración mediante API con dicha plataforma.</w:t>
      </w:r>
    </w:p>
    <w:p w:rsidR="00000000" w:rsidDel="00000000" w:rsidP="00000000" w:rsidRDefault="00000000" w:rsidRPr="00000000" w14:paraId="0000006B">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información proveniente del RAIS será incorporada únicamente mediante archivos exportados proporcionados por la Unidad de Investigación.</w:t>
      </w:r>
    </w:p>
    <w:p w:rsidR="00000000" w:rsidDel="00000000" w:rsidP="00000000" w:rsidRDefault="00000000" w:rsidRPr="00000000" w14:paraId="0000006C">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incluye el desarrollo de aplicaciones móviles nativas.</w:t>
      </w:r>
    </w:p>
    <w:p w:rsidR="00000000" w:rsidDel="00000000" w:rsidP="00000000" w:rsidRDefault="00000000" w:rsidRPr="00000000" w14:paraId="0000006D">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contempla integración con otros sistemas institucionales fuera del alcance inicialmente definido.</w:t>
      </w:r>
    </w:p>
    <w:p w:rsidR="00000000" w:rsidDel="00000000" w:rsidP="00000000" w:rsidRDefault="00000000" w:rsidRPr="00000000" w14:paraId="0000006E">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incluyen procesos de automatización externa que dependan de permisos o accesos no proporcionados por la institución.</w:t>
      </w:r>
    </w:p>
    <w:p w:rsidR="00000000" w:rsidDel="00000000" w:rsidP="00000000" w:rsidRDefault="00000000" w:rsidRPr="00000000" w14:paraId="0000006F">
      <w:pPr>
        <w:numPr>
          <w:ilvl w:val="0"/>
          <w:numId w:val="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estará orientado exclusivamente al uso interno del Instituto de Investigación de la FISI.</w:t>
      </w:r>
    </w:p>
    <w:p w:rsidR="00000000" w:rsidDel="00000000" w:rsidP="00000000" w:rsidRDefault="00000000" w:rsidRPr="00000000" w14:paraId="00000070">
      <w:pPr>
        <w:pStyle w:val="Heading2"/>
        <w:numPr>
          <w:ilvl w:val="1"/>
          <w:numId w:val="3"/>
        </w:numPr>
        <w:spacing w:line="360" w:lineRule="auto"/>
        <w:ind w:left="1440" w:hanging="360"/>
        <w:rPr/>
      </w:pPr>
      <w:bookmarkStart w:colFirst="0" w:colLast="0" w:name="_heading=h.zbm7fnczvc2i" w:id="5"/>
      <w:bookmarkEnd w:id="5"/>
      <w:r w:rsidDel="00000000" w:rsidR="00000000" w:rsidRPr="00000000">
        <w:rPr>
          <w:rtl w:val="0"/>
        </w:rPr>
        <w:t xml:space="preserve">Supuestos</w:t>
      </w:r>
    </w:p>
    <w:p w:rsidR="00000000" w:rsidDel="00000000" w:rsidP="00000000" w:rsidRDefault="00000000" w:rsidRPr="00000000" w14:paraId="00000071">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Instituto de Investigación proporcionará oportunamente la información necesaria para comprender sus procesos actuales.</w:t>
      </w:r>
    </w:p>
    <w:p w:rsidR="00000000" w:rsidDel="00000000" w:rsidP="00000000" w:rsidRDefault="00000000" w:rsidRPr="00000000" w14:paraId="00000072">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secretaria responsable facilitará los archivos exportados del sistema RAIS requeridos para el desarrollo y validación del sistema.</w:t>
      </w:r>
    </w:p>
    <w:p w:rsidR="00000000" w:rsidDel="00000000" w:rsidP="00000000" w:rsidRDefault="00000000" w:rsidRPr="00000000" w14:paraId="00000073">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usuarios finales participarán en las validaciones necesarias durante el desarrollo.</w:t>
      </w:r>
    </w:p>
    <w:p w:rsidR="00000000" w:rsidDel="00000000" w:rsidP="00000000" w:rsidRDefault="00000000" w:rsidRPr="00000000" w14:paraId="00000074">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estructura de los archivos proporcionados mantendrá consistencia suficiente para permitir su procesamiento.</w:t>
      </w:r>
    </w:p>
    <w:p w:rsidR="00000000" w:rsidDel="00000000" w:rsidP="00000000" w:rsidRDefault="00000000" w:rsidRPr="00000000" w14:paraId="00000075">
      <w:pPr>
        <w:numPr>
          <w:ilvl w:val="0"/>
          <w:numId w:val="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contará con disponibilidad de recursos técnicos y tiempo necesarios para su desarrollo.</w:t>
      </w:r>
    </w:p>
    <w:p w:rsidR="00000000" w:rsidDel="00000000" w:rsidP="00000000" w:rsidRDefault="00000000" w:rsidRPr="00000000" w14:paraId="00000076">
      <w:pPr>
        <w:pStyle w:val="Heading2"/>
        <w:numPr>
          <w:ilvl w:val="1"/>
          <w:numId w:val="3"/>
        </w:numPr>
        <w:spacing w:line="360" w:lineRule="auto"/>
        <w:ind w:left="1440" w:hanging="360"/>
        <w:rPr/>
      </w:pPr>
      <w:bookmarkStart w:colFirst="0" w:colLast="0" w:name="_heading=h.xwxpo4l36o2e" w:id="6"/>
      <w:bookmarkEnd w:id="6"/>
      <w:r w:rsidDel="00000000" w:rsidR="00000000" w:rsidRPr="00000000">
        <w:rPr>
          <w:rtl w:val="0"/>
        </w:rPr>
        <w:t xml:space="preserve">Limitaciones</w:t>
      </w:r>
    </w:p>
    <w:p w:rsidR="00000000" w:rsidDel="00000000" w:rsidP="00000000" w:rsidRDefault="00000000" w:rsidRPr="00000000" w14:paraId="00000077">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equipo desarrollador no cuenta con acceso directo al sistema RAIS, por lo que dependerá exclusivamente de la información entregada por la Unidad de Investigación.</w:t>
      </w:r>
    </w:p>
    <w:p w:rsidR="00000000" w:rsidDel="00000000" w:rsidP="00000000" w:rsidRDefault="00000000" w:rsidRPr="00000000" w14:paraId="00000078">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precisión y actualización de los datos dependerá de la periodicidad con que se proporcionen los archivos exportados.</w:t>
      </w:r>
    </w:p>
    <w:p w:rsidR="00000000" w:rsidDel="00000000" w:rsidP="00000000" w:rsidRDefault="00000000" w:rsidRPr="00000000" w14:paraId="00000079">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Cualquier cambio en el formato de los archivos suministrados podría requerir ajustes adicionales en el sistema.</w:t>
      </w:r>
    </w:p>
    <w:p w:rsidR="00000000" w:rsidDel="00000000" w:rsidP="00000000" w:rsidRDefault="00000000" w:rsidRPr="00000000" w14:paraId="0000007A">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alcance del proyecto está limitado al tiempo y recursos disponibles dentro del marco académico del desarrollo.</w:t>
      </w:r>
    </w:p>
    <w:p w:rsidR="00000000" w:rsidDel="00000000" w:rsidP="00000000" w:rsidRDefault="00000000" w:rsidRPr="00000000" w14:paraId="0000007B">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 funcionalidades implementadas responderán únicamente a los requerimientos identificados durante la fase inicial del proyecto.</w:t>
      </w:r>
    </w:p>
    <w:p w:rsidR="00000000" w:rsidDel="00000000" w:rsidP="00000000" w:rsidRDefault="00000000" w:rsidRPr="00000000" w14:paraId="0000007C">
      <w:pPr>
        <w:pStyle w:val="Heading1"/>
        <w:numPr>
          <w:ilvl w:val="0"/>
          <w:numId w:val="3"/>
        </w:numPr>
        <w:spacing w:line="360" w:lineRule="auto"/>
        <w:ind w:left="720" w:hanging="360"/>
        <w:rPr/>
      </w:pPr>
      <w:bookmarkStart w:colFirst="0" w:colLast="0" w:name="_heading=h.h6u2qikq7x5" w:id="7"/>
      <w:bookmarkEnd w:id="7"/>
      <w:r w:rsidDel="00000000" w:rsidR="00000000" w:rsidRPr="00000000">
        <w:rPr>
          <w:rtl w:val="0"/>
        </w:rPr>
        <w:t xml:space="preserve">Hitos del proyecto</w:t>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1261981107"/>
        <w:tag w:val="goog_rdk_1"/>
      </w:sdtPr>
      <w:sdtContent>
        <w:tbl>
          <w:tblPr>
            <w:tblStyle w:val="Table4"/>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725"/>
            <w:gridCol w:w="4680"/>
            <w:gridCol w:w="1650"/>
            <w:tblGridChange w:id="0">
              <w:tblGrid>
                <w:gridCol w:w="1050"/>
                <w:gridCol w:w="1725"/>
                <w:gridCol w:w="4680"/>
                <w:gridCol w:w="1650"/>
              </w:tblGrid>
            </w:tblGridChange>
          </w:tblGrid>
          <w:tr>
            <w:trPr>
              <w:cantSplit w:val="0"/>
              <w:tblHeader w:val="0"/>
            </w:trPr>
            <w:tc>
              <w:tcPr>
                <w:shd w:fill="3d85c6"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 del Hito</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 del Hito</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 de Entrega</w:t>
                </w:r>
              </w:p>
            </w:tc>
          </w:tr>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 1</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Análisis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Comprende las actividades iniciales de levantamiento de información, comprensión del proceso actual de la Unidad de Investigación, identificación de necesidades del negocio y definición preliminar de los requerimientos del sistema. Como resultado de esta fase se establecerá la línea base inicial del proyecto y la delimitación formal de su alcance.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08/05/2026</w:t>
                </w:r>
              </w:p>
            </w:tc>
          </w:tr>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 2</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Diseño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Corresponde a la definición de la propuesta de solución, incluyendo el diseño conceptual del sistema, la estructura general de los componentes principales, el modelo de información y la planificación técnica necesaria para su implementación.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18/05/2026 </w:t>
                </w:r>
              </w:p>
            </w:tc>
          </w:tr>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 3</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la construcción e integración progresiva de los módulos principales del sistema, así como la implementación de las funcionalidades necesarias para cumplir con los objetivos establecidos del proyecto.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 </w:t>
                </w:r>
              </w:p>
            </w:tc>
          </w:tr>
          <w:tr>
            <w:trPr>
              <w:cantSplit w:val="0"/>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Hito 4</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QA y Despliegue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Comprende las actividades de validación, pruebas funcionales, aseguramiento de calidad, ajustes finales y puesta en funcionamiento del sistema para su entrega formal al Instituto de Investigación.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11/06/2026 </w:t>
                </w:r>
              </w:p>
            </w:tc>
          </w:tr>
        </w:tbl>
      </w:sdtContent>
    </w:sdt>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20</w:t>
          </w:r>
        </w:p>
      </w:tc>
    </w:tr>
  </w:tbl>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9.9804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Sistema de Gestión de Proyectos de Investigación (SGPI)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1.0</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Alcance del Proyecto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24/04/2026</w:t>
          </w:r>
        </w:p>
      </w:tc>
    </w:tr>
  </w:tbl>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IIMmjgoRpj2phZxh2KfFB/2yA==">CgMxLjAaHwoBMBIaChgICVIUChJ0YWJsZS5udGYwcDJkMHFwZmUaHwoBMRIaChgICVIUChJ0YWJsZS5nOWoxdmZmcm9zdDMyDmguaThuODUwcGlhanV3Mg5oLm10N2RpejZxenV2cjIOaC5naDBwZGtidGt6MzQyDmguY21jMGxnY3Fzd2liMg5oLjczNzVuZGRtMm4zYjIOaC56Ym03Zm5jenZjMmkyDmgueHd4cG80bDM2bzJlMg1oLmg2dTJxaWtxN3g1OABqNAoUc3VnZ2VzdC5ldWM5aTBiZzhkcnISHE1BUkNPIFJFTkFUTyBDQVNUSUxMQSBIVUFOQ0FyITFMTTNYNldYOHY0aDJqUW9wOUtNcWZIMVRaSml6NVRH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