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bookmarkStart w:colFirst="0" w:colLast="0" w:name="_heading=h.ey5ylwaekb1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60" w:before="240" w:line="240" w:lineRule="auto"/>
        <w:jc w:val="center"/>
        <w:rPr>
          <w:vertAlign w:val="baseline"/>
        </w:rPr>
      </w:pPr>
      <w:bookmarkStart w:colFirst="0" w:colLast="0" w:name="_heading=h.z0v0ba4v49ki" w:id="1"/>
      <w:bookmarkEnd w:id="1"/>
      <w:r w:rsidDel="00000000" w:rsidR="00000000" w:rsidRPr="00000000">
        <w:rPr>
          <w:vertAlign w:val="baseline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bookmarkStart w:colFirst="0" w:colLast="0" w:name="_heading=h.7dhl0nndhzb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60" w:before="240" w:line="240" w:lineRule="auto"/>
        <w:jc w:val="center"/>
        <w:rPr>
          <w:vertAlign w:val="baseline"/>
        </w:rPr>
      </w:pPr>
      <w:bookmarkStart w:colFirst="0" w:colLast="0" w:name="_heading=h.1sy5sfj4s6gw" w:id="3"/>
      <w:bookmarkEnd w:id="3"/>
      <w:r w:rsidDel="00000000" w:rsidR="00000000" w:rsidRPr="00000000">
        <w:rPr>
          <w:vertAlign w:val="baseline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pStyle w:val="Heading1"/>
        <w:spacing w:after="60" w:before="240" w:line="240" w:lineRule="auto"/>
        <w:jc w:val="center"/>
        <w:rPr>
          <w:vertAlign w:val="baseline"/>
        </w:rPr>
      </w:pPr>
      <w:bookmarkStart w:colFirst="0" w:colLast="0" w:name="_heading=h.80l98kxiod7" w:id="4"/>
      <w:bookmarkEnd w:id="4"/>
      <w:r w:rsidDel="00000000" w:rsidR="00000000" w:rsidRPr="00000000">
        <w:rPr>
          <w:vertAlign w:val="baseline"/>
          <w:rtl w:val="0"/>
        </w:rPr>
        <w:t xml:space="preserve">CU01-Iniciar Sesión</w:t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Lima, Mayo  del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tabs>
          <w:tab w:val="left" w:leader="none" w:pos="1815"/>
          <w:tab w:val="left" w:leader="none" w:pos="1815"/>
        </w:tabs>
        <w:jc w:val="center"/>
        <w:rPr>
          <w:vertAlign w:val="baseline"/>
        </w:rPr>
      </w:pPr>
      <w:bookmarkStart w:colFirst="0" w:colLast="0" w:name="_heading=h.npxdgz13m4e0" w:id="5"/>
      <w:bookmarkEnd w:id="5"/>
      <w:r w:rsidDel="00000000" w:rsidR="00000000" w:rsidRPr="00000000">
        <w:rPr>
          <w:vertAlign w:val="baseline"/>
          <w:rtl w:val="0"/>
        </w:rPr>
        <w:t xml:space="preserve">Control de Versiones</w:t>
      </w:r>
    </w:p>
    <w:tbl>
      <w:tblPr>
        <w:tblStyle w:val="Table1"/>
        <w:tblpPr w:leftFromText="141" w:rightFromText="141" w:topFromText="0" w:bottomFromText="0" w:vertAnchor="text" w:horzAnchor="text" w:tblpX="0" w:tblpY="2430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/05/2026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1.0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Creación del documento.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Lita Huanca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5"/>
        </w:tabs>
        <w:spacing w:after="120" w:before="6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7089916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20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sy5sfj4s6g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 Caso de Uso: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20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0l98kxiod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CU01-Iniciar Sesión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pxdgz13m4e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6je5t4kxmp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oj6jw4ag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0qz9jnr1c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wu6j8i0rj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Definiciones, siglas y abreviaciones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ocicgsfiy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Referencias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22djcxpmjx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Resumen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ze1sbhuly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m9zr0q7ot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Diagrama de Casos de Usos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6t503q81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s8tk62vwy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4b6wjci6b5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Precondiciones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zfs34s2lj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Pos 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sgb0er58d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Flujo Básico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vinyl8ov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Excepciones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ugxevqshbb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 Prototipos visuales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ylh44z21p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Requerimientos no funcionales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pStyle w:val="Heading2"/>
        <w:keepNext w:val="1"/>
        <w:pageBreakBefore w:val="1"/>
        <w:numPr>
          <w:ilvl w:val="0"/>
          <w:numId w:val="7"/>
        </w:numPr>
        <w:tabs>
          <w:tab w:val="left" w:leader="none" w:pos="1815"/>
        </w:tabs>
        <w:spacing w:after="360" w:before="360" w:lineRule="auto"/>
        <w:ind w:left="1578" w:hanging="360"/>
        <w:jc w:val="center"/>
        <w:rPr/>
      </w:pPr>
      <w:bookmarkStart w:colFirst="0" w:colLast="0" w:name="_heading=h.x6je5t4kxmpb" w:id="6"/>
      <w:bookmarkEnd w:id="6"/>
      <w:r w:rsidDel="00000000" w:rsidR="00000000" w:rsidRPr="00000000">
        <w:rPr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bookmarkStart w:colFirst="0" w:colLast="0" w:name="_heading=h.l76e2ts3neh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ohoj6jw4ag43" w:id="8"/>
      <w:bookmarkEnd w:id="8"/>
      <w:r w:rsidDel="00000000" w:rsidR="00000000" w:rsidRPr="00000000">
        <w:rPr>
          <w:vertAlign w:val="baseline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576" w:firstLine="0"/>
        <w:rPr>
          <w:vertAlign w:val="baseline"/>
        </w:rPr>
      </w:pPr>
      <w:bookmarkStart w:colFirst="0" w:colLast="0" w:name="_heading=h.b5lpmsr49dvz" w:id="9"/>
      <w:bookmarkEnd w:id="9"/>
      <w:r w:rsidDel="00000000" w:rsidR="00000000" w:rsidRPr="00000000">
        <w:rPr>
          <w:rtl w:val="0"/>
        </w:rPr>
        <w:t xml:space="preserve">Definir el procedimiento de seguridad y acceso que permite a la Secretaria de la Unidad de Investigación ingresar a la plataforma SGPI, asegurando que su identidad sea verificada y que se le otorguen los permisos necesarios para la administración de datos científicos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y0qz9jnr1crx" w:id="10"/>
      <w:bookmarkEnd w:id="10"/>
      <w:r w:rsidDel="00000000" w:rsidR="00000000" w:rsidRPr="00000000">
        <w:rPr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576" w:firstLine="0"/>
        <w:rPr>
          <w:vertAlign w:val="baseline"/>
        </w:rPr>
      </w:pPr>
      <w:bookmarkStart w:colFirst="0" w:colLast="0" w:name="_heading=h.4ovewyh3y8x9" w:id="11"/>
      <w:bookmarkEnd w:id="11"/>
      <w:r w:rsidDel="00000000" w:rsidR="00000000" w:rsidRPr="00000000">
        <w:rPr>
          <w:rtl w:val="0"/>
        </w:rPr>
        <w:t xml:space="preserve">Este caso de uso comprende exclusivamente el módulo de autenticación y autorización del SGPI. Incluye la validación de credenciales (correo institucional y contraseña), la verificación de la vigencia de la cuenta y la asignación dinámica del entorno de trabajo basado en el rol administrativo. No incluye la recuperación de contraseñas ni el registro de nuevos usuarios.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xwu6j8i0rjmh" w:id="12"/>
      <w:bookmarkEnd w:id="12"/>
      <w:r w:rsidDel="00000000" w:rsidR="00000000" w:rsidRPr="00000000">
        <w:rPr>
          <w:vertAlign w:val="baseline"/>
          <w:rtl w:val="0"/>
        </w:rPr>
        <w:t xml:space="preserve">Definiciones, siglas y abreviaciones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>
          <w:u w:val="none"/>
        </w:rPr>
      </w:pPr>
      <w:bookmarkStart w:colFirst="0" w:colLast="0" w:name="_heading=h.10f6yhx1zkor" w:id="13"/>
      <w:bookmarkEnd w:id="13"/>
      <w:r w:rsidDel="00000000" w:rsidR="00000000" w:rsidRPr="00000000">
        <w:rPr>
          <w:b w:val="1"/>
          <w:bCs w:val="1"/>
          <w:rtl w:val="0"/>
        </w:rPr>
        <w:t xml:space="preserve">SGPI</w:t>
      </w:r>
      <w:r w:rsidDel="00000000" w:rsidR="00000000" w:rsidRPr="00000000">
        <w:rPr>
          <w:rtl w:val="0"/>
        </w:rPr>
        <w:t xml:space="preserve">: Sistema de Gestión de Proyectos de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UNMSM</w:t>
      </w:r>
      <w:r w:rsidDel="00000000" w:rsidR="00000000" w:rsidRPr="00000000">
        <w:rPr>
          <w:rtl w:val="0"/>
        </w:rPr>
        <w:t xml:space="preserve">: Universidad Nacional Mayor de San Marcos.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FISI</w:t>
      </w:r>
      <w:r w:rsidDel="00000000" w:rsidR="00000000" w:rsidRPr="00000000">
        <w:rPr>
          <w:rtl w:val="0"/>
        </w:rPr>
        <w:t xml:space="preserve">: Facultad de Ingeniería de Sistemas e Informática.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: Backend-as-a-Service utilizado para la gestión de autenticación y base de datos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r8ocicgsfiyw" w:id="14"/>
      <w:bookmarkEnd w:id="14"/>
      <w:r w:rsidDel="00000000" w:rsidR="00000000" w:rsidRPr="00000000">
        <w:rPr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bookmarkStart w:colFirst="0" w:colLast="0" w:name="_heading=h.hz67xvkq72dt" w:id="15"/>
      <w:bookmarkEnd w:id="15"/>
      <w:r w:rsidDel="00000000" w:rsidR="00000000" w:rsidRPr="00000000">
        <w:rPr>
          <w:b w:val="1"/>
          <w:bCs w:val="1"/>
          <w:rtl w:val="0"/>
        </w:rPr>
        <w:t xml:space="preserve">Ley Universitaria N° 30220</w:t>
      </w:r>
      <w:r w:rsidDel="00000000" w:rsidR="00000000" w:rsidRPr="00000000">
        <w:rPr>
          <w:rtl w:val="0"/>
        </w:rPr>
        <w:t xml:space="preserve">: Art. 48 sobre la investigación y la transparencia de la información universitaria.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Estatuto de la UNMSM</w:t>
      </w:r>
      <w:r w:rsidDel="00000000" w:rsidR="00000000" w:rsidRPr="00000000">
        <w:rPr>
          <w:rtl w:val="0"/>
        </w:rPr>
        <w:t xml:space="preserve">: Art. 147 y 153 sobre la organización de los institutos de investigación y la gestión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Reglamento de Investigación de la UNMSM (RR N° 02127-R-17)</w:t>
      </w:r>
      <w:r w:rsidDel="00000000" w:rsidR="00000000" w:rsidRPr="00000000">
        <w:rPr>
          <w:rtl w:val="0"/>
        </w:rPr>
        <w:t xml:space="preserve">: Disposiciones sobre el registro oficial de actividades científicas.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Directiva N° 001-2022-OGTI-UNMSM</w:t>
      </w:r>
      <w:r w:rsidDel="00000000" w:rsidR="00000000" w:rsidRPr="00000000">
        <w:rPr>
          <w:rtl w:val="0"/>
        </w:rPr>
        <w:t xml:space="preserve">: Normas para la gestión de cuentas de usuario y seguridad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o22djcxpmjx1" w:id="16"/>
      <w:bookmarkEnd w:id="16"/>
      <w:r w:rsidDel="00000000" w:rsidR="00000000" w:rsidRPr="00000000">
        <w:rPr>
          <w:vertAlign w:val="baseline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576" w:firstLine="0"/>
        <w:rPr>
          <w:vertAlign w:val="baseline"/>
        </w:rPr>
      </w:pPr>
      <w:r w:rsidDel="00000000" w:rsidR="00000000" w:rsidRPr="00000000">
        <w:rPr>
          <w:rtl w:val="0"/>
        </w:rPr>
        <w:t xml:space="preserve">La Secretaria de la Unidad de Investigación accede al sistema mediante sus credenciales institucionales. El sistema valida la identidad contra el servicio de Supabase y redirige al panel de control administrativo, habilitando los módulos de gestión de proyectos, docentes y reportes.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vertAlign w:val="baseline"/>
        </w:rPr>
      </w:pPr>
      <w:bookmarkStart w:colFirst="0" w:colLast="0" w:name="_heading=h.umzhfbpjo4h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1"/>
        <w:pageBreakBefore w:val="1"/>
        <w:numPr>
          <w:ilvl w:val="0"/>
          <w:numId w:val="7"/>
        </w:numPr>
        <w:tabs>
          <w:tab w:val="left" w:leader="none" w:pos="1815"/>
        </w:tabs>
        <w:spacing w:after="360" w:before="360" w:lineRule="auto"/>
        <w:ind w:left="1578" w:hanging="360"/>
        <w:jc w:val="center"/>
        <w:rPr/>
      </w:pPr>
      <w:bookmarkStart w:colFirst="0" w:colLast="0" w:name="_heading=h.3yze1sbhulyc" w:id="18"/>
      <w:bookmarkEnd w:id="18"/>
      <w:r w:rsidDel="00000000" w:rsidR="00000000" w:rsidRPr="00000000">
        <w:rPr>
          <w:vertAlign w:val="baseline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tm9zr0q7ots7" w:id="19"/>
      <w:bookmarkEnd w:id="19"/>
      <w:r w:rsidDel="00000000" w:rsidR="00000000" w:rsidRPr="00000000">
        <w:rPr>
          <w:vertAlign w:val="baseline"/>
          <w:rtl w:val="0"/>
        </w:rPr>
        <w:t xml:space="preserve">Diagrama de Casos de Usos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</w:rPr>
        <w:drawing>
          <wp:inline distB="114300" distT="114300" distL="114300" distR="114300">
            <wp:extent cx="5991225" cy="156379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563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b w:val="0"/>
          <w:bCs w:val="0"/>
          <w:sz w:val="18"/>
          <w:szCs w:val="18"/>
          <w:vertAlign w:val="baseline"/>
        </w:rPr>
      </w:pPr>
      <w:bookmarkStart w:colFirst="0" w:colLast="0" w:name="_heading=h.ci0c808pwz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op6t503q814u" w:id="21"/>
      <w:bookmarkEnd w:id="21"/>
      <w:r w:rsidDel="00000000" w:rsidR="00000000" w:rsidRPr="00000000">
        <w:rPr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426" w:firstLine="0"/>
        <w:rPr>
          <w:vertAlign w:val="baseline"/>
        </w:rPr>
      </w:pPr>
      <w:bookmarkStart w:colFirst="0" w:colLast="0" w:name="_heading=h.wllb9l6zou9c" w:id="22"/>
      <w:bookmarkEnd w:id="22"/>
      <w:r w:rsidDel="00000000" w:rsidR="00000000" w:rsidRPr="00000000">
        <w:rPr>
          <w:rtl w:val="0"/>
        </w:rPr>
        <w:t xml:space="preserve">Permite el ingreso seguro a la plataforma para realizar funciones de edición, consolidación de información científica y generación de reportes institucionales.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jms8tk62vwyh" w:id="23"/>
      <w:bookmarkEnd w:id="23"/>
      <w:r w:rsidDel="00000000" w:rsidR="00000000" w:rsidRPr="00000000">
        <w:rPr>
          <w:vertAlign w:val="baseline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426"/>
        <w:rPr>
          <w:vertAlign w:val="baseline"/>
        </w:rPr>
      </w:pPr>
      <w:bookmarkStart w:colFirst="0" w:colLast="0" w:name="_heading=h.b6uodzauiyce" w:id="24"/>
      <w:bookmarkEnd w:id="24"/>
      <w:r w:rsidDel="00000000" w:rsidR="00000000" w:rsidRPr="00000000">
        <w:rPr>
          <w:rtl w:val="0"/>
        </w:rPr>
        <w:t xml:space="preserve">Secretaria de la Unidad de Investigación.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q4b6wjci6b57" w:id="25"/>
      <w:bookmarkEnd w:id="25"/>
      <w:r w:rsidDel="00000000" w:rsidR="00000000" w:rsidRPr="00000000">
        <w:rPr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00" w:before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usuario debe estar registrado previamente en la base de datos con el rol administrativo 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00" w:before="28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debe contar con conexión a internet para comunicarse con el servicio de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ind w:firstLine="42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426" w:firstLine="0"/>
        <w:rPr>
          <w:vertAlign w:val="baseline"/>
        </w:rPr>
      </w:pPr>
      <w:bookmarkStart w:colFirst="0" w:colLast="0" w:name="_heading=h.ng254puvc4ow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wlzfs34s2lj6" w:id="27"/>
      <w:bookmarkEnd w:id="27"/>
      <w:r w:rsidDel="00000000" w:rsidR="00000000" w:rsidRPr="00000000">
        <w:rPr>
          <w:vertAlign w:val="baseline"/>
          <w:rtl w:val="0"/>
        </w:rPr>
        <w:t xml:space="preserve">Pos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426" w:firstLine="0"/>
        <w:rPr>
          <w:vertAlign w:val="baseline"/>
        </w:rPr>
      </w:pPr>
      <w:r w:rsidDel="00000000" w:rsidR="00000000" w:rsidRPr="00000000">
        <w:rPr>
          <w:rtl w:val="0"/>
        </w:rPr>
        <w:t xml:space="preserve">El sistema habilita el acceso total a los módulos de gestión (Proyectos, Docentes, Grupos, Producción y Reportes).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vertAlign w:val="baseline"/>
        </w:rPr>
      </w:pPr>
      <w:bookmarkStart w:colFirst="0" w:colLast="0" w:name="_heading=h.jo0438x9loh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tsgb0er58dbe" w:id="29"/>
      <w:bookmarkEnd w:id="29"/>
      <w:r w:rsidDel="00000000" w:rsidR="00000000" w:rsidRPr="00000000">
        <w:rPr>
          <w:vertAlign w:val="baseline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bookmarkStart w:colFirst="0" w:colLast="0" w:name="_heading=h.g15tjvp1vm9j" w:id="30"/>
      <w:bookmarkEnd w:id="30"/>
      <w:r w:rsidDel="00000000" w:rsidR="00000000" w:rsidRPr="00000000">
        <w:rPr>
          <w:sz w:val="22"/>
          <w:szCs w:val="22"/>
          <w:rtl w:val="0"/>
        </w:rPr>
        <w:t xml:space="preserve">El usuario ingresa a la dirección web oficial del SGPI y digita su correo electrónico institucional y contraseña.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recibe las credenciales y las envía cifradas al servicio de autenticación de Supabase.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usuario presiona el botón "Iniciar Sesión".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valida la identidad del usuario y verifica en la base de datos PostgreSQL que posea un rol administrativo vigente.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redirige al usuario a la vista del panel principal (Dashboard), cargando los módulos de gestión correspondientes a su perfil. El caso de uso termina.</w:t>
      </w:r>
    </w:p>
    <w:p w:rsidR="00000000" w:rsidDel="00000000" w:rsidP="00000000" w:rsidRDefault="00000000" w:rsidRPr="00000000" w14:paraId="00000076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90vinyl8ovb4" w:id="31"/>
      <w:bookmarkEnd w:id="31"/>
      <w:r w:rsidDel="00000000" w:rsidR="00000000" w:rsidRPr="00000000">
        <w:rPr>
          <w:vertAlign w:val="baseline"/>
          <w:rtl w:val="0"/>
        </w:rPr>
        <w:t xml:space="preserve">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[EX1]: Validación de credenciales de usuario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valida que el correo institucional y la contraseña ingresados coincidan con los registros del servicio de autenticación.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las credenciales son incorrectas, el sistema le muestra una alerta a la Secretaria con el siguiente mensaje: "Error: Usuario o contraseña incorrectos".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caso de uso retorna al paso 1 del flujo básico.</w:t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[EX2]: Validación de estado de la cuenta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verifica en la base de datos que el usuario autenticado posea un rol administrativo vigente y activo. 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la cuenta tiene un rol inactivo, el sistema le muestra una alerta a la Secretaria con el siguiente mensaje: "Acceso denegado: Su cuenta de administrador se encuentra deshabilitada". 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caso de uso termina.</w:t>
      </w:r>
    </w:p>
    <w:p w:rsidR="00000000" w:rsidDel="00000000" w:rsidP="00000000" w:rsidRDefault="00000000" w:rsidRPr="00000000" w14:paraId="0000007F">
      <w:pPr>
        <w:spacing w:after="240" w:before="240" w:lin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[EX3]: Disponibilidad del servicio externo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intenta comunicarse con el servicio de autenticación (Supabase) para validar el inicio de sesión.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no hay conexión con el servidor, el sistema le muestra una alerta a la Secretaria con el siguiente mensaje: "Servicio no disponible, intente más tarde".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caso de uso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ind w:left="42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ougxevqshbbc" w:id="32"/>
      <w:bookmarkEnd w:id="32"/>
      <w:r w:rsidDel="00000000" w:rsidR="00000000" w:rsidRPr="00000000">
        <w:rPr>
          <w:vertAlign w:val="baseline"/>
          <w:rtl w:val="0"/>
        </w:rPr>
        <w:t xml:space="preserve">Prototipos visuales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431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 1: Interfaz de Autenticación (Login)</w:t>
      </w:r>
      <w:r w:rsidDel="00000000" w:rsidR="00000000" w:rsidRPr="00000000">
        <w:rPr>
          <w:rtl w:val="0"/>
        </w:rPr>
        <w:t xml:space="preserve"> Esta pantalla funciona como la puerta de acceso seguro a la plataforma SGPI. Su objetivo es capturar las credenciales institucionales de la Secretaria de la Unidad de Investigación y enviarlas para su validación contra el servicio backend (Supabase). Se encarga de restringir el acceso no autorizado y proporciona retroalimentación inmediata mediante alertas visuales si el correo o la contraseña son incorrectos, o si la cuenta administrativa se encuentra deshabilitada. </w:t>
      </w:r>
    </w:p>
    <w:p w:rsidR="00000000" w:rsidDel="00000000" w:rsidP="00000000" w:rsidRDefault="00000000" w:rsidRPr="00000000" w14:paraId="00000087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2ylh44z21pf0" w:id="33"/>
      <w:bookmarkEnd w:id="33"/>
      <w:r w:rsidDel="00000000" w:rsidR="00000000" w:rsidRPr="00000000">
        <w:rPr>
          <w:vertAlign w:val="baseline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00" w:before="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Rendimiento</w:t>
      </w:r>
      <w:r w:rsidDel="00000000" w:rsidR="00000000" w:rsidRPr="00000000">
        <w:rPr>
          <w:rtl w:val="0"/>
        </w:rPr>
        <w:t xml:space="preserve">: El tiempo de validación y carga del entorno no debe superar los 3 segundos en condiciones normales de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00" w:before="280"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La sesión debe expirar tras 60 minutos de inactividad para proteger la información sensible de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ind w:left="42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6838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858" w:hanging="432.00000000000006"/>
      </w:pPr>
      <w:rPr>
        <w:rFonts w:ascii="Arial" w:cs="Arial" w:eastAsia="Arial" w:hAnsi="Arial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1578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578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38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938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298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298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658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658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3018" w:hanging="180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="240" w:lineRule="auto"/>
      <w:jc w:val="center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1815"/>
      </w:tabs>
      <w:jc w:val="center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576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40" w:lin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Mtqq1BqERgL5zq9cCEJS560JQ==">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