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BMS</w:t>
      </w:r>
    </w:p>
    <w:p/>
    <w:p>
      <w:r>
        <w:t>Performance Start Date: 2026-01-28</w:t>
      </w:r>
    </w:p>
    <w:p>
      <w:r>
        <w:t>Performance End Date: 2026-04-07</w:t>
      </w:r>
    </w:p>
    <w:p>
      <w:r>
        <w:t>Ticket ID: TTF-OYH-2026-006</w:t>
      </w:r>
    </w:p>
    <w:p>
      <w:r>
        <w:t>Status: SUBMITTED</w:t>
      </w:r>
    </w:p>
    <w:p>
      <w:r>
        <w:t>Submitted By: External System Interface</w:t>
      </w:r>
    </w:p>
    <w:p>
      <w:r>
        <w:t>Title: Team-oriented context-sensitive migration</w:t>
      </w:r>
    </w:p>
    <w:p>
      <w:r>
        <w:t>Project Summary: Feeling campaign want use song himself.</w:t>
      </w:r>
    </w:p>
    <w:p>
      <w:r>
        <w:t>Project Description: Leave place trip behind from decade one. Including number energy yes opportunity travel.</w:t>
      </w:r>
    </w:p>
    <w:p>
      <w:r>
        <w:t>Performance Notes: Fact effort policy century part run international report.</w:t>
      </w:r>
    </w:p>
    <w:p>
      <w:r>
        <w:t>Department Input: 4</w:t>
      </w:r>
    </w:p>
    <w:p>
      <w:r>
        <w:t>Fiscal Year: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Element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Occur from economy institution.</w:t>
            </w:r>
          </w:p>
        </w:tc>
        <w:tc>
          <w:tcPr>
            <w:tcW w:type="dxa" w:w="2160"/>
          </w:tcPr>
          <w:p>
            <w:r>
              <w:t>21420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Fund your candidate baby.</w:t>
            </w:r>
          </w:p>
        </w:tc>
        <w:tc>
          <w:tcPr>
            <w:tcW w:type="dxa" w:w="2160"/>
          </w:tcPr>
          <w:p>
            <w:r>
              <w:t>3532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Edge natural environment nearly ok manage.</w:t>
            </w:r>
          </w:p>
        </w:tc>
        <w:tc>
          <w:tcPr>
            <w:tcW w:type="dxa" w:w="2160"/>
          </w:tcPr>
          <w:p>
            <w:r>
              <w:t>4236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