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AMS</w:t>
      </w:r>
    </w:p>
    <w:p/>
    <w:p>
      <w:r>
        <w:t>asset_id: 22</w:t>
      </w:r>
    </w:p>
    <w:p>
      <w:r>
        <w:t>asset_name: iPad Pro</w:t>
      </w:r>
    </w:p>
    <w:p>
      <w:r>
        <w:t>requestor_id: 1</w:t>
      </w:r>
    </w:p>
    <w:p>
      <w:r>
        <w:t>requestor: Kelly Barron</w:t>
      </w:r>
    </w:p>
    <w:p>
      <w:r>
        <w:t>requestor_location: Pasig Office</w:t>
      </w:r>
    </w:p>
    <w:p>
      <w:r>
        <w:t>checkout_date: 2025-06-16</w:t>
      </w:r>
    </w:p>
    <w:p>
      <w:r>
        <w:t>return_date: 2025-08-16</w:t>
      </w:r>
    </w:p>
    <w:p>
      <w:r>
        <w:t>checkin_date: N/A</w:t>
      </w:r>
    </w:p>
    <w:p>
      <w:r>
        <w:t>checkout_ref_id: N/A</w:t>
      </w:r>
    </w:p>
    <w:p>
      <w:r>
        <w:t>condition: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