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A0F" w:rsidRDefault="00937A0F">
      <w:r>
        <w:t>March 5, 2025</w:t>
      </w:r>
    </w:p>
    <w:p w:rsidR="00223B0B" w:rsidRDefault="00381DD4">
      <w:r>
        <w:t>In clas</w:t>
      </w:r>
      <w:r w:rsidR="00937A0F">
        <w:t>s work:</w:t>
      </w:r>
    </w:p>
    <w:p w:rsidR="00381DD4" w:rsidRDefault="00381DD4"/>
    <w:p w:rsidR="00381DD4" w:rsidRDefault="00381DD4" w:rsidP="00381DD4">
      <w:r>
        <w:t>T1: Why do we not need the lower two bits of th</w:t>
      </w:r>
      <w:r>
        <w:t xml:space="preserve">e address when reading from the </w:t>
      </w:r>
      <w:r>
        <w:t>instruction memory?</w:t>
      </w:r>
    </w:p>
    <w:p w:rsidR="00381DD4" w:rsidRDefault="00163D2B" w:rsidP="00381DD4">
      <w:r>
        <w:t>We don’t need the lower 4 bits because each RISC-V instruction is 4 bytes (32 bits), and stored in address that are multiples of 4 (0, 4, 8, 12…). Since the CPU always fetches the full instructions, the lower two bits will always be 00 and can be ignored. So instead of using the full address, we divide by 4, (</w:t>
      </w:r>
      <w:proofErr w:type="spellStart"/>
      <w:proofErr w:type="gramStart"/>
      <w:r>
        <w:t>addr</w:t>
      </w:r>
      <w:proofErr w:type="spellEnd"/>
      <w:r>
        <w:t>[</w:t>
      </w:r>
      <w:proofErr w:type="gramEnd"/>
      <w:r>
        <w:t xml:space="preserve">ADDRESS_WIDTH – 1 : 2]) to access the correct instruction in memory. </w:t>
      </w:r>
    </w:p>
    <w:p w:rsidR="00381DD4" w:rsidRDefault="00381DD4" w:rsidP="00381DD4"/>
    <w:p w:rsidR="00381DD4" w:rsidRDefault="00381DD4" w:rsidP="00381DD4">
      <w:r>
        <w:t xml:space="preserve">T2: Take a screenshot of the block diagram generated by </w:t>
      </w:r>
      <w:proofErr w:type="spellStart"/>
      <w:r>
        <w:t>Vivado</w:t>
      </w:r>
      <w:proofErr w:type="spellEnd"/>
      <w:r>
        <w:t>. Remember to click into the</w:t>
      </w:r>
    </w:p>
    <w:p w:rsidR="00381DD4" w:rsidRDefault="00381DD4" w:rsidP="00381DD4">
      <w:r>
        <w:t>CPU block before taking the screenshot so it shows the actual design.</w:t>
      </w:r>
    </w:p>
    <w:p w:rsidR="00937A0F" w:rsidRDefault="00937A0F" w:rsidP="00381DD4"/>
    <w:p w:rsidR="00937A0F" w:rsidRDefault="00937A0F" w:rsidP="00381DD4">
      <w:r w:rsidRPr="00937A0F">
        <w:rPr>
          <w:noProof/>
        </w:rPr>
        <w:drawing>
          <wp:inline distT="0" distB="0" distL="0" distR="0">
            <wp:extent cx="6286500" cy="1607616"/>
            <wp:effectExtent l="0" t="0" r="0" b="0"/>
            <wp:docPr id="1" name="Picture 1" descr="C:\Users\claudewatson\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udewatson\Pictures\Screenshots\Screenshot (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225" t="35043" r="800" b="26780"/>
                    <a:stretch/>
                  </pic:blipFill>
                  <pic:spPr bwMode="auto">
                    <a:xfrm>
                      <a:off x="0" y="0"/>
                      <a:ext cx="6330504" cy="1618869"/>
                    </a:xfrm>
                    <a:prstGeom prst="rect">
                      <a:avLst/>
                    </a:prstGeom>
                    <a:noFill/>
                    <a:ln>
                      <a:noFill/>
                    </a:ln>
                    <a:extLst>
                      <a:ext uri="{53640926-AAD7-44D8-BBD7-CCE9431645EC}">
                        <a14:shadowObscured xmlns:a14="http://schemas.microsoft.com/office/drawing/2010/main"/>
                      </a:ext>
                    </a:extLst>
                  </pic:spPr>
                </pic:pic>
              </a:graphicData>
            </a:graphic>
          </wp:inline>
        </w:drawing>
      </w:r>
    </w:p>
    <w:p w:rsidR="00937A0F" w:rsidRDefault="00937A0F" w:rsidP="00381DD4"/>
    <w:p w:rsidR="00937A0F" w:rsidRDefault="00937A0F" w:rsidP="00381DD4">
      <w:r w:rsidRPr="00937A0F">
        <w:t>T3: Take a screenshot of the FPGA view in the Device tab.</w:t>
      </w:r>
    </w:p>
    <w:p w:rsidR="00937A0F" w:rsidRDefault="00937A0F" w:rsidP="00937A0F">
      <w:pPr>
        <w:jc w:val="center"/>
      </w:pPr>
      <w:r w:rsidRPr="00937A0F">
        <w:rPr>
          <w:noProof/>
        </w:rPr>
        <w:drawing>
          <wp:inline distT="0" distB="0" distL="0" distR="0">
            <wp:extent cx="3211998" cy="2771775"/>
            <wp:effectExtent l="0" t="0" r="7620" b="0"/>
            <wp:docPr id="2" name="Picture 2" descr="C:\Users\claudewatson\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ewatson\Pictures\Screenshots\Screenshot (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50641" t="17664" r="17789" b="33903"/>
                    <a:stretch/>
                  </pic:blipFill>
                  <pic:spPr bwMode="auto">
                    <a:xfrm>
                      <a:off x="0" y="0"/>
                      <a:ext cx="3243310" cy="2798795"/>
                    </a:xfrm>
                    <a:prstGeom prst="rect">
                      <a:avLst/>
                    </a:prstGeom>
                    <a:noFill/>
                    <a:ln>
                      <a:noFill/>
                    </a:ln>
                    <a:extLst>
                      <a:ext uri="{53640926-AAD7-44D8-BBD7-CCE9431645EC}">
                        <a14:shadowObscured xmlns:a14="http://schemas.microsoft.com/office/drawing/2010/main"/>
                      </a:ext>
                    </a:extLst>
                  </pic:spPr>
                </pic:pic>
              </a:graphicData>
            </a:graphic>
          </wp:inline>
        </w:drawing>
      </w:r>
    </w:p>
    <w:p w:rsidR="00937A0F" w:rsidRDefault="00937A0F" w:rsidP="00937A0F">
      <w:r w:rsidRPr="00937A0F">
        <w:lastRenderedPageBreak/>
        <w:t>T4: Report the utilization of logic resources (LUTs, FFs, DSPs) used by the design</w:t>
      </w:r>
    </w:p>
    <w:tbl>
      <w:tblPr>
        <w:tblStyle w:val="TableGrid"/>
        <w:tblW w:w="0" w:type="auto"/>
        <w:tblInd w:w="1165" w:type="dxa"/>
        <w:tblLook w:val="04A0" w:firstRow="1" w:lastRow="0" w:firstColumn="1" w:lastColumn="0" w:noHBand="0" w:noVBand="1"/>
      </w:tblPr>
      <w:tblGrid>
        <w:gridCol w:w="2337"/>
        <w:gridCol w:w="2337"/>
        <w:gridCol w:w="2338"/>
      </w:tblGrid>
      <w:tr w:rsidR="00937A0F" w:rsidTr="00937A0F">
        <w:tc>
          <w:tcPr>
            <w:tcW w:w="2337" w:type="dxa"/>
          </w:tcPr>
          <w:p w:rsidR="00937A0F" w:rsidRDefault="00937A0F" w:rsidP="00937A0F">
            <w:pPr>
              <w:jc w:val="center"/>
            </w:pPr>
            <w:r>
              <w:t>LUTs</w:t>
            </w:r>
          </w:p>
        </w:tc>
        <w:tc>
          <w:tcPr>
            <w:tcW w:w="2337" w:type="dxa"/>
          </w:tcPr>
          <w:p w:rsidR="00937A0F" w:rsidRDefault="00937A0F" w:rsidP="00937A0F">
            <w:pPr>
              <w:jc w:val="center"/>
            </w:pPr>
            <w:r>
              <w:t>FFs</w:t>
            </w:r>
          </w:p>
        </w:tc>
        <w:tc>
          <w:tcPr>
            <w:tcW w:w="2338" w:type="dxa"/>
          </w:tcPr>
          <w:p w:rsidR="00937A0F" w:rsidRDefault="00937A0F" w:rsidP="00937A0F">
            <w:pPr>
              <w:jc w:val="center"/>
            </w:pPr>
            <w:r>
              <w:t>DSPs</w:t>
            </w:r>
          </w:p>
        </w:tc>
      </w:tr>
      <w:tr w:rsidR="00937A0F" w:rsidTr="00937A0F">
        <w:tc>
          <w:tcPr>
            <w:tcW w:w="2337" w:type="dxa"/>
          </w:tcPr>
          <w:p w:rsidR="00937A0F" w:rsidRDefault="00937A0F" w:rsidP="00937A0F">
            <w:pPr>
              <w:jc w:val="center"/>
            </w:pPr>
            <w:r>
              <w:t>2605</w:t>
            </w:r>
          </w:p>
        </w:tc>
        <w:tc>
          <w:tcPr>
            <w:tcW w:w="2337" w:type="dxa"/>
          </w:tcPr>
          <w:p w:rsidR="00937A0F" w:rsidRDefault="00937A0F" w:rsidP="00937A0F">
            <w:pPr>
              <w:jc w:val="center"/>
            </w:pPr>
            <w:r>
              <w:t>1056</w:t>
            </w:r>
          </w:p>
        </w:tc>
        <w:tc>
          <w:tcPr>
            <w:tcW w:w="2338" w:type="dxa"/>
          </w:tcPr>
          <w:p w:rsidR="00937A0F" w:rsidRDefault="00937A0F" w:rsidP="00937A0F">
            <w:pPr>
              <w:jc w:val="center"/>
            </w:pPr>
            <w:r>
              <w:t>3</w:t>
            </w:r>
          </w:p>
        </w:tc>
      </w:tr>
    </w:tbl>
    <w:p w:rsidR="00937A0F" w:rsidRDefault="00937A0F" w:rsidP="00937A0F"/>
    <w:p w:rsidR="00937A0F" w:rsidRDefault="00937A0F" w:rsidP="00937A0F"/>
    <w:p w:rsidR="00937A0F" w:rsidRDefault="00937A0F" w:rsidP="00937A0F">
      <w:r>
        <w:t xml:space="preserve">T5: </w:t>
      </w:r>
      <w:r>
        <w:t>What is the clock period/frequency for this desig</w:t>
      </w:r>
      <w:r>
        <w:t xml:space="preserve">n according to the </w:t>
      </w:r>
      <w:proofErr w:type="spellStart"/>
      <w:r>
        <w:t>create_clock</w:t>
      </w:r>
      <w:proofErr w:type="spellEnd"/>
      <w:r>
        <w:t xml:space="preserve"> </w:t>
      </w:r>
      <w:r>
        <w:t>command?</w:t>
      </w:r>
    </w:p>
    <w:p w:rsidR="00937A0F" w:rsidRDefault="00937A0F" w:rsidP="00937A0F">
      <w:pPr>
        <w:pStyle w:val="ListParagraph"/>
        <w:numPr>
          <w:ilvl w:val="0"/>
          <w:numId w:val="1"/>
        </w:numPr>
      </w:pPr>
      <w:r>
        <w:t>Period: 10ns</w:t>
      </w:r>
    </w:p>
    <w:p w:rsidR="00937A0F" w:rsidRDefault="00937A0F" w:rsidP="00937A0F">
      <w:pPr>
        <w:pStyle w:val="ListParagraph"/>
        <w:numPr>
          <w:ilvl w:val="0"/>
          <w:numId w:val="1"/>
        </w:numPr>
      </w:pPr>
      <w:r>
        <w:t>Frequency: 100MHz</w:t>
      </w:r>
    </w:p>
    <w:p w:rsidR="00937A0F" w:rsidRDefault="00937A0F" w:rsidP="00937A0F"/>
    <w:p w:rsidR="00937A0F" w:rsidRDefault="00163D2B" w:rsidP="00163D2B">
      <w:r>
        <w:t>T6:</w:t>
      </w:r>
      <w:r>
        <w:t xml:space="preserve"> What is the length (in nanoseconds) of the critical path?</w:t>
      </w:r>
      <w:r>
        <w:t xml:space="preserve"> This will be the path with the </w:t>
      </w:r>
      <w:r>
        <w:t xml:space="preserve">highest Total Delay. Based on the clock period, how much </w:t>
      </w:r>
      <w:r>
        <w:t xml:space="preserve">“slack” is there in the timing? </w:t>
      </w:r>
      <w:r>
        <w:t>(That is, how much time is “leftover”</w:t>
      </w:r>
      <w:proofErr w:type="gramStart"/>
      <w:r>
        <w:t>.</w:t>
      </w:r>
      <w:proofErr w:type="gramEnd"/>
      <w:r>
        <w:t>)</w:t>
      </w:r>
    </w:p>
    <w:p w:rsidR="00163D2B" w:rsidRDefault="00163D2B" w:rsidP="00163D2B">
      <w:pPr>
        <w:pStyle w:val="ListParagraph"/>
        <w:numPr>
          <w:ilvl w:val="0"/>
          <w:numId w:val="2"/>
        </w:numPr>
      </w:pPr>
      <w:r>
        <w:t xml:space="preserve">The critical path is path 2, and it has a total delay of 9.411ns. Hence, there is a </w:t>
      </w:r>
      <w:r w:rsidR="00C910A6">
        <w:t>slack</w:t>
      </w:r>
      <w:r>
        <w:t xml:space="preserve"> of 0.589ns</w:t>
      </w:r>
      <w:r w:rsidR="00C910A6">
        <w:t>.</w:t>
      </w:r>
      <w:bookmarkStart w:id="0" w:name="_GoBack"/>
      <w:bookmarkEnd w:id="0"/>
    </w:p>
    <w:p w:rsidR="00163D2B" w:rsidRDefault="00163D2B" w:rsidP="00163D2B"/>
    <w:p w:rsidR="00163D2B" w:rsidRDefault="00163D2B" w:rsidP="00163D2B">
      <w:r>
        <w:t xml:space="preserve">T7: Take a screenshot of the schematic showing the critical </w:t>
      </w:r>
      <w:r>
        <w:t xml:space="preserve">path. What instruction(s) would </w:t>
      </w:r>
      <w:r>
        <w:t>you expect to use this path?</w:t>
      </w:r>
    </w:p>
    <w:p w:rsidR="00163D2B" w:rsidRDefault="00163D2B" w:rsidP="00163D2B">
      <w:r>
        <w:rPr>
          <w:noProof/>
        </w:rPr>
        <w:drawing>
          <wp:inline distT="0" distB="0" distL="0" distR="0" wp14:anchorId="6FC3D620" wp14:editId="77471F25">
            <wp:extent cx="6625004" cy="13049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903" t="40741" r="481" b="29630"/>
                    <a:stretch/>
                  </pic:blipFill>
                  <pic:spPr bwMode="auto">
                    <a:xfrm>
                      <a:off x="0" y="0"/>
                      <a:ext cx="6634927" cy="1306880"/>
                    </a:xfrm>
                    <a:prstGeom prst="rect">
                      <a:avLst/>
                    </a:prstGeom>
                    <a:ln>
                      <a:noFill/>
                    </a:ln>
                    <a:extLst>
                      <a:ext uri="{53640926-AAD7-44D8-BBD7-CCE9431645EC}">
                        <a14:shadowObscured xmlns:a14="http://schemas.microsoft.com/office/drawing/2010/main"/>
                      </a:ext>
                    </a:extLst>
                  </pic:spPr>
                </pic:pic>
              </a:graphicData>
            </a:graphic>
          </wp:inline>
        </w:drawing>
      </w:r>
      <w:r w:rsidR="00817A04">
        <w:t>Critical paths involve the ALU operations, memory address and control signals propagations</w:t>
      </w:r>
      <w:proofErr w:type="gramStart"/>
      <w:r w:rsidR="00817A04">
        <w:t>..</w:t>
      </w:r>
      <w:proofErr w:type="gramEnd"/>
      <w:r w:rsidR="00817A04">
        <w:t xml:space="preserve"> Typical instructions in RISC-V may include Arithmetic instructions, Load and store instructions and branch instructions.</w:t>
      </w:r>
    </w:p>
    <w:sectPr w:rsidR="00163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C6B6A"/>
    <w:multiLevelType w:val="hybridMultilevel"/>
    <w:tmpl w:val="108A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C0512"/>
    <w:multiLevelType w:val="hybridMultilevel"/>
    <w:tmpl w:val="4F16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DD4"/>
    <w:rsid w:val="00163D2B"/>
    <w:rsid w:val="00223B0B"/>
    <w:rsid w:val="00381DD4"/>
    <w:rsid w:val="003D033C"/>
    <w:rsid w:val="00817A04"/>
    <w:rsid w:val="00937A0F"/>
    <w:rsid w:val="00C9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9594"/>
  <w15:chartTrackingRefBased/>
  <w15:docId w15:val="{E9683C6E-86C6-4F1C-B95C-CA5CAC1D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7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90190">
      <w:bodyDiv w:val="1"/>
      <w:marLeft w:val="0"/>
      <w:marRight w:val="0"/>
      <w:marTop w:val="0"/>
      <w:marBottom w:val="0"/>
      <w:divBdr>
        <w:top w:val="none" w:sz="0" w:space="0" w:color="auto"/>
        <w:left w:val="none" w:sz="0" w:space="0" w:color="auto"/>
        <w:bottom w:val="none" w:sz="0" w:space="0" w:color="auto"/>
        <w:right w:val="none" w:sz="0" w:space="0" w:color="auto"/>
      </w:divBdr>
      <w:divsChild>
        <w:div w:id="945621460">
          <w:marLeft w:val="0"/>
          <w:marRight w:val="0"/>
          <w:marTop w:val="0"/>
          <w:marBottom w:val="0"/>
          <w:divBdr>
            <w:top w:val="none" w:sz="0" w:space="0" w:color="auto"/>
            <w:left w:val="none" w:sz="0" w:space="0" w:color="auto"/>
            <w:bottom w:val="none" w:sz="0" w:space="0" w:color="auto"/>
            <w:right w:val="none" w:sz="0" w:space="0" w:color="auto"/>
          </w:divBdr>
          <w:divsChild>
            <w:div w:id="867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6719">
      <w:bodyDiv w:val="1"/>
      <w:marLeft w:val="0"/>
      <w:marRight w:val="0"/>
      <w:marTop w:val="0"/>
      <w:marBottom w:val="0"/>
      <w:divBdr>
        <w:top w:val="none" w:sz="0" w:space="0" w:color="auto"/>
        <w:left w:val="none" w:sz="0" w:space="0" w:color="auto"/>
        <w:bottom w:val="none" w:sz="0" w:space="0" w:color="auto"/>
        <w:right w:val="none" w:sz="0" w:space="0" w:color="auto"/>
      </w:divBdr>
      <w:divsChild>
        <w:div w:id="888614976">
          <w:marLeft w:val="0"/>
          <w:marRight w:val="0"/>
          <w:marTop w:val="0"/>
          <w:marBottom w:val="0"/>
          <w:divBdr>
            <w:top w:val="none" w:sz="0" w:space="0" w:color="auto"/>
            <w:left w:val="none" w:sz="0" w:space="0" w:color="auto"/>
            <w:bottom w:val="none" w:sz="0" w:space="0" w:color="auto"/>
            <w:right w:val="none" w:sz="0" w:space="0" w:color="auto"/>
          </w:divBdr>
          <w:divsChild>
            <w:div w:id="20398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Services</dc:creator>
  <cp:keywords/>
  <dc:description/>
  <cp:lastModifiedBy>Information Technology Services</cp:lastModifiedBy>
  <cp:revision>3</cp:revision>
  <dcterms:created xsi:type="dcterms:W3CDTF">2025-03-05T19:27:00Z</dcterms:created>
  <dcterms:modified xsi:type="dcterms:W3CDTF">2025-03-05T20:12:00Z</dcterms:modified>
</cp:coreProperties>
</file>