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0"/>
        <w:jc w:val="center"/>
      </w:pPr>
      <w:r>
        <w:rPr>
          <w:rFonts w:ascii="Aptos" w:hAnsi="Aptos" w:eastAsia="Aptos"/>
          <w:b/>
          <w:color w:val="17365D"/>
          <w:sz w:val="22"/>
        </w:rPr>
        <w:t>Collaborative Risk Applications</w:t>
      </w:r>
    </w:p>
    <w:p>
      <w:pPr>
        <w:spacing w:before="0" w:after="80"/>
        <w:jc w:val="center"/>
      </w:pPr>
      <w:r>
        <w:rPr>
          <w:rFonts w:ascii="Aptos Display" w:hAnsi="Aptos Display" w:eastAsia="Aptos Display"/>
          <w:b/>
          <w:color w:val="2D2D2D"/>
          <w:sz w:val="36"/>
        </w:rPr>
        <w:t>SERVICE CHECKLIST REPORT</w:t>
      </w:r>
    </w:p>
    <w:p>
      <w:pPr>
        <w:spacing w:before="0" w:after="200"/>
        <w:jc w:val="center"/>
      </w:pPr>
      <w:r>
        <w:rPr>
          <w:rFonts w:ascii="Aptos" w:hAnsi="Aptos" w:eastAsia="Aptos"/>
          <w:color w:val="2D2D2D"/>
          <w:sz w:val="19"/>
        </w:rPr>
        <w:t>Maintenix servicing workflow | Dynamic template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1555"/>
            <w:tcBorders>
              <w:top w:val="single" w:sz="6" w:color="9AA8B6"/>
              <w:left w:val="single" w:sz="6" w:color="9AA8B6"/>
              <w:bottom w:val="single" w:sz="6" w:color="9AA8B6"/>
              <w:right w:val="single" w:sz="6" w:color="9AA8B6"/>
            </w:tcBorders>
            <w:shd w:fill="17375E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Site / Area</w:t>
            </w:r>
          </w:p>
        </w:tc>
        <w:tc>
          <w:tcPr>
            <w:tcW w:type="dxa" w:w="3196"/>
            <w:tcBorders>
              <w:top w:val="single" w:sz="6" w:color="9AA8B6"/>
              <w:left w:val="single" w:sz="6" w:color="9AA8B6"/>
              <w:bottom w:val="single" w:sz="6" w:color="9AA8B6"/>
              <w:right w:val="single" w:sz="6" w:color="9AA8B6"/>
            </w:tcBorders>
            <w:shd w:fill="F6F7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2D2D2D"/>
                <w:sz w:val="17"/>
              </w:rPr>
              <w:t>&lt;&lt;area&gt;&gt;</w:t>
            </w:r>
          </w:p>
        </w:tc>
        <w:tc>
          <w:tcPr>
            <w:tcW w:type="dxa" w:w="1555"/>
            <w:tcBorders>
              <w:top w:val="single" w:sz="6" w:color="9AA8B6"/>
              <w:left w:val="single" w:sz="6" w:color="9AA8B6"/>
              <w:bottom w:val="single" w:sz="6" w:color="9AA8B6"/>
              <w:right w:val="single" w:sz="6" w:color="9AA8B6"/>
            </w:tcBorders>
            <w:shd w:fill="17375E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Service Interval</w:t>
            </w:r>
          </w:p>
        </w:tc>
        <w:tc>
          <w:tcPr>
            <w:tcW w:type="dxa" w:w="3556"/>
            <w:tcBorders>
              <w:top w:val="single" w:sz="6" w:color="9AA8B6"/>
              <w:left w:val="single" w:sz="6" w:color="9AA8B6"/>
              <w:bottom w:val="single" w:sz="6" w:color="9AA8B6"/>
              <w:right w:val="single" w:sz="6" w:color="9AA8B6"/>
            </w:tcBorders>
            <w:shd w:fill="F6F7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2D2D2D"/>
                <w:sz w:val="17"/>
              </w:rPr>
              <w:t>&lt;&lt;service&gt;&gt;</w:t>
            </w:r>
          </w:p>
        </w:tc>
      </w:tr>
      <w:tr>
        <w:tc>
          <w:tcPr>
            <w:tcW w:type="dxa" w:w="1555"/>
            <w:tcBorders>
              <w:top w:val="single" w:sz="6" w:color="9AA8B6"/>
              <w:left w:val="single" w:sz="6" w:color="9AA8B6"/>
              <w:bottom w:val="single" w:sz="6" w:color="9AA8B6"/>
              <w:right w:val="single" w:sz="6" w:color="9AA8B6"/>
            </w:tcBorders>
            <w:shd w:fill="17375E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Date Completed</w:t>
            </w:r>
          </w:p>
        </w:tc>
        <w:tc>
          <w:tcPr>
            <w:tcW w:type="dxa" w:w="3196"/>
            <w:tcBorders>
              <w:top w:val="single" w:sz="6" w:color="9AA8B6"/>
              <w:left w:val="single" w:sz="6" w:color="9AA8B6"/>
              <w:bottom w:val="single" w:sz="6" w:color="9AA8B6"/>
              <w:right w:val="single" w:sz="6" w:color="9AA8B6"/>
            </w:tcBorders>
            <w:shd w:fill="F6F7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2D2D2D"/>
                <w:sz w:val="17"/>
              </w:rPr>
              <w:t>&lt;&lt;createdAt&gt;&gt;</w:t>
            </w:r>
          </w:p>
        </w:tc>
        <w:tc>
          <w:tcPr>
            <w:tcW w:type="dxa" w:w="1555"/>
            <w:tcBorders>
              <w:top w:val="single" w:sz="6" w:color="9AA8B6"/>
              <w:left w:val="single" w:sz="6" w:color="9AA8B6"/>
              <w:bottom w:val="single" w:sz="6" w:color="9AA8B6"/>
              <w:right w:val="single" w:sz="6" w:color="9AA8B6"/>
            </w:tcBorders>
            <w:shd w:fill="17375E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Technician</w:t>
            </w:r>
          </w:p>
        </w:tc>
        <w:tc>
          <w:tcPr>
            <w:tcW w:type="dxa" w:w="3556"/>
            <w:tcBorders>
              <w:top w:val="single" w:sz="6" w:color="9AA8B6"/>
              <w:left w:val="single" w:sz="6" w:color="9AA8B6"/>
              <w:bottom w:val="single" w:sz="6" w:color="9AA8B6"/>
              <w:right w:val="single" w:sz="6" w:color="9AA8B6"/>
            </w:tcBorders>
            <w:shd w:fill="F6F7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2D2D2D"/>
                <w:sz w:val="17"/>
              </w:rPr>
              <w:t>&lt;&lt;technician&gt;&gt;</w:t>
            </w:r>
          </w:p>
        </w:tc>
      </w:tr>
      <w:tr>
        <w:tc>
          <w:tcPr>
            <w:tcW w:type="dxa" w:w="1555"/>
            <w:tcBorders>
              <w:top w:val="single" w:sz="6" w:color="9AA8B6"/>
              <w:left w:val="single" w:sz="6" w:color="9AA8B6"/>
              <w:bottom w:val="single" w:sz="6" w:color="9AA8B6"/>
              <w:right w:val="single" w:sz="6" w:color="9AA8B6"/>
            </w:tcBorders>
            <w:shd w:fill="17375E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Report ID</w:t>
            </w:r>
          </w:p>
        </w:tc>
        <w:tc>
          <w:tcPr>
            <w:tcW w:type="dxa" w:w="3196"/>
            <w:tcBorders>
              <w:top w:val="single" w:sz="6" w:color="9AA8B6"/>
              <w:left w:val="single" w:sz="6" w:color="9AA8B6"/>
              <w:bottom w:val="single" w:sz="6" w:color="9AA8B6"/>
              <w:right w:val="single" w:sz="6" w:color="9AA8B6"/>
            </w:tcBorders>
            <w:shd w:fill="F6F7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2D2D2D"/>
                <w:sz w:val="17"/>
              </w:rPr>
              <w:t>&lt;&lt;reportId&gt;&gt;</w:t>
            </w:r>
          </w:p>
        </w:tc>
        <w:tc>
          <w:tcPr>
            <w:tcW w:type="dxa" w:w="1555"/>
            <w:tcBorders>
              <w:top w:val="single" w:sz="6" w:color="9AA8B6"/>
              <w:left w:val="single" w:sz="6" w:color="9AA8B6"/>
              <w:bottom w:val="single" w:sz="6" w:color="9AA8B6"/>
              <w:right w:val="single" w:sz="6" w:color="9AA8B6"/>
            </w:tcBorders>
            <w:shd w:fill="17375E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Frequency Key</w:t>
            </w:r>
          </w:p>
        </w:tc>
        <w:tc>
          <w:tcPr>
            <w:tcW w:type="dxa" w:w="3556"/>
            <w:tcBorders>
              <w:top w:val="single" w:sz="6" w:color="9AA8B6"/>
              <w:left w:val="single" w:sz="6" w:color="9AA8B6"/>
              <w:bottom w:val="single" w:sz="6" w:color="9AA8B6"/>
              <w:right w:val="single" w:sz="6" w:color="9AA8B6"/>
            </w:tcBorders>
            <w:shd w:fill="F6F7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2D2D2D"/>
                <w:sz w:val="17"/>
              </w:rPr>
              <w:t>&lt;&lt;frequencyKey&gt;&gt;</w:t>
            </w:r>
          </w:p>
        </w:tc>
      </w:tr>
      <w:tr>
        <w:tc>
          <w:tcPr>
            <w:tcW w:type="dxa" w:w="1555"/>
            <w:tcBorders>
              <w:top w:val="single" w:sz="6" w:color="9AA8B6"/>
              <w:left w:val="single" w:sz="6" w:color="9AA8B6"/>
              <w:bottom w:val="single" w:sz="6" w:color="9AA8B6"/>
              <w:right w:val="single" w:sz="6" w:color="9AA8B6"/>
            </w:tcBorders>
            <w:shd w:fill="17375E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Aptos" w:hAnsi="Aptos" w:eastAsia="Aptos"/>
                <w:b/>
                <w:i w:val="0"/>
                <w:color w:val="FFFFFF"/>
                <w:sz w:val="16"/>
              </w:rPr>
              <w:t>Applicable Standards</w:t>
            </w:r>
          </w:p>
        </w:tc>
        <w:tc>
          <w:tcPr>
            <w:tcW w:type="dxa" w:w="8307"/>
            <w:gridSpan w:val="3"/>
            <w:tcBorders>
              <w:top w:val="single" w:sz="6" w:color="9AA8B6"/>
              <w:left w:val="single" w:sz="6" w:color="9AA8B6"/>
              <w:bottom w:val="single" w:sz="6" w:color="9AA8B6"/>
              <w:right w:val="single" w:sz="6" w:color="9AA8B6"/>
            </w:tcBorders>
            <w:shd w:fill="F6F7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t>&lt;&lt;standards&gt;&gt;</w:t>
            </w:r>
          </w:p>
        </w:tc>
      </w:tr>
    </w:tbl>
    <w:p>
      <w:pPr>
        <w:spacing w:before="140" w:after="80"/>
        <w:keepNext/>
      </w:pPr>
      <w:r>
        <w:rPr>
          <w:rFonts w:ascii="Aptos" w:hAnsi="Aptos" w:eastAsia="Aptos"/>
          <w:b/>
          <w:color w:val="17365D"/>
          <w:sz w:val="26"/>
        </w:rPr>
        <w:t>1. Checklist Basis</w:t>
      </w:r>
    </w:p>
    <w:p>
      <w:pPr/>
      <w:r>
        <w:rPr>
          <w:sz w:val="18"/>
        </w:rPr>
        <w:t>This report records the completed servicing checklist for the selected service interval and applicable standards, together with any detailed defect findings and supporting evidence.</w:t>
      </w:r>
    </w:p>
    <w:p>
      <w:pPr>
        <w:spacing w:before="100" w:after="40"/>
      </w:pPr>
      <w:r>
        <w:rPr>
          <w:rFonts w:ascii="Aptos" w:hAnsi="Aptos"/>
          <w:b/>
          <w:i w:val="0"/>
          <w:color w:val="17365D"/>
          <w:sz w:val="26"/>
        </w:rPr>
        <w:t>2. Service Checklist / Findings</w:t>
      </w:r>
    </w:p>
    <w:p>
      <w:pPr>
        <w:spacing w:before="50" w:after="30"/>
      </w:pPr>
      <w:r>
        <w:rPr>
          <w:rFonts w:ascii="Aptos" w:hAnsi="Aptos"/>
          <w:b/>
          <w:i w:val="0"/>
          <w:color w:val="17365D"/>
          <w:sz w:val="21"/>
        </w:rPr>
        <w:t>2.1 Detection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8FA3B8"/>
          <w:left w:val="single" w:sz="5" w:space="0" w:color="8FA3B8"/>
          <w:bottom w:val="single" w:sz="5" w:space="0" w:color="8FA3B8"/>
          <w:right w:val="single" w:sz="5" w:space="0" w:color="8FA3B8"/>
          <w:insideH w:val="single" w:sz="5" w:space="0" w:color="8FA3B8"/>
          <w:insideV w:val="single" w:sz="5" w:space="0" w:color="8FA3B8"/>
        </w:tblBorders>
      </w:tblPr>
      <w:tblGrid>
        <w:gridCol w:w="576"/>
        <w:gridCol w:w="5328"/>
        <w:gridCol w:w="1656"/>
        <w:gridCol w:w="2304"/>
      </w:tblGrid>
      <w:tr>
        <w:trPr>
          <w:tblHeader w:val="true"/>
        </w:trPr>
        <w:tc>
          <w:tcPr>
            <w:tcW w:type="dxa" w:w="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Item</w:t>
            </w:r>
          </w:p>
        </w:tc>
        <w:tc>
          <w:tcPr>
            <w:tcW w:type="dxa" w:w="53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Inspection / Test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Result / Response</w:t>
            </w:r>
          </w:p>
        </w:tc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Reading / Recorded Value</w:t>
            </w:r>
          </w:p>
        </w:tc>
      </w:tr>
      <w:tr>
        <w:trPr>
          <w:trHeight w:val="490"/>
        </w:trPr>
        <w:tc>
          <w:tcPr>
            <w:tcW w:type="dxa" w:w="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5F8" w:val="clear"/>
          </w:tcPr>
          <w:p>
            <w:r/>
            <w:r>
              <w:rPr>
                <w:b w:val="0"/>
                <w:sz w:val="18"/>
              </w:rPr>
              <w:t>&lt;&lt;#detectionItems&gt;&gt;&lt;&lt;no&gt;&gt;</w:t>
            </w:r>
          </w:p>
        </w:tc>
        <w:tc>
          <w:tcPr>
            <w:tcW w:type="dxa" w:w="53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 w:val="clear"/>
          </w:tcPr>
          <w:p>
            <w:r/>
            <w:r>
              <w:rPr>
                <w:b w:val="0"/>
                <w:sz w:val="18"/>
              </w:rPr>
              <w:t>&lt;&lt;question&gt;&gt;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5F8" w:val="clear"/>
          </w:tcPr>
          <w:p>
            <w:r/>
            <w:r>
              <w:rPr>
                <w:b w:val="0"/>
                <w:sz w:val="18"/>
              </w:rPr>
              <w:t>&lt;&lt;answer&gt;&gt;</w:t>
            </w:r>
          </w:p>
        </w:tc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 w:val="clear"/>
          </w:tcPr>
          <w:p>
            <w:r/>
            <w:r>
              <w:rPr>
                <w:b w:val="0"/>
                <w:sz w:val="18"/>
              </w:rPr>
              <w:t>&lt;&lt;extra&gt;&gt;&lt;&lt;/detectionItems&gt;&gt;</w:t>
            </w:r>
          </w:p>
        </w:tc>
      </w:tr>
    </w:tbl>
    <w:p>
      <w:pPr>
        <w:spacing w:before="50" w:after="30"/>
      </w:pPr>
      <w:r>
        <w:rPr>
          <w:rFonts w:ascii="Aptos" w:hAnsi="Aptos"/>
          <w:b/>
          <w:i w:val="0"/>
          <w:color w:val="17365D"/>
          <w:sz w:val="21"/>
        </w:rPr>
        <w:t>2.2 Suppression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8FA3B8"/>
          <w:left w:val="single" w:sz="5" w:space="0" w:color="8FA3B8"/>
          <w:bottom w:val="single" w:sz="5" w:space="0" w:color="8FA3B8"/>
          <w:right w:val="single" w:sz="5" w:space="0" w:color="8FA3B8"/>
          <w:insideH w:val="single" w:sz="5" w:space="0" w:color="8FA3B8"/>
          <w:insideV w:val="single" w:sz="5" w:space="0" w:color="8FA3B8"/>
        </w:tblBorders>
      </w:tblPr>
      <w:tblGrid>
        <w:gridCol w:w="576"/>
        <w:gridCol w:w="5328"/>
        <w:gridCol w:w="1656"/>
        <w:gridCol w:w="2304"/>
      </w:tblGrid>
      <w:tr>
        <w:trPr>
          <w:tblHeader w:val="true"/>
        </w:trPr>
        <w:tc>
          <w:tcPr>
            <w:tcW w:type="dxa" w:w="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Item</w:t>
            </w:r>
          </w:p>
        </w:tc>
        <w:tc>
          <w:tcPr>
            <w:tcW w:type="dxa" w:w="53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Inspection / Test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Result / Response</w:t>
            </w:r>
          </w:p>
        </w:tc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Reading / Recorded Value</w:t>
            </w:r>
          </w:p>
        </w:tc>
      </w:tr>
      <w:tr>
        <w:trPr>
          <w:trHeight w:val="490"/>
        </w:trPr>
        <w:tc>
          <w:tcPr>
            <w:tcW w:type="dxa" w:w="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5F8" w:val="clear"/>
          </w:tcPr>
          <w:p>
            <w:r/>
            <w:r>
              <w:rPr>
                <w:b w:val="0"/>
                <w:sz w:val="18"/>
              </w:rPr>
              <w:t>&lt;&lt;#suppressionItems&gt;&gt;&lt;&lt;no&gt;&gt;</w:t>
            </w:r>
          </w:p>
        </w:tc>
        <w:tc>
          <w:tcPr>
            <w:tcW w:type="dxa" w:w="53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 w:val="clear"/>
          </w:tcPr>
          <w:p>
            <w:r/>
            <w:r>
              <w:rPr>
                <w:b w:val="0"/>
                <w:sz w:val="18"/>
              </w:rPr>
              <w:t>&lt;&lt;question&gt;&gt;</w:t>
            </w:r>
          </w:p>
        </w:tc>
        <w:tc>
          <w:tcPr>
            <w:tcW w:type="dxa" w:w="165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5F8" w:val="clear"/>
          </w:tcPr>
          <w:p>
            <w:r/>
            <w:r>
              <w:rPr>
                <w:b w:val="0"/>
                <w:sz w:val="18"/>
              </w:rPr>
              <w:t>&lt;&lt;answer&gt;&gt;</w:t>
            </w:r>
          </w:p>
        </w:tc>
        <w:tc>
          <w:tcPr>
            <w:tcW w:type="dxa" w:w="230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 w:val="clear"/>
          </w:tcPr>
          <w:p>
            <w:r/>
            <w:r>
              <w:rPr>
                <w:b w:val="0"/>
                <w:sz w:val="18"/>
              </w:rPr>
              <w:t>&lt;&lt;extra&gt;&gt;&lt;&lt;/suppressionItems&gt;&gt;</w:t>
            </w:r>
          </w:p>
        </w:tc>
      </w:tr>
    </w:tbl>
    <w:p>
      <w:pPr>
        <w:spacing w:before="50" w:after="30"/>
      </w:pPr>
      <w:r>
        <w:rPr>
          <w:rFonts w:ascii="Aptos" w:hAnsi="Aptos"/>
          <w:b/>
          <w:i w:val="0"/>
          <w:color w:val="17365D"/>
          <w:sz w:val="21"/>
        </w:rPr>
        <w:t>2.3 General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8FA3B8"/>
          <w:left w:val="single" w:sz="5" w:space="0" w:color="8FA3B8"/>
          <w:bottom w:val="single" w:sz="5" w:space="0" w:color="8FA3B8"/>
          <w:right w:val="single" w:sz="5" w:space="0" w:color="8FA3B8"/>
          <w:insideH w:val="single" w:sz="5" w:space="0" w:color="8FA3B8"/>
          <w:insideV w:val="single" w:sz="5" w:space="0" w:color="8FA3B8"/>
        </w:tblBorders>
      </w:tblPr>
      <w:tblGrid>
        <w:gridCol w:w="576"/>
        <w:gridCol w:w="3370"/>
        <w:gridCol w:w="1973"/>
        <w:gridCol w:w="1973"/>
        <w:gridCol w:w="1973"/>
      </w:tblGrid>
      <w:tr>
        <w:trPr>
          <w:tblHeader w:val="true"/>
        </w:trPr>
        <w:tc>
          <w:tcPr>
            <w:tcW w:type="dxa" w:w="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Item</w:t>
            </w:r>
          </w:p>
        </w:tc>
        <w:tc>
          <w:tcPr>
            <w:tcW w:type="dxa" w:w="33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General Check</w:t>
            </w:r>
          </w:p>
        </w:tc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Response</w:t>
            </w:r>
          </w:p>
        </w:tc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Comment</w:t>
            </w:r>
          </w:p>
        </w:tc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4"/>
              </w:rPr>
              <w:t>Picture Evidence</w:t>
            </w:r>
          </w:p>
        </w:tc>
      </w:tr>
      <w:tr>
        <w:trPr>
          <w:trHeight w:val="1037"/>
        </w:trPr>
        <w:tc>
          <w:tcPr>
            <w:tcW w:type="dxa" w:w="57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5F8" w:val="clear"/>
          </w:tcPr>
          <w:p>
            <w:r/>
            <w:r>
              <w:rPr>
                <w:b w:val="0"/>
                <w:sz w:val="18"/>
              </w:rPr>
              <w:t>&lt;&lt;#generalItems&gt;&gt;&lt;&lt;no&gt;&gt;</w:t>
            </w:r>
          </w:p>
        </w:tc>
        <w:tc>
          <w:tcPr>
            <w:tcW w:type="dxa" w:w="33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 w:val="clear"/>
          </w:tcPr>
          <w:p>
            <w:r/>
            <w:r>
              <w:rPr>
                <w:b w:val="0"/>
                <w:sz w:val="18"/>
              </w:rPr>
              <w:t>&lt;&lt;question&gt;&gt;</w:t>
            </w:r>
          </w:p>
        </w:tc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5F8" w:val="clear"/>
          </w:tcPr>
          <w:p>
            <w:r/>
            <w:r>
              <w:rPr>
                <w:b w:val="0"/>
                <w:sz w:val="18"/>
              </w:rPr>
              <w:t>&lt;&lt;answer&gt;&gt;</w:t>
            </w:r>
          </w:p>
        </w:tc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 w:val="clear"/>
          </w:tcPr>
          <w:p>
            <w:r/>
            <w:r>
              <w:rPr>
                <w:b w:val="0"/>
                <w:sz w:val="18"/>
              </w:rPr>
              <w:t>&lt;&lt;comment&gt;&gt;</w:t>
            </w:r>
          </w:p>
        </w:tc>
        <w:tc>
          <w:tcPr>
            <w:tcW w:type="dxa" w:w="197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5F8" w:val="clear"/>
          </w:tcPr>
          <w:p>
            <w:r/>
            <w:r>
              <w:rPr>
                <w:b w:val="0"/>
                <w:sz w:val="18"/>
              </w:rPr>
              <w:t>&lt;&lt;%photo&gt;&gt;</w:t>
            </w:r>
          </w:p>
          <w:p>
            <w:r>
              <w:rPr>
                <w:b w:val="0"/>
                <w:sz w:val="18"/>
              </w:rPr>
              <w:t>&lt;&lt;/generalItems&gt;&gt;</w:t>
            </w:r>
          </w:p>
        </w:tc>
      </w:tr>
    </w:tbl>
    <w:p>
      <w:pPr>
        <w:pageBreakBefore w:val="0"/>
        <w:spacing w:before="100" w:after="40"/>
      </w:pPr>
      <w:r>
        <w:rPr>
          <w:rFonts w:ascii="Aptos" w:hAnsi="Aptos"/>
          <w:b/>
          <w:i w:val="0"/>
          <w:color w:val="17365D"/>
          <w:sz w:val="26"/>
        </w:rPr>
        <w:t>3. Detailed Findings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5" w:space="0" w:color="8FA3B8"/>
          <w:left w:val="single" w:sz="5" w:space="0" w:color="8FA3B8"/>
          <w:bottom w:val="single" w:sz="5" w:space="0" w:color="8FA3B8"/>
          <w:right w:val="single" w:sz="5" w:space="0" w:color="8FA3B8"/>
          <w:insideH w:val="single" w:sz="5" w:space="0" w:color="8FA3B8"/>
          <w:insideV w:val="single" w:sz="5" w:space="0" w:color="8FA3B8"/>
        </w:tblBorders>
      </w:tblPr>
      <w:tblGrid>
        <w:gridCol w:w="3288"/>
        <w:gridCol w:w="3288"/>
        <w:gridCol w:w="3288"/>
      </w:tblGrid>
      <w:tr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Picture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Related Item</w:t>
            </w:r>
          </w:p>
        </w:tc>
        <w:tc>
          <w:tcPr>
            <w:tcW w:type="dxa" w:w="357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Comment</w:t>
            </w:r>
          </w:p>
        </w:tc>
      </w:tr>
      <w:tr>
        <w:trPr>
          <w:trHeight w:val="2381" w:hRule="atLeast"/>
        </w:trPr>
        <w:tc>
          <w:tcPr>
            <w:tcW w:type="dxa" w:w="249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 w:val="clear"/>
          </w:tcPr>
          <w:p>
            <w:r/>
            <w:r>
              <w:rPr>
                <w:b w:val="0"/>
                <w:sz w:val="18"/>
              </w:rPr>
              <w:t>&lt;&lt;#detailedFindings&gt;&gt;</w:t>
            </w:r>
          </w:p>
          <w:p>
            <w:r>
              <w:rPr>
                <w:b w:val="0"/>
                <w:sz w:val="18"/>
              </w:rPr>
              <w:t>&lt;&lt;%photo&gt;&gt;</w:t>
            </w:r>
          </w:p>
        </w:tc>
        <w:tc>
          <w:tcPr>
            <w:tcW w:type="dxa" w:w="396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7F9FB" w:val="clear"/>
          </w:tcPr>
          <w:p>
            <w:r/>
            <w:r>
              <w:rPr>
                <w:b w:val="0"/>
                <w:sz w:val="18"/>
              </w:rPr>
              <w:t>&lt;&lt;relatedItem&gt;&gt;</w:t>
            </w:r>
          </w:p>
        </w:tc>
        <w:tc>
          <w:tcPr>
            <w:tcW w:type="dxa" w:w="357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  <w:shd w:fill="F2F5F8" w:val="clear"/>
          </w:tcPr>
          <w:p>
            <w:r/>
            <w:r>
              <w:rPr>
                <w:b w:val="0"/>
                <w:sz w:val="18"/>
              </w:rPr>
              <w:t>&lt;&lt;comment&gt;&gt;</w:t>
            </w:r>
          </w:p>
          <w:p>
            <w:r>
              <w:rPr>
                <w:b w:val="0"/>
                <w:sz w:val="18"/>
              </w:rPr>
              <w:t>&lt;&lt;/detailedFindings&gt;&gt;</w:t>
            </w:r>
          </w:p>
        </w:tc>
      </w:tr>
    </w:tbl>
    <w:p>
      <w:pPr>
        <w:spacing w:before="100" w:after="40"/>
      </w:pPr>
      <w:r>
        <w:rPr>
          <w:rFonts w:ascii="Aptos" w:hAnsi="Aptos"/>
          <w:b/>
          <w:i w:val="0"/>
          <w:color w:val="17365D"/>
          <w:sz w:val="26"/>
        </w:rPr>
        <w:t>4. Technician Sign-off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8FA3B8"/>
          <w:left w:val="single" w:sz="5" w:space="0" w:color="8FA3B8"/>
          <w:bottom w:val="single" w:sz="5" w:space="0" w:color="8FA3B8"/>
          <w:right w:val="single" w:sz="5" w:space="0" w:color="8FA3B8"/>
          <w:insideH w:val="single" w:sz="5" w:space="0" w:color="8FA3B8"/>
          <w:insideV w:val="single" w:sz="5" w:space="0" w:color="8FA3B8"/>
        </w:tblBorders>
      </w:tblPr>
      <w:tblGrid>
        <w:gridCol w:w="3288"/>
        <w:gridCol w:w="3288"/>
        <w:gridCol w:w="3288"/>
      </w:tblGrid>
      <w:tr>
        <w:trPr>
          <w:tblHeader w:val="true"/>
        </w:trPr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Technician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Date Completed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17365D" w:val="clea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5"/>
              </w:rPr>
              <w:t>Signature</w:t>
            </w:r>
          </w:p>
        </w:tc>
      </w:tr>
      <w:tr>
        <w:trPr>
          <w:trHeight w:val="634"/>
        </w:trPr>
        <w:tc>
          <w:tcPr>
            <w:tcW w:type="dxa" w:w="324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5F8" w:val="clear"/>
          </w:tcPr>
          <w:p>
            <w:r>
              <w:t>&lt;&lt;technician&gt;&gt;</w:t>
            </w:r>
          </w:p>
        </w:tc>
        <w:tc>
          <w:tcPr>
            <w:tcW w:type="dxa" w:w="208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7F9FB" w:val="clear"/>
          </w:tcPr>
          <w:p>
            <w:r>
              <w:t>&lt;&lt;createdAt&gt;&gt;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F2F5F8" w:val="clear"/>
          </w:tcPr>
          <w:p>
            <w:r/>
            <w:r>
              <w:rPr>
                <w:b w:val="0"/>
                <w:sz w:val="18"/>
              </w:rPr>
              <w:t>&lt;&lt;%signature&gt;&gt;</w:t>
            </w:r>
          </w:p>
        </w:tc>
      </w:tr>
    </w:tbl>
    <w:sectPr w:rsidR="00FC693F" w:rsidRPr="0006063C" w:rsidSect="00034616">
      <w:footerReference w:type="default" r:id="rId9"/>
      <w:pgSz w:w="11909" w:h="16834"/>
      <w:pgMar w:top="907" w:right="1022" w:bottom="907" w:left="1022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932"/>
      <w:gridCol w:w="4932"/>
    </w:tblGrid>
    <w:tr>
      <w:tc>
        <w:tcPr>
          <w:tcW w:type="dxa" w:w="6336"/>
          <w:tcBorders>
            <w:top w:val="nil" w:sz="0" w:color="FFFFFF"/>
            <w:left w:val="nil" w:sz="0" w:color="FFFFFF"/>
            <w:bottom w:val="nil" w:sz="0" w:color="FFFFFF"/>
            <w:right w:val="nil" w:sz="0" w:color="FFFFFF"/>
          </w:tcBorders>
        </w:tcPr>
        <w:p>
          <w:pPr>
            <w:spacing w:before="0" w:after="0"/>
          </w:pPr>
          <w:r>
            <w:rPr>
              <w:rFonts w:ascii="Aptos" w:hAnsi="Aptos" w:eastAsia="Aptos"/>
              <w:color w:val="6B7280"/>
              <w:sz w:val="15"/>
            </w:rPr>
            <w:t>Maintenix | Service Checklist Template</w:t>
          </w:r>
        </w:p>
      </w:tc>
      <w:tc>
        <w:tcPr>
          <w:tcW w:type="dxa" w:w="3528"/>
          <w:tcBorders>
            <w:top w:val="nil" w:sz="0" w:color="FFFFFF"/>
            <w:left w:val="nil" w:sz="0" w:color="FFFFFF"/>
            <w:bottom w:val="nil" w:sz="0" w:color="FFFFFF"/>
            <w:right w:val="nil" w:sz="0" w:color="FFFFFF"/>
          </w:tcBorders>
        </w:tcPr>
        <w:p>
          <w:pPr>
            <w:spacing w:before="0" w:after="0"/>
            <w:jc w:val="right"/>
          </w:pPr>
          <w:r>
            <w:rPr>
              <w:rFonts w:ascii="Aptos" w:hAnsi="Aptos" w:eastAsia="Aptos"/>
              <w:color w:val="6B7280"/>
              <w:sz w:val="16"/>
            </w:rPr>
            <w:t xml:space="preserve">Page </w:t>
          </w:r>
          <w:r>
            <w:rPr>
              <w:rFonts w:ascii="Aptos" w:hAnsi="Aptos" w:eastAsia="Aptos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rFonts w:ascii="Aptos" w:hAnsi="Aptos" w:eastAsia="Aptos"/>
              <w:color w:val="6B7280"/>
              <w:sz w:val="16"/>
            </w:rPr>
            <w:t xml:space="preserve"> of </w:t>
          </w:r>
          <w:r>
            <w:rPr>
              <w:rFonts w:ascii="Aptos" w:hAnsi="Aptos" w:eastAsia="Aptos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Maintenix Servicing Checklist Template Review v4</dc:title>
  <dc:subject>Generic dynamic servicing checklist template aligned to current Maintenix servicing workflow</dc:subject>
  <dc:creator>Collaborative Risk Applications</dc:creator>
  <cp:keywords/>
  <dc:description>Review template; no client/site data is fixed.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