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8ECB" w14:textId="77777777" w:rsidR="00927DD0" w:rsidRDefault="6EAF04DB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3A133CA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CENTRO PAULA SOUZA</w:t>
      </w:r>
    </w:p>
    <w:p w14:paraId="26CEC183" w14:textId="77777777" w:rsidR="00927DD0" w:rsidRDefault="6EAF04DB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3A133CA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ETEC FERNANDO PRESTES</w:t>
      </w:r>
    </w:p>
    <w:p w14:paraId="64E2882B" w14:textId="77777777" w:rsidR="00927DD0" w:rsidRDefault="6EAF04DB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3A133CA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Curso Técnico em Desenvolvimento de Sistemas</w:t>
      </w:r>
    </w:p>
    <w:p w14:paraId="618EC1B2" w14:textId="77777777" w:rsidR="00927DD0" w:rsidRDefault="00927DD0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3CA9AEF8" w14:textId="77777777" w:rsidR="00927DD0" w:rsidRDefault="00927DD0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54AA29BF" w14:textId="77777777" w:rsidR="00927DD0" w:rsidRDefault="00927DD0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1F10736F" w14:textId="77777777" w:rsidR="00927DD0" w:rsidRDefault="00927DD0" w:rsidP="43DB0A30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55292424" w14:textId="77777777" w:rsidR="00927DD0" w:rsidRDefault="6EAF04DB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3A133CA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Cesar Augusto da Silva Junior</w:t>
      </w:r>
    </w:p>
    <w:p w14:paraId="265C6979" w14:textId="77777777" w:rsidR="00927DD0" w:rsidRDefault="6EAF04DB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3A133CA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Douglas Moraes Braz</w:t>
      </w:r>
    </w:p>
    <w:p w14:paraId="42470C1E" w14:textId="77777777" w:rsidR="00927DD0" w:rsidRDefault="6EAF04DB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3A133CA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Eduardo Sugahara Neto</w:t>
      </w:r>
    </w:p>
    <w:p w14:paraId="3AA8A77A" w14:textId="77777777" w:rsidR="00927DD0" w:rsidRDefault="6EAF04DB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3A133CA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Enzo de Oliveira Soares</w:t>
      </w:r>
    </w:p>
    <w:p w14:paraId="732DBF38" w14:textId="77777777" w:rsidR="00927DD0" w:rsidRDefault="6EAF04DB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3A133CA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Nikolas Pires Brandão</w:t>
      </w:r>
    </w:p>
    <w:p w14:paraId="3D0DC79F" w14:textId="77777777" w:rsidR="00927DD0" w:rsidRDefault="00927DD0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54AFF767" w14:textId="77777777" w:rsidR="00927DD0" w:rsidRDefault="00927DD0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7DB2FFAF" w14:textId="77777777" w:rsidR="00927DD0" w:rsidRDefault="00927DD0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5707D189" w14:textId="77777777" w:rsidR="00927DD0" w:rsidRDefault="6EAF04DB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3A133CA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MR STOCK: Manual do usuário d</w:t>
      </w:r>
      <w:r w:rsidR="76809F63" w:rsidRPr="3A133CA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o</w:t>
      </w:r>
      <w:r w:rsidRPr="3A133CA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Sistema Web Para Gerenciamento De Estoque</w:t>
      </w:r>
    </w:p>
    <w:p w14:paraId="61FE6370" w14:textId="77777777" w:rsidR="00927DD0" w:rsidRDefault="00927DD0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7739A463" w14:textId="77777777" w:rsidR="00927DD0" w:rsidRDefault="00927DD0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79646EF6" w14:textId="77777777" w:rsidR="00927DD0" w:rsidRDefault="00927DD0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1D01BD18" w14:textId="77777777" w:rsidR="00927DD0" w:rsidRDefault="00927DD0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66C00095" w14:textId="77777777" w:rsidR="00927DD0" w:rsidRDefault="00927DD0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6EE33D2D" w14:textId="77777777" w:rsidR="00927DD0" w:rsidRDefault="00927DD0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1EAEDA84" w14:textId="77777777" w:rsidR="00927DD0" w:rsidRDefault="6EAF04DB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3A133CA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Sorocaba – SP</w:t>
      </w:r>
    </w:p>
    <w:p w14:paraId="3501B479" w14:textId="77777777" w:rsidR="00927DD0" w:rsidRDefault="6EAF04DB" w:rsidP="3A133CA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3A133CA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2026</w:t>
      </w:r>
    </w:p>
    <w:p w14:paraId="1D755A7B" w14:textId="77777777" w:rsidR="00927DD0" w:rsidRDefault="00927DD0"/>
    <w:p w14:paraId="3A1CCFF7" w14:textId="77777777" w:rsidR="00927DD0" w:rsidRDefault="00732F52">
      <w:r>
        <w:br w:type="page"/>
      </w:r>
    </w:p>
    <w:p w14:paraId="7E6301CE" w14:textId="77777777" w:rsidR="00927DD0" w:rsidRDefault="2046B35D" w:rsidP="3A133CA4">
      <w:r>
        <w:lastRenderedPageBreak/>
        <w:t>Sumário</w:t>
      </w:r>
    </w:p>
    <w:sdt>
      <w:sdtPr>
        <w:id w:val="619808046"/>
        <w:docPartObj>
          <w:docPartGallery w:val="Table of Contents"/>
          <w:docPartUnique/>
        </w:docPartObj>
      </w:sdtPr>
      <w:sdtEndPr/>
      <w:sdtContent>
        <w:p w14:paraId="2541A71E" w14:textId="47009E62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0631717" w:history="1">
            <w:r w:rsidRPr="0051135B">
              <w:rPr>
                <w:rStyle w:val="Hyperlink"/>
                <w:noProof/>
              </w:rPr>
              <w:t>Tutorial "Comece Aqui" (Guia Rápido de 10 Minutos)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4F640" w14:textId="20DE707E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18" w:history="1">
            <w:r w:rsidRPr="0051135B">
              <w:rPr>
                <w:rStyle w:val="Hyperlink"/>
                <w:noProof/>
              </w:rPr>
              <w:t>1. Acesso, Navegação Global &amp;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7D29C" w14:textId="3EC3E5BF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19" w:history="1">
            <w:r w:rsidRPr="0051135B">
              <w:rPr>
                <w:rStyle w:val="Hyperlink"/>
                <w:noProof/>
              </w:rPr>
              <w:t>Tela 01 — Autenticação &amp; Login de Usuários (/login.php)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790F2" w14:textId="654F757B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20" w:history="1">
            <w:r w:rsidRPr="0051135B">
              <w:rPr>
                <w:rStyle w:val="Hyperlink"/>
                <w:noProof/>
              </w:rPr>
              <w:t>Tela 02 — Encerramento Seguro de Sessão (/logout.php)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091CB" w14:textId="1BBDD6A9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21" w:history="1">
            <w:r w:rsidRPr="0051135B">
              <w:rPr>
                <w:rStyle w:val="Hyperlink"/>
                <w:noProof/>
              </w:rPr>
              <w:t>Topbar &amp; Sidebar Retrátil (Navegação Ergonômica)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 xml:space="preserve"> inc/header.php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5F894" w14:textId="3A87FBA9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22" w:history="1">
            <w:r w:rsidRPr="0051135B">
              <w:rPr>
                <w:rStyle w:val="Hyperlink"/>
                <w:noProof/>
              </w:rPr>
              <w:t>2. Gestão Estratégica &amp; Dashboard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E2BD1" w14:textId="4064BF17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23" w:history="1">
            <w:r w:rsidRPr="0051135B">
              <w:rPr>
                <w:rStyle w:val="Hyperlink"/>
                <w:noProof/>
              </w:rPr>
              <w:t>Tela 03 — Dashboard Executivo &amp; Venda Rápida (/dashboard.php)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3DA0C" w14:textId="4C5F2318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24" w:history="1">
            <w:r w:rsidRPr="0051135B">
              <w:rPr>
                <w:rStyle w:val="Hyperlink"/>
                <w:noProof/>
              </w:rPr>
              <w:t>3. Frente de Caixa, Vendas e Operações Fiscais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F87E" w14:textId="32BC172C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25" w:history="1">
            <w:r w:rsidRPr="0051135B">
              <w:rPr>
                <w:rStyle w:val="Hyperlink"/>
                <w:noProof/>
              </w:rPr>
              <w:t>Tela 05 — Histórico de Vendas &amp; Estorno Gerencial (/vendas/historico.php)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9D676" w14:textId="2EA31839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26" w:history="1">
            <w:r w:rsidRPr="0051135B">
              <w:rPr>
                <w:rStyle w:val="Hyperlink"/>
                <w:noProof/>
              </w:rPr>
              <w:t>Tela 04 — Ponto de Venda (PDV Ágil de Balcão) (/vendas/pdv.php)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3ACB" w14:textId="0CCD00D0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27" w:history="1">
            <w:r w:rsidRPr="0051135B">
              <w:rPr>
                <w:rStyle w:val="Hyperlink"/>
                <w:noProof/>
              </w:rPr>
              <w:t>Tela 06 — Comprovante de Venda / Cupom Térmico 80mm (/vendas/cupom.php)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D53FC" w14:textId="62441D5B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28" w:history="1">
            <w:r w:rsidRPr="0051135B">
              <w:rPr>
                <w:rStyle w:val="Hyperlink"/>
                <w:noProof/>
              </w:rPr>
              <w:t>Tela 07 — Painel Fiscal &amp; Simulação Acadêmica de NFC-e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 xml:space="preserve"> (/vendas/nfce.php)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BED60" w14:textId="79057899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29" w:history="1">
            <w:r w:rsidRPr="0051135B">
              <w:rPr>
                <w:rStyle w:val="Hyperlink"/>
                <w:noProof/>
              </w:rPr>
              <w:t>4. Gestão de Estoque, Produtos e Catalogação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E350C" w14:textId="639F7DE2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30" w:history="1">
            <w:r w:rsidRPr="0051135B">
              <w:rPr>
                <w:rStyle w:val="Hyperlink"/>
                <w:noProof/>
              </w:rPr>
              <w:t>Tela 08 — Catálogo Geral de Produtos &amp; Markup (/produtos/index.php)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5D78A" w14:textId="2A47B080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31" w:history="1">
            <w:r w:rsidRPr="0051135B">
              <w:rPr>
                <w:rStyle w:val="Hyperlink"/>
                <w:noProof/>
              </w:rPr>
              <w:t>Tela 09 — Lotes Físicos &amp; Controle de Validades PEPS/FIFO (/lotes/index.php)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A9C3B" w14:textId="2584FA86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32" w:history="1">
            <w:r w:rsidRPr="0051135B">
              <w:rPr>
                <w:rStyle w:val="Hyperlink"/>
                <w:noProof/>
              </w:rPr>
              <w:t>Tela 10 — Gerador de Etiquetas SVG (Code 128 / EAN-13)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 xml:space="preserve"> (/produtos/etiquetas.php)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847C4" w14:textId="7BAB81F1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33" w:history="1">
            <w:r w:rsidRPr="0051135B">
              <w:rPr>
                <w:rStyle w:val="Hyperlink"/>
                <w:noProof/>
              </w:rPr>
              <w:t>Tela 11 — Categorias &amp; as 10 Famílias Funcionais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 xml:space="preserve"> (/categorias/index.php)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61D38" w14:textId="3BE71EDD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34" w:history="1">
            <w:r w:rsidRPr="0051135B">
              <w:rPr>
                <w:rStyle w:val="Hyperlink"/>
                <w:noProof/>
              </w:rPr>
              <w:t>Tela 12 — Movimentações de Estoque &amp; Kardex (Livro-Razão)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 xml:space="preserve"> (/produtos/movimentacoes.php)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BC037" w14:textId="5714DB9C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35" w:history="1">
            <w:r w:rsidRPr="0051135B">
              <w:rPr>
                <w:rStyle w:val="Hyperlink"/>
                <w:noProof/>
              </w:rPr>
              <w:t>5. Relacionamento Comercial: Clientes e Fornecedores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9D3C7" w14:textId="0302AC1C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36" w:history="1">
            <w:r w:rsidRPr="0051135B">
              <w:rPr>
                <w:rStyle w:val="Hyperlink"/>
                <w:noProof/>
              </w:rPr>
              <w:t>Tela 13 — Gestão de Clientes &amp; Busca ViaCEP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 xml:space="preserve"> (/clientes/index.php)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E2BF2" w14:textId="1BBAF639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37" w:history="1">
            <w:r w:rsidRPr="0051135B">
              <w:rPr>
                <w:rStyle w:val="Hyperlink"/>
                <w:noProof/>
              </w:rPr>
              <w:t xml:space="preserve">Tela 14 — Gestão de Fornecedores &amp; WhatsApp Direto 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>(/fornecedores/index.php)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8B4AA" w14:textId="73E0C0C8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38" w:history="1">
            <w:r w:rsidRPr="0051135B">
              <w:rPr>
                <w:rStyle w:val="Hyperlink"/>
                <w:noProof/>
              </w:rPr>
              <w:t>6. Abastecimento e Gestão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797C0" w14:textId="02A5AF1F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39" w:history="1">
            <w:r w:rsidRPr="0051135B">
              <w:rPr>
                <w:rStyle w:val="Hyperlink"/>
                <w:noProof/>
              </w:rPr>
              <w:t xml:space="preserve">Tela 15 — Ordens de Compra &amp; Histórico de Abastecimento 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>(/compras/index.php)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59138" w14:textId="7CC68CB3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40" w:history="1">
            <w:r w:rsidRPr="0051135B">
              <w:rPr>
                <w:rStyle w:val="Hyperlink"/>
                <w:noProof/>
              </w:rPr>
              <w:t>Tela 16 — Nova Ordem de Compra &amp; Entrada de Mercadorias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 xml:space="preserve"> (/compras/nova.php)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0DD7A" w14:textId="61E8CA25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41" w:history="1">
            <w:r w:rsidRPr="0051135B">
              <w:rPr>
                <w:rStyle w:val="Hyperlink"/>
                <w:noProof/>
              </w:rPr>
              <w:t>Tela 17 — Conferência de Compra / Espelho do Pedido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 xml:space="preserve"> (/compras/visualizar.php)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D336B" w14:textId="231C53BF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42" w:history="1">
            <w:r w:rsidRPr="0051135B">
              <w:rPr>
                <w:rStyle w:val="Hyperlink"/>
                <w:noProof/>
              </w:rPr>
              <w:t>7. Centro de Inteligência Comercial, BI 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A35C9" w14:textId="0614201A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43" w:history="1">
            <w:r w:rsidRPr="0051135B">
              <w:rPr>
                <w:rStyle w:val="Hyperlink"/>
                <w:noProof/>
              </w:rPr>
              <w:t xml:space="preserve">Tela 18 — Central de Relatórios Gerenciais &amp; DRE 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>(/relatorios/index.php)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E3669" w14:textId="6A598EB4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44" w:history="1">
            <w:r w:rsidRPr="0051135B">
              <w:rPr>
                <w:rStyle w:val="Hyperlink"/>
                <w:noProof/>
              </w:rPr>
              <w:t>Tela 19 — Centro de Inteligência Comercial (BI / Chart.js)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 xml:space="preserve"> (/relatorios/analise.php)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A448B" w14:textId="74BA8EEF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45" w:history="1">
            <w:r w:rsidRPr="0051135B">
              <w:rPr>
                <w:rStyle w:val="Hyperlink"/>
                <w:noProof/>
              </w:rPr>
              <w:t>Tela 20 — Trilha de Auditoria Forense &amp; Logs Imutávei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>s (/relatorios/logs.php)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45FA3" w14:textId="0EB1E2C6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46" w:history="1">
            <w:r w:rsidRPr="0051135B">
              <w:rPr>
                <w:rStyle w:val="Hyperlink"/>
                <w:noProof/>
              </w:rPr>
              <w:t>Tela 21 — Exportação de Relatórios para Excel XLSX (/relatorios/excel.php)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5D393" w14:textId="3E6484DC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47" w:history="1">
            <w:r w:rsidRPr="0051135B">
              <w:rPr>
                <w:rStyle w:val="Hyperlink"/>
                <w:noProof/>
              </w:rPr>
              <w:t>8. Administração do Sistema e Governança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25C56" w14:textId="76097D73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48" w:history="1">
            <w:r w:rsidRPr="0051135B">
              <w:rPr>
                <w:rStyle w:val="Hyperlink"/>
                <w:noProof/>
              </w:rPr>
              <w:t>Tela 23 — Configurações da Empresa &amp; Gestão de Operadores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 xml:space="preserve"> (/configuracoes.php)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D0FFC" w14:textId="615EBD84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49" w:history="1">
            <w:r w:rsidRPr="0051135B">
              <w:rPr>
                <w:rStyle w:val="Hyperlink"/>
                <w:noProof/>
              </w:rPr>
              <w:t>9. Suporte Operacional, FAQ e Contingência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AE7A0" w14:textId="37FC26B8" w:rsidR="007F7110" w:rsidRDefault="007F7110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50" w:history="1">
            <w:r w:rsidRPr="0051135B">
              <w:rPr>
                <w:rStyle w:val="Hyperlink"/>
                <w:noProof/>
              </w:rPr>
              <w:t>Tela 22 — Central de Ajuda, Teclas de Atalho &amp; FAQ</w:t>
            </w:r>
            <w:r w:rsidRPr="0051135B">
              <w:rPr>
                <w:rStyle w:val="Hyperlink"/>
                <w:rFonts w:ascii="Arial" w:eastAsia="Arial" w:hAnsi="Arial" w:cs="Arial"/>
                <w:noProof/>
              </w:rPr>
              <w:t xml:space="preserve"> (/ajuda.php)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4BDFE" w14:textId="6CDB204A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51" w:history="1">
            <w:r w:rsidRPr="0051135B">
              <w:rPr>
                <w:rStyle w:val="Hyperlink"/>
                <w:noProof/>
              </w:rPr>
              <w:t>Tabela Oficial de Atalhos de Teclado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97D16" w14:textId="25793238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52" w:history="1">
            <w:r w:rsidRPr="0051135B">
              <w:rPr>
                <w:rStyle w:val="Hyperlink"/>
                <w:noProof/>
              </w:rPr>
              <w:t>Procedimento de Fechamento de Caixa Cego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0773A" w14:textId="4C56CD27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53" w:history="1">
            <w:r w:rsidRPr="0051135B">
              <w:rPr>
                <w:rStyle w:val="Hyperlink"/>
                <w:noProof/>
              </w:rPr>
              <w:t>FAQ Oficial da Papelaria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ADBCA" w14:textId="2F989F57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54" w:history="1">
            <w:r w:rsidRPr="0051135B">
              <w:rPr>
                <w:rStyle w:val="Hyperlink"/>
                <w:noProof/>
              </w:rPr>
              <w:t>Protocolo Operacional de Contingência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A78E" w14:textId="7621EF98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55" w:history="1">
            <w:r w:rsidRPr="0051135B">
              <w:rPr>
                <w:rStyle w:val="Hyperlink"/>
                <w:noProof/>
              </w:rPr>
              <w:t>Glossário de Termos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EBDE4" w14:textId="65CC5242" w:rsidR="007F7110" w:rsidRDefault="007F711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40631756" w:history="1">
            <w:r w:rsidRPr="0051135B">
              <w:rPr>
                <w:rStyle w:val="Hyperlink"/>
                <w:noProof/>
              </w:rPr>
              <w:t>Termo de Homologação Acadêmica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8D909" w14:textId="00F79C5D" w:rsidR="00927DD0" w:rsidRDefault="007F7110" w:rsidP="007F7110">
          <w:pPr>
            <w:pStyle w:val="Sumrio1"/>
            <w:tabs>
              <w:tab w:val="right" w:leader="dot" w:pos="9061"/>
            </w:tabs>
          </w:pPr>
          <w:r>
            <w:fldChar w:fldCharType="end"/>
          </w:r>
        </w:p>
      </w:sdtContent>
    </w:sdt>
    <w:p w14:paraId="525B1824" w14:textId="77777777" w:rsidR="00927DD0" w:rsidRDefault="00732F52">
      <w:r>
        <w:br w:type="page"/>
      </w:r>
    </w:p>
    <w:p w14:paraId="0BBA103F" w14:textId="77777777" w:rsidR="00927DD0" w:rsidRDefault="00732F52">
      <w:pPr>
        <w:pStyle w:val="Ttulo1"/>
      </w:pPr>
      <w:bookmarkStart w:id="0" w:name="_Toc240631717"/>
      <w:r>
        <w:lastRenderedPageBreak/>
        <w:t>Tutorial "Comece Aqui" (Guia Rápido de 10 Minutos)</w:t>
      </w:r>
      <w:bookmarkEnd w:id="0"/>
    </w:p>
    <w:p w14:paraId="7C0DFB54" w14:textId="77777777" w:rsidR="00927DD0" w:rsidRDefault="00732F52">
      <w:r>
        <w:t>Este guia sintetiza o ciclo operacional básico para que um novo operador da Papelaria Real inicie os atendimentos de balcão em menos de dez minutos:</w:t>
      </w:r>
    </w:p>
    <w:p w14:paraId="3F6FB96E" w14:textId="77777777" w:rsidR="00927DD0" w:rsidRDefault="00732F52">
      <w:pPr>
        <w:ind w:left="283"/>
      </w:pPr>
      <w:r>
        <w:t>1. ACESSO &amp; LOGIN: Abra o navegador no terminal de caixa e acesse http://localhost/MrStock/login.php. Digite seu usuário corporativo (ex: 'caixa') e sua senha pessoal confidencial. O sistema identificará seu perfil RBAC e direcionará imediatamente para a interface do Ponto de Venda (PDV).</w:t>
      </w:r>
    </w:p>
    <w:p w14:paraId="3C298ACD" w14:textId="77777777" w:rsidR="00927DD0" w:rsidRDefault="00732F52">
      <w:pPr>
        <w:ind w:left="283"/>
      </w:pPr>
      <w:r>
        <w:t>2. BIPAGEM DE ITENS: No PDV, pressione a tecla F2 (ou aponte o leitor óptico para o código de barras do produto). Bipe o item (ex: Caderno Universitário Tilibra ou Caneta BIC Cristal). O sistema emitirá um sinal sonoro de confirmação (880 Hz) e lançará a unidade diretamente no cupom lateral.</w:t>
      </w:r>
    </w:p>
    <w:p w14:paraId="20BEAC26" w14:textId="77777777" w:rsidR="00927DD0" w:rsidRDefault="00732F52">
      <w:pPr>
        <w:ind w:left="283"/>
      </w:pPr>
      <w:r>
        <w:t>3. FECHAMENTO DE VENDA: Finalizada a conferência dos itens com o cliente, pressione a tecla F4 para acionar a tela modal de recebimento. Selecione a forma de pagamento (Dinheiro, Pix, Cartão de Débito ou Crédito). Em caso de dinheiro, digite a quantia entregue e confira o troco calculado na tela.</w:t>
      </w:r>
    </w:p>
    <w:p w14:paraId="4DDEE0D5" w14:textId="77777777" w:rsidR="00927DD0" w:rsidRDefault="00732F52">
      <w:pPr>
        <w:ind w:left="283"/>
      </w:pPr>
      <w:r>
        <w:t>4. EMISSÃO DE CUPOM: Pressione a tecla Enter para confirmar o encerramento da venda. A tela emitirá o Cupom Fiscal Térmico de 80mm com QR Code de conferência. Pressione Ctrl + P para acionar a impressora de bobina.</w:t>
      </w:r>
    </w:p>
    <w:p w14:paraId="7A64199A" w14:textId="77777777" w:rsidR="00927DD0" w:rsidRDefault="00732F52">
      <w:pPr>
        <w:ind w:left="283"/>
      </w:pPr>
      <w:r>
        <w:t>5. CONFERÊNCIA GERENCIAL: O operador pode acessar o Histórico de Vendas (/vendas/historico.php) a qualquer instante para conferir os lançamentos do dia, reimprimir comprovantes ou verificar o resumo de faturamento.</w:t>
      </w:r>
    </w:p>
    <w:p w14:paraId="6D371B0F" w14:textId="77777777" w:rsidR="00927DD0" w:rsidRDefault="00732F52" w:rsidP="3A133CA4">
      <w:pPr>
        <w:pStyle w:val="Ttulo1"/>
      </w:pPr>
      <w:bookmarkStart w:id="1" w:name="_Toc240631718"/>
      <w:r>
        <w:t>1. Acesso, Navegação Global &amp; Segurança</w:t>
      </w:r>
      <w:bookmarkEnd w:id="1"/>
    </w:p>
    <w:p w14:paraId="761600DD" w14:textId="77777777" w:rsidR="00927DD0" w:rsidRDefault="00732F52" w:rsidP="3A133CA4">
      <w:pPr>
        <w:pStyle w:val="Ttulo2"/>
      </w:pPr>
      <w:bookmarkStart w:id="2" w:name="_Toc240631719"/>
      <w:r>
        <w:t>Tela 01 — Autenticação &amp; Login de Usuários (/login.php)</w:t>
      </w:r>
      <w:bookmarkEnd w:id="2"/>
    </w:p>
    <w:p w14:paraId="452C0636" w14:textId="77777777" w:rsidR="0CC5ABA2" w:rsidRDefault="0CC5ABA2" w:rsidP="43DB0A30">
      <w:r>
        <w:t xml:space="preserve">Para que serve: Identificação segura de cada operador via hash BCrypt, aplicando isolamento de perfil RBAC e proteção contra CSRF e Session Fixation. </w:t>
      </w:r>
    </w:p>
    <w:p w14:paraId="44F71D0F" w14:textId="77777777" w:rsidR="0CC5ABA2" w:rsidRDefault="0CC5ABA2" w:rsidP="43DB0A30">
      <w:r>
        <w:t>Quem acessa: Administrador e Operador de Caixa com credenciais ativas</w:t>
      </w:r>
    </w:p>
    <w:p w14:paraId="5722A150" w14:textId="77777777" w:rsidR="614B157A" w:rsidRDefault="614B157A" w:rsidP="43DB0A30">
      <w:r>
        <w:t xml:space="preserve">Passo a Passo Operacional:  </w:t>
      </w:r>
    </w:p>
    <w:p w14:paraId="6693643C" w14:textId="77777777" w:rsidR="00927DD0" w:rsidRDefault="6F9C75E8" w:rsidP="3A133CA4">
      <w:r w:rsidRPr="43DB0A30">
        <w:rPr>
          <w:b/>
        </w:rPr>
        <w:t xml:space="preserve">Passo </w:t>
      </w:r>
      <w:r w:rsidR="18FE4F72" w:rsidRPr="43DB0A30">
        <w:t xml:space="preserve">1. </w:t>
      </w:r>
      <w:r w:rsidR="18FE4F72">
        <w:t xml:space="preserve">Acesse o endereço oficial no navegador: https://mrstock.com.br/login.php (ou http://localhost/MrStock/login.php em contingência offline) </w:t>
      </w:r>
      <w:r w:rsidR="415E8C8E">
        <w:t>você irá se deparar com esta tela</w:t>
      </w:r>
      <w:r w:rsidR="18FE4F72">
        <w:t xml:space="preserve">. </w:t>
      </w:r>
    </w:p>
    <w:p w14:paraId="3F793A66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01 – Tela de Autenticação e Login de Operador no MrStock ERP</w:t>
      </w:r>
    </w:p>
    <w:p w14:paraId="28C22469" w14:textId="77777777" w:rsidR="00927DD0" w:rsidRDefault="378B0BA6" w:rsidP="3A133CA4">
      <w:pPr>
        <w:jc w:val="center"/>
      </w:pPr>
      <w:r>
        <w:rPr>
          <w:noProof/>
        </w:rPr>
        <w:lastRenderedPageBreak/>
        <w:drawing>
          <wp:inline distT="0" distB="0" distL="0" distR="0" wp14:anchorId="4275136B" wp14:editId="1F23E77E">
            <wp:extent cx="5724525" cy="3238500"/>
            <wp:effectExtent l="0" t="0" r="0" b="0"/>
            <wp:docPr id="1649273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73286" name="Picture 16492732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A351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62B525BA" w14:textId="77777777" w:rsidR="00927DD0" w:rsidRDefault="5A63F71D" w:rsidP="3A133CA4">
      <w:r w:rsidRPr="43DB0A30">
        <w:rPr>
          <w:b/>
        </w:rPr>
        <w:t xml:space="preserve">Passo </w:t>
      </w:r>
      <w:r w:rsidR="18FE4F72" w:rsidRPr="43DB0A30">
        <w:t>2.</w:t>
      </w:r>
      <w:r w:rsidR="18FE4F72">
        <w:t xml:space="preserve"> No campo Usuário, digite seu identificador ou e-mail corporativo (ex: admin ou caixa). </w:t>
      </w:r>
      <w:r w:rsidR="125380A6">
        <w:t>No campo Senha, digite sua senha de acesso confidencial.</w:t>
      </w:r>
    </w:p>
    <w:p w14:paraId="5A753F77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02 – Preenchimento de Credenciais e Verificação de Perfil RBAC</w:t>
      </w:r>
    </w:p>
    <w:p w14:paraId="5F108B79" w14:textId="77777777" w:rsidR="00927DD0" w:rsidRDefault="400647DE" w:rsidP="3A133CA4">
      <w:pPr>
        <w:jc w:val="center"/>
      </w:pPr>
      <w:r>
        <w:rPr>
          <w:noProof/>
        </w:rPr>
        <w:drawing>
          <wp:inline distT="0" distB="0" distL="0" distR="0" wp14:anchorId="223BF4DF" wp14:editId="6C5A474F">
            <wp:extent cx="5473449" cy="3114675"/>
            <wp:effectExtent l="0" t="0" r="0" b="0"/>
            <wp:docPr id="2318479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47998" name="Picture 2318479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449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9998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22E820A1" w14:textId="77777777" w:rsidR="00927DD0" w:rsidRDefault="00732F52">
      <w:r>
        <w:br w:type="page"/>
      </w:r>
    </w:p>
    <w:p w14:paraId="3E38941C" w14:textId="77777777" w:rsidR="00927DD0" w:rsidRDefault="00732F52" w:rsidP="3A133CA4">
      <w:r>
        <w:lastRenderedPageBreak/>
        <w:t>3. Clique no botão sólido verde Entrar (ou pressione a tecla Enter).O sistema autentica o hash criptográfico e redireciona: Administradores para o Dashboard e Caixas para o PDV.</w:t>
      </w:r>
    </w:p>
    <w:p w14:paraId="1B96C4ED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03 – Autenticação Criptográfica BCrypt e Acesso Concedido ao Sistema</w:t>
      </w:r>
    </w:p>
    <w:p w14:paraId="020D67E8" w14:textId="77777777" w:rsidR="08A19F8B" w:rsidRDefault="08A19F8B" w:rsidP="3A133CA4">
      <w:pPr>
        <w:jc w:val="center"/>
      </w:pPr>
      <w:r>
        <w:rPr>
          <w:noProof/>
        </w:rPr>
        <w:drawing>
          <wp:inline distT="0" distB="0" distL="0" distR="0" wp14:anchorId="2EECA3FE" wp14:editId="588157E9">
            <wp:extent cx="5724525" cy="3248025"/>
            <wp:effectExtent l="0" t="0" r="0" b="0"/>
            <wp:docPr id="12707023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02312" name="Picture 12707023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DE69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60FC45A6" w14:textId="77777777" w:rsidR="164F45C5" w:rsidRDefault="164F45C5" w:rsidP="43DB0A30">
      <w:r>
        <w:t xml:space="preserve">Dica de Balcão: Pressione a tecla Tab após digitar o usuário para pular diretamente ao campo de senha sem retirar as mãos do teclado. </w:t>
      </w:r>
    </w:p>
    <w:p w14:paraId="4908EA8A" w14:textId="77777777" w:rsidR="164F45C5" w:rsidRDefault="164F45C5" w:rsidP="43DB0A30">
      <w:r>
        <w:t xml:space="preserve">Ponto de Atenção: Cinco tentativas consecutivas com senha incorreta ativam bloqueio preventivo temporário por proteção contra ataques de força bruta. </w:t>
      </w:r>
    </w:p>
    <w:p w14:paraId="761A85EC" w14:textId="77777777" w:rsidR="164F45C5" w:rsidRDefault="164F45C5" w:rsidP="43DB0A30">
      <w:r>
        <w:t>Alerta vermelho: 'Usuário ou senha incorretos' (CT202 / UC001):</w:t>
      </w:r>
    </w:p>
    <w:p w14:paraId="7290AE1C" w14:textId="77777777" w:rsidR="164F45C5" w:rsidRDefault="164F45C5" w:rsidP="43DB0A30">
      <w:r>
        <w:t xml:space="preserve">Solução: Verifique se a tecla Caps Lock está ativada. Digite a senha com calma. Caso persista, solicite redefinição ao Administrador. </w:t>
      </w:r>
    </w:p>
    <w:p w14:paraId="33746048" w14:textId="77777777" w:rsidR="164F45C5" w:rsidRDefault="164F45C5" w:rsidP="43DB0A30">
      <w:r>
        <w:t>Formulário não submete e campos ganham contorno vermelho (CT201 / UC001):</w:t>
      </w:r>
    </w:p>
    <w:p w14:paraId="129E8A98" w14:textId="77777777" w:rsidR="164F45C5" w:rsidRDefault="164F45C5" w:rsidP="43DB0A30">
      <w:r>
        <w:t>Solução: Ambos os campos são obrigatórios. Preencha usuário e senha antes de submeter.</w:t>
      </w:r>
    </w:p>
    <w:p w14:paraId="673793ED" w14:textId="77777777" w:rsidR="43DB0A30" w:rsidRDefault="43DB0A30" w:rsidP="43DB0A30">
      <w:pPr>
        <w:rPr>
          <w:rStyle w:val="Ttulo2Char"/>
        </w:rPr>
      </w:pPr>
    </w:p>
    <w:p w14:paraId="5A32D977" w14:textId="77777777" w:rsidR="164F45C5" w:rsidRDefault="164F45C5" w:rsidP="43DB0A30">
      <w:pPr>
        <w:pStyle w:val="Ttulo2"/>
      </w:pPr>
      <w:bookmarkStart w:id="3" w:name="_Toc240631720"/>
      <w:r>
        <w:t>Tela 02 — Encerramento Seguro de Sessão (/logout.php)</w:t>
      </w:r>
      <w:bookmarkEnd w:id="3"/>
    </w:p>
    <w:p w14:paraId="6BCD996C" w14:textId="77777777" w:rsidR="164F45C5" w:rsidRDefault="164F45C5" w:rsidP="43DB0A30">
      <w:r w:rsidRPr="43DB0A30">
        <w:rPr>
          <w:rFonts w:ascii="Arial" w:eastAsia="Arial" w:hAnsi="Arial" w:cs="Arial"/>
        </w:rPr>
        <w:t>Para que serve: Destrói a sessão em memória no servidor, revoga cookies de autenticação e blinda o terminal contra acessos retroativos via histórico do navegador.</w:t>
      </w:r>
    </w:p>
    <w:p w14:paraId="4983B35A" w14:textId="77777777" w:rsidR="164F45C5" w:rsidRDefault="164F45C5" w:rsidP="43DB0A30">
      <w:r w:rsidRPr="43DB0A30">
        <w:rPr>
          <w:rFonts w:ascii="Arial" w:eastAsia="Arial" w:hAnsi="Arial" w:cs="Arial"/>
        </w:rPr>
        <w:t xml:space="preserve"> Quem acessa: Qualquer colaborador com sessão ativa.</w:t>
      </w:r>
    </w:p>
    <w:p w14:paraId="5C846BEB" w14:textId="77777777" w:rsidR="164F45C5" w:rsidRDefault="164F45C5" w:rsidP="43DB0A30">
      <w:r w:rsidRPr="43DB0A30">
        <w:rPr>
          <w:rFonts w:ascii="Arial" w:eastAsia="Arial" w:hAnsi="Arial" w:cs="Arial"/>
        </w:rPr>
        <w:lastRenderedPageBreak/>
        <w:t xml:space="preserve"> Passo a Passo Operacional:</w:t>
      </w:r>
    </w:p>
    <w:p w14:paraId="5F2D099C" w14:textId="77777777" w:rsidR="1328783E" w:rsidRDefault="1328783E" w:rsidP="43DB0A30">
      <w:r w:rsidRPr="43DB0A30">
        <w:rPr>
          <w:b/>
        </w:rPr>
        <w:t>Passo</w:t>
      </w:r>
      <w:r w:rsidR="164F45C5" w:rsidRPr="43DB0A30">
        <w:t xml:space="preserve"> 1</w:t>
      </w:r>
      <w:r w:rsidR="164F45C5" w:rsidRPr="43DB0A30">
        <w:rPr>
          <w:rFonts w:ascii="Arial" w:eastAsia="Arial" w:hAnsi="Arial" w:cs="Arial"/>
        </w:rPr>
        <w:t xml:space="preserve">. No canto superior direito da tela, clique sobre seu avatar ou nome de operador. </w:t>
      </w:r>
    </w:p>
    <w:p w14:paraId="5DD68D72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04 – Menu Superior de Perfil do Usuário para Logout Seguro</w:t>
      </w:r>
    </w:p>
    <w:p w14:paraId="0AFD3E36" w14:textId="77777777" w:rsidR="593B70E2" w:rsidRDefault="593B70E2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247C70E" wp14:editId="62132B75">
            <wp:extent cx="5724525" cy="3248025"/>
            <wp:effectExtent l="0" t="0" r="0" b="0"/>
            <wp:docPr id="1136679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7996" name="Picture 1136679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5165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616756DF" w14:textId="77777777" w:rsidR="43DB0A30" w:rsidRDefault="43DB0A30" w:rsidP="43DB0A30">
      <w:pPr>
        <w:rPr>
          <w:rStyle w:val="Ttulo3Char"/>
        </w:rPr>
      </w:pPr>
    </w:p>
    <w:p w14:paraId="547C9848" w14:textId="77777777" w:rsidR="350D11E2" w:rsidRDefault="350D11E2" w:rsidP="43DB0A30">
      <w:r w:rsidRPr="43DB0A30">
        <w:rPr>
          <w:b/>
        </w:rPr>
        <w:t xml:space="preserve">Passo </w:t>
      </w:r>
      <w:r w:rsidR="164F45C5" w:rsidRPr="43DB0A30">
        <w:t>2</w:t>
      </w:r>
      <w:r w:rsidR="164F45C5" w:rsidRPr="43DB0A30">
        <w:rPr>
          <w:rFonts w:ascii="Arial" w:eastAsia="Arial" w:hAnsi="Arial" w:cs="Arial"/>
        </w:rPr>
        <w:t>. No menu suspenso aberto, clique na opção '</w:t>
      </w:r>
      <w:r w:rsidR="275FD9C9" w:rsidRPr="43DB0A30">
        <w:rPr>
          <w:rFonts w:ascii="Arial" w:eastAsia="Arial" w:hAnsi="Arial" w:cs="Arial"/>
        </w:rPr>
        <w:t>Encerrar sessão</w:t>
      </w:r>
      <w:r w:rsidR="164F45C5" w:rsidRPr="43DB0A30">
        <w:rPr>
          <w:rFonts w:ascii="Arial" w:eastAsia="Arial" w:hAnsi="Arial" w:cs="Arial"/>
        </w:rPr>
        <w:t>'.</w:t>
      </w:r>
    </w:p>
    <w:p w14:paraId="4AEAD1E1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05 – Confirmação de Encerramento Seguro de Sessão e Destruição de Tokens</w:t>
      </w:r>
    </w:p>
    <w:p w14:paraId="2D8288C5" w14:textId="77777777" w:rsidR="7541DCDA" w:rsidRDefault="7541DCDA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838ED24" wp14:editId="35A96CE6">
            <wp:extent cx="5724525" cy="3248025"/>
            <wp:effectExtent l="0" t="0" r="0" b="0"/>
            <wp:docPr id="2146923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2344" name="Picture 2146923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B3DA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lastRenderedPageBreak/>
        <w:t>Fonte: Autores (2026)</w:t>
      </w:r>
    </w:p>
    <w:p w14:paraId="52917435" w14:textId="77777777" w:rsidR="43DB0A30" w:rsidRDefault="43DB0A30" w:rsidP="43DB0A30">
      <w:pPr>
        <w:rPr>
          <w:rFonts w:ascii="Arial" w:eastAsia="Arial" w:hAnsi="Arial" w:cs="Arial"/>
        </w:rPr>
      </w:pPr>
    </w:p>
    <w:p w14:paraId="3123F011" w14:textId="77777777" w:rsidR="655C7A36" w:rsidRDefault="655C7A36" w:rsidP="43DB0A30">
      <w:r w:rsidRPr="43DB0A30">
        <w:rPr>
          <w:b/>
        </w:rPr>
        <w:t>Passo</w:t>
      </w:r>
      <w:r w:rsidR="164F45C5" w:rsidRPr="43DB0A30">
        <w:t xml:space="preserve"> 3</w:t>
      </w:r>
      <w:r w:rsidR="164F45C5" w:rsidRPr="43DB0A30">
        <w:rPr>
          <w:rFonts w:ascii="Arial" w:eastAsia="Arial" w:hAnsi="Arial" w:cs="Arial"/>
        </w:rPr>
        <w:t>. O servidor executa session_destroy(), expira os tokens e redireciona imediatamente para /login.php com aviso de sessão encerrada</w:t>
      </w:r>
    </w:p>
    <w:p w14:paraId="4ABD9BB6" w14:textId="77777777" w:rsidR="790ED2A0" w:rsidRDefault="790ED2A0" w:rsidP="43DB0A30">
      <w:r w:rsidRPr="43DB0A30">
        <w:rPr>
          <w:rFonts w:ascii="Arial" w:eastAsia="Arial" w:hAnsi="Arial" w:cs="Arial"/>
        </w:rPr>
        <w:t xml:space="preserve">Dica de Balcão: Sempre efetue logout formal ao afastar-se do caixa para garantir que nenhuma transação seja imputada indevidamente à sua matrícula. </w:t>
      </w:r>
    </w:p>
    <w:p w14:paraId="670B5F4B" w14:textId="77777777" w:rsidR="790ED2A0" w:rsidRDefault="790ED2A0" w:rsidP="43DB0A30">
      <w:r w:rsidRPr="43DB0A30">
        <w:rPr>
          <w:rFonts w:ascii="Arial" w:eastAsia="Arial" w:hAnsi="Arial" w:cs="Arial"/>
        </w:rPr>
        <w:t xml:space="preserve">Ponto de Atenção: Apenas fechar a aba do navegador mantém o cookie de sessão ativo por até 24 horas; sempre clique em Sair. </w:t>
      </w:r>
    </w:p>
    <w:p w14:paraId="3A53B9B5" w14:textId="77777777" w:rsidR="790ED2A0" w:rsidRDefault="790ED2A0" w:rsidP="43DB0A30">
      <w:r w:rsidRPr="43DB0A30">
        <w:rPr>
          <w:rFonts w:ascii="Arial" w:eastAsia="Arial" w:hAnsi="Arial" w:cs="Arial"/>
        </w:rPr>
        <w:t>Operador clica em 'Voltar' no navegador após sair e teme vazamento (CT102 / UC002):</w:t>
      </w:r>
    </w:p>
    <w:p w14:paraId="39081917" w14:textId="77777777" w:rsidR="790ED2A0" w:rsidRDefault="790ED2A0" w:rsidP="43DB0A30">
      <w:r w:rsidRPr="43DB0A30">
        <w:rPr>
          <w:rFonts w:ascii="Arial" w:eastAsia="Arial" w:hAnsi="Arial" w:cs="Arial"/>
        </w:rPr>
        <w:t>Solução: O arquivo inc/auth.php detecta a ausência de sessão e bloqueia a renderização, forçando redirecionamento instantâneo para /login.php</w:t>
      </w:r>
    </w:p>
    <w:p w14:paraId="06B75403" w14:textId="77777777" w:rsidR="43DB0A30" w:rsidRDefault="43DB0A30" w:rsidP="43DB0A30">
      <w:pPr>
        <w:rPr>
          <w:rFonts w:ascii="Arial" w:eastAsia="Arial" w:hAnsi="Arial" w:cs="Arial"/>
        </w:rPr>
      </w:pPr>
    </w:p>
    <w:p w14:paraId="421EA399" w14:textId="77777777" w:rsidR="5A2B1F0E" w:rsidRDefault="5A2B1F0E" w:rsidP="43DB0A30">
      <w:pPr>
        <w:pStyle w:val="Ttulo2"/>
      </w:pPr>
      <w:bookmarkStart w:id="4" w:name="_Toc240631721"/>
      <w:r w:rsidRPr="43DB0A30">
        <w:rPr>
          <w:rStyle w:val="Ttulo2Char"/>
        </w:rPr>
        <w:t>Topbar &amp; Sidebar Retrátil (Navegação Ergonômica)</w:t>
      </w:r>
      <w:r w:rsidRPr="43DB0A30">
        <w:rPr>
          <w:rFonts w:ascii="Arial" w:eastAsia="Arial" w:hAnsi="Arial" w:cs="Arial"/>
          <w:sz w:val="24"/>
          <w:szCs w:val="24"/>
        </w:rPr>
        <w:t xml:space="preserve"> inc/header.php</w:t>
      </w:r>
      <w:bookmarkEnd w:id="4"/>
    </w:p>
    <w:p w14:paraId="2C76FA60" w14:textId="77777777" w:rsidR="5A2B1F0E" w:rsidRDefault="5A2B1F0E" w:rsidP="43DB0A30">
      <w:r w:rsidRPr="43DB0A30">
        <w:t>Para que serve: Estrutura ergonômica de navegação em todo o ERP com menu lateral retrátil, logotipo institucional e barra superior limpa.</w:t>
      </w:r>
    </w:p>
    <w:p w14:paraId="6B700DE3" w14:textId="77777777" w:rsidR="5A2B1F0E" w:rsidRDefault="5A2B1F0E" w:rsidP="43DB0A30">
      <w:r w:rsidRPr="43DB0A30">
        <w:t>Quem acessa: Todos os operadores autenticados</w:t>
      </w:r>
    </w:p>
    <w:p w14:paraId="44D1B593" w14:textId="77777777" w:rsidR="7F4F43C6" w:rsidRDefault="7F4F43C6" w:rsidP="3A133CA4">
      <w:r w:rsidRPr="43DB0A30">
        <w:rPr>
          <w:b/>
        </w:rPr>
        <w:t>Passo 1</w:t>
      </w:r>
      <w:r w:rsidRPr="43DB0A30">
        <w:t xml:space="preserve">. </w:t>
      </w:r>
      <w:r w:rsidRPr="43DB0A30">
        <w:rPr>
          <w:rFonts w:ascii="Arial" w:eastAsia="Arial" w:hAnsi="Arial" w:cs="Arial"/>
        </w:rPr>
        <w:t>Para recolher a barra lateral e obter até 20% mais espaço útil na tela: clique no botão 'Recolher Menu' no rodapé da sidebar.</w:t>
      </w:r>
    </w:p>
    <w:p w14:paraId="3C2FA8D6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06 – Barra Lateral Retrátil em Modo Recolhido para Ganho de Espaço</w:t>
      </w:r>
    </w:p>
    <w:p w14:paraId="0B6CEAD1" w14:textId="77777777" w:rsidR="057A098D" w:rsidRDefault="057A098D" w:rsidP="3A133CA4">
      <w:pPr>
        <w:jc w:val="center"/>
      </w:pPr>
      <w:r>
        <w:rPr>
          <w:noProof/>
        </w:rPr>
        <w:drawing>
          <wp:inline distT="0" distB="0" distL="0" distR="0" wp14:anchorId="10D69535" wp14:editId="5E8E0D45">
            <wp:extent cx="5223144" cy="2963547"/>
            <wp:effectExtent l="0" t="0" r="0" b="0"/>
            <wp:docPr id="292347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47886" name="Picture 2923478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144" cy="296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1BEE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7D3168A7" w14:textId="77777777" w:rsidR="3B12A6AF" w:rsidRDefault="3B12A6AF">
      <w:r>
        <w:br w:type="page"/>
      </w:r>
    </w:p>
    <w:p w14:paraId="6B88BDC9" w14:textId="77777777" w:rsidR="7F4F43C6" w:rsidRDefault="7F4F43C6" w:rsidP="3A133CA4">
      <w:r w:rsidRPr="43DB0A30">
        <w:rPr>
          <w:b/>
        </w:rPr>
        <w:lastRenderedPageBreak/>
        <w:t>Passo</w:t>
      </w:r>
      <w:r w:rsidRPr="43DB0A30">
        <w:t xml:space="preserve"> 2.</w:t>
      </w:r>
      <w:r w:rsidRPr="43DB0A30">
        <w:rPr>
          <w:rFonts w:ascii="Arial" w:eastAsia="Arial" w:hAnsi="Arial" w:cs="Arial"/>
        </w:rPr>
        <w:t xml:space="preserve"> Para expandir os rótulos de texto: clique sobre qualquer ícone da barra contraída ou na seta de expansão.</w:t>
      </w:r>
    </w:p>
    <w:p w14:paraId="77E5B03E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07 – Expansão dos Menus de Navegação Ergonômica do Sistema</w:t>
      </w:r>
    </w:p>
    <w:p w14:paraId="41A72DD7" w14:textId="77777777" w:rsidR="5429A59C" w:rsidRDefault="5429A59C" w:rsidP="3B12A6AF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0508304C" wp14:editId="279CB099">
            <wp:extent cx="5724525" cy="3248025"/>
            <wp:effectExtent l="0" t="0" r="0" b="0"/>
            <wp:docPr id="499816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16700" name="Picture 4998167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5990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33F6B597" w14:textId="77777777" w:rsidR="0D8BF6E0" w:rsidRDefault="0D8BF6E0" w:rsidP="3A133CA4"/>
    <w:p w14:paraId="1AA13840" w14:textId="77777777" w:rsidR="7F4F43C6" w:rsidRDefault="7F4F43C6" w:rsidP="3A133CA4">
      <w:r w:rsidRPr="43DB0A30">
        <w:t xml:space="preserve"> </w:t>
      </w:r>
      <w:r w:rsidRPr="43DB0A30">
        <w:rPr>
          <w:b/>
        </w:rPr>
        <w:t>Passo 3</w:t>
      </w:r>
      <w:r w:rsidRPr="43DB0A30">
        <w:t>.</w:t>
      </w:r>
      <w:r w:rsidRPr="43DB0A30">
        <w:rPr>
          <w:rFonts w:ascii="Arial" w:eastAsia="Arial" w:hAnsi="Arial" w:cs="Arial"/>
        </w:rPr>
        <w:t xml:space="preserve"> Para voltar à tela principal: clique sobre o logotipo oficial d</w:t>
      </w:r>
      <w:r w:rsidR="3E31D89C" w:rsidRPr="43DB0A30">
        <w:rPr>
          <w:rFonts w:ascii="Arial" w:eastAsia="Arial" w:hAnsi="Arial" w:cs="Arial"/>
        </w:rPr>
        <w:t>o MrStock</w:t>
      </w:r>
      <w:r w:rsidRPr="43DB0A30">
        <w:rPr>
          <w:rFonts w:ascii="Arial" w:eastAsia="Arial" w:hAnsi="Arial" w:cs="Arial"/>
        </w:rPr>
        <w:t xml:space="preserve"> no topo da barra lateral.</w:t>
      </w:r>
    </w:p>
    <w:p w14:paraId="35F7B349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08 – Cabeçalho Institucional e Identificação do Sistema MrStock</w:t>
      </w:r>
    </w:p>
    <w:p w14:paraId="7AA5CEA8" w14:textId="77777777" w:rsidR="116C5ADA" w:rsidRDefault="116C5ADA" w:rsidP="3B12A6AF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A2BD1F2" wp14:editId="4B37CF0E">
            <wp:extent cx="5724525" cy="3248025"/>
            <wp:effectExtent l="0" t="0" r="0" b="0"/>
            <wp:docPr id="14985690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69010" name="Picture 14985690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0CC0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0B53F633" w14:textId="77777777" w:rsidR="52B4E3F5" w:rsidRDefault="2B7BDED2" w:rsidP="3A133CA4">
      <w:r>
        <w:lastRenderedPageBreak/>
        <w:t xml:space="preserve">Dica de Balcão: Em notebooks de 14 polegadas no balcão de vendas, mantenha a sidebar recolhida para visualizar todas as colunas de relatórios sem rolagem. </w:t>
      </w:r>
    </w:p>
    <w:p w14:paraId="2F18AAD7" w14:textId="77777777" w:rsidR="52B4E3F5" w:rsidRDefault="2B7BDED2" w:rsidP="3A133CA4">
      <w:r>
        <w:t xml:space="preserve">Ponto de Atenção: A barra superior exibe estritamente o título limpo da página atual (ex: Ponto de Venda ou Histórico de Vendas), sem poluição visual. </w:t>
      </w:r>
    </w:p>
    <w:p w14:paraId="605EC94E" w14:textId="77777777" w:rsidR="52B4E3F5" w:rsidRDefault="2B7BDED2" w:rsidP="3A133CA4">
      <w:r>
        <w:t>Operador Caixa não localiza o menu de Configurações na sidebar:</w:t>
      </w:r>
    </w:p>
    <w:p w14:paraId="2F5D8EF4" w14:textId="77777777" w:rsidR="52B4E3F5" w:rsidRDefault="2B7BDED2" w:rsidP="3A133CA4">
      <w:r>
        <w:t>Solução: Comportamento nativo de segurança: usuários Caixa visualizam apenas módulos de balcão (PDV, Catálogo e Ajuda).</w:t>
      </w:r>
    </w:p>
    <w:p w14:paraId="3341E369" w14:textId="77777777" w:rsidR="52B4E3F5" w:rsidRDefault="52B4E3F5" w:rsidP="3A133CA4"/>
    <w:p w14:paraId="01BDF28A" w14:textId="77777777" w:rsidR="00927DD0" w:rsidRDefault="00732F52">
      <w:pPr>
        <w:pStyle w:val="Ttulo1"/>
        <w:keepNext/>
        <w:spacing w:before="240" w:after="120"/>
      </w:pPr>
      <w:bookmarkStart w:id="5" w:name="_Toc240631722"/>
      <w:r>
        <w:t>2. Gestão Estratégica &amp; Dashboard Executivo</w:t>
      </w:r>
      <w:bookmarkEnd w:id="5"/>
    </w:p>
    <w:p w14:paraId="6F0E3EDE" w14:textId="77777777" w:rsidR="00927DD0" w:rsidRDefault="00732F52">
      <w:pPr>
        <w:pStyle w:val="Ttulo2"/>
      </w:pPr>
      <w:bookmarkStart w:id="6" w:name="_Toc240631723"/>
      <w:r>
        <w:t>Tela 03 — Dashboard Executivo &amp; Venda Rápida (/dashboard.php)</w:t>
      </w:r>
      <w:bookmarkEnd w:id="6"/>
    </w:p>
    <w:p w14:paraId="108EC756" w14:textId="77777777" w:rsidR="00927DD0" w:rsidRDefault="00732F52">
      <w:r>
        <w:rPr>
          <w:b/>
        </w:rPr>
        <w:t>📋</w:t>
      </w:r>
      <w:r>
        <w:rPr>
          <w:b/>
        </w:rPr>
        <w:t xml:space="preserve"> RESUMO RÁPIDO — Tela 03 — Dashboard Executivo &amp; Venda Rápida</w:t>
      </w:r>
    </w:p>
    <w:p w14:paraId="5081DC06" w14:textId="77777777" w:rsidR="00927DD0" w:rsidRDefault="00732F52">
      <w:pPr>
        <w:ind w:left="283"/>
      </w:pPr>
      <w:r>
        <w:t>• Para que serve: Central de comando gerencial que consolida os indicadores-chave de desempenho (KPIs) da Papelaria Real em tempo real, monitorando faturamento diário, rupturas de estoque, lotes próximos ao vencimento e últimas vendas efetuadas.</w:t>
      </w:r>
    </w:p>
    <w:p w14:paraId="20E2AB59" w14:textId="77777777" w:rsidR="00927DD0" w:rsidRDefault="00732F52">
      <w:pPr>
        <w:ind w:left="283"/>
      </w:pPr>
      <w:r>
        <w:t>• Quem pode acessar: Perfil Administrador (gestores e gerentes de loja).</w:t>
      </w:r>
    </w:p>
    <w:p w14:paraId="32D42EA7" w14:textId="77777777" w:rsidR="00927DD0" w:rsidRDefault="00732F52">
      <w:pPr>
        <w:ind w:left="283"/>
      </w:pPr>
      <w:r>
        <w:t>• Onde encontrar: Menu Lateral &gt; Dashboard (/dashboard.php).</w:t>
      </w:r>
    </w:p>
    <w:p w14:paraId="110E94C9" w14:textId="77777777" w:rsidR="00927DD0" w:rsidRDefault="00732F52">
      <w:r>
        <w:rPr>
          <w:b/>
        </w:rPr>
        <w:t>Passo a Passo Operacional:</w:t>
      </w:r>
    </w:p>
    <w:p w14:paraId="776EADDF" w14:textId="77777777" w:rsidR="00927DD0" w:rsidRDefault="00732F52">
      <w:pPr>
        <w:ind w:left="283"/>
      </w:pPr>
      <w:r>
        <w:t>Passo 1. Acesse o sistema com credenciais de Administrador. O MrStock ERP abre automaticamente na tela do Dashboard Gerencial.</w:t>
      </w:r>
    </w:p>
    <w:p w14:paraId="6C112F75" w14:textId="77777777" w:rsidR="00927DD0" w:rsidRDefault="00732F52">
      <w:pPr>
        <w:ind w:left="283"/>
      </w:pPr>
      <w:r>
        <w:t>Passo 2. Observe a faixa superior composta pelos 4 Cards de Indicadores (Bento Grid SalesOps):</w:t>
      </w:r>
      <w:r>
        <w:br/>
        <w:t xml:space="preserve">   • Card 1 (Produtos Ativos): Exibe o número total de itens catalogados e aptos para venda no estoque.</w:t>
      </w:r>
      <w:r>
        <w:br/>
      </w:r>
      <w:r>
        <w:t xml:space="preserve">   • Card 2 (Vendas do Dia): Consolida o faturamento bruto auferido no dia corrente (em R$) e a quantidade total de transações concluídas.</w:t>
      </w:r>
      <w:r>
        <w:br/>
        <w:t xml:space="preserve">   • Card 3 (Estoque Baixo): Alerta visual em amarelo indicando mercadorias com saldo físico igual ou inferior ao estoque mínimo configurado.</w:t>
      </w:r>
      <w:r>
        <w:br/>
        <w:t xml:space="preserve">   • Card 4 (Próximos ao Vencimento): Alerta preventivo em vermelho destacando lotes com prazo de validade inferior a 30 dias (conformidade com CDC Art. 18).</w:t>
      </w:r>
    </w:p>
    <w:p w14:paraId="6A5687A0" w14:textId="77777777" w:rsidR="00927DD0" w:rsidRDefault="00732F52">
      <w:pPr>
        <w:ind w:left="283"/>
      </w:pPr>
      <w:r>
        <w:t>Passo 3. Na seção 'Ações Rápidas', utilize o botão sólido azul 'Abrir PDV Frente de Caixa' para transitar diretamente ao atendimento de balcão ou o botão 'Abrir Relatório PDF' para emitir o relatório consolidado da loja.</w:t>
      </w:r>
    </w:p>
    <w:p w14:paraId="149DE32A" w14:textId="77777777" w:rsidR="00927DD0" w:rsidRDefault="00732F52">
      <w:pPr>
        <w:ind w:left="283"/>
      </w:pPr>
      <w:r>
        <w:lastRenderedPageBreak/>
        <w:t>Passo 4. Na tabela inferior de 'Últimas Vendas Realizadas', clique sobre qualquer registro para inspecionar os detalhes do faturamento ou emitir a 2ª via do comprovante térmico.</w:t>
      </w:r>
    </w:p>
    <w:p w14:paraId="0820742A" w14:textId="77777777" w:rsidR="00927DD0" w:rsidRDefault="00732F52">
      <w:r>
        <w:t>💡</w:t>
      </w:r>
      <w:r>
        <w:t xml:space="preserve"> Dica de Balcão: O Dashboard é atualizado automaticamente a cada nova venda ou entrada de mercadoria, dispensando recargas manuais (F5) para conferência de faturamento.</w:t>
      </w:r>
    </w:p>
    <w:p w14:paraId="601521AF" w14:textId="77777777" w:rsidR="00927DD0" w:rsidRDefault="00732F52">
      <w:r>
        <w:t>⚠</w:t>
      </w:r>
      <w:r>
        <w:t>️</w:t>
      </w:r>
      <w:r>
        <w:t xml:space="preserve"> Ponto de Atenção: O indicador de 'Estoque Baixo' exige intervenção imediata do setor de compras para emissão de novas ordens de fornecimento antes que ocorra ruptura total na loja.</w:t>
      </w:r>
    </w:p>
    <w:p w14:paraId="25BA19C8" w14:textId="77777777" w:rsidR="00927DD0" w:rsidRDefault="00732F52">
      <w:r>
        <w:rPr>
          <w:b/>
        </w:rPr>
        <w:t>❌</w:t>
      </w:r>
      <w:r>
        <w:rPr>
          <w:b/>
        </w:rPr>
        <w:t xml:space="preserve"> Erros Comuns e Soluções (Casos de Teste QTS):</w:t>
      </w:r>
    </w:p>
    <w:p w14:paraId="6F7BD403" w14:textId="77777777" w:rsidR="00927DD0" w:rsidRDefault="00732F52">
      <w:pPr>
        <w:ind w:left="283"/>
      </w:pPr>
      <w:r>
        <w:t>❌</w:t>
      </w:r>
      <w:r>
        <w:t xml:space="preserve"> Erro: Alerta de banner superior 'Estoque Insuficiente' ao tentar abrir venda (CT203 / UC004)</w:t>
      </w:r>
    </w:p>
    <w:p w14:paraId="7C81666E" w14:textId="77777777" w:rsidR="00927DD0" w:rsidRDefault="00732F52">
      <w:pPr>
        <w:ind w:left="283"/>
      </w:pPr>
      <w:r>
        <w:t>💡</w:t>
      </w:r>
      <w:r>
        <w:t xml:space="preserve"> Solução: O produto selecionado não possui unidades físicas disponíveis em estoque. Realize uma entrada via Ordem de Compra ou ajuste de inventário antes de tentar nova venda.</w:t>
      </w:r>
    </w:p>
    <w:p w14:paraId="0B43872B" w14:textId="77777777" w:rsidR="00927DD0" w:rsidRDefault="00732F52">
      <w:pPr>
        <w:ind w:left="283"/>
      </w:pPr>
      <w:r>
        <w:t>❌</w:t>
      </w:r>
      <w:r>
        <w:t xml:space="preserve"> Erro: Banner vermelho 'Bloqueio Sanitário (CDC Art. 18)' (CT102 / UC008)</w:t>
      </w:r>
    </w:p>
    <w:p w14:paraId="38A5442E" w14:textId="77777777" w:rsidR="00927DD0" w:rsidRDefault="00732F52">
      <w:pPr>
        <w:ind w:left="283"/>
      </w:pPr>
      <w:r>
        <w:t>💡</w:t>
      </w:r>
      <w:r>
        <w:t xml:space="preserve"> Solução: O lote daquele produto atingiu a data limite de validade. O sistema bloqueia a venda automaticamente por exigência do Código de Defesa do Consumidor. Separe os produtos para descarte ou devolução ao fornecedor.</w:t>
      </w:r>
    </w:p>
    <w:p w14:paraId="37355E18" w14:textId="77777777" w:rsidR="1904A142" w:rsidRDefault="1904A142" w:rsidP="3B12A6AF">
      <w:pPr>
        <w:pStyle w:val="Ttulo1"/>
      </w:pPr>
      <w:bookmarkStart w:id="7" w:name="_Toc240631724"/>
      <w:r>
        <w:t>3. Frente de Caixa, Vendas e Operações Fiscais</w:t>
      </w:r>
      <w:bookmarkEnd w:id="7"/>
    </w:p>
    <w:p w14:paraId="1567A034" w14:textId="77777777" w:rsidR="4824F3E6" w:rsidRDefault="4824F3E6" w:rsidP="3B12A6AF">
      <w:pPr>
        <w:pStyle w:val="Ttulo2"/>
      </w:pPr>
      <w:bookmarkStart w:id="8" w:name="_Toc240631725"/>
      <w:r>
        <w:t>Tela 05 — Histórico de Vendas &amp; Estorno Gerencial (/vendas/historico.php)</w:t>
      </w:r>
      <w:bookmarkEnd w:id="8"/>
    </w:p>
    <w:p w14:paraId="4379AA6E" w14:textId="77777777" w:rsidR="30F0D3F0" w:rsidRDefault="30F0D3F0" w:rsidP="43DB0A30">
      <w:r w:rsidRPr="43DB0A30">
        <w:t>Para que serve: Consulta cronológica das vendas processadas, filtros por operador e forma de pagamento, reimpressão de cupons e cancelamento gerencial</w:t>
      </w:r>
    </w:p>
    <w:p w14:paraId="2D8C1900" w14:textId="77777777" w:rsidR="30F0D3F0" w:rsidRDefault="30F0D3F0" w:rsidP="43DB0A30">
      <w:r w:rsidRPr="43DB0A30">
        <w:t>Quem acessa: Administrador e Operador de Caixa.</w:t>
      </w:r>
    </w:p>
    <w:p w14:paraId="72A7E313" w14:textId="77777777" w:rsidR="4A90FC71" w:rsidRDefault="4A90FC71" w:rsidP="3B12A6AF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>. Acesse /vendas/historico.php para auditar o fluxo de caixas</w:t>
      </w:r>
      <w:r w:rsidR="1C76066A" w:rsidRPr="43DB0A30">
        <w:rPr>
          <w:rFonts w:ascii="Arial" w:eastAsia="Arial" w:hAnsi="Arial" w:cs="Arial"/>
        </w:rPr>
        <w:t>, você irá se deparar com esta tela</w:t>
      </w:r>
    </w:p>
    <w:p w14:paraId="2DBF3415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09 – Histórico de Vendas Realizadas e Auditoria Cronológica de Balcão</w:t>
      </w:r>
    </w:p>
    <w:p w14:paraId="1B3DDDED" w14:textId="77777777" w:rsidR="1C76066A" w:rsidRDefault="1C76066A" w:rsidP="3B12A6AF">
      <w:pPr>
        <w:jc w:val="center"/>
      </w:pPr>
      <w:r>
        <w:rPr>
          <w:noProof/>
        </w:rPr>
        <w:lastRenderedPageBreak/>
        <w:drawing>
          <wp:inline distT="0" distB="0" distL="0" distR="0" wp14:anchorId="1F335323" wp14:editId="7EE1E540">
            <wp:extent cx="5607356" cy="3190875"/>
            <wp:effectExtent l="0" t="0" r="0" b="0"/>
            <wp:docPr id="492713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13236" name="Picture 4927132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56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8DD6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18892230" w14:textId="77777777" w:rsidR="4A90FC71" w:rsidRDefault="4A90FC71" w:rsidP="3B12A6AF">
      <w:r w:rsidRPr="43DB0A30">
        <w:rPr>
          <w:b/>
        </w:rPr>
        <w:t>Passo 2</w:t>
      </w:r>
      <w:r w:rsidRPr="43DB0A30">
        <w:rPr>
          <w:rFonts w:ascii="Arial" w:eastAsia="Arial" w:hAnsi="Arial" w:cs="Arial"/>
        </w:rPr>
        <w:t>. Utilize os filtros superiores por período, cliente ou forma de pagamento.</w:t>
      </w:r>
    </w:p>
    <w:p w14:paraId="5FF13DF0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10 – Filtros Avançados de Vendas por Período e Forma de Pagamento</w:t>
      </w:r>
    </w:p>
    <w:p w14:paraId="44E20A5C" w14:textId="77777777" w:rsidR="6EEC840F" w:rsidRDefault="6EEC840F" w:rsidP="3B12A6AF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FE25C97" wp14:editId="5C5DA08D">
            <wp:extent cx="5724525" cy="3248025"/>
            <wp:effectExtent l="0" t="0" r="0" b="0"/>
            <wp:docPr id="3440901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90113" name="Picture 3440901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5406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57083389" w14:textId="77777777" w:rsidR="3B12A6AF" w:rsidRDefault="3B12A6AF">
      <w:r>
        <w:br w:type="page"/>
      </w:r>
    </w:p>
    <w:p w14:paraId="70ADE1F0" w14:textId="77777777" w:rsidR="4A90FC71" w:rsidRDefault="4A90FC71" w:rsidP="3B12A6AF">
      <w:r w:rsidRPr="43DB0A30">
        <w:rPr>
          <w:b/>
        </w:rPr>
        <w:lastRenderedPageBreak/>
        <w:t>Passo 3</w:t>
      </w:r>
      <w:r w:rsidRPr="43DB0A30">
        <w:rPr>
          <w:rFonts w:ascii="Arial" w:eastAsia="Arial" w:hAnsi="Arial" w:cs="Arial"/>
        </w:rPr>
        <w:t>. Clique em 'Imprimir Cupom 80mm' para reemitir o cupom para o cliente.</w:t>
      </w:r>
    </w:p>
    <w:p w14:paraId="59C1A5DA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11 – Reemissão de Cupom Fiscal e Estorno Gerencial de Transação</w:t>
      </w:r>
    </w:p>
    <w:p w14:paraId="75048B29" w14:textId="77777777" w:rsidR="3E4DC126" w:rsidRDefault="3E4DC126" w:rsidP="3B12A6AF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32392F7D" wp14:editId="3B918F8C">
            <wp:extent cx="5724525" cy="3248025"/>
            <wp:effectExtent l="0" t="0" r="0" b="0"/>
            <wp:docPr id="13541224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22435" name="Picture 13541224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A479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38C1841C" w14:textId="77777777" w:rsidR="303F72B8" w:rsidRDefault="303F72B8" w:rsidP="43DB0A30">
      <w:r w:rsidRPr="43DB0A30">
        <w:rPr>
          <w:rFonts w:ascii="Arial" w:eastAsia="Arial" w:hAnsi="Arial" w:cs="Arial"/>
        </w:rPr>
        <w:t xml:space="preserve">Dica de Balcão: O cancelamento de venda estorna o valor financeiro e repõe o saldo em estoque no exato lote em que foi retirado. </w:t>
      </w:r>
    </w:p>
    <w:p w14:paraId="72F5EAF4" w14:textId="77777777" w:rsidR="303F72B8" w:rsidRDefault="303F72B8" w:rsidP="43DB0A30">
      <w:r w:rsidRPr="43DB0A30">
        <w:rPr>
          <w:rFonts w:ascii="Arial" w:eastAsia="Arial" w:hAnsi="Arial" w:cs="Arial"/>
        </w:rPr>
        <w:t xml:space="preserve">Ponto de Atenção: Operadores com perfil Caixa conseguem consultar suas vendas, mas não possuem permissão para executar estorno. </w:t>
      </w:r>
    </w:p>
    <w:p w14:paraId="5F43891A" w14:textId="77777777" w:rsidR="303F72B8" w:rsidRDefault="303F72B8" w:rsidP="43DB0A30">
      <w:r w:rsidRPr="43DB0A30">
        <w:rPr>
          <w:rFonts w:ascii="Arial" w:eastAsia="Arial" w:hAnsi="Arial" w:cs="Arial"/>
        </w:rPr>
        <w:t>Caixa tenta clicar no botão de Estornar e recebe mensagem de Acesso Negado:</w:t>
      </w:r>
    </w:p>
    <w:p w14:paraId="3CEF8B07" w14:textId="77777777" w:rsidR="303F72B8" w:rsidRDefault="303F72B8" w:rsidP="43DB0A30">
      <w:r w:rsidRPr="43DB0A30">
        <w:rPr>
          <w:rFonts w:ascii="Arial" w:eastAsia="Arial" w:hAnsi="Arial" w:cs="Arial"/>
        </w:rPr>
        <w:t>Solução: Solicite à gerência que faça o estorno através de suas credenciais de Administrador.</w:t>
      </w:r>
    </w:p>
    <w:p w14:paraId="4CB56A8D" w14:textId="77777777" w:rsidR="43DB0A30" w:rsidRDefault="43DB0A30" w:rsidP="43DB0A30">
      <w:pPr>
        <w:rPr>
          <w:rFonts w:ascii="Arial" w:eastAsia="Arial" w:hAnsi="Arial" w:cs="Arial"/>
        </w:rPr>
      </w:pPr>
    </w:p>
    <w:p w14:paraId="66C58959" w14:textId="77777777" w:rsidR="7D0DCA9D" w:rsidRDefault="7D0DCA9D" w:rsidP="43DB0A30">
      <w:pPr>
        <w:pStyle w:val="Ttulo2"/>
      </w:pPr>
      <w:bookmarkStart w:id="9" w:name="_Toc240631726"/>
      <w:r>
        <w:t>Tela 04 — Ponto de Venda (PDV Ágil de Balcão) (/vendas/pdv.php)</w:t>
      </w:r>
      <w:bookmarkEnd w:id="9"/>
    </w:p>
    <w:p w14:paraId="43330B46" w14:textId="77777777" w:rsidR="3D53EDF6" w:rsidRDefault="3D53EDF6" w:rsidP="43DB0A30">
      <w:r w:rsidRPr="43DB0A30">
        <w:rPr>
          <w:rFonts w:ascii="Arial" w:eastAsia="Arial" w:hAnsi="Arial" w:cs="Arial"/>
        </w:rPr>
        <w:t xml:space="preserve">Para que serve: Frente de caixa de alta performance para bipagem óptica de códigos de barras, cálculo instantâneo de troco e atalhos F1–F9. </w:t>
      </w:r>
    </w:p>
    <w:p w14:paraId="18446482" w14:textId="77777777" w:rsidR="3D53EDF6" w:rsidRDefault="3D53EDF6" w:rsidP="43DB0A30">
      <w:r w:rsidRPr="43DB0A30">
        <w:rPr>
          <w:rFonts w:ascii="Arial" w:eastAsia="Arial" w:hAnsi="Arial" w:cs="Arial"/>
        </w:rPr>
        <w:t xml:space="preserve"> Quem acessa: Operador de Caixa e Administrador. </w:t>
      </w:r>
    </w:p>
    <w:p w14:paraId="12D08E2B" w14:textId="77777777" w:rsidR="3D53EDF6" w:rsidRDefault="3D53EDF6" w:rsidP="43DB0A30">
      <w:r w:rsidRPr="43DB0A30">
        <w:rPr>
          <w:rFonts w:ascii="Arial" w:eastAsia="Arial" w:hAnsi="Arial" w:cs="Arial"/>
        </w:rPr>
        <w:t xml:space="preserve"> Passo a Passo Operacional:</w:t>
      </w:r>
    </w:p>
    <w:p w14:paraId="65EAD146" w14:textId="77777777" w:rsidR="003CEBEE" w:rsidRDefault="003CEBEE" w:rsidP="43DB0A30">
      <w:r w:rsidRPr="43DB0A30">
        <w:rPr>
          <w:b/>
        </w:rPr>
        <w:t xml:space="preserve">Passo </w:t>
      </w:r>
      <w:r w:rsidR="3D53EDF6" w:rsidRPr="43DB0A30">
        <w:t>1</w:t>
      </w:r>
      <w:r w:rsidR="3D53EDF6" w:rsidRPr="43DB0A30">
        <w:rPr>
          <w:rFonts w:ascii="Arial" w:eastAsia="Arial" w:hAnsi="Arial" w:cs="Arial"/>
        </w:rPr>
        <w:t>. Ao abrir a tela, o cursor foca imediatamente no campo de código de barras.</w:t>
      </w:r>
    </w:p>
    <w:p w14:paraId="7C6B5978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12 – Interface de Alta Performance do Ponto de Venda (PDV Ágil de Balcão)</w:t>
      </w:r>
    </w:p>
    <w:p w14:paraId="3D545824" w14:textId="77777777" w:rsidR="74C67171" w:rsidRDefault="74C67171" w:rsidP="43DB0A30">
      <w:pPr>
        <w:jc w:val="center"/>
      </w:pPr>
      <w:r>
        <w:rPr>
          <w:noProof/>
        </w:rPr>
        <w:lastRenderedPageBreak/>
        <w:drawing>
          <wp:inline distT="0" distB="0" distL="0" distR="0" wp14:anchorId="1BC8AED1" wp14:editId="3F122CDA">
            <wp:extent cx="5724525" cy="3248025"/>
            <wp:effectExtent l="0" t="0" r="0" b="0"/>
            <wp:docPr id="15906272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27242" name="Picture 15906272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D80283">
        <w:t xml:space="preserve"> </w:t>
      </w:r>
    </w:p>
    <w:p w14:paraId="67C6272E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37DA0234" w14:textId="77777777" w:rsidR="3D53EDF6" w:rsidRDefault="3D53EDF6" w:rsidP="43DB0A30">
      <w:r w:rsidRPr="43DB0A30">
        <w:t xml:space="preserve"> </w:t>
      </w:r>
      <w:r w:rsidR="51368332" w:rsidRPr="43DB0A30">
        <w:rPr>
          <w:b/>
        </w:rPr>
        <w:t xml:space="preserve">Passo </w:t>
      </w:r>
      <w:r w:rsidRPr="43DB0A30">
        <w:t>2</w:t>
      </w:r>
      <w:r w:rsidRPr="43DB0A30">
        <w:rPr>
          <w:rFonts w:ascii="Arial" w:eastAsia="Arial" w:hAnsi="Arial" w:cs="Arial"/>
        </w:rPr>
        <w:t xml:space="preserve">. Bipe o código EAN-13 com o leitor óptico (ou pressione F2 para buscar pelo nome). O sistema emite sinal sonoro de 880Hz e adiciona ao carrinho. </w:t>
      </w:r>
    </w:p>
    <w:p w14:paraId="41934D59" w14:textId="77777777" w:rsidR="01FEBC15" w:rsidRDefault="01FEBC15" w:rsidP="43DB0A30">
      <w:r w:rsidRPr="43DB0A30">
        <w:rPr>
          <w:b/>
        </w:rPr>
        <w:t xml:space="preserve">Passo </w:t>
      </w:r>
      <w:r w:rsidR="3D53EDF6" w:rsidRPr="43DB0A30">
        <w:t>3</w:t>
      </w:r>
      <w:r w:rsidR="3D53EDF6" w:rsidRPr="43DB0A30">
        <w:rPr>
          <w:rFonts w:ascii="Arial" w:eastAsia="Arial" w:hAnsi="Arial" w:cs="Arial"/>
        </w:rPr>
        <w:t>. Para lançar quantidade múltipla (ex: 10 cartolinas), digite '10*' antes do código ou utilize o seletor numérico.</w:t>
      </w:r>
    </w:p>
    <w:p w14:paraId="4B0B1B9C" w14:textId="77777777" w:rsidR="43DB0A30" w:rsidRDefault="43DB0A30" w:rsidP="43DB0A30">
      <w:pPr>
        <w:rPr>
          <w:rStyle w:val="Ttulo3Char"/>
        </w:rPr>
      </w:pPr>
    </w:p>
    <w:p w14:paraId="042F0611" w14:textId="77777777" w:rsidR="1AAD0556" w:rsidRDefault="1AAD0556" w:rsidP="43DB0A30">
      <w:r w:rsidRPr="43DB0A30">
        <w:rPr>
          <w:b/>
        </w:rPr>
        <w:t>Passo</w:t>
      </w:r>
      <w:r w:rsidR="3D53EDF6" w:rsidRPr="43DB0A30">
        <w:t xml:space="preserve"> 4</w:t>
      </w:r>
      <w:r w:rsidR="3D53EDF6" w:rsidRPr="43DB0A30">
        <w:rPr>
          <w:rFonts w:ascii="Arial" w:eastAsia="Arial" w:hAnsi="Arial" w:cs="Arial"/>
        </w:rPr>
        <w:t xml:space="preserve">. Pressione F4 para abrir o modal de fechamento </w:t>
      </w:r>
      <w:r w:rsidR="081698E4" w:rsidRPr="43DB0A30">
        <w:rPr>
          <w:rFonts w:ascii="Arial" w:eastAsia="Arial" w:hAnsi="Arial" w:cs="Arial"/>
        </w:rPr>
        <w:t>financeiro.</w:t>
      </w:r>
    </w:p>
    <w:p w14:paraId="1B087E37" w14:textId="77777777" w:rsidR="43DB0A30" w:rsidRDefault="43DB0A30" w:rsidP="43DB0A30">
      <w:pPr>
        <w:rPr>
          <w:rFonts w:ascii="Arial" w:eastAsia="Arial" w:hAnsi="Arial" w:cs="Arial"/>
        </w:rPr>
      </w:pPr>
    </w:p>
    <w:p w14:paraId="2FDEB4C3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13 – Modal Financeiro de Pagamento, Cálculo de Troco e Múltiplas Formas</w:t>
      </w:r>
    </w:p>
    <w:p w14:paraId="0DC959D6" w14:textId="77777777" w:rsidR="1ED4356B" w:rsidRDefault="1ED4356B" w:rsidP="43DB0A30">
      <w:pPr>
        <w:jc w:val="center"/>
      </w:pPr>
      <w:r>
        <w:rPr>
          <w:noProof/>
        </w:rPr>
        <w:lastRenderedPageBreak/>
        <w:drawing>
          <wp:inline distT="0" distB="0" distL="0" distR="0" wp14:anchorId="56FA9CD0" wp14:editId="0BD877F5">
            <wp:extent cx="5695111" cy="3146050"/>
            <wp:effectExtent l="0" t="0" r="0" b="0"/>
            <wp:docPr id="782026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26853" name="Picture 7820268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111" cy="3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14AD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7F8DF195" w14:textId="77777777" w:rsidR="1AD5112E" w:rsidRDefault="1AD5112E" w:rsidP="43DB0A30">
      <w:r w:rsidRPr="43DB0A30">
        <w:rPr>
          <w:b/>
        </w:rPr>
        <w:t xml:space="preserve">Passo </w:t>
      </w:r>
      <w:r w:rsidR="3D53EDF6" w:rsidRPr="43DB0A30">
        <w:t>5</w:t>
      </w:r>
      <w:r w:rsidR="3D53EDF6" w:rsidRPr="43DB0A30">
        <w:rPr>
          <w:rFonts w:ascii="Arial" w:eastAsia="Arial" w:hAnsi="Arial" w:cs="Arial"/>
        </w:rPr>
        <w:t>. Selecione a forma de pagamento (Dinheiro, Pix, Cartão de Débito ou Crédito). Se em dinheiro, informe o valor pago e confira o troco.</w:t>
      </w:r>
    </w:p>
    <w:p w14:paraId="0379DEF0" w14:textId="77777777" w:rsidR="75AD1AD7" w:rsidRDefault="75AD1AD7" w:rsidP="43DB0A30">
      <w:r w:rsidRPr="43DB0A30">
        <w:rPr>
          <w:b/>
        </w:rPr>
        <w:t>Passo</w:t>
      </w:r>
      <w:r w:rsidR="3D53EDF6" w:rsidRPr="43DB0A30">
        <w:t xml:space="preserve"> 6</w:t>
      </w:r>
      <w:r w:rsidR="3D53EDF6" w:rsidRPr="43DB0A30">
        <w:rPr>
          <w:rFonts w:ascii="Arial" w:eastAsia="Arial" w:hAnsi="Arial" w:cs="Arial"/>
        </w:rPr>
        <w:t xml:space="preserve">. Pressione Enter para concluir. O cupom fiscal simulado é emitido na hora. </w:t>
      </w:r>
    </w:p>
    <w:p w14:paraId="756A5B4D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14 – Conclusão de Venda e Emissão Instantânea do Cupom Fiscal Simulado</w:t>
      </w:r>
    </w:p>
    <w:p w14:paraId="0C3D8912" w14:textId="77777777" w:rsidR="11C8D5D2" w:rsidRDefault="11C8D5D2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EE0600E" wp14:editId="64608BF6">
            <wp:extent cx="5724525" cy="3219450"/>
            <wp:effectExtent l="0" t="0" r="0" b="0"/>
            <wp:docPr id="13187129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12905" name="Picture 13187129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20D3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78B81BB6" w14:textId="77777777" w:rsidR="55EC376C" w:rsidRDefault="55EC376C" w:rsidP="43DB0A30">
      <w:pPr>
        <w:spacing w:before="240" w:after="240"/>
      </w:pPr>
      <w:r w:rsidRPr="43DB0A30">
        <w:t xml:space="preserve">Dica de Balcão: Pressione a tecla F1 a qualquer momento para abrir o pop-up com o resumo de todos os atalhos de teclado do caixa. </w:t>
      </w:r>
    </w:p>
    <w:p w14:paraId="4A0C05E2" w14:textId="77777777" w:rsidR="55EC376C" w:rsidRDefault="55EC376C" w:rsidP="43DB0A30">
      <w:pPr>
        <w:spacing w:after="240"/>
      </w:pPr>
      <w:r w:rsidRPr="43DB0A30">
        <w:lastRenderedPageBreak/>
        <w:t>Ponto de Atenção: Trava de Margem Negativa: O sistema impede concessão de descontos que rebaixem o preço de venda abaixo do custo do lote.</w:t>
      </w:r>
    </w:p>
    <w:p w14:paraId="4A4A972D" w14:textId="77777777" w:rsidR="55EC376C" w:rsidRDefault="55EC376C" w:rsidP="43DB0A30">
      <w:pPr>
        <w:spacing w:after="240"/>
      </w:pPr>
      <w:r w:rsidRPr="43DB0A30">
        <w:t>Pop-up ao teclar F4: 'É necessário ao menos 1 produto no carrinho para finalizar' (CT201 / UC004):</w:t>
      </w:r>
    </w:p>
    <w:p w14:paraId="2A967EA7" w14:textId="77777777" w:rsidR="55EC376C" w:rsidRDefault="55EC376C" w:rsidP="43DB0A30">
      <w:pPr>
        <w:spacing w:after="240"/>
      </w:pPr>
      <w:r w:rsidRPr="43DB0A30">
        <w:t xml:space="preserve">Solução: Bipe ao menos uma mercadoria válida antes de disparar o fechamento da compra. </w:t>
      </w:r>
    </w:p>
    <w:p w14:paraId="6A859652" w14:textId="77777777" w:rsidR="55EC376C" w:rsidRDefault="55EC376C" w:rsidP="43DB0A30">
      <w:pPr>
        <w:spacing w:after="240"/>
      </w:pPr>
      <w:r w:rsidRPr="43DB0A30">
        <w:t>Trava de desconto: 'Operação não permitida: Preço de venda abaixo do custo do lote' (UC004):</w:t>
      </w:r>
    </w:p>
    <w:p w14:paraId="21E4B6D6" w14:textId="77777777" w:rsidR="55EC376C" w:rsidRDefault="55EC376C" w:rsidP="43DB0A30">
      <w:pPr>
        <w:spacing w:after="240"/>
      </w:pPr>
      <w:r w:rsidRPr="43DB0A30">
        <w:t>Solução: O desconto solicitado gera prejuízo na mercadoria. Ajuste o valor para manter margem financeira positiva.</w:t>
      </w:r>
    </w:p>
    <w:p w14:paraId="5E46EA8F" w14:textId="77777777" w:rsidR="00927DD0" w:rsidRDefault="00732F52">
      <w:pPr>
        <w:pStyle w:val="Ttulo2"/>
      </w:pPr>
      <w:bookmarkStart w:id="10" w:name="_Toc240631727"/>
      <w:r>
        <w:t>Tela 06 — Comprovante de Venda / Cupom Térmico 80mm (/vendas/cupom.php)</w:t>
      </w:r>
      <w:bookmarkEnd w:id="10"/>
    </w:p>
    <w:p w14:paraId="61A16057" w14:textId="77777777" w:rsidR="00927DD0" w:rsidRDefault="00732F52">
      <w:r>
        <w:rPr>
          <w:b/>
        </w:rPr>
        <w:t>📋</w:t>
      </w:r>
      <w:r>
        <w:rPr>
          <w:b/>
        </w:rPr>
        <w:t xml:space="preserve"> RESUMO RÁPIDO — Tela 06 — Comprovante de Venda / Cupom Térmico 80mm</w:t>
      </w:r>
    </w:p>
    <w:p w14:paraId="06F9D522" w14:textId="77777777" w:rsidR="00927DD0" w:rsidRDefault="00732F52">
      <w:pPr>
        <w:ind w:left="283"/>
      </w:pPr>
      <w:r>
        <w:t>• Para que serve: Emissão de cupom não-fiscal e comprovante de venda para o cliente final, formatado rigorosamente para bobinas térmicas de 80mm e 58mm (com suporte opcional a folha A4), contendo QR Code vetorial SVG offline e cálculo aproximado de tributos (Lei 12.741/2012).</w:t>
      </w:r>
    </w:p>
    <w:p w14:paraId="39721F91" w14:textId="77777777" w:rsidR="00927DD0" w:rsidRDefault="00732F52">
      <w:pPr>
        <w:ind w:left="283"/>
      </w:pPr>
      <w:r>
        <w:t>• Quem pode acessar: Administrador e Operador de Caixa.</w:t>
      </w:r>
    </w:p>
    <w:p w14:paraId="6A31C993" w14:textId="77777777" w:rsidR="00927DD0" w:rsidRDefault="00732F52">
      <w:pPr>
        <w:ind w:left="283"/>
      </w:pPr>
      <w:r>
        <w:t>• Onde encontrar: Emitido automaticamente após a finalização da venda no PDV ou acionado via Histórico de Vendas &gt; Botão 'Cupom' (/vendas/cupom.php?venda_id=X).</w:t>
      </w:r>
    </w:p>
    <w:p w14:paraId="130F0CAF" w14:textId="77777777" w:rsidR="00927DD0" w:rsidRDefault="00732F52">
      <w:r>
        <w:rPr>
          <w:b/>
        </w:rPr>
        <w:t>Passo a Passo Operacional:</w:t>
      </w:r>
    </w:p>
    <w:p w14:paraId="436647DA" w14:textId="77777777" w:rsidR="00927DD0" w:rsidRDefault="00732F52">
      <w:pPr>
        <w:ind w:left="283"/>
      </w:pPr>
      <w:r>
        <w:t>Passo 1. Logo após concluir uma venda no PDV, o sistema abrirá a pré-visualização do comprovante térmico em janela otimizada.</w:t>
      </w:r>
    </w:p>
    <w:p w14:paraId="45DF4B77" w14:textId="77777777" w:rsidR="00927DD0" w:rsidRDefault="00732F52">
      <w:pPr>
        <w:ind w:left="283"/>
      </w:pPr>
      <w:r>
        <w:t>Passo 2. O cupom exibe no cabeçalho a Razão Social ('Papelaria Real Ltda'), CNPJ da loja, endereço físico completo e telefone de contato.</w:t>
      </w:r>
    </w:p>
    <w:p w14:paraId="225EE2D5" w14:textId="77777777" w:rsidR="00927DD0" w:rsidRDefault="00732F52">
      <w:pPr>
        <w:ind w:left="283"/>
      </w:pPr>
      <w:r>
        <w:t>Passo 3. Na seção de itens, confira a relação completa de mercadorias com quantidade, código EAN-13, valor unitário e valor total.</w:t>
      </w:r>
    </w:p>
    <w:p w14:paraId="2D30CD9C" w14:textId="77777777" w:rsidR="00927DD0" w:rsidRDefault="00732F52">
      <w:pPr>
        <w:ind w:left="283"/>
      </w:pPr>
      <w:r>
        <w:t>Passo 4. Observe no rodapé os valores do resumo financeiro: Subtotal, Descontos aplicados, Valor Total Líquido, Forma de Pagamento e Troco (se em dinheiro).</w:t>
      </w:r>
    </w:p>
    <w:p w14:paraId="444CB768" w14:textId="77777777" w:rsidR="00927DD0" w:rsidRDefault="00732F52">
      <w:pPr>
        <w:ind w:left="283"/>
      </w:pPr>
      <w:r>
        <w:lastRenderedPageBreak/>
        <w:t>Passo 5. O rodapé fiscal exibe a chave de acesso de 44 dígitos, a discriminação de tributos federais e estaduais (Lei do Olho no Imposto) e o QR Code vetorial para validação da autenticidade.</w:t>
      </w:r>
    </w:p>
    <w:p w14:paraId="4E24F389" w14:textId="77777777" w:rsidR="00927DD0" w:rsidRDefault="00732F52">
      <w:pPr>
        <w:ind w:left="283"/>
      </w:pPr>
      <w:r>
        <w:t>Passo 6. Clique no botão sólido verde 'Imprimir Comprovante' (ou utilize o atalho de teclado Ctrl + P) para enviar a impressão à impressora térmica do balcão.</w:t>
      </w:r>
    </w:p>
    <w:p w14:paraId="7A9FB80A" w14:textId="77777777" w:rsidR="00927DD0" w:rsidRDefault="00732F52">
      <w:pPr>
        <w:ind w:left="283"/>
      </w:pPr>
      <w:r>
        <w:t>Passo 7. Para retornar ao PDV e iniciar o próximo atendimento, clique no botão cinza 'Voltar ao PDV'.</w:t>
      </w:r>
    </w:p>
    <w:p w14:paraId="5C645FB4" w14:textId="77777777" w:rsidR="00927DD0" w:rsidRDefault="00732F52">
      <w:r>
        <w:t>💡</w:t>
      </w:r>
      <w:r>
        <w:t xml:space="preserve"> Dica de Balcão: Se a impressora térmica estiver sem papel ou desligada, o comprovante não se perde: acesse o Histórico de Vendas a qualquer tempo para reimprimir o cupom da transação desejada.</w:t>
      </w:r>
    </w:p>
    <w:p w14:paraId="11B850D7" w14:textId="77777777" w:rsidR="00927DD0" w:rsidRDefault="00732F52">
      <w:r>
        <w:t>⚠</w:t>
      </w:r>
      <w:r>
        <w:t>️</w:t>
      </w:r>
      <w:r>
        <w:t xml:space="preserve"> Ponto de Atenção: Verifique nas Configurações da Empresa (/configuracoes.php) se a largura da impressora está configurada corretamente para 80mm ou 58mm para evitar que o texto do cupom saia cortado nas laterais.</w:t>
      </w:r>
    </w:p>
    <w:p w14:paraId="6701F06A" w14:textId="77777777" w:rsidR="00927DD0" w:rsidRDefault="00732F52">
      <w:r>
        <w:rPr>
          <w:b/>
        </w:rPr>
        <w:t>❌</w:t>
      </w:r>
      <w:r>
        <w:rPr>
          <w:b/>
        </w:rPr>
        <w:t xml:space="preserve"> Erros Comuns e Soluções (Casos de Teste QTS):</w:t>
      </w:r>
    </w:p>
    <w:p w14:paraId="50710812" w14:textId="77777777" w:rsidR="00927DD0" w:rsidRDefault="00732F52">
      <w:pPr>
        <w:ind w:left="283"/>
      </w:pPr>
      <w:r>
        <w:t>❌</w:t>
      </w:r>
      <w:r>
        <w:t xml:space="preserve"> Erro: Mensagem 'Cupom Inválido ou Não Encontrado' (CT205 / UC004)</w:t>
      </w:r>
    </w:p>
    <w:p w14:paraId="1B4F7428" w14:textId="77777777" w:rsidR="00927DD0" w:rsidRDefault="00732F52">
      <w:pPr>
        <w:ind w:left="283"/>
      </w:pPr>
      <w:r>
        <w:t>💡</w:t>
      </w:r>
      <w:r>
        <w:t xml:space="preserve"> Solução: O identificador da venda informado na URL não existe no banco de dados. Acesse o menu Histórico de Vendas e clique novamente no botão do cupom correspondente à venda desejada.</w:t>
      </w:r>
    </w:p>
    <w:p w14:paraId="5227DF4C" w14:textId="77777777" w:rsidR="14DBB04C" w:rsidRDefault="14DBB04C" w:rsidP="43DB0A30">
      <w:pPr>
        <w:pStyle w:val="Ttulo2"/>
      </w:pPr>
      <w:bookmarkStart w:id="11" w:name="_Toc240631728"/>
      <w:r w:rsidRPr="43DB0A30">
        <w:rPr>
          <w:rStyle w:val="Ttulo2Char"/>
        </w:rPr>
        <w:t>Tela 07 — Painel Fiscal &amp; Simulação Acadêmica de NFC-e</w:t>
      </w:r>
      <w:r w:rsidRPr="43DB0A30">
        <w:rPr>
          <w:rFonts w:ascii="Arial" w:eastAsia="Arial" w:hAnsi="Arial" w:cs="Arial"/>
          <w:sz w:val="24"/>
          <w:szCs w:val="24"/>
        </w:rPr>
        <w:t xml:space="preserve"> (/vendas/nfce.php)</w:t>
      </w:r>
      <w:bookmarkEnd w:id="11"/>
    </w:p>
    <w:p w14:paraId="5EAE4C5C" w14:textId="77777777" w:rsidR="14DBB04C" w:rsidRDefault="14DBB04C" w:rsidP="43DB0A30">
      <w:r w:rsidRPr="43DB0A30">
        <w:rPr>
          <w:rFonts w:ascii="Arial" w:eastAsia="Arial" w:hAnsi="Arial" w:cs="Arial"/>
        </w:rPr>
        <w:t>Para que serve: Demonstração acadêmica e fiscal de conformidade com a Nota Fiscal de Consumidor Eletrônica (NFC-e), Chave de 44 dígitos e QR Code SEFAZ.</w:t>
      </w:r>
    </w:p>
    <w:p w14:paraId="5FB458E2" w14:textId="77777777" w:rsidR="14DBB04C" w:rsidRDefault="14DBB04C" w:rsidP="43DB0A30">
      <w:r w:rsidRPr="43DB0A30">
        <w:rPr>
          <w:rFonts w:ascii="Arial" w:eastAsia="Arial" w:hAnsi="Arial" w:cs="Arial"/>
        </w:rPr>
        <w:t>Quem acessa: Administrador e Operador de Caixa.</w:t>
      </w:r>
    </w:p>
    <w:p w14:paraId="24C2D2C9" w14:textId="77777777" w:rsidR="14DBB04C" w:rsidRDefault="14DBB04C" w:rsidP="43DB0A30">
      <w:r w:rsidRPr="43DB0A30">
        <w:rPr>
          <w:rFonts w:ascii="Arial" w:eastAsia="Arial" w:hAnsi="Arial" w:cs="Arial"/>
        </w:rPr>
        <w:t>Passo a Passo Operacional:</w:t>
      </w:r>
    </w:p>
    <w:p w14:paraId="611D2616" w14:textId="77777777" w:rsidR="14DBB04C" w:rsidRDefault="14DBB04C" w:rsidP="43DB0A30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>. Abra o painel fiscal da venda selecionada.</w:t>
      </w:r>
    </w:p>
    <w:p w14:paraId="364AF541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15 – Painel Fiscal e Simulação Acadêmica de Transmissão de NFC-e</w:t>
      </w:r>
    </w:p>
    <w:p w14:paraId="74AFA197" w14:textId="77777777" w:rsidR="37BFC6BA" w:rsidRDefault="37BFC6BA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08FA7CD5" wp14:editId="3E528E25">
            <wp:extent cx="5600700" cy="3177768"/>
            <wp:effectExtent l="0" t="0" r="0" b="0"/>
            <wp:docPr id="7473365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36595" name="Picture 7473365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7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1C0A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275B5A9D" w14:textId="77777777" w:rsidR="43DB0A30" w:rsidRDefault="43DB0A30">
      <w:r>
        <w:br w:type="page"/>
      </w:r>
    </w:p>
    <w:p w14:paraId="76B00E9A" w14:textId="77777777" w:rsidR="14DBB04C" w:rsidRDefault="14DBB04C" w:rsidP="43DB0A30">
      <w:r w:rsidRPr="43DB0A30">
        <w:rPr>
          <w:b/>
        </w:rPr>
        <w:lastRenderedPageBreak/>
        <w:t>Passo 2</w:t>
      </w:r>
      <w:r w:rsidRPr="43DB0A30">
        <w:rPr>
          <w:rFonts w:ascii="Arial" w:eastAsia="Arial" w:hAnsi="Arial" w:cs="Arial"/>
        </w:rPr>
        <w:t>. Inspecione a Chave de Acesso formatada em 44 dígitos com máscara oficial.</w:t>
      </w:r>
    </w:p>
    <w:p w14:paraId="5B2D146B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16 – Chave de Acesso Fiscal Formatada em 44 Dígitos com Máscara Oficial</w:t>
      </w:r>
    </w:p>
    <w:p w14:paraId="6B752B0E" w14:textId="77777777" w:rsidR="66040556" w:rsidRDefault="66040556" w:rsidP="43DB0A30">
      <w:pPr>
        <w:jc w:val="center"/>
      </w:pPr>
      <w:r>
        <w:rPr>
          <w:noProof/>
        </w:rPr>
        <w:drawing>
          <wp:inline distT="0" distB="0" distL="0" distR="0" wp14:anchorId="3C575DA7" wp14:editId="1E51B5AC">
            <wp:extent cx="5724525" cy="3248025"/>
            <wp:effectExtent l="0" t="0" r="0" b="0"/>
            <wp:docPr id="13065291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29155" name="Picture 13065291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9E4B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1E224D6F" w14:textId="77777777" w:rsidR="14DBB04C" w:rsidRDefault="14DBB04C" w:rsidP="43DB0A30">
      <w:r w:rsidRPr="43DB0A30">
        <w:rPr>
          <w:b/>
        </w:rPr>
        <w:t>Passo 3</w:t>
      </w:r>
      <w:r w:rsidRPr="43DB0A30">
        <w:rPr>
          <w:rFonts w:ascii="Arial" w:eastAsia="Arial" w:hAnsi="Arial" w:cs="Arial"/>
        </w:rPr>
        <w:t>. Verifique a renderização vetorial do QR Code de consulta tributária para leitura por smartphones.</w:t>
      </w:r>
    </w:p>
    <w:p w14:paraId="250158EB" w14:textId="77777777" w:rsidR="14DBB04C" w:rsidRDefault="14DBB04C" w:rsidP="43DB0A30">
      <w:r w:rsidRPr="43DB0A30">
        <w:rPr>
          <w:b/>
        </w:rPr>
        <w:t>Passo 4</w:t>
      </w:r>
      <w:r w:rsidRPr="43DB0A30">
        <w:rPr>
          <w:rFonts w:ascii="Arial" w:eastAsia="Arial" w:hAnsi="Arial" w:cs="Arial"/>
        </w:rPr>
        <w:t>. Confira o demonstrativo de impostos aproximados discriminados conforme a Lei Federal 12.741/2012.</w:t>
      </w:r>
    </w:p>
    <w:p w14:paraId="3FBCEEB0" w14:textId="77777777" w:rsidR="14DBB04C" w:rsidRDefault="14DBB04C" w:rsidP="43DB0A30">
      <w:r w:rsidRPr="43DB0A30">
        <w:rPr>
          <w:b/>
        </w:rPr>
        <w:t>Passo 5</w:t>
      </w:r>
      <w:r w:rsidRPr="43DB0A30">
        <w:rPr>
          <w:rFonts w:ascii="Arial" w:eastAsia="Arial" w:hAnsi="Arial" w:cs="Arial"/>
        </w:rPr>
        <w:t>. Clique em 'Imprimir DANFE NFC-e' ou 'Voltar ao PDV'.</w:t>
      </w:r>
    </w:p>
    <w:p w14:paraId="4E1D9C12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17 – Impressão de DANFE NFC-e e Demonstrativo da Lei do Olho no Imposto</w:t>
      </w:r>
    </w:p>
    <w:p w14:paraId="60F938FA" w14:textId="77777777" w:rsidR="0FBCD8B3" w:rsidRDefault="0FBCD8B3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69549285" wp14:editId="73BB6C1C">
            <wp:extent cx="5668963" cy="3216500"/>
            <wp:effectExtent l="0" t="0" r="0" b="0"/>
            <wp:docPr id="19802611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61184" name="Picture 198026118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963" cy="32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B1E0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5FB3BD28" w14:textId="77777777" w:rsidR="6F366F97" w:rsidRDefault="6F366F97" w:rsidP="43DB0A30">
      <w:r w:rsidRPr="43DB0A30">
        <w:rPr>
          <w:rFonts w:ascii="Arial" w:eastAsia="Arial" w:hAnsi="Arial" w:cs="Arial"/>
        </w:rPr>
        <w:t xml:space="preserve">Dica de Balcão: O painel foi chancelado pela banca da ETEC para comprovar a prontidão arquitetural tributária sem necessidade de certificado digital A1 pago. </w:t>
      </w:r>
    </w:p>
    <w:p w14:paraId="0D6C9F1F" w14:textId="77777777" w:rsidR="6F366F97" w:rsidRDefault="6F366F97" w:rsidP="43DB0A30">
      <w:r w:rsidRPr="43DB0A30">
        <w:rPr>
          <w:rFonts w:ascii="Arial" w:eastAsia="Arial" w:hAnsi="Arial" w:cs="Arial"/>
        </w:rPr>
        <w:t xml:space="preserve">Ponto de Atenção: Trata-se de uma simulação acadêmica homologada para fins didáticos e demonstração de conformidade com os padrões da SEFAZ/SP. </w:t>
      </w:r>
    </w:p>
    <w:p w14:paraId="1B2117D8" w14:textId="77777777" w:rsidR="6F366F97" w:rsidRDefault="6F366F97" w:rsidP="43DB0A30">
      <w:r w:rsidRPr="43DB0A30">
        <w:rPr>
          <w:rFonts w:ascii="Arial" w:eastAsia="Arial" w:hAnsi="Arial" w:cs="Arial"/>
        </w:rPr>
        <w:t>QR Code não é lido pelo celular:</w:t>
      </w:r>
    </w:p>
    <w:p w14:paraId="5F9C7A0E" w14:textId="77777777" w:rsidR="14DBB04C" w:rsidRDefault="14DBB04C" w:rsidP="43DB0A30">
      <w:r>
        <w:t>Solução: Aproxime o smartphone a cerca de 15cm da tela do monitor, garantindo foco nítido e bom contraste sobre o código vetorial SVG.</w:t>
      </w:r>
    </w:p>
    <w:p w14:paraId="11035AF5" w14:textId="77777777" w:rsidR="51E9237D" w:rsidRDefault="51E9237D" w:rsidP="43DB0A30">
      <w:pPr>
        <w:pStyle w:val="Ttulo1"/>
      </w:pPr>
      <w:bookmarkStart w:id="12" w:name="_Toc240631729"/>
      <w:r>
        <w:t>4. Gestão de Estoque, Produtos e Catalogação</w:t>
      </w:r>
      <w:bookmarkEnd w:id="12"/>
    </w:p>
    <w:p w14:paraId="48C523BF" w14:textId="77777777" w:rsidR="51E9237D" w:rsidRDefault="51E9237D" w:rsidP="43DB0A30">
      <w:pPr>
        <w:pStyle w:val="Ttulo2"/>
      </w:pPr>
      <w:bookmarkStart w:id="13" w:name="_Toc240631730"/>
      <w:r w:rsidRPr="43DB0A30">
        <w:rPr>
          <w:rStyle w:val="Ttulo2Char"/>
        </w:rPr>
        <w:t>Tela 08 — Catálogo Geral de Produtos &amp; Markup</w:t>
      </w:r>
      <w:r w:rsidRPr="43DB0A30">
        <w:t xml:space="preserve"> (/produtos/index.php)</w:t>
      </w:r>
      <w:bookmarkEnd w:id="13"/>
    </w:p>
    <w:p w14:paraId="4DF93FCF" w14:textId="77777777" w:rsidR="51E9237D" w:rsidRDefault="51E9237D" w:rsidP="43DB0A30">
      <w:r w:rsidRPr="43DB0A30">
        <w:rPr>
          <w:rFonts w:ascii="Arial" w:eastAsia="Arial" w:hAnsi="Arial" w:cs="Arial"/>
        </w:rPr>
        <w:t>Para que serve: Cadastro central de produtos, controle de código EAN-13, cálculo de markup/margem bruta, estoque mínimo e busca reativa.</w:t>
      </w:r>
    </w:p>
    <w:p w14:paraId="6E11D7D7" w14:textId="77777777" w:rsidR="51E9237D" w:rsidRDefault="51E9237D" w:rsidP="43DB0A30">
      <w:r w:rsidRPr="43DB0A30">
        <w:rPr>
          <w:rFonts w:ascii="Arial" w:eastAsia="Arial" w:hAnsi="Arial" w:cs="Arial"/>
        </w:rPr>
        <w:t>Quem acessa: Administrador (Gestão plena) | Caixa (Consulta de saldo).</w:t>
      </w:r>
    </w:p>
    <w:p w14:paraId="3D9245AC" w14:textId="77777777" w:rsidR="51E9237D" w:rsidRDefault="51E9237D" w:rsidP="43DB0A30">
      <w:r w:rsidRPr="43DB0A30">
        <w:rPr>
          <w:rFonts w:ascii="Arial" w:eastAsia="Arial" w:hAnsi="Arial" w:cs="Arial"/>
        </w:rPr>
        <w:t>Passo a Passo Operacional:</w:t>
      </w:r>
    </w:p>
    <w:p w14:paraId="2F87A6FC" w14:textId="77777777" w:rsidR="51E9237D" w:rsidRDefault="51E9237D" w:rsidP="43DB0A30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>. Para cadastrar: clique no botão sólido verde '+ Adicionar Produto'.</w:t>
      </w:r>
    </w:p>
    <w:p w14:paraId="021DE0AD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18 – Catálogo Geral de Produtos e Acesso ao Cadastro de Novo Item</w:t>
      </w:r>
    </w:p>
    <w:p w14:paraId="4F40F921" w14:textId="77777777" w:rsidR="1216E942" w:rsidRDefault="1216E942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04A070A2" wp14:editId="7D2A5CE3">
            <wp:extent cx="5724525" cy="3248025"/>
            <wp:effectExtent l="0" t="0" r="0" b="0"/>
            <wp:docPr id="1338118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18563" name="Picture 13381185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4E3F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0FA0768B" w14:textId="77777777" w:rsidR="43DB0A30" w:rsidRDefault="43DB0A30" w:rsidP="43DB0A30">
      <w:pPr>
        <w:rPr>
          <w:rStyle w:val="Ttulo3Char"/>
        </w:rPr>
      </w:pPr>
    </w:p>
    <w:p w14:paraId="19F07A0E" w14:textId="77777777" w:rsidR="51E9237D" w:rsidRDefault="51E9237D" w:rsidP="43DB0A30">
      <w:r w:rsidRPr="43DB0A30">
        <w:rPr>
          <w:b/>
        </w:rPr>
        <w:t>Passo 2</w:t>
      </w:r>
      <w:r w:rsidRPr="43DB0A30">
        <w:rPr>
          <w:rFonts w:ascii="Arial" w:eastAsia="Arial" w:hAnsi="Arial" w:cs="Arial"/>
        </w:rPr>
        <w:t>. Preencha o Nome Completo (ex: Caneta Esferográfica BIC Cristal 1.0mm Azul).</w:t>
      </w:r>
    </w:p>
    <w:p w14:paraId="39873078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19 – Formulário de Especificação e Nome Completo da Mercadoria</w:t>
      </w:r>
    </w:p>
    <w:p w14:paraId="125B4D14" w14:textId="77777777" w:rsidR="337552C3" w:rsidRDefault="337552C3" w:rsidP="43DB0A30">
      <w:pPr>
        <w:jc w:val="center"/>
      </w:pPr>
      <w:r>
        <w:rPr>
          <w:noProof/>
        </w:rPr>
        <w:drawing>
          <wp:inline distT="0" distB="0" distL="0" distR="0" wp14:anchorId="19451FC8" wp14:editId="704A3C05">
            <wp:extent cx="5724525" cy="3219450"/>
            <wp:effectExtent l="0" t="0" r="0" b="0"/>
            <wp:docPr id="6618508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50878" name="Picture 66185087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B7CE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0AA034E1" w14:textId="77777777" w:rsidR="51E9237D" w:rsidRDefault="51E9237D" w:rsidP="43DB0A30">
      <w:r w:rsidRPr="43DB0A30">
        <w:rPr>
          <w:b/>
        </w:rPr>
        <w:t>Passo 3</w:t>
      </w:r>
      <w:r w:rsidRPr="43DB0A30">
        <w:rPr>
          <w:rFonts w:ascii="Arial" w:eastAsia="Arial" w:hAnsi="Arial" w:cs="Arial"/>
        </w:rPr>
        <w:t>. Informe o Código EAN-13 (use o leitor óptico sobre a embalagem ou digite).</w:t>
      </w:r>
    </w:p>
    <w:p w14:paraId="3F194373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lastRenderedPageBreak/>
        <w:t>Figura 20 – Associação de Código EAN-13 com Suporte a Leitor Óptico de Balcão</w:t>
      </w:r>
    </w:p>
    <w:p w14:paraId="473D76F5" w14:textId="77777777" w:rsidR="387BAE93" w:rsidRDefault="387BAE93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07A41B59" wp14:editId="050CFAD8">
            <wp:extent cx="5724525" cy="3219450"/>
            <wp:effectExtent l="0" t="0" r="0" b="0"/>
            <wp:docPr id="20169909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90942" name="Picture 201699094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693A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30168FD7" w14:textId="77777777" w:rsidR="43DB0A30" w:rsidRDefault="43DB0A30">
      <w:r>
        <w:br w:type="page"/>
      </w:r>
    </w:p>
    <w:p w14:paraId="6C9906AA" w14:textId="77777777" w:rsidR="51E9237D" w:rsidRDefault="51E9237D" w:rsidP="43DB0A30">
      <w:r>
        <w:lastRenderedPageBreak/>
        <w:t>Passo 4. Selecione uma das 10 Famílias Funcionais da Papelaria Real.</w:t>
      </w:r>
    </w:p>
    <w:p w14:paraId="45A1A69D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21 – Vinculação da Mercadoria à Família Funcional da Papelaria Real</w:t>
      </w:r>
    </w:p>
    <w:p w14:paraId="65819C71" w14:textId="77777777" w:rsidR="7F780EF8" w:rsidRDefault="7F780EF8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25CAECC" wp14:editId="55C80C33">
            <wp:extent cx="5724525" cy="3219450"/>
            <wp:effectExtent l="0" t="0" r="0" b="0"/>
            <wp:docPr id="455370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0259" name="Picture 45537025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78DD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283879A6" w14:textId="77777777" w:rsidR="51E9237D" w:rsidRDefault="51E9237D" w:rsidP="43DB0A30">
      <w:r w:rsidRPr="43DB0A30">
        <w:rPr>
          <w:b/>
        </w:rPr>
        <w:t>Passo 5</w:t>
      </w:r>
      <w:r w:rsidRPr="43DB0A30">
        <w:rPr>
          <w:rFonts w:ascii="Arial" w:eastAsia="Arial" w:hAnsi="Arial" w:cs="Arial"/>
        </w:rPr>
        <w:t>. Informe Preço de Custo (R$) e Preço de Venda (R$): o sistema calcula automaticamente o percentual de markup e a margem de lucro.</w:t>
      </w:r>
    </w:p>
    <w:p w14:paraId="199F9419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22 – Composição de Preço de Custo, Margem de Lucro e Markup de Venda</w:t>
      </w:r>
    </w:p>
    <w:p w14:paraId="1A013ECD" w14:textId="77777777" w:rsidR="290D0926" w:rsidRDefault="290D0926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4187B78" wp14:editId="01D8ED6E">
            <wp:extent cx="5724525" cy="3219450"/>
            <wp:effectExtent l="0" t="0" r="0" b="0"/>
            <wp:docPr id="21215113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11327" name="Picture 21215113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0F65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08027621" w14:textId="77777777" w:rsidR="43DB0A30" w:rsidRDefault="43DB0A30">
      <w:r>
        <w:br w:type="page"/>
      </w:r>
    </w:p>
    <w:p w14:paraId="617A7AB2" w14:textId="77777777" w:rsidR="6AE0C489" w:rsidRDefault="6AE0C489" w:rsidP="43DB0A30">
      <w:r w:rsidRPr="43DB0A30">
        <w:rPr>
          <w:b/>
        </w:rPr>
        <w:lastRenderedPageBreak/>
        <w:t>Passo 6</w:t>
      </w:r>
      <w:r w:rsidRPr="43DB0A30">
        <w:rPr>
          <w:rFonts w:ascii="Arial" w:eastAsia="Arial" w:hAnsi="Arial" w:cs="Arial"/>
        </w:rPr>
        <w:t>. Defina a validade e Fornecedor Responsável pelo produto</w:t>
      </w:r>
    </w:p>
    <w:p w14:paraId="32C1ED09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23 – Parâmetros de Validade Sanitária CDC e Associação de Fornecedor</w:t>
      </w:r>
    </w:p>
    <w:p w14:paraId="54AF3B19" w14:textId="77777777" w:rsidR="742DB1DE" w:rsidRDefault="742DB1DE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7D5CA860" wp14:editId="704A4F49">
            <wp:extent cx="5724525" cy="3219450"/>
            <wp:effectExtent l="0" t="0" r="0" b="0"/>
            <wp:docPr id="645040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40409" name="Picture 64504040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1D33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4B1C15AD" w14:textId="77777777" w:rsidR="51E9237D" w:rsidRDefault="51E9237D" w:rsidP="43DB0A30">
      <w:pPr>
        <w:rPr>
          <w:rFonts w:ascii="Arial" w:eastAsia="Arial" w:hAnsi="Arial" w:cs="Arial"/>
        </w:rPr>
      </w:pPr>
      <w:r w:rsidRPr="43DB0A30">
        <w:rPr>
          <w:b/>
        </w:rPr>
        <w:t xml:space="preserve">Passo </w:t>
      </w:r>
      <w:r w:rsidR="3295541D" w:rsidRPr="43DB0A30">
        <w:t>7</w:t>
      </w:r>
      <w:r w:rsidRPr="43DB0A30">
        <w:rPr>
          <w:rFonts w:ascii="Arial" w:eastAsia="Arial" w:hAnsi="Arial" w:cs="Arial"/>
        </w:rPr>
        <w:t>. Defina o Estoque</w:t>
      </w:r>
      <w:r w:rsidR="50A2827B" w:rsidRPr="43DB0A30">
        <w:rPr>
          <w:rFonts w:ascii="Arial" w:eastAsia="Arial" w:hAnsi="Arial" w:cs="Arial"/>
        </w:rPr>
        <w:t xml:space="preserve"> Atual e</w:t>
      </w:r>
      <w:r w:rsidRPr="43DB0A30">
        <w:rPr>
          <w:rFonts w:ascii="Arial" w:eastAsia="Arial" w:hAnsi="Arial" w:cs="Arial"/>
        </w:rPr>
        <w:t xml:space="preserve"> Mínimo de Alerta</w:t>
      </w:r>
      <w:r w:rsidR="386F99C2" w:rsidRPr="43DB0A30">
        <w:rPr>
          <w:rFonts w:ascii="Arial" w:eastAsia="Arial" w:hAnsi="Arial" w:cs="Arial"/>
        </w:rPr>
        <w:t xml:space="preserve"> </w:t>
      </w:r>
      <w:r w:rsidRPr="43DB0A30">
        <w:rPr>
          <w:rFonts w:ascii="Arial" w:eastAsia="Arial" w:hAnsi="Arial" w:cs="Arial"/>
        </w:rPr>
        <w:t>e clique em Salvar.</w:t>
      </w:r>
    </w:p>
    <w:p w14:paraId="0F787A1F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24 – Definição de Saldo Físico em Estoque e Limite Mínimo de Alerta</w:t>
      </w:r>
    </w:p>
    <w:p w14:paraId="1BF1BCCC" w14:textId="77777777" w:rsidR="154088D2" w:rsidRDefault="154088D2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8ED16B2" wp14:editId="71893C0F">
            <wp:extent cx="5724525" cy="3219450"/>
            <wp:effectExtent l="0" t="0" r="0" b="0"/>
            <wp:docPr id="2025237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37592" name="Picture 202523759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A72B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15EDD3EC" w14:textId="77777777" w:rsidR="2342A585" w:rsidRDefault="2342A585" w:rsidP="43DB0A30">
      <w:r w:rsidRPr="43DB0A30">
        <w:rPr>
          <w:rFonts w:ascii="Arial" w:eastAsia="Arial" w:hAnsi="Arial" w:cs="Arial"/>
        </w:rPr>
        <w:t xml:space="preserve">Dica de Balcão: Utilize a barra de Live Search no topo da listagem para encontrar qualquer item digitando apenas parte do nome ou código de barras. </w:t>
      </w:r>
    </w:p>
    <w:p w14:paraId="5FE7BA28" w14:textId="77777777" w:rsidR="2342A585" w:rsidRDefault="2342A585" w:rsidP="43DB0A30">
      <w:r w:rsidRPr="43DB0A30">
        <w:rPr>
          <w:rFonts w:ascii="Arial" w:eastAsia="Arial" w:hAnsi="Arial" w:cs="Arial"/>
        </w:rPr>
        <w:lastRenderedPageBreak/>
        <w:t xml:space="preserve">Ponto de Atenção: O sistema utiliza soft-delete (marcação como Inativo): produtos já vendidos não podem ser excluídos fisicamente para preservar a integridade contábil. </w:t>
      </w:r>
    </w:p>
    <w:p w14:paraId="57DD7DED" w14:textId="77777777" w:rsidR="2342A585" w:rsidRDefault="2342A585" w:rsidP="43DB0A30">
      <w:r w:rsidRPr="43DB0A30">
        <w:rPr>
          <w:rFonts w:ascii="Arial" w:eastAsia="Arial" w:hAnsi="Arial" w:cs="Arial"/>
        </w:rPr>
        <w:t>Tentativa de excluir produto com histórico de vendas no caixa (CT201 / UC008):</w:t>
      </w:r>
    </w:p>
    <w:p w14:paraId="6734CE6D" w14:textId="77777777" w:rsidR="2342A585" w:rsidRDefault="2342A585" w:rsidP="43DB0A30">
      <w:r w:rsidRPr="43DB0A30">
        <w:rPr>
          <w:rFonts w:ascii="Arial" w:eastAsia="Arial" w:hAnsi="Arial" w:cs="Arial"/>
        </w:rPr>
        <w:t xml:space="preserve">Solução: O sistema bloqueia a remoção física e altera o status para 'Inativo', mantendo o histórico de vendas passado 100% íntegro. </w:t>
      </w:r>
    </w:p>
    <w:p w14:paraId="6FE029ED" w14:textId="77777777" w:rsidR="2342A585" w:rsidRDefault="2342A585" w:rsidP="43DB0A30">
      <w:r w:rsidRPr="43DB0A30">
        <w:rPr>
          <w:rFonts w:ascii="Arial" w:eastAsia="Arial" w:hAnsi="Arial" w:cs="Arial"/>
        </w:rPr>
        <w:t>Código de barras duplicado: 'EAN-13 já cadastrado para outro produto':</w:t>
      </w:r>
    </w:p>
    <w:p w14:paraId="05B54C62" w14:textId="77777777" w:rsidR="2342A585" w:rsidRDefault="2342A585" w:rsidP="43DB0A30">
      <w:r w:rsidRPr="43DB0A30">
        <w:rPr>
          <w:rFonts w:ascii="Arial" w:eastAsia="Arial" w:hAnsi="Arial" w:cs="Arial"/>
        </w:rPr>
        <w:t>Solução: Cada produto deve possuir código de barras exclusivo. Verifique se o item já não foi cadastrado anteriormente</w:t>
      </w:r>
    </w:p>
    <w:p w14:paraId="173FF2A4" w14:textId="77777777" w:rsidR="7C6667DF" w:rsidRDefault="7C6667DF" w:rsidP="43DB0A30">
      <w:pPr>
        <w:pStyle w:val="Ttulo2"/>
      </w:pPr>
      <w:bookmarkStart w:id="14" w:name="_Toc240631731"/>
      <w:r w:rsidRPr="43DB0A30">
        <w:t>Tela 09 — Lotes Físicos &amp; Controle de Validades PEPS/FIFO (/lotes/index.php)</w:t>
      </w:r>
      <w:bookmarkEnd w:id="14"/>
    </w:p>
    <w:p w14:paraId="0B4C4969" w14:textId="77777777" w:rsidR="7C6667DF" w:rsidRDefault="7C6667DF" w:rsidP="43DB0A30">
      <w:r w:rsidRPr="43DB0A30">
        <w:rPr>
          <w:rFonts w:ascii="Arial" w:eastAsia="Arial" w:hAnsi="Arial" w:cs="Arial"/>
        </w:rPr>
        <w:t>Para que serve: Rastreamento do shelf-life e custo de cada remessa de produtos químicos/perecíveis (colas, tintas, corretivos), garantindo consumo PEPS/FIFO.</w:t>
      </w:r>
    </w:p>
    <w:p w14:paraId="08A8EDBB" w14:textId="77777777" w:rsidR="7C6667DF" w:rsidRDefault="7C6667DF" w:rsidP="43DB0A30">
      <w:r w:rsidRPr="43DB0A30">
        <w:rPr>
          <w:rFonts w:ascii="Arial" w:eastAsia="Arial" w:hAnsi="Arial" w:cs="Arial"/>
        </w:rPr>
        <w:t>Quem acessa: Administrador.</w:t>
      </w:r>
    </w:p>
    <w:p w14:paraId="53B4D555" w14:textId="77777777" w:rsidR="7C6667DF" w:rsidRDefault="7C6667DF" w:rsidP="43DB0A30">
      <w:r w:rsidRPr="43DB0A30">
        <w:rPr>
          <w:rFonts w:ascii="Arial" w:eastAsia="Arial" w:hAnsi="Arial" w:cs="Arial"/>
        </w:rPr>
        <w:t>Passo a Passo Operacional:</w:t>
      </w:r>
    </w:p>
    <w:p w14:paraId="5B68F2C5" w14:textId="77777777" w:rsidR="7C6667DF" w:rsidRDefault="7C6667DF" w:rsidP="43DB0A30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>. Acesse a tela para visualizar a lista de todos os lotes ativos no almoxarifado.</w:t>
      </w:r>
    </w:p>
    <w:p w14:paraId="6436680D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25 – Painel de Gestão e Auditoria de Lotes Físicos e Controle de Validades</w:t>
      </w:r>
    </w:p>
    <w:p w14:paraId="16429790" w14:textId="77777777" w:rsidR="04222BA4" w:rsidRDefault="04222BA4" w:rsidP="43DB0A30">
      <w:pPr>
        <w:jc w:val="center"/>
      </w:pPr>
      <w:r>
        <w:rPr>
          <w:noProof/>
        </w:rPr>
        <w:drawing>
          <wp:inline distT="0" distB="0" distL="0" distR="0" wp14:anchorId="78E66019" wp14:editId="3B9248F9">
            <wp:extent cx="5724525" cy="3248025"/>
            <wp:effectExtent l="0" t="0" r="0" b="0"/>
            <wp:docPr id="14101655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65534" name="Picture 141016553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24D0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5A3A0D90" w14:textId="77777777" w:rsidR="43DB0A30" w:rsidRDefault="43DB0A30">
      <w:r>
        <w:br w:type="page"/>
      </w:r>
    </w:p>
    <w:p w14:paraId="00272A87" w14:textId="77777777" w:rsidR="7C6667DF" w:rsidRDefault="7C6667DF" w:rsidP="43DB0A30">
      <w:r w:rsidRPr="43DB0A30">
        <w:rPr>
          <w:b/>
        </w:rPr>
        <w:lastRenderedPageBreak/>
        <w:t>Passo 2</w:t>
      </w:r>
      <w:r w:rsidRPr="43DB0A30">
        <w:rPr>
          <w:rFonts w:ascii="Arial" w:eastAsia="Arial" w:hAnsi="Arial" w:cs="Arial"/>
        </w:rPr>
        <w:t>. Para lançar novo lote avulso: clique em 'Novo Lote'.</w:t>
      </w:r>
    </w:p>
    <w:p w14:paraId="79972F04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26 – Lançamento Avulso de Novo Lote de Mercadoria no Almoxarifado</w:t>
      </w:r>
    </w:p>
    <w:p w14:paraId="37F3B294" w14:textId="77777777" w:rsidR="078D200B" w:rsidRDefault="078D200B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9366548" wp14:editId="66A1F4A2">
            <wp:extent cx="5724525" cy="3248025"/>
            <wp:effectExtent l="0" t="0" r="0" b="0"/>
            <wp:docPr id="6563632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63281" name="Picture 65636328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9EE0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4DD9B950" w14:textId="77777777" w:rsidR="7C6667DF" w:rsidRDefault="7C6667DF" w:rsidP="43DB0A30">
      <w:r w:rsidRPr="43DB0A30">
        <w:rPr>
          <w:b/>
        </w:rPr>
        <w:t>Passo 3</w:t>
      </w:r>
      <w:r w:rsidRPr="43DB0A30">
        <w:rPr>
          <w:rFonts w:ascii="Arial" w:eastAsia="Arial" w:hAnsi="Arial" w:cs="Arial"/>
        </w:rPr>
        <w:t>. Selecione o produto, informe o número do lote do fabricante e a Data de Validade impressa na embalagem.</w:t>
      </w:r>
    </w:p>
    <w:p w14:paraId="34A705E9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27 – Associação de Lote ao Fabricante e Data Limite de Validade</w:t>
      </w:r>
    </w:p>
    <w:p w14:paraId="069A78F1" w14:textId="77777777" w:rsidR="55607D15" w:rsidRDefault="55607D15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1961B173" wp14:editId="6726D156">
            <wp:extent cx="5724525" cy="3219450"/>
            <wp:effectExtent l="0" t="0" r="0" b="0"/>
            <wp:docPr id="13696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462" name="Picture 1369646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58FD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7A48DEE3" w14:textId="77777777" w:rsidR="43DB0A30" w:rsidRDefault="43DB0A30" w:rsidP="43DB0A30">
      <w:pPr>
        <w:rPr>
          <w:rStyle w:val="Ttulo3Char"/>
        </w:rPr>
      </w:pPr>
    </w:p>
    <w:p w14:paraId="589BA9C4" w14:textId="77777777" w:rsidR="7C6667DF" w:rsidRDefault="7C6667DF" w:rsidP="43DB0A30">
      <w:r w:rsidRPr="43DB0A30">
        <w:rPr>
          <w:b/>
        </w:rPr>
        <w:lastRenderedPageBreak/>
        <w:t>Passo 4</w:t>
      </w:r>
      <w:r w:rsidRPr="43DB0A30">
        <w:rPr>
          <w:rFonts w:ascii="Arial" w:eastAsia="Arial" w:hAnsi="Arial" w:cs="Arial"/>
        </w:rPr>
        <w:t>. Informe a quantidade física e o custo de compra daquele lote específico.</w:t>
      </w:r>
    </w:p>
    <w:p w14:paraId="66CCB56B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28 – Lançamento de Quantidade Físico-Financeira e Custo Específico do Lote</w:t>
      </w:r>
    </w:p>
    <w:p w14:paraId="5658B551" w14:textId="77777777" w:rsidR="533F587D" w:rsidRDefault="533F587D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E699E78" wp14:editId="2E74E070">
            <wp:extent cx="5724525" cy="3219450"/>
            <wp:effectExtent l="0" t="0" r="0" b="0"/>
            <wp:docPr id="7200509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50996" name="Picture 72005099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D066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7FB7A913" w14:textId="77777777" w:rsidR="7C6667DF" w:rsidRDefault="7C6667DF" w:rsidP="43DB0A30">
      <w:r w:rsidRPr="43DB0A30">
        <w:rPr>
          <w:b/>
        </w:rPr>
        <w:t>Passo 5</w:t>
      </w:r>
      <w:r w:rsidRPr="43DB0A30">
        <w:rPr>
          <w:rFonts w:ascii="Arial" w:eastAsia="Arial" w:hAnsi="Arial" w:cs="Arial"/>
        </w:rPr>
        <w:t>. Clique em Salvar. O lote entra na fila de prioridade de consumo PEPS/FIFO.</w:t>
      </w:r>
    </w:p>
    <w:p w14:paraId="43DE3DCE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29 – Gravação do Lote na Fila de Prioridade de Consumo PEPS/FIFO</w:t>
      </w:r>
    </w:p>
    <w:p w14:paraId="3FF5E413" w14:textId="77777777" w:rsidR="24956D26" w:rsidRDefault="24956D26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8CF5E8B" wp14:editId="5E94D67A">
            <wp:extent cx="5724525" cy="3219450"/>
            <wp:effectExtent l="0" t="0" r="0" b="0"/>
            <wp:docPr id="1653630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30276" name="Picture 165363027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7761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1F5FB336" w14:textId="77777777" w:rsidR="416046AA" w:rsidRDefault="416046AA" w:rsidP="43DB0A30">
      <w:r>
        <w:t xml:space="preserve">Dica de Balcão: Lotes com vencimento em até 30 dias aparecem destacados com badge amarelo; lotes vencidos recebem badge vermelho. </w:t>
      </w:r>
    </w:p>
    <w:p w14:paraId="356AD278" w14:textId="77777777" w:rsidR="43DB0A30" w:rsidRDefault="43DB0A30">
      <w:r>
        <w:lastRenderedPageBreak/>
        <w:br w:type="page"/>
      </w:r>
    </w:p>
    <w:p w14:paraId="5E1913BE" w14:textId="77777777" w:rsidR="416046AA" w:rsidRDefault="416046AA" w:rsidP="43DB0A30">
      <w:r>
        <w:lastRenderedPageBreak/>
        <w:t xml:space="preserve">Ponto de Atenção: Produtos com lotes vencidos são automaticamente travados no PDV, impedindo sua comercialização no caixa. </w:t>
      </w:r>
    </w:p>
    <w:p w14:paraId="03174B2D" w14:textId="77777777" w:rsidR="416046AA" w:rsidRDefault="416046AA" w:rsidP="43DB0A30">
      <w:r>
        <w:t>Lote vencido surge no PDV ao tentar vender:</w:t>
      </w:r>
    </w:p>
    <w:p w14:paraId="2FABA716" w14:textId="77777777" w:rsidR="416046AA" w:rsidRDefault="416046AA" w:rsidP="43DB0A30">
      <w:r>
        <w:t>Solução: O sistema bloqueia a venda de produtos vencidos com alerta de segurança sanitária. Providencie a queima ou descarte no Kardex.</w:t>
      </w:r>
    </w:p>
    <w:p w14:paraId="6735B123" w14:textId="77777777" w:rsidR="43DB0A30" w:rsidRDefault="43DB0A30" w:rsidP="43DB0A30"/>
    <w:p w14:paraId="11D97AC3" w14:textId="77777777" w:rsidR="7C6667DF" w:rsidRDefault="7C6667DF" w:rsidP="43DB0A30">
      <w:pPr>
        <w:pStyle w:val="Ttulo2"/>
      </w:pPr>
      <w:bookmarkStart w:id="15" w:name="_Toc240631732"/>
      <w:r w:rsidRPr="43DB0A30">
        <w:rPr>
          <w:rStyle w:val="Ttulo2Char"/>
        </w:rPr>
        <w:t>Tela 10 — Gerador de Etiquetas SVG (Code 128 / EAN-13)</w:t>
      </w:r>
      <w:r w:rsidRPr="43DB0A30">
        <w:rPr>
          <w:rFonts w:ascii="Arial" w:eastAsia="Arial" w:hAnsi="Arial" w:cs="Arial"/>
          <w:sz w:val="24"/>
          <w:szCs w:val="24"/>
        </w:rPr>
        <w:t xml:space="preserve"> (/produtos/etiquetas.php)</w:t>
      </w:r>
      <w:bookmarkEnd w:id="15"/>
    </w:p>
    <w:p w14:paraId="5F4745A8" w14:textId="77777777" w:rsidR="7C6667DF" w:rsidRDefault="7C6667DF" w:rsidP="43DB0A30">
      <w:r w:rsidRPr="43DB0A30">
        <w:rPr>
          <w:rFonts w:ascii="Arial" w:eastAsia="Arial" w:hAnsi="Arial" w:cs="Arial"/>
        </w:rPr>
        <w:t>Para que serve: Geração e impressão de folhas de etiquetas de gôndola e códigos de barras vetoriais SVG nítidos para impressoras térmicas ou folhas A4 Pimaco.</w:t>
      </w:r>
    </w:p>
    <w:p w14:paraId="4C482E6C" w14:textId="77777777" w:rsidR="7C6667DF" w:rsidRDefault="7C6667DF" w:rsidP="43DB0A30">
      <w:r w:rsidRPr="43DB0A30">
        <w:rPr>
          <w:rFonts w:ascii="Arial" w:eastAsia="Arial" w:hAnsi="Arial" w:cs="Arial"/>
        </w:rPr>
        <w:t>Quem acessa: Administrador e Operador de Caixa.</w:t>
      </w:r>
    </w:p>
    <w:p w14:paraId="0829D0C3" w14:textId="77777777" w:rsidR="7C6667DF" w:rsidRDefault="7C6667DF" w:rsidP="43DB0A30">
      <w:r w:rsidRPr="43DB0A30">
        <w:t>Passo a Passo Operacional:</w:t>
      </w:r>
    </w:p>
    <w:p w14:paraId="473A6F0E" w14:textId="77777777" w:rsidR="7C6667DF" w:rsidRDefault="7C6667DF" w:rsidP="43DB0A30">
      <w:r w:rsidRPr="43DB0A30">
        <w:rPr>
          <w:b/>
        </w:rPr>
        <w:t>Passo 1</w:t>
      </w:r>
      <w:r w:rsidRPr="43DB0A30">
        <w:t>. Selecione a Família de Produtos ou filtre por itens específicos que receberão novas etiquetas nas prateleiras.</w:t>
      </w:r>
    </w:p>
    <w:p w14:paraId="27C337FD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30 – Gerador de Etiquetas SVG e Seleção por Família de Produtos</w:t>
      </w:r>
    </w:p>
    <w:p w14:paraId="0747BED4" w14:textId="77777777" w:rsidR="6CB87821" w:rsidRDefault="6CB87821" w:rsidP="43DB0A30">
      <w:pPr>
        <w:jc w:val="center"/>
      </w:pPr>
      <w:r>
        <w:rPr>
          <w:noProof/>
        </w:rPr>
        <w:drawing>
          <wp:inline distT="0" distB="0" distL="0" distR="0" wp14:anchorId="68F6890B" wp14:editId="03C79310">
            <wp:extent cx="5724525" cy="3219450"/>
            <wp:effectExtent l="0" t="0" r="0" b="0"/>
            <wp:docPr id="20018249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24936" name="Picture 200182493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7D4A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04837B85" w14:textId="77777777" w:rsidR="43DB0A30" w:rsidRDefault="43DB0A30" w:rsidP="43DB0A30">
      <w:pPr>
        <w:rPr>
          <w:rStyle w:val="Ttulo3Char"/>
        </w:rPr>
      </w:pPr>
    </w:p>
    <w:p w14:paraId="4326458E" w14:textId="77777777" w:rsidR="7C6667DF" w:rsidRDefault="7C6667DF" w:rsidP="43DB0A30">
      <w:r w:rsidRPr="43DB0A30">
        <w:rPr>
          <w:b/>
        </w:rPr>
        <w:t>Passo 2</w:t>
      </w:r>
      <w:r w:rsidRPr="43DB0A30">
        <w:rPr>
          <w:rFonts w:ascii="Arial" w:eastAsia="Arial" w:hAnsi="Arial" w:cs="Arial"/>
        </w:rPr>
        <w:t>. Informe a quantidade de etiquetas a gerar para cada item (ex: 15 etiquetas).</w:t>
      </w:r>
    </w:p>
    <w:p w14:paraId="2E4720D1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31 – Parametrização da Quantidade de Etiquetas Autoadesivas a Gerar</w:t>
      </w:r>
    </w:p>
    <w:p w14:paraId="79C2CFA8" w14:textId="77777777" w:rsidR="49891761" w:rsidRDefault="49891761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137B5F0A" wp14:editId="7A6E5239">
            <wp:extent cx="5724525" cy="3219450"/>
            <wp:effectExtent l="0" t="0" r="0" b="0"/>
            <wp:docPr id="8391182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18242" name="Picture 83911824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6926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01BFC03C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32 – Renderização Vetorial SVG de Códigos de Barras em Grade A4</w:t>
      </w:r>
    </w:p>
    <w:p w14:paraId="343E60B7" w14:textId="77777777" w:rsidR="7C6667DF" w:rsidRDefault="7C6667DF" w:rsidP="43DB0A30">
      <w:pPr>
        <w:jc w:val="center"/>
        <w:rPr>
          <w:rFonts w:ascii="Arial" w:eastAsia="Arial" w:hAnsi="Arial" w:cs="Arial"/>
        </w:rPr>
      </w:pPr>
      <w:r w:rsidRPr="43DB0A30">
        <w:rPr>
          <w:rStyle w:val="Ttulo3Char"/>
        </w:rPr>
        <w:t>Passo 3</w:t>
      </w:r>
      <w:r w:rsidRPr="43DB0A30">
        <w:rPr>
          <w:rFonts w:ascii="Arial" w:eastAsia="Arial" w:hAnsi="Arial" w:cs="Arial"/>
        </w:rPr>
        <w:t>. Clique em 'Visualizar Folha de Etiquetas': o sistema renderiza os códigos vetoriais SVG acompanhados de nome e preço de balcão.</w:t>
      </w:r>
      <w:r w:rsidR="78FD29F7">
        <w:rPr>
          <w:noProof/>
        </w:rPr>
        <w:drawing>
          <wp:inline distT="0" distB="0" distL="0" distR="0" wp14:anchorId="1A753E39" wp14:editId="5DC24FF6">
            <wp:extent cx="5724525" cy="3219450"/>
            <wp:effectExtent l="0" t="0" r="0" b="0"/>
            <wp:docPr id="1611779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9712" name="Picture 161177971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18AF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22ECD801" w14:textId="77777777" w:rsidR="43DB0A30" w:rsidRDefault="43DB0A30" w:rsidP="43DB0A30">
      <w:pPr>
        <w:rPr>
          <w:rStyle w:val="Ttulo3Char"/>
        </w:rPr>
      </w:pPr>
    </w:p>
    <w:p w14:paraId="73275D73" w14:textId="77777777" w:rsidR="7C6667DF" w:rsidRDefault="7C6667DF" w:rsidP="43DB0A30">
      <w:r w:rsidRPr="43DB0A30">
        <w:rPr>
          <w:b/>
        </w:rPr>
        <w:t>Passo 4</w:t>
      </w:r>
      <w:r w:rsidRPr="43DB0A30">
        <w:rPr>
          <w:rFonts w:ascii="Arial" w:eastAsia="Arial" w:hAnsi="Arial" w:cs="Arial"/>
        </w:rPr>
        <w:t xml:space="preserve">. Pressione Ctrl + P para disparar a impressão calibrada para etiquetas </w:t>
      </w:r>
    </w:p>
    <w:p w14:paraId="483902BB" w14:textId="77777777" w:rsidR="7868F86D" w:rsidRDefault="7868F86D" w:rsidP="43DB0A30">
      <w:r>
        <w:t>autoadesivas.</w:t>
      </w:r>
    </w:p>
    <w:p w14:paraId="4E2AA6CF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lastRenderedPageBreak/>
        <w:t>Figura 33 – Pré-Visualização da Folha de Etiquetas Calibrada para Impressão</w:t>
      </w:r>
    </w:p>
    <w:p w14:paraId="554E3C19" w14:textId="77777777" w:rsidR="17BE6FE0" w:rsidRDefault="17BE6FE0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0E439B84" wp14:editId="01B18FFD">
            <wp:extent cx="5724525" cy="3219450"/>
            <wp:effectExtent l="0" t="0" r="0" b="0"/>
            <wp:docPr id="6743386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38676" name="Picture 67433867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7050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69356FBF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34 – Diálogo de Impressão Direta em Papel Autoadesivo Pimaco A4</w:t>
      </w:r>
    </w:p>
    <w:p w14:paraId="420CE58D" w14:textId="77777777" w:rsidR="07433457" w:rsidRDefault="07433457" w:rsidP="43DB0A30">
      <w:pPr>
        <w:jc w:val="center"/>
      </w:pPr>
      <w:r>
        <w:rPr>
          <w:noProof/>
        </w:rPr>
        <w:drawing>
          <wp:inline distT="0" distB="0" distL="0" distR="0" wp14:anchorId="00F4CE9B" wp14:editId="679389EB">
            <wp:extent cx="5724525" cy="3219450"/>
            <wp:effectExtent l="0" t="0" r="0" b="0"/>
            <wp:docPr id="20415977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63392" name="Picture 59096339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F84C40">
        <w:t xml:space="preserve">Dica de Balcão: Por utilizar gráficos SVG vetoriais puros, os códigos não sofrem distorção ou borrão, garantindo 100% de leitura pelos leitores de mão. </w:t>
      </w:r>
    </w:p>
    <w:p w14:paraId="03CF3309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3EE58775" w14:textId="77777777" w:rsidR="6DF84C40" w:rsidRDefault="6DF84C40" w:rsidP="43DB0A30">
      <w:r>
        <w:t xml:space="preserve">Ponto de Atenção: Verifique o alinhamento das margens na janela de impressão para casar perfeitamente com a folha de etiquetas adesivas utilizada. </w:t>
      </w:r>
    </w:p>
    <w:p w14:paraId="068A6D46" w14:textId="77777777" w:rsidR="6DF84C40" w:rsidRDefault="6DF84C40" w:rsidP="43DB0A30">
      <w:r>
        <w:t>Código de barras sai ilegível ou muito pequeno:</w:t>
      </w:r>
    </w:p>
    <w:p w14:paraId="078EBAC6" w14:textId="77777777" w:rsidR="43DB0A30" w:rsidRDefault="43DB0A30">
      <w:r>
        <w:lastRenderedPageBreak/>
        <w:br w:type="page"/>
      </w:r>
    </w:p>
    <w:p w14:paraId="099FF515" w14:textId="77777777" w:rsidR="6DF84C40" w:rsidRDefault="6DF84C40" w:rsidP="43DB0A30">
      <w:r>
        <w:lastRenderedPageBreak/>
        <w:t>Solução: Certifique-se de configurar a escala de impressão em '100%' ou 'Padrão' no navegador, sem ajuste automático de encolhimento.</w:t>
      </w:r>
    </w:p>
    <w:p w14:paraId="5889CE1D" w14:textId="77777777" w:rsidR="43DB0A30" w:rsidRDefault="43DB0A30" w:rsidP="43DB0A30"/>
    <w:p w14:paraId="39B5242C" w14:textId="77777777" w:rsidR="5E5319D1" w:rsidRDefault="5E5319D1" w:rsidP="43DB0A30">
      <w:pPr>
        <w:pStyle w:val="Ttulo2"/>
      </w:pPr>
      <w:bookmarkStart w:id="16" w:name="_Toc240631733"/>
      <w:r w:rsidRPr="43DB0A30">
        <w:rPr>
          <w:rStyle w:val="Ttulo2Char"/>
        </w:rPr>
        <w:t>Tela 11 — Categorias &amp; as 10 Famílias Funcionais</w:t>
      </w:r>
      <w:r w:rsidRPr="43DB0A30">
        <w:rPr>
          <w:rFonts w:ascii="Arial" w:eastAsia="Arial" w:hAnsi="Arial" w:cs="Arial"/>
          <w:sz w:val="24"/>
          <w:szCs w:val="24"/>
        </w:rPr>
        <w:t xml:space="preserve"> (/categorias/index.php)</w:t>
      </w:r>
      <w:bookmarkEnd w:id="16"/>
    </w:p>
    <w:p w14:paraId="75398C90" w14:textId="77777777" w:rsidR="5E5319D1" w:rsidRDefault="5E5319D1" w:rsidP="43DB0A30">
      <w:r w:rsidRPr="43DB0A30">
        <w:rPr>
          <w:rFonts w:ascii="Arial" w:eastAsia="Arial" w:hAnsi="Arial" w:cs="Arial"/>
        </w:rPr>
        <w:t>Para que serve: Organização taxonômica do catálogo nas 10 Famílias Funcionais da Papelaria Real, prevenindo distorções na Curva ABC.</w:t>
      </w:r>
    </w:p>
    <w:p w14:paraId="3BD275AF" w14:textId="77777777" w:rsidR="5E5319D1" w:rsidRDefault="5E5319D1" w:rsidP="43DB0A30">
      <w:r w:rsidRPr="43DB0A30">
        <w:rPr>
          <w:rFonts w:ascii="Arial" w:eastAsia="Arial" w:hAnsi="Arial" w:cs="Arial"/>
        </w:rPr>
        <w:t>Quem acessa: Administrador.</w:t>
      </w:r>
    </w:p>
    <w:p w14:paraId="13F9A0B4" w14:textId="77777777" w:rsidR="5E5319D1" w:rsidRDefault="5E5319D1" w:rsidP="43DB0A30">
      <w:r w:rsidRPr="43DB0A30">
        <w:rPr>
          <w:rFonts w:ascii="Arial" w:eastAsia="Arial" w:hAnsi="Arial" w:cs="Arial"/>
        </w:rPr>
        <w:t>Passo a Passo Operacional:</w:t>
      </w:r>
    </w:p>
    <w:p w14:paraId="6A96E2F8" w14:textId="77777777" w:rsidR="5E5319D1" w:rsidRDefault="5E5319D1" w:rsidP="43DB0A30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>. Consulte as 10 Famílias Funcionais oficiais: Cadernos &amp; Blocos, Canetas &amp; Marcadores, Lápis &amp; Apontadores, Borrachas &amp; Correção, Colas &amp; Fitas Adesivas, Papéis &amp; Folhas, Pastas &amp; Organização, Corte &amp; Medição, Tintas &amp; Pintura, Grampeadores &amp; Fixação.</w:t>
      </w:r>
    </w:p>
    <w:p w14:paraId="398E2C2B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35 – Estrutura das 10 Famílias Funcionais Oficiais da Papelaria Real</w:t>
      </w:r>
    </w:p>
    <w:p w14:paraId="1E4152ED" w14:textId="77777777" w:rsidR="69DAB9EA" w:rsidRDefault="69DAB9EA" w:rsidP="43DB0A30">
      <w:pPr>
        <w:jc w:val="center"/>
      </w:pPr>
      <w:r>
        <w:rPr>
          <w:noProof/>
        </w:rPr>
        <w:drawing>
          <wp:inline distT="0" distB="0" distL="0" distR="0" wp14:anchorId="340452E3" wp14:editId="4C2EFC34">
            <wp:extent cx="5724525" cy="3257550"/>
            <wp:effectExtent l="0" t="0" r="0" b="0"/>
            <wp:docPr id="8875975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97552" name="Picture 88759755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17C0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4FF70FCB" w14:textId="77777777" w:rsidR="43DB0A30" w:rsidRDefault="43DB0A30" w:rsidP="43DB0A30">
      <w:pPr>
        <w:rPr>
          <w:rStyle w:val="Ttulo3Char"/>
        </w:rPr>
      </w:pPr>
    </w:p>
    <w:p w14:paraId="5425BFED" w14:textId="77777777" w:rsidR="5E5319D1" w:rsidRDefault="5E5319D1" w:rsidP="43DB0A30">
      <w:r w:rsidRPr="43DB0A30">
        <w:rPr>
          <w:b/>
        </w:rPr>
        <w:t>Passo 2</w:t>
      </w:r>
      <w:r w:rsidRPr="43DB0A30">
        <w:rPr>
          <w:rFonts w:ascii="Arial" w:eastAsia="Arial" w:hAnsi="Arial" w:cs="Arial"/>
        </w:rPr>
        <w:t>. Para criar uma subdivisão, clique em 'Nova Categoria', informe Nome e Descrição e confirme.</w:t>
      </w:r>
    </w:p>
    <w:p w14:paraId="4740D77D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36 – Modal de Cadastro de Nova Subdivisão de Categoria de Mercadoria</w:t>
      </w:r>
    </w:p>
    <w:p w14:paraId="1D97C1EF" w14:textId="77777777" w:rsidR="0BF1E481" w:rsidRDefault="0BF1E481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70830075" wp14:editId="6337C2D4">
            <wp:extent cx="5652553" cy="3178973"/>
            <wp:effectExtent l="0" t="0" r="0" b="0"/>
            <wp:docPr id="2299875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87558" name="Picture 22998755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553" cy="317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BA66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77B6CD51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37 – Formulário de Cadastro de Categoria com Nome e Descrição Detalhada</w:t>
      </w:r>
    </w:p>
    <w:p w14:paraId="3AEF9CB4" w14:textId="77777777" w:rsidR="168FC235" w:rsidRDefault="168FC235" w:rsidP="43DB0A30">
      <w:pPr>
        <w:jc w:val="center"/>
      </w:pPr>
      <w:r>
        <w:rPr>
          <w:noProof/>
        </w:rPr>
        <w:drawing>
          <wp:inline distT="0" distB="0" distL="0" distR="0" wp14:anchorId="0FD99E77" wp14:editId="01565B24">
            <wp:extent cx="5724525" cy="3200400"/>
            <wp:effectExtent l="0" t="0" r="0" b="0"/>
            <wp:docPr id="9534248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24834" name="Picture 95342483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7E09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71FECE2C" w14:textId="77777777" w:rsidR="43DB0A30" w:rsidRDefault="43DB0A30" w:rsidP="43DB0A30">
      <w:pPr>
        <w:rPr>
          <w:rStyle w:val="Ttulo3Char"/>
        </w:rPr>
      </w:pPr>
    </w:p>
    <w:p w14:paraId="573862F2" w14:textId="77777777" w:rsidR="5E5319D1" w:rsidRDefault="5E5319D1" w:rsidP="43DB0A30">
      <w:r w:rsidRPr="43DB0A30">
        <w:rPr>
          <w:b/>
        </w:rPr>
        <w:t>Passo 3</w:t>
      </w:r>
      <w:r w:rsidRPr="43DB0A30">
        <w:rPr>
          <w:rFonts w:ascii="Arial" w:eastAsia="Arial" w:hAnsi="Arial" w:cs="Arial"/>
        </w:rPr>
        <w:t>. Clique em 'Ver Produtos Vinculados' para filtrar os itens da família selecionada.</w:t>
      </w:r>
    </w:p>
    <w:p w14:paraId="2938CC96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38 – Relação Analítica de Mercadorias Vinculadas à Categoria Selecionada</w:t>
      </w:r>
    </w:p>
    <w:p w14:paraId="030D54D6" w14:textId="77777777" w:rsidR="1F7A40F5" w:rsidRDefault="1F7A40F5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1F74598A" wp14:editId="468C0F40">
            <wp:extent cx="5724525" cy="3219450"/>
            <wp:effectExtent l="0" t="0" r="0" b="0"/>
            <wp:docPr id="15072243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24399" name="Picture 150722439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4E04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08C9B2BF" w14:textId="77777777" w:rsidR="3AFB077D" w:rsidRDefault="3AFB077D" w:rsidP="43DB0A30">
      <w:r w:rsidRPr="43DB0A30">
        <w:rPr>
          <w:b/>
        </w:rPr>
        <w:t>Dica de Balcão: A classificação em 10 Famílias Funcionais reflete a organização física das prateleiras da Papelaria Real, acelerando o inventário.</w:t>
      </w:r>
      <w:r w:rsidRPr="43DB0A30">
        <w:t xml:space="preserve"> </w:t>
      </w:r>
    </w:p>
    <w:p w14:paraId="3CDAF1D9" w14:textId="77777777" w:rsidR="3AFB077D" w:rsidRDefault="3AFB077D" w:rsidP="43DB0A30">
      <w:r w:rsidRPr="43DB0A30">
        <w:rPr>
          <w:b/>
        </w:rPr>
        <w:t>Ponto de Atenção: Nunca utilize macro-categorias genéricas (como apenas 'Escolar' ou 'Escritório') para não descalibrar a Curva ABC de reposição.</w:t>
      </w:r>
      <w:r w:rsidRPr="43DB0A30">
        <w:t xml:space="preserve"> </w:t>
      </w:r>
    </w:p>
    <w:p w14:paraId="367CEEF8" w14:textId="77777777" w:rsidR="3AFB077D" w:rsidRDefault="3AFB077D" w:rsidP="43DB0A30">
      <w:pPr>
        <w:rPr>
          <w:rStyle w:val="Ttulo2Char"/>
        </w:rPr>
      </w:pPr>
      <w:r w:rsidRPr="43DB0A30">
        <w:t>Tentativa de excluir categoria com produtos vinculados:</w:t>
      </w:r>
    </w:p>
    <w:p w14:paraId="71E87177" w14:textId="77777777" w:rsidR="3AFB077D" w:rsidRDefault="3AFB077D" w:rsidP="43DB0A30">
      <w:pPr>
        <w:rPr>
          <w:rStyle w:val="Ttulo2Char"/>
        </w:rPr>
      </w:pPr>
      <w:r w:rsidRPr="43DB0A30">
        <w:rPr>
          <w:b/>
        </w:rPr>
        <w:t>Solução: O sistema bloqueia a exclusão por integridade referencial: reclassifique os produtos antes de remover a categoria.</w:t>
      </w:r>
    </w:p>
    <w:p w14:paraId="7D55C61B" w14:textId="77777777" w:rsidR="43DB0A30" w:rsidRDefault="43DB0A30" w:rsidP="43DB0A30">
      <w:pPr>
        <w:rPr>
          <w:rStyle w:val="Ttulo2Char"/>
        </w:rPr>
      </w:pPr>
    </w:p>
    <w:p w14:paraId="5E9DFEF4" w14:textId="77777777" w:rsidR="3E207E1A" w:rsidRDefault="3E207E1A" w:rsidP="43DB0A30">
      <w:pPr>
        <w:pStyle w:val="Ttulo2"/>
      </w:pPr>
      <w:bookmarkStart w:id="17" w:name="_Toc240631734"/>
      <w:r w:rsidRPr="43DB0A30">
        <w:rPr>
          <w:rStyle w:val="Ttulo2Char"/>
        </w:rPr>
        <w:t>Tela 12 — Movimentações de Estoque &amp; Kardex (Livro-Razão)</w:t>
      </w:r>
      <w:r w:rsidRPr="43DB0A30">
        <w:rPr>
          <w:rFonts w:ascii="Arial" w:eastAsia="Arial" w:hAnsi="Arial" w:cs="Arial"/>
          <w:sz w:val="24"/>
          <w:szCs w:val="24"/>
        </w:rPr>
        <w:t xml:space="preserve"> (/produtos/movimentacoes.php)</w:t>
      </w:r>
      <w:bookmarkEnd w:id="17"/>
    </w:p>
    <w:p w14:paraId="6E4ACE4C" w14:textId="77777777" w:rsidR="3E207E1A" w:rsidRDefault="3E207E1A" w:rsidP="43DB0A30">
      <w:r w:rsidRPr="43DB0A30">
        <w:rPr>
          <w:rFonts w:ascii="Arial" w:eastAsia="Arial" w:hAnsi="Arial" w:cs="Arial"/>
        </w:rPr>
        <w:t>Para que serve: Livro-razão e auditoria detalhada de todas as entradas, saídas manuais, devoluções, perdas por quebra e baixas por vencimento de mercadorias.</w:t>
      </w:r>
    </w:p>
    <w:p w14:paraId="46D93CE2" w14:textId="77777777" w:rsidR="3E207E1A" w:rsidRDefault="3E207E1A" w:rsidP="43DB0A30">
      <w:r w:rsidRPr="43DB0A30">
        <w:rPr>
          <w:rFonts w:ascii="Arial" w:eastAsia="Arial" w:hAnsi="Arial" w:cs="Arial"/>
        </w:rPr>
        <w:t>Quem acessa: Administrador e Operador de Caixa.</w:t>
      </w:r>
    </w:p>
    <w:p w14:paraId="17018CEF" w14:textId="77777777" w:rsidR="43DB0A30" w:rsidRDefault="43DB0A30">
      <w:r>
        <w:br w:type="page"/>
      </w:r>
    </w:p>
    <w:p w14:paraId="318876B4" w14:textId="77777777" w:rsidR="3E207E1A" w:rsidRDefault="3E207E1A" w:rsidP="43DB0A30">
      <w:r w:rsidRPr="43DB0A30">
        <w:rPr>
          <w:rFonts w:ascii="Arial" w:eastAsia="Arial" w:hAnsi="Arial" w:cs="Arial"/>
        </w:rPr>
        <w:lastRenderedPageBreak/>
        <w:t>Passo a Passo Operacional:</w:t>
      </w:r>
    </w:p>
    <w:p w14:paraId="5B3EB4FA" w14:textId="77777777" w:rsidR="3E207E1A" w:rsidRDefault="3E207E1A" w:rsidP="43DB0A30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>. Acesse a tela de movimentações para auditar o fluxo físico de estoques.</w:t>
      </w:r>
    </w:p>
    <w:p w14:paraId="0FB1AFA4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39 – Painel de Movimentações de Estoque e Livro-Razão Kardex</w:t>
      </w:r>
    </w:p>
    <w:p w14:paraId="2EABF1BC" w14:textId="77777777" w:rsidR="5DE3D178" w:rsidRDefault="5DE3D178" w:rsidP="43DB0A30">
      <w:pPr>
        <w:jc w:val="center"/>
      </w:pPr>
      <w:r>
        <w:rPr>
          <w:noProof/>
        </w:rPr>
        <w:drawing>
          <wp:inline distT="0" distB="0" distL="0" distR="0" wp14:anchorId="4009A84F" wp14:editId="5E079A60">
            <wp:extent cx="5695950" cy="3222335"/>
            <wp:effectExtent l="0" t="0" r="0" b="0"/>
            <wp:docPr id="19382154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15407" name="Picture 193821540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22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73E5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701BCD50" w14:textId="77777777" w:rsidR="3E207E1A" w:rsidRDefault="3E207E1A" w:rsidP="43DB0A30">
      <w:r w:rsidRPr="43DB0A30">
        <w:rPr>
          <w:b/>
        </w:rPr>
        <w:t>Passo 2</w:t>
      </w:r>
      <w:r w:rsidRPr="43DB0A30">
        <w:rPr>
          <w:rFonts w:ascii="Arial" w:eastAsia="Arial" w:hAnsi="Arial" w:cs="Arial"/>
        </w:rPr>
        <w:t>. Utilize os filtros por período, produto ou operador responsável.</w:t>
      </w:r>
    </w:p>
    <w:p w14:paraId="75A06DF2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40 – Filtros Analíticos de Movimentações por Período, Produto e Operador</w:t>
      </w:r>
    </w:p>
    <w:p w14:paraId="26A6CEBB" w14:textId="77777777" w:rsidR="5048685C" w:rsidRDefault="5048685C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1C9FF720" wp14:editId="0422D399">
            <wp:extent cx="5724525" cy="3219450"/>
            <wp:effectExtent l="0" t="0" r="0" b="0"/>
            <wp:docPr id="2604439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43976" name="Picture 26044397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B279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3AACC44B" w14:textId="77777777" w:rsidR="43DB0A30" w:rsidRDefault="43DB0A30">
      <w:r>
        <w:br w:type="page"/>
      </w:r>
    </w:p>
    <w:p w14:paraId="10F34026" w14:textId="77777777" w:rsidR="3E207E1A" w:rsidRDefault="3E207E1A" w:rsidP="43DB0A30">
      <w:r w:rsidRPr="43DB0A30">
        <w:rPr>
          <w:b/>
        </w:rPr>
        <w:lastRenderedPageBreak/>
        <w:t>Passo 3</w:t>
      </w:r>
      <w:r w:rsidRPr="43DB0A30">
        <w:rPr>
          <w:rFonts w:ascii="Arial" w:eastAsia="Arial" w:hAnsi="Arial" w:cs="Arial"/>
        </w:rPr>
        <w:t>. Para registrar perda física: clique em 'Nova Movimentação', selecione o produto, escolha o tipo 'Avaria / Perda', informe a quantidade e digite a justificativa obrigatória.</w:t>
      </w:r>
    </w:p>
    <w:p w14:paraId="5EF0AF8B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41 – Registro Forense de Perda, Avaria Física ou Ajuste de Inventário</w:t>
      </w:r>
    </w:p>
    <w:p w14:paraId="528B5B1C" w14:textId="77777777" w:rsidR="1ED6029A" w:rsidRDefault="1ED6029A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3493A722" wp14:editId="3C647634">
            <wp:extent cx="5724525" cy="3219450"/>
            <wp:effectExtent l="0" t="0" r="0" b="0"/>
            <wp:docPr id="3669250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25094" name="Picture 36692509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E254EE">
        <w:rPr>
          <w:noProof/>
        </w:rPr>
        <w:drawing>
          <wp:inline distT="0" distB="0" distL="0" distR="0" wp14:anchorId="51F794A1" wp14:editId="0272FCAD">
            <wp:extent cx="5724525" cy="3219450"/>
            <wp:effectExtent l="0" t="0" r="0" b="0"/>
            <wp:docPr id="11866344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34412" name="Picture 118663441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256D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102FA1CA" w14:textId="77777777" w:rsidR="43DB0A30" w:rsidRDefault="43DB0A30" w:rsidP="43DB0A30">
      <w:pPr>
        <w:rPr>
          <w:rStyle w:val="Ttulo3Char"/>
        </w:rPr>
      </w:pPr>
    </w:p>
    <w:p w14:paraId="0E5E7809" w14:textId="77777777" w:rsidR="55DF4E4C" w:rsidRDefault="55DF4E4C" w:rsidP="43DB0A30">
      <w:r w:rsidRPr="43DB0A30">
        <w:t>P</w:t>
      </w:r>
      <w:r w:rsidR="3E207E1A" w:rsidRPr="43DB0A30">
        <w:t>asso 4</w:t>
      </w:r>
      <w:r w:rsidR="3E207E1A" w:rsidRPr="43DB0A30">
        <w:rPr>
          <w:rFonts w:ascii="Arial" w:eastAsia="Arial" w:hAnsi="Arial" w:cs="Arial"/>
        </w:rPr>
        <w:t>. Confirme o lançamento: o estoque físico é abatido e um registro forense imutável é gravado na auditoria.</w:t>
      </w:r>
    </w:p>
    <w:p w14:paraId="592FA6D8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42 – Confirmação do Lançamento no Razão e Abatimento Imediato do Estoque</w:t>
      </w:r>
    </w:p>
    <w:p w14:paraId="14208171" w14:textId="77777777" w:rsidR="44F31C71" w:rsidRDefault="44F31C71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74872303" wp14:editId="7FE0417E">
            <wp:extent cx="5724525" cy="3219450"/>
            <wp:effectExtent l="0" t="0" r="0" b="0"/>
            <wp:docPr id="13028686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68606" name="Picture 130286860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7EC7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66967102" w14:textId="77777777" w:rsidR="3E3E9942" w:rsidRDefault="3E3E9942" w:rsidP="43DB0A30">
      <w:r w:rsidRPr="43DB0A30">
        <w:rPr>
          <w:rFonts w:ascii="Arial" w:eastAsia="Arial" w:hAnsi="Arial" w:cs="Arial"/>
        </w:rPr>
        <w:t xml:space="preserve">Dica de Balcão: Audite semanalmente o Kardex para confrontar as perdas físicas com a meta de quebra operacional da loja. </w:t>
      </w:r>
    </w:p>
    <w:p w14:paraId="347A35F7" w14:textId="77777777" w:rsidR="3E3E9942" w:rsidRDefault="3E3E9942" w:rsidP="43DB0A30">
      <w:r w:rsidRPr="43DB0A30">
        <w:rPr>
          <w:rFonts w:ascii="Arial" w:eastAsia="Arial" w:hAnsi="Arial" w:cs="Arial"/>
        </w:rPr>
        <w:t xml:space="preserve">Ponto de Atenção: Toda movimentação manual de estoque exige justificativa textual obrigatória e registra o usuário logado e IP de origem. </w:t>
      </w:r>
    </w:p>
    <w:p w14:paraId="4F750F35" w14:textId="77777777" w:rsidR="3E3E9942" w:rsidRDefault="3E3E9942" w:rsidP="43DB0A30">
      <w:r w:rsidRPr="43DB0A30">
        <w:rPr>
          <w:rFonts w:ascii="Arial" w:eastAsia="Arial" w:hAnsi="Arial" w:cs="Arial"/>
        </w:rPr>
        <w:t>Data final anterior à data inicial no filtro de período:</w:t>
      </w:r>
    </w:p>
    <w:p w14:paraId="58D55339" w14:textId="77777777" w:rsidR="3E3E9942" w:rsidRDefault="3E3E9942" w:rsidP="43DB0A30">
      <w:r w:rsidRPr="43DB0A30">
        <w:rPr>
          <w:rFonts w:ascii="Arial" w:eastAsia="Arial" w:hAnsi="Arial" w:cs="Arial"/>
        </w:rPr>
        <w:t>Solução: O sistema acusa erro de validação temporal: corrija o intervalo de datas para gerar a listagem.</w:t>
      </w:r>
    </w:p>
    <w:p w14:paraId="0AE68BED" w14:textId="77777777" w:rsidR="43DB0A30" w:rsidRDefault="43DB0A30" w:rsidP="43DB0A30">
      <w:pPr>
        <w:rPr>
          <w:rFonts w:ascii="Arial" w:eastAsia="Arial" w:hAnsi="Arial" w:cs="Arial"/>
        </w:rPr>
      </w:pPr>
    </w:p>
    <w:p w14:paraId="4992AAE2" w14:textId="77777777" w:rsidR="3E207E1A" w:rsidRDefault="3E207E1A" w:rsidP="43DB0A30">
      <w:pPr>
        <w:pStyle w:val="Ttulo1"/>
      </w:pPr>
      <w:bookmarkStart w:id="18" w:name="_Toc240631735"/>
      <w:r>
        <w:t>5. Relacionamento Comercial: Clientes e Fornecedores</w:t>
      </w:r>
      <w:bookmarkEnd w:id="18"/>
    </w:p>
    <w:p w14:paraId="1AB28B40" w14:textId="77777777" w:rsidR="3E207E1A" w:rsidRDefault="3E207E1A" w:rsidP="43DB0A30">
      <w:pPr>
        <w:pStyle w:val="Ttulo2"/>
      </w:pPr>
      <w:bookmarkStart w:id="19" w:name="_Toc240631736"/>
      <w:r w:rsidRPr="43DB0A30">
        <w:rPr>
          <w:rStyle w:val="Ttulo2Char"/>
        </w:rPr>
        <w:t>Tela 13 — Gestão de Clientes &amp; Busca ViaCEP</w:t>
      </w:r>
      <w:r w:rsidRPr="43DB0A30">
        <w:rPr>
          <w:rFonts w:ascii="Arial" w:eastAsia="Arial" w:hAnsi="Arial" w:cs="Arial"/>
          <w:sz w:val="24"/>
          <w:szCs w:val="24"/>
        </w:rPr>
        <w:t xml:space="preserve"> (/clientes/index.php)</w:t>
      </w:r>
      <w:bookmarkEnd w:id="19"/>
    </w:p>
    <w:p w14:paraId="4E94E659" w14:textId="77777777" w:rsidR="3E207E1A" w:rsidRDefault="3E207E1A" w:rsidP="43DB0A30">
      <w:r w:rsidRPr="43DB0A30">
        <w:rPr>
          <w:rFonts w:ascii="Arial" w:eastAsia="Arial" w:hAnsi="Arial" w:cs="Arial"/>
        </w:rPr>
        <w:t>Para que serve: Cadastro completo de clientes (Pessoa Física e Jurídica), validação matemática de CPF/CNPJ, autopreenchimento de CEP e WhatsApp direto.</w:t>
      </w:r>
    </w:p>
    <w:p w14:paraId="4155C4D7" w14:textId="77777777" w:rsidR="3E207E1A" w:rsidRDefault="3E207E1A" w:rsidP="43DB0A30">
      <w:r w:rsidRPr="43DB0A30">
        <w:rPr>
          <w:rFonts w:ascii="Arial" w:eastAsia="Arial" w:hAnsi="Arial" w:cs="Arial"/>
        </w:rPr>
        <w:t>Quem acessa: Administrador e Operador de Caixa.</w:t>
      </w:r>
    </w:p>
    <w:p w14:paraId="126D4426" w14:textId="77777777" w:rsidR="43DB0A30" w:rsidRDefault="43DB0A30" w:rsidP="43DB0A30">
      <w:pPr>
        <w:rPr>
          <w:rFonts w:ascii="Arial" w:eastAsia="Arial" w:hAnsi="Arial" w:cs="Arial"/>
        </w:rPr>
      </w:pPr>
    </w:p>
    <w:p w14:paraId="04DC29B2" w14:textId="77777777" w:rsidR="3E207E1A" w:rsidRDefault="3E207E1A" w:rsidP="43DB0A30">
      <w:r w:rsidRPr="43DB0A30">
        <w:rPr>
          <w:rFonts w:ascii="Arial" w:eastAsia="Arial" w:hAnsi="Arial" w:cs="Arial"/>
        </w:rPr>
        <w:t>Passo a Passo Operacional:</w:t>
      </w:r>
    </w:p>
    <w:p w14:paraId="0D383482" w14:textId="77777777" w:rsidR="3E207E1A" w:rsidRDefault="3E207E1A" w:rsidP="43DB0A30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>. Clique no botão sólido verde 'Cadastrar Cliente'.</w:t>
      </w:r>
    </w:p>
    <w:p w14:paraId="40432476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43 – Painel Central de Gestão da Carteira de Clientes Cadastrados</w:t>
      </w:r>
    </w:p>
    <w:p w14:paraId="6ADA9669" w14:textId="77777777" w:rsidR="49223DFA" w:rsidRDefault="49223DFA" w:rsidP="43DB0A30">
      <w:pPr>
        <w:jc w:val="center"/>
      </w:pPr>
      <w:r>
        <w:rPr>
          <w:noProof/>
        </w:rPr>
        <w:lastRenderedPageBreak/>
        <w:drawing>
          <wp:inline distT="0" distB="0" distL="0" distR="0" wp14:anchorId="4EC69C19" wp14:editId="4AF2F4B7">
            <wp:extent cx="5724525" cy="3219450"/>
            <wp:effectExtent l="0" t="0" r="0" b="0"/>
            <wp:docPr id="4448094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09489" name="Picture 44480948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284A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661B7952" w14:textId="77777777" w:rsidR="3E207E1A" w:rsidRDefault="3E207E1A" w:rsidP="43DB0A30">
      <w:r>
        <w:t>Passo 2. Preencha todos os campos dos dados pessoais</w:t>
      </w:r>
    </w:p>
    <w:p w14:paraId="470A21D8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44 – Formulário de Dados Pessoais, CPF e Informações de Contato</w:t>
      </w:r>
    </w:p>
    <w:p w14:paraId="6AC13A40" w14:textId="77777777" w:rsidR="2C7077C7" w:rsidRDefault="2C7077C7" w:rsidP="43DB0A30">
      <w:pPr>
        <w:jc w:val="center"/>
      </w:pPr>
      <w:r>
        <w:rPr>
          <w:noProof/>
        </w:rPr>
        <w:drawing>
          <wp:inline distT="0" distB="0" distL="0" distR="0" wp14:anchorId="5D4C783F" wp14:editId="06F508D8">
            <wp:extent cx="5724525" cy="3219450"/>
            <wp:effectExtent l="0" t="0" r="0" b="0"/>
            <wp:docPr id="8914034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03456" name="Picture 89140345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A0D7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0AFB07B0" w14:textId="77777777" w:rsidR="43DB0A30" w:rsidRDefault="43DB0A30">
      <w:r>
        <w:br w:type="page"/>
      </w:r>
    </w:p>
    <w:p w14:paraId="5B62AB86" w14:textId="77777777" w:rsidR="3E207E1A" w:rsidRDefault="3E207E1A" w:rsidP="43DB0A30">
      <w:r>
        <w:lastRenderedPageBreak/>
        <w:t>Passo 3. Preencha todos os campos de endereço de entrega/faturamento e clique em Salvar.</w:t>
      </w:r>
    </w:p>
    <w:p w14:paraId="735B238B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45 – Preenchimento Automatizado de Endereço via Consulta à API ViaCEP</w:t>
      </w:r>
    </w:p>
    <w:p w14:paraId="0A6F92F8" w14:textId="77777777" w:rsidR="549ED503" w:rsidRDefault="549ED503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A306FAA" wp14:editId="5A9C34EB">
            <wp:extent cx="5724525" cy="3219450"/>
            <wp:effectExtent l="0" t="0" r="0" b="0"/>
            <wp:docPr id="4147586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58619" name="Picture 41475861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F727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63C782CF" w14:textId="77777777" w:rsidR="3E207E1A" w:rsidRDefault="3E207E1A" w:rsidP="43DB0A30">
      <w:r w:rsidRPr="43DB0A30">
        <w:rPr>
          <w:b/>
        </w:rPr>
        <w:t xml:space="preserve">Passo </w:t>
      </w:r>
      <w:r w:rsidR="34959E44" w:rsidRPr="43DB0A30">
        <w:t>4</w:t>
      </w:r>
      <w:r w:rsidRPr="43DB0A30">
        <w:rPr>
          <w:rFonts w:ascii="Arial" w:eastAsia="Arial" w:hAnsi="Arial" w:cs="Arial"/>
        </w:rPr>
        <w:t>. Na listagem de clientes, clique no botão circular oficial do WhatsApp para iniciar atendimento imediato.</w:t>
      </w:r>
    </w:p>
    <w:p w14:paraId="77F231E9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46 – Acionamento de Atendimento Direto ao Cliente via API Oficial do WhatsApp</w:t>
      </w:r>
    </w:p>
    <w:p w14:paraId="2171BB5F" w14:textId="77777777" w:rsidR="18A47ABC" w:rsidRDefault="18A47ABC" w:rsidP="43DB0A30">
      <w:pPr>
        <w:jc w:val="center"/>
      </w:pPr>
      <w:r>
        <w:rPr>
          <w:noProof/>
        </w:rPr>
        <w:drawing>
          <wp:inline distT="0" distB="0" distL="0" distR="0" wp14:anchorId="59EE6B4D" wp14:editId="73E74DE5">
            <wp:extent cx="5724525" cy="3219450"/>
            <wp:effectExtent l="0" t="0" r="0" b="0"/>
            <wp:docPr id="691740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40778" name="Picture 69174077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EB94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33B34BDB" w14:textId="77777777" w:rsidR="43DB0A30" w:rsidRDefault="43DB0A30">
      <w:r>
        <w:br w:type="page"/>
      </w:r>
    </w:p>
    <w:p w14:paraId="0071E827" w14:textId="77777777" w:rsidR="02755AE9" w:rsidRDefault="02755AE9" w:rsidP="43DB0A30">
      <w:r>
        <w:lastRenderedPageBreak/>
        <w:t xml:space="preserve">Dica de Balcão: O botão circular do WhatsApp permite conversar com o cliente com 1 clique, sem necessidade de cadastrá-lo na agenda do telefone da loja. </w:t>
      </w:r>
    </w:p>
    <w:p w14:paraId="2CE3E09C" w14:textId="77777777" w:rsidR="02755AE9" w:rsidRDefault="02755AE9" w:rsidP="43DB0A30">
      <w:r>
        <w:t xml:space="preserve">Ponto de Atenção: O sistema aplica validação matemática oficial dos dígitos verificadores de CPF e CNPJ, prevenindo cadastros fictícios. </w:t>
      </w:r>
    </w:p>
    <w:p w14:paraId="3D2C7C3E" w14:textId="77777777" w:rsidR="02755AE9" w:rsidRDefault="02755AE9" w:rsidP="43DB0A30">
      <w:r>
        <w:t>Alerta de CPF inválido: 'Dígitos verificadores não conferem':</w:t>
      </w:r>
    </w:p>
    <w:p w14:paraId="6EA72502" w14:textId="77777777" w:rsidR="02755AE9" w:rsidRDefault="02755AE9" w:rsidP="43DB0A30">
      <w:r>
        <w:t>Solução: Confira o número do documento junto ao documento físico apresentado pelo cliente.</w:t>
      </w:r>
    </w:p>
    <w:p w14:paraId="1D43B504" w14:textId="77777777" w:rsidR="43DB0A30" w:rsidRDefault="43DB0A30" w:rsidP="43DB0A30"/>
    <w:p w14:paraId="49841486" w14:textId="77777777" w:rsidR="3E207E1A" w:rsidRDefault="3E207E1A" w:rsidP="43DB0A30">
      <w:pPr>
        <w:pStyle w:val="Ttulo2"/>
      </w:pPr>
      <w:bookmarkStart w:id="20" w:name="_Toc240631737"/>
      <w:r w:rsidRPr="43DB0A30">
        <w:rPr>
          <w:rStyle w:val="Ttulo2Char"/>
        </w:rPr>
        <w:t xml:space="preserve">Tela 14 — Gestão de Fornecedores &amp; WhatsApp Direto </w:t>
      </w:r>
      <w:r w:rsidRPr="43DB0A30">
        <w:rPr>
          <w:rFonts w:ascii="Arial" w:eastAsia="Arial" w:hAnsi="Arial" w:cs="Arial"/>
          <w:sz w:val="24"/>
          <w:szCs w:val="24"/>
        </w:rPr>
        <w:t>(/fornecedores/index.php)</w:t>
      </w:r>
      <w:bookmarkEnd w:id="20"/>
    </w:p>
    <w:p w14:paraId="6B1429C0" w14:textId="77777777" w:rsidR="3E207E1A" w:rsidRDefault="3E207E1A" w:rsidP="43DB0A30">
      <w:r w:rsidRPr="43DB0A30">
        <w:rPr>
          <w:rFonts w:ascii="Arial" w:eastAsia="Arial" w:hAnsi="Arial" w:cs="Arial"/>
        </w:rPr>
        <w:t>Para que serve: Cadastro de distribuidoras e fábricas homologadas (Tilibra, BIC, Faber-Castell, Chamex), prazos de entrega e canal direto de cotação.</w:t>
      </w:r>
    </w:p>
    <w:p w14:paraId="7F92991E" w14:textId="77777777" w:rsidR="3E207E1A" w:rsidRDefault="3E207E1A" w:rsidP="43DB0A30">
      <w:r w:rsidRPr="43DB0A30">
        <w:rPr>
          <w:rFonts w:ascii="Arial" w:eastAsia="Arial" w:hAnsi="Arial" w:cs="Arial"/>
        </w:rPr>
        <w:t>Quem acessa: Administrador.</w:t>
      </w:r>
    </w:p>
    <w:p w14:paraId="3609032B" w14:textId="77777777" w:rsidR="3E207E1A" w:rsidRDefault="3E207E1A" w:rsidP="43DB0A30">
      <w:r w:rsidRPr="43DB0A30">
        <w:rPr>
          <w:rFonts w:ascii="Arial" w:eastAsia="Arial" w:hAnsi="Arial" w:cs="Arial"/>
        </w:rPr>
        <w:t>Passo a Passo Operacional:</w:t>
      </w:r>
    </w:p>
    <w:p w14:paraId="12CB586C" w14:textId="77777777" w:rsidR="3E207E1A" w:rsidRDefault="3E207E1A" w:rsidP="43DB0A30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>. Clique em 'Novo Fornecedor'.</w:t>
      </w:r>
    </w:p>
    <w:p w14:paraId="1E0BEBDF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47 – Painel de Gestão de Fornecedores e Empresas Parceiras Homologadas</w:t>
      </w:r>
    </w:p>
    <w:p w14:paraId="4A648C2C" w14:textId="77777777" w:rsidR="5E947E48" w:rsidRDefault="5E947E48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BD430D9" wp14:editId="31D24815">
            <wp:extent cx="5724525" cy="3219450"/>
            <wp:effectExtent l="0" t="0" r="0" b="0"/>
            <wp:docPr id="17674178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17849" name="Picture 176741784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5CBD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6E8C6F96" w14:textId="77777777" w:rsidR="43DB0A30" w:rsidRDefault="43DB0A30" w:rsidP="43DB0A30">
      <w:pPr>
        <w:rPr>
          <w:rStyle w:val="Ttulo3Char"/>
        </w:rPr>
      </w:pPr>
    </w:p>
    <w:p w14:paraId="1CA1BEC9" w14:textId="77777777" w:rsidR="3E207E1A" w:rsidRDefault="3E207E1A" w:rsidP="43DB0A30">
      <w:pPr>
        <w:rPr>
          <w:rFonts w:ascii="Arial" w:eastAsia="Arial" w:hAnsi="Arial" w:cs="Arial"/>
        </w:rPr>
      </w:pPr>
      <w:r w:rsidRPr="43DB0A30">
        <w:rPr>
          <w:b/>
        </w:rPr>
        <w:t>Passo 2</w:t>
      </w:r>
      <w:r w:rsidRPr="43DB0A30">
        <w:rPr>
          <w:rFonts w:ascii="Arial" w:eastAsia="Arial" w:hAnsi="Arial" w:cs="Arial"/>
        </w:rPr>
        <w:t xml:space="preserve">. </w:t>
      </w:r>
      <w:r w:rsidR="3F92560C" w:rsidRPr="43DB0A30">
        <w:rPr>
          <w:rFonts w:ascii="Arial" w:eastAsia="Arial" w:hAnsi="Arial" w:cs="Arial"/>
        </w:rPr>
        <w:t>Preencha os Dados Cadastrais</w:t>
      </w:r>
    </w:p>
    <w:p w14:paraId="0420F113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48 – Preenchimento de CNPJ, Razão Social, Nome Fantasia e Inscrição Estadual</w:t>
      </w:r>
    </w:p>
    <w:p w14:paraId="7ECD2763" w14:textId="77777777" w:rsidR="71841D6E" w:rsidRDefault="71841D6E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0B2B3EB1" wp14:editId="42E8AF13">
            <wp:extent cx="5724525" cy="3219450"/>
            <wp:effectExtent l="0" t="0" r="0" b="0"/>
            <wp:docPr id="9574490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49016" name="Picture 95744901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F7BA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326870AA" w14:textId="77777777" w:rsidR="4955C918" w:rsidRDefault="4955C918" w:rsidP="43DB0A30">
      <w:r w:rsidRPr="43DB0A30">
        <w:rPr>
          <w:b/>
        </w:rPr>
        <w:t>Passo 3</w:t>
      </w:r>
      <w:r w:rsidRPr="43DB0A30">
        <w:rPr>
          <w:rFonts w:ascii="Arial" w:eastAsia="Arial" w:hAnsi="Arial" w:cs="Arial"/>
        </w:rPr>
        <w:t>. Preencha os Dados de Localização e Faturamento</w:t>
      </w:r>
    </w:p>
    <w:p w14:paraId="6BB6F848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49 – Dados de Localização Geográfica, Faturamento e E-mail Comercial</w:t>
      </w:r>
    </w:p>
    <w:p w14:paraId="655FC9C8" w14:textId="77777777" w:rsidR="0C17760B" w:rsidRDefault="0C17760B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0F65B90B" wp14:editId="631FE7F1">
            <wp:extent cx="5724525" cy="3219450"/>
            <wp:effectExtent l="0" t="0" r="0" b="0"/>
            <wp:docPr id="3900023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02390" name="Picture 39000239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DF97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1CAA66D8" w14:textId="77777777" w:rsidR="43DB0A30" w:rsidRDefault="43DB0A30" w:rsidP="43DB0A30">
      <w:pPr>
        <w:rPr>
          <w:rStyle w:val="Ttulo3Char"/>
        </w:rPr>
      </w:pPr>
    </w:p>
    <w:p w14:paraId="50382EC8" w14:textId="77777777" w:rsidR="3E207E1A" w:rsidRDefault="3E207E1A" w:rsidP="43DB0A30">
      <w:r w:rsidRPr="43DB0A30">
        <w:rPr>
          <w:b/>
        </w:rPr>
        <w:t xml:space="preserve">Passo </w:t>
      </w:r>
      <w:r w:rsidR="5D65541B" w:rsidRPr="43DB0A30">
        <w:t>4</w:t>
      </w:r>
      <w:r w:rsidRPr="43DB0A30">
        <w:rPr>
          <w:rFonts w:ascii="Arial" w:eastAsia="Arial" w:hAnsi="Arial" w:cs="Arial"/>
        </w:rPr>
        <w:t>. Na listagem, clique no botão circular verde do WhatsApp para disparar cotação de reposição diretamente com o representante da indústria.</w:t>
      </w:r>
    </w:p>
    <w:p w14:paraId="16677EFB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50 – Disparo Direto de Cotação de Reposição de Estoque via WhatsApp</w:t>
      </w:r>
    </w:p>
    <w:p w14:paraId="1B7F323C" w14:textId="77777777" w:rsidR="2868D478" w:rsidRDefault="2868D478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59F553D5" wp14:editId="50E78ABD">
            <wp:extent cx="5724525" cy="3219450"/>
            <wp:effectExtent l="0" t="0" r="0" b="0"/>
            <wp:docPr id="19212343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34312" name="Picture 192123431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F379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7AA75453" w14:textId="77777777" w:rsidR="7E23D07F" w:rsidRDefault="7E23D07F" w:rsidP="43DB0A30">
      <w:r w:rsidRPr="43DB0A30">
        <w:rPr>
          <w:rFonts w:ascii="Arial" w:eastAsia="Arial" w:hAnsi="Arial" w:cs="Arial"/>
        </w:rPr>
        <w:t xml:space="preserve">Dica de Balcão: Mantenha o telefone do televendas do fornecedor atualizado para agilizar a cotação de itens com estoque crítico no Dashboard. </w:t>
      </w:r>
    </w:p>
    <w:p w14:paraId="005AFF99" w14:textId="77777777" w:rsidR="7E23D07F" w:rsidRDefault="7E23D07F" w:rsidP="43DB0A30">
      <w:r w:rsidRPr="43DB0A30">
        <w:rPr>
          <w:rFonts w:ascii="Arial" w:eastAsia="Arial" w:hAnsi="Arial" w:cs="Arial"/>
        </w:rPr>
        <w:t xml:space="preserve">Ponto de Atenção: O CNPJ cadastrado deve ser o da matriz ou filial exata emissora das notas fiscais de compra. </w:t>
      </w:r>
    </w:p>
    <w:p w14:paraId="3E0C4568" w14:textId="77777777" w:rsidR="7E23D07F" w:rsidRDefault="7E23D07F" w:rsidP="43DB0A30">
      <w:r w:rsidRPr="43DB0A30">
        <w:rPr>
          <w:rFonts w:ascii="Arial" w:eastAsia="Arial" w:hAnsi="Arial" w:cs="Arial"/>
        </w:rPr>
        <w:t>Tentativa de cadastrar fornecedor sem CNPJ ou com CNPJ incompleto:</w:t>
      </w:r>
    </w:p>
    <w:p w14:paraId="77CF82CB" w14:textId="77777777" w:rsidR="7E23D07F" w:rsidRDefault="7E23D07F" w:rsidP="43DB0A30">
      <w:r w:rsidRPr="43DB0A30">
        <w:rPr>
          <w:rFonts w:ascii="Arial" w:eastAsia="Arial" w:hAnsi="Arial" w:cs="Arial"/>
        </w:rPr>
        <w:t>Solução: O campo CNPJ é obrigatório para emissão e conciliação de notas fiscais de entrada.</w:t>
      </w:r>
    </w:p>
    <w:p w14:paraId="6ED99011" w14:textId="77777777" w:rsidR="43DB0A30" w:rsidRDefault="43DB0A30" w:rsidP="43DB0A30">
      <w:pPr>
        <w:rPr>
          <w:rFonts w:ascii="Arial" w:eastAsia="Arial" w:hAnsi="Arial" w:cs="Arial"/>
        </w:rPr>
      </w:pPr>
    </w:p>
    <w:p w14:paraId="2B78D2CA" w14:textId="77777777" w:rsidR="3E207E1A" w:rsidRDefault="3E207E1A" w:rsidP="43DB0A30">
      <w:pPr>
        <w:pStyle w:val="Ttulo1"/>
      </w:pPr>
      <w:bookmarkStart w:id="21" w:name="_Toc240631738"/>
      <w:r>
        <w:t>6. Abastecimento e Gestão de Compras</w:t>
      </w:r>
      <w:bookmarkEnd w:id="21"/>
    </w:p>
    <w:p w14:paraId="553B578A" w14:textId="77777777" w:rsidR="3E207E1A" w:rsidRDefault="3E207E1A" w:rsidP="43DB0A30">
      <w:pPr>
        <w:pStyle w:val="Ttulo2"/>
      </w:pPr>
      <w:bookmarkStart w:id="22" w:name="_Toc240631739"/>
      <w:r w:rsidRPr="43DB0A30">
        <w:rPr>
          <w:rStyle w:val="Ttulo2Char"/>
        </w:rPr>
        <w:t xml:space="preserve">Tela 15 — Ordens de Compra &amp; Histórico de Abastecimento </w:t>
      </w:r>
      <w:r w:rsidRPr="43DB0A30">
        <w:rPr>
          <w:rFonts w:ascii="Arial" w:eastAsia="Arial" w:hAnsi="Arial" w:cs="Arial"/>
          <w:sz w:val="24"/>
          <w:szCs w:val="24"/>
        </w:rPr>
        <w:t>(/compras/index.php)</w:t>
      </w:r>
      <w:bookmarkEnd w:id="22"/>
    </w:p>
    <w:p w14:paraId="609A1FE6" w14:textId="77777777" w:rsidR="3E207E1A" w:rsidRDefault="3E207E1A" w:rsidP="43DB0A30">
      <w:r w:rsidRPr="43DB0A30">
        <w:rPr>
          <w:rFonts w:ascii="Arial" w:eastAsia="Arial" w:hAnsi="Arial" w:cs="Arial"/>
        </w:rPr>
        <w:t>Para que serve: Acompanhamento das aquisições de mercadorias, conciliação de faturas, status de entrega e auditoria de compras da Papelaria Real.</w:t>
      </w:r>
    </w:p>
    <w:p w14:paraId="13C6A16F" w14:textId="77777777" w:rsidR="3E207E1A" w:rsidRDefault="3E207E1A" w:rsidP="43DB0A30">
      <w:r w:rsidRPr="43DB0A30">
        <w:rPr>
          <w:rFonts w:ascii="Arial" w:eastAsia="Arial" w:hAnsi="Arial" w:cs="Arial"/>
        </w:rPr>
        <w:t>Quem acessa: Administrador.</w:t>
      </w:r>
    </w:p>
    <w:p w14:paraId="462BE1DC" w14:textId="77777777" w:rsidR="3E207E1A" w:rsidRDefault="3E207E1A" w:rsidP="43DB0A30">
      <w:r w:rsidRPr="43DB0A30">
        <w:rPr>
          <w:rFonts w:ascii="Arial" w:eastAsia="Arial" w:hAnsi="Arial" w:cs="Arial"/>
        </w:rPr>
        <w:t>Passo a Passo Operacional:</w:t>
      </w:r>
    </w:p>
    <w:p w14:paraId="1C849A27" w14:textId="77777777" w:rsidR="3E207E1A" w:rsidRDefault="3E207E1A" w:rsidP="43DB0A30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>. Acesse a tela para auditar os pedidos faturados pelas distribuidoras.</w:t>
      </w:r>
    </w:p>
    <w:p w14:paraId="261A8CDB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51 – Central de Ordens de Compra e Histórico de Abastecimento da Loja</w:t>
      </w:r>
    </w:p>
    <w:p w14:paraId="639A7A5C" w14:textId="77777777" w:rsidR="01D4832F" w:rsidRDefault="01D4832F" w:rsidP="43DB0A30">
      <w:pPr>
        <w:jc w:val="center"/>
      </w:pPr>
      <w:r>
        <w:rPr>
          <w:noProof/>
        </w:rPr>
        <w:lastRenderedPageBreak/>
        <w:drawing>
          <wp:inline distT="0" distB="0" distL="0" distR="0" wp14:anchorId="229947D7" wp14:editId="5AB148AC">
            <wp:extent cx="5724525" cy="3238500"/>
            <wp:effectExtent l="0" t="0" r="0" b="0"/>
            <wp:docPr id="9904096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09613" name="Picture 990409613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FC3B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2F5D30FC" w14:textId="77777777" w:rsidR="43DB0A30" w:rsidRDefault="43DB0A30" w:rsidP="43DB0A30">
      <w:pPr>
        <w:rPr>
          <w:rStyle w:val="Ttulo3Char"/>
        </w:rPr>
      </w:pPr>
    </w:p>
    <w:p w14:paraId="252D0D50" w14:textId="77777777" w:rsidR="3E207E1A" w:rsidRDefault="3E207E1A" w:rsidP="43DB0A30">
      <w:r w:rsidRPr="43DB0A30">
        <w:rPr>
          <w:b/>
        </w:rPr>
        <w:t>Passo 2</w:t>
      </w:r>
      <w:r w:rsidRPr="43DB0A30">
        <w:rPr>
          <w:rFonts w:ascii="Arial" w:eastAsia="Arial" w:hAnsi="Arial" w:cs="Arial"/>
        </w:rPr>
        <w:t>. Consulte os filtros por período ou por fornecedor.</w:t>
      </w:r>
    </w:p>
    <w:p w14:paraId="4C6480C4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52 – Histórico e Filtragem de Pedidos de Abastecimento por Fornecedor</w:t>
      </w:r>
    </w:p>
    <w:p w14:paraId="46ACBCB7" w14:textId="77777777" w:rsidR="3F063E37" w:rsidRDefault="3F063E37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0672F47" wp14:editId="4E29F1A6">
            <wp:extent cx="5724525" cy="3219450"/>
            <wp:effectExtent l="0" t="0" r="0" b="0"/>
            <wp:docPr id="7100542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54249" name="Picture 710054249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8654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39BE3A27" w14:textId="77777777" w:rsidR="43DB0A30" w:rsidRDefault="43DB0A30" w:rsidP="43DB0A30">
      <w:pPr>
        <w:rPr>
          <w:rFonts w:ascii="Arial" w:eastAsia="Arial" w:hAnsi="Arial" w:cs="Arial"/>
        </w:rPr>
      </w:pPr>
    </w:p>
    <w:p w14:paraId="51C9CAE6" w14:textId="77777777" w:rsidR="3E207E1A" w:rsidRDefault="3E207E1A" w:rsidP="43DB0A30">
      <w:r w:rsidRPr="43DB0A30">
        <w:rPr>
          <w:b/>
        </w:rPr>
        <w:t>Passo 3</w:t>
      </w:r>
      <w:r w:rsidRPr="43DB0A30">
        <w:rPr>
          <w:rFonts w:ascii="Arial" w:eastAsia="Arial" w:hAnsi="Arial" w:cs="Arial"/>
        </w:rPr>
        <w:t>. Clique em 'Ver Detalhes' para abrir o espelho de conferência de mercadorias recebidas.</w:t>
      </w:r>
    </w:p>
    <w:p w14:paraId="4579C680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lastRenderedPageBreak/>
        <w:t>Figura 53 – Detalhamento da Ordem de Compra e Acompanhamento de Status de Entrega</w:t>
      </w:r>
    </w:p>
    <w:p w14:paraId="6BC0FA62" w14:textId="77777777" w:rsidR="258E4478" w:rsidRDefault="258E4478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7E24B749" wp14:editId="08758430">
            <wp:extent cx="5724525" cy="3219450"/>
            <wp:effectExtent l="0" t="0" r="0" b="0"/>
            <wp:docPr id="5547075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07598" name="Picture 554707598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724B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26F78848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54 – Espelho de Conferência Cega de Mercadorias Faturadas pelo Fornecedor</w:t>
      </w:r>
    </w:p>
    <w:p w14:paraId="0133EE41" w14:textId="77777777" w:rsidR="481C81CC" w:rsidRDefault="481C81CC" w:rsidP="43DB0A30">
      <w:pPr>
        <w:jc w:val="center"/>
      </w:pPr>
      <w:r>
        <w:rPr>
          <w:noProof/>
        </w:rPr>
        <w:drawing>
          <wp:inline distT="0" distB="0" distL="0" distR="0" wp14:anchorId="282C766E" wp14:editId="4D0BFC9A">
            <wp:extent cx="5724525" cy="3219450"/>
            <wp:effectExtent l="0" t="0" r="0" b="0"/>
            <wp:docPr id="11106280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28024" name="Picture 111062802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DAA7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1F9C0480" w14:textId="77777777" w:rsidR="366A445F" w:rsidRDefault="366A445F" w:rsidP="43DB0A30">
      <w:r>
        <w:t xml:space="preserve">Dica de Balcão: Ordens de compra com status 'Pendente' indicam pedidos despachados pelo fornecedor aguardando conferência física de recebimento. </w:t>
      </w:r>
    </w:p>
    <w:p w14:paraId="3F655A8C" w14:textId="77777777" w:rsidR="366A445F" w:rsidRDefault="366A445F" w:rsidP="43DB0A30">
      <w:r>
        <w:t xml:space="preserve">Ponto de Atenção: Apenas pedidos conferidos e aprovados creditam unidades físicas nos saldos de estoque do ERP. </w:t>
      </w:r>
    </w:p>
    <w:p w14:paraId="2E4F819B" w14:textId="77777777" w:rsidR="366A445F" w:rsidRDefault="366A445F" w:rsidP="43DB0A30">
      <w:r>
        <w:t>Tentativa de excluir ordem de compra já concluída:</w:t>
      </w:r>
    </w:p>
    <w:p w14:paraId="3B2BDB7E" w14:textId="77777777" w:rsidR="366A445F" w:rsidRDefault="366A445F" w:rsidP="43DB0A30">
      <w:r>
        <w:lastRenderedPageBreak/>
        <w:t>Solução: Ordens concluídas geraram movimentações fiscais e contábeis imutáveis e não podem ser apagadas.</w:t>
      </w:r>
    </w:p>
    <w:p w14:paraId="1C9055DB" w14:textId="77777777" w:rsidR="43DB0A30" w:rsidRDefault="43DB0A30" w:rsidP="43DB0A30"/>
    <w:p w14:paraId="683A674E" w14:textId="77777777" w:rsidR="3E207E1A" w:rsidRDefault="3E207E1A" w:rsidP="43DB0A30">
      <w:pPr>
        <w:pStyle w:val="Ttulo2"/>
      </w:pPr>
      <w:bookmarkStart w:id="23" w:name="_Toc240631740"/>
      <w:r w:rsidRPr="43DB0A30">
        <w:rPr>
          <w:rStyle w:val="Ttulo2Char"/>
        </w:rPr>
        <w:t>Tela 16 — Nova Ordem de Compra &amp; Entrada de Mercadorias</w:t>
      </w:r>
      <w:r w:rsidRPr="43DB0A30">
        <w:rPr>
          <w:rFonts w:ascii="Arial" w:eastAsia="Arial" w:hAnsi="Arial" w:cs="Arial"/>
          <w:sz w:val="24"/>
          <w:szCs w:val="24"/>
        </w:rPr>
        <w:t xml:space="preserve"> (/compras/nova.php)</w:t>
      </w:r>
      <w:bookmarkEnd w:id="23"/>
    </w:p>
    <w:p w14:paraId="239A16BF" w14:textId="77777777" w:rsidR="3E207E1A" w:rsidRDefault="3E207E1A" w:rsidP="43DB0A30">
      <w:r w:rsidRPr="43DB0A30">
        <w:rPr>
          <w:rFonts w:ascii="Arial" w:eastAsia="Arial" w:hAnsi="Arial" w:cs="Arial"/>
        </w:rPr>
        <w:t>Para que serve: Lançamento de notas fiscais de entrada, incremento automático de estoque e criação dos lotes físicos com custo de aquisição e validade.</w:t>
      </w:r>
    </w:p>
    <w:p w14:paraId="69675714" w14:textId="77777777" w:rsidR="3E207E1A" w:rsidRDefault="3E207E1A" w:rsidP="43DB0A30">
      <w:r w:rsidRPr="43DB0A30">
        <w:rPr>
          <w:rFonts w:ascii="Arial" w:eastAsia="Arial" w:hAnsi="Arial" w:cs="Arial"/>
        </w:rPr>
        <w:t>Quem acessa: Administrador.</w:t>
      </w:r>
    </w:p>
    <w:p w14:paraId="3C849539" w14:textId="77777777" w:rsidR="43DB0A30" w:rsidRDefault="43DB0A30" w:rsidP="43DB0A30">
      <w:pPr>
        <w:rPr>
          <w:rFonts w:ascii="Arial" w:eastAsia="Arial" w:hAnsi="Arial" w:cs="Arial"/>
        </w:rPr>
      </w:pPr>
    </w:p>
    <w:p w14:paraId="455D8852" w14:textId="77777777" w:rsidR="3E207E1A" w:rsidRDefault="3E207E1A" w:rsidP="43DB0A30">
      <w:r w:rsidRPr="43DB0A30">
        <w:rPr>
          <w:rFonts w:ascii="Arial" w:eastAsia="Arial" w:hAnsi="Arial" w:cs="Arial"/>
        </w:rPr>
        <w:t>Passo a Passo Operacional:</w:t>
      </w:r>
    </w:p>
    <w:p w14:paraId="304378BF" w14:textId="77777777" w:rsidR="3E207E1A" w:rsidRDefault="3E207E1A" w:rsidP="43DB0A30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 xml:space="preserve">. </w:t>
      </w:r>
      <w:r w:rsidR="69FD46A9" w:rsidRPr="43DB0A30">
        <w:rPr>
          <w:rFonts w:ascii="Arial" w:eastAsia="Arial" w:hAnsi="Arial" w:cs="Arial"/>
        </w:rPr>
        <w:t>Preencha os Dados Referentes a nota</w:t>
      </w:r>
    </w:p>
    <w:p w14:paraId="277C11C1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55 – Abertura de Nova Ordem de Compra e Dados da Nota Fiscal de Entrada</w:t>
      </w:r>
    </w:p>
    <w:p w14:paraId="5DC1CED6" w14:textId="77777777" w:rsidR="5CF9D618" w:rsidRDefault="5CF9D618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165C656A" wp14:editId="6BB133A4">
            <wp:extent cx="5724525" cy="3219450"/>
            <wp:effectExtent l="0" t="0" r="0" b="0"/>
            <wp:docPr id="14208838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83877" name="Picture 1420883877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CAA5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0AF31328" w14:textId="77777777" w:rsidR="3E207E1A" w:rsidRDefault="3E207E1A" w:rsidP="43DB0A30">
      <w:pPr>
        <w:rPr>
          <w:rFonts w:ascii="Arial" w:eastAsia="Arial" w:hAnsi="Arial" w:cs="Arial"/>
        </w:rPr>
      </w:pPr>
      <w:r w:rsidRPr="43DB0A30">
        <w:rPr>
          <w:b/>
        </w:rPr>
        <w:t>Passo 2</w:t>
      </w:r>
      <w:r w:rsidRPr="43DB0A30">
        <w:rPr>
          <w:rFonts w:ascii="Arial" w:eastAsia="Arial" w:hAnsi="Arial" w:cs="Arial"/>
        </w:rPr>
        <w:t>. Adicione os produtos informando a Quantidade Comprada</w:t>
      </w:r>
      <w:r w:rsidR="014CB3AF" w:rsidRPr="43DB0A30">
        <w:rPr>
          <w:rFonts w:ascii="Arial" w:eastAsia="Arial" w:hAnsi="Arial" w:cs="Arial"/>
        </w:rPr>
        <w:t>,</w:t>
      </w:r>
      <w:r w:rsidRPr="43DB0A30">
        <w:rPr>
          <w:rFonts w:ascii="Arial" w:eastAsia="Arial" w:hAnsi="Arial" w:cs="Arial"/>
        </w:rPr>
        <w:t xml:space="preserve"> Custo Unitário líquido</w:t>
      </w:r>
      <w:r w:rsidR="6104DD8F" w:rsidRPr="43DB0A30">
        <w:rPr>
          <w:rFonts w:ascii="Arial" w:eastAsia="Arial" w:hAnsi="Arial" w:cs="Arial"/>
        </w:rPr>
        <w:t xml:space="preserve"> e validade.</w:t>
      </w:r>
    </w:p>
    <w:p w14:paraId="2A3298B5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56 – Inclusão de Itens, Quantidades Faturadas e Custo Unitário Líquido</w:t>
      </w:r>
    </w:p>
    <w:p w14:paraId="721933EA" w14:textId="77777777" w:rsidR="51177B87" w:rsidRDefault="51177B87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4E106AEF" wp14:editId="1BCC8C19">
            <wp:extent cx="5724525" cy="3219450"/>
            <wp:effectExtent l="0" t="0" r="0" b="0"/>
            <wp:docPr id="18483970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97006" name="Picture 1848397006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81E2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582887E7" w14:textId="77777777" w:rsidR="43DB0A30" w:rsidRDefault="43DB0A30" w:rsidP="43DB0A30">
      <w:pPr>
        <w:rPr>
          <w:rStyle w:val="Ttulo3Char"/>
        </w:rPr>
      </w:pPr>
    </w:p>
    <w:p w14:paraId="25F289BA" w14:textId="77777777" w:rsidR="3E207E1A" w:rsidRDefault="3E207E1A" w:rsidP="43DB0A30">
      <w:r>
        <w:t>Passo 3. Após adicionar todos os produtos necessários, clique em 'Finalizar Compra': o sistema credita as quantidades no estoque e insere o lote na fila PEPS/FIFO.</w:t>
      </w:r>
    </w:p>
    <w:p w14:paraId="649A721F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57 – Fechamento da Compra, Entrada no Almoxarifado e Atualização do Custo Médio</w:t>
      </w:r>
    </w:p>
    <w:p w14:paraId="1418E907" w14:textId="77777777" w:rsidR="183C301C" w:rsidRDefault="183C301C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356C4D43" wp14:editId="2F269A45">
            <wp:extent cx="5724525" cy="3219450"/>
            <wp:effectExtent l="0" t="0" r="0" b="0"/>
            <wp:docPr id="10982189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8920" name="Picture 1098218920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7C40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7F9B5A65" w14:textId="77777777" w:rsidR="528924AD" w:rsidRDefault="528924AD" w:rsidP="43DB0A30">
      <w:r w:rsidRPr="43DB0A30">
        <w:rPr>
          <w:rFonts w:ascii="Arial" w:eastAsia="Arial" w:hAnsi="Arial" w:cs="Arial"/>
        </w:rPr>
        <w:t xml:space="preserve">Dica de Balcão: Sempre confira os valores unitários com a DANFE física para garantir que o Custo Médio e o Lucro Bruto Real reflitam a realidade. </w:t>
      </w:r>
    </w:p>
    <w:p w14:paraId="05E7C8E9" w14:textId="77777777" w:rsidR="528924AD" w:rsidRDefault="528924AD" w:rsidP="43DB0A30">
      <w:r w:rsidRPr="43DB0A30">
        <w:rPr>
          <w:rFonts w:ascii="Arial" w:eastAsia="Arial" w:hAnsi="Arial" w:cs="Arial"/>
        </w:rPr>
        <w:lastRenderedPageBreak/>
        <w:t xml:space="preserve">Ponto de Atenção: A entrada de mercadorias atualiza o custo base do produto e recalcula as margens sugeridas de markup no catálogo. </w:t>
      </w:r>
    </w:p>
    <w:p w14:paraId="28133BA2" w14:textId="77777777" w:rsidR="528924AD" w:rsidRDefault="528924AD" w:rsidP="43DB0A30">
      <w:r w:rsidRPr="43DB0A30">
        <w:rPr>
          <w:rFonts w:ascii="Arial" w:eastAsia="Arial" w:hAnsi="Arial" w:cs="Arial"/>
        </w:rPr>
        <w:t>Finalização sem nenhum produto adicionado na lista:</w:t>
      </w:r>
    </w:p>
    <w:p w14:paraId="04E3770B" w14:textId="77777777" w:rsidR="528924AD" w:rsidRDefault="528924AD" w:rsidP="43DB0A30">
      <w:r w:rsidRPr="43DB0A30">
        <w:rPr>
          <w:rFonts w:ascii="Arial" w:eastAsia="Arial" w:hAnsi="Arial" w:cs="Arial"/>
        </w:rPr>
        <w:t>Solução: Adicione ao menos um item informando quantidade e custo unitário antes de confirmar o recebimento.</w:t>
      </w:r>
    </w:p>
    <w:p w14:paraId="255A9586" w14:textId="77777777" w:rsidR="43DB0A30" w:rsidRDefault="43DB0A30" w:rsidP="43DB0A30">
      <w:pPr>
        <w:rPr>
          <w:rFonts w:ascii="Arial" w:eastAsia="Arial" w:hAnsi="Arial" w:cs="Arial"/>
        </w:rPr>
      </w:pPr>
    </w:p>
    <w:p w14:paraId="1F26F5D2" w14:textId="77777777" w:rsidR="3E207E1A" w:rsidRDefault="3E207E1A" w:rsidP="43DB0A30">
      <w:pPr>
        <w:pStyle w:val="Ttulo2"/>
      </w:pPr>
      <w:bookmarkStart w:id="24" w:name="_Toc240631741"/>
      <w:r w:rsidRPr="43DB0A30">
        <w:rPr>
          <w:rStyle w:val="Ttulo2Char"/>
        </w:rPr>
        <w:t>Tela 17 — Conferência de Compra / Espelho do Pedido</w:t>
      </w:r>
      <w:r w:rsidRPr="43DB0A30">
        <w:rPr>
          <w:rFonts w:ascii="Arial" w:eastAsia="Arial" w:hAnsi="Arial" w:cs="Arial"/>
          <w:sz w:val="24"/>
          <w:szCs w:val="24"/>
        </w:rPr>
        <w:t xml:space="preserve"> (/compras/visualizar.php)</w:t>
      </w:r>
      <w:bookmarkEnd w:id="24"/>
    </w:p>
    <w:p w14:paraId="34B13F59" w14:textId="77777777" w:rsidR="3E207E1A" w:rsidRDefault="3E207E1A" w:rsidP="43DB0A30">
      <w:r w:rsidRPr="43DB0A30">
        <w:rPr>
          <w:rFonts w:ascii="Arial" w:eastAsia="Arial" w:hAnsi="Arial" w:cs="Arial"/>
        </w:rPr>
        <w:t>Para que serve: Espelho formal Master-Detail da ordem de compra para conferência de entrega no almoxarifado e impressão em folha A4.</w:t>
      </w:r>
    </w:p>
    <w:p w14:paraId="0ED80CCE" w14:textId="77777777" w:rsidR="3E207E1A" w:rsidRDefault="3E207E1A" w:rsidP="43DB0A30">
      <w:r w:rsidRPr="43DB0A30">
        <w:rPr>
          <w:rFonts w:ascii="Arial" w:eastAsia="Arial" w:hAnsi="Arial" w:cs="Arial"/>
        </w:rPr>
        <w:t>Quem acessa: Administrador.</w:t>
      </w:r>
    </w:p>
    <w:p w14:paraId="116FFBA7" w14:textId="77777777" w:rsidR="43DB0A30" w:rsidRDefault="43DB0A30" w:rsidP="43DB0A30">
      <w:pPr>
        <w:rPr>
          <w:rFonts w:ascii="Arial" w:eastAsia="Arial" w:hAnsi="Arial" w:cs="Arial"/>
        </w:rPr>
      </w:pPr>
    </w:p>
    <w:p w14:paraId="1015EDB8" w14:textId="77777777" w:rsidR="3E207E1A" w:rsidRDefault="3E207E1A" w:rsidP="43DB0A30">
      <w:r w:rsidRPr="43DB0A30">
        <w:rPr>
          <w:rFonts w:ascii="Arial" w:eastAsia="Arial" w:hAnsi="Arial" w:cs="Arial"/>
        </w:rPr>
        <w:t>Passo a Passo Operacional:</w:t>
      </w:r>
    </w:p>
    <w:p w14:paraId="344D5A3A" w14:textId="77777777" w:rsidR="3E207E1A" w:rsidRDefault="3E207E1A" w:rsidP="43DB0A30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>. Abra o espelho da compra para confrontar as quantidades faturadas com as caixas entregues pela transportadora.</w:t>
      </w:r>
    </w:p>
    <w:p w14:paraId="168B2742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58 – Espelho Master-Detail do Pedido para Conferência Físico-Financeira</w:t>
      </w:r>
    </w:p>
    <w:p w14:paraId="736DCDB0" w14:textId="77777777" w:rsidR="032F2C74" w:rsidRDefault="032F2C74" w:rsidP="43DB0A30">
      <w:pPr>
        <w:jc w:val="center"/>
      </w:pPr>
      <w:r>
        <w:rPr>
          <w:noProof/>
        </w:rPr>
        <w:drawing>
          <wp:inline distT="0" distB="0" distL="0" distR="0" wp14:anchorId="21290F44" wp14:editId="24D70822">
            <wp:extent cx="5724525" cy="3219450"/>
            <wp:effectExtent l="0" t="0" r="0" b="0"/>
            <wp:docPr id="14670530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53073" name="Picture 1467053073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DA6A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755FE98C" w14:textId="77777777" w:rsidR="3E207E1A" w:rsidRDefault="3E207E1A" w:rsidP="43DB0A30">
      <w:r w:rsidRPr="43DB0A30">
        <w:rPr>
          <w:b/>
        </w:rPr>
        <w:t>Passo 2</w:t>
      </w:r>
      <w:r w:rsidRPr="43DB0A30">
        <w:rPr>
          <w:rFonts w:ascii="Arial" w:eastAsia="Arial" w:hAnsi="Arial" w:cs="Arial"/>
        </w:rPr>
        <w:t>. Clique em 'Imprimir Espelho de Compra' para gerar folha de conferência de carga assinada pelo conferente do almoxarifado.</w:t>
      </w:r>
    </w:p>
    <w:p w14:paraId="7B8FA647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59 – Romaneio de Carga para Impressão e Coleta de Assinatura do Conferente</w:t>
      </w:r>
    </w:p>
    <w:p w14:paraId="50EAECE6" w14:textId="77777777" w:rsidR="502B484D" w:rsidRDefault="502B484D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723BB351" wp14:editId="4F6AA066">
            <wp:extent cx="5724525" cy="3219450"/>
            <wp:effectExtent l="0" t="0" r="0" b="0"/>
            <wp:docPr id="9707783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78327" name="Picture 97077832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1E2D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10859066" w14:textId="77777777" w:rsidR="43DB0A30" w:rsidRDefault="43DB0A30">
      <w:r>
        <w:br w:type="page"/>
      </w:r>
    </w:p>
    <w:p w14:paraId="6F0149AE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lastRenderedPageBreak/>
        <w:t>Figura 60 – Documento Formal de Recebimento Físico Homologado no Almoxarifado</w:t>
      </w:r>
    </w:p>
    <w:p w14:paraId="1F7493FF" w14:textId="77777777" w:rsidR="1E022DBB" w:rsidRDefault="1E022DBB" w:rsidP="43DB0A30">
      <w:pPr>
        <w:jc w:val="center"/>
      </w:pPr>
      <w:r>
        <w:rPr>
          <w:noProof/>
        </w:rPr>
        <w:drawing>
          <wp:inline distT="0" distB="0" distL="0" distR="0" wp14:anchorId="2783EE7E" wp14:editId="221CBE1E">
            <wp:extent cx="5724525" cy="3228975"/>
            <wp:effectExtent l="0" t="0" r="0" b="0"/>
            <wp:docPr id="11441131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13128" name="Picture 1144113128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53CF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7BC2128C" w14:textId="77777777" w:rsidR="7D977396" w:rsidRDefault="7D977396" w:rsidP="43DB0A30">
      <w:r>
        <w:t xml:space="preserve">Dica de Balcão: Utilize o espelho impresso para marcar com caneta cada caixa inspecionada antes de liberar o motorista da transportadora. </w:t>
      </w:r>
    </w:p>
    <w:p w14:paraId="5F4E89B5" w14:textId="77777777" w:rsidR="7D977396" w:rsidRDefault="7D977396" w:rsidP="43DB0A30">
      <w:r>
        <w:t xml:space="preserve">Ponto de Atenção: Divergências de quantidade entre a nota e a entrega física devem ser registradas na hora como ressalva no canhoto da nota fiscal. </w:t>
      </w:r>
    </w:p>
    <w:p w14:paraId="6305C08A" w14:textId="77777777" w:rsidR="7D977396" w:rsidRDefault="7D977396" w:rsidP="43DB0A30">
      <w:r>
        <w:t>Pedido com número de ID inexistente:</w:t>
      </w:r>
    </w:p>
    <w:p w14:paraId="6EB85B87" w14:textId="77777777" w:rsidR="7D977396" w:rsidRDefault="7D977396" w:rsidP="43DB0A30">
      <w:r>
        <w:t>Solução: O sistema emite aviso de 'Ordem de compra não encontrada' e redireciona para a listagem.</w:t>
      </w:r>
    </w:p>
    <w:p w14:paraId="319C2B60" w14:textId="77777777" w:rsidR="43DB0A30" w:rsidRDefault="43DB0A30" w:rsidP="43DB0A30"/>
    <w:p w14:paraId="4F38D9EA" w14:textId="77777777" w:rsidR="3E207E1A" w:rsidRDefault="3E207E1A" w:rsidP="43DB0A30">
      <w:pPr>
        <w:pStyle w:val="Ttulo1"/>
      </w:pPr>
      <w:bookmarkStart w:id="25" w:name="_Toc240631742"/>
      <w:r>
        <w:t>7. Centro de Inteligência Comercial, BI e Relatórios</w:t>
      </w:r>
      <w:bookmarkEnd w:id="25"/>
    </w:p>
    <w:p w14:paraId="530CD041" w14:textId="77777777" w:rsidR="3E207E1A" w:rsidRDefault="3E207E1A" w:rsidP="43DB0A30">
      <w:pPr>
        <w:pStyle w:val="Ttulo2"/>
      </w:pPr>
      <w:bookmarkStart w:id="26" w:name="_Toc240631743"/>
      <w:r w:rsidRPr="43DB0A30">
        <w:rPr>
          <w:rStyle w:val="Ttulo2Char"/>
        </w:rPr>
        <w:t xml:space="preserve">Tela 18 — Central de Relatórios Gerenciais &amp; DRE </w:t>
      </w:r>
      <w:r w:rsidRPr="43DB0A30">
        <w:rPr>
          <w:rFonts w:ascii="Arial" w:eastAsia="Arial" w:hAnsi="Arial" w:cs="Arial"/>
          <w:sz w:val="24"/>
          <w:szCs w:val="24"/>
        </w:rPr>
        <w:t>(/relatorios/index.php)</w:t>
      </w:r>
      <w:bookmarkEnd w:id="26"/>
    </w:p>
    <w:p w14:paraId="2D9E3D2F" w14:textId="77777777" w:rsidR="3E207E1A" w:rsidRDefault="3E207E1A" w:rsidP="43DB0A30">
      <w:r w:rsidRPr="43DB0A30">
        <w:rPr>
          <w:rFonts w:ascii="Arial" w:eastAsia="Arial" w:hAnsi="Arial" w:cs="Arial"/>
        </w:rPr>
        <w:t>Para que serve: Central executiva para emissão de Demonstração do Resultado do Exercício (DRE), Curva ABC de produtos e relatórios contábeis.</w:t>
      </w:r>
    </w:p>
    <w:p w14:paraId="2A9DF94F" w14:textId="77777777" w:rsidR="3E207E1A" w:rsidRDefault="3E207E1A" w:rsidP="43DB0A30">
      <w:r w:rsidRPr="43DB0A30">
        <w:rPr>
          <w:rFonts w:ascii="Arial" w:eastAsia="Arial" w:hAnsi="Arial" w:cs="Arial"/>
        </w:rPr>
        <w:t>Quem acessa: Administrador.</w:t>
      </w:r>
    </w:p>
    <w:p w14:paraId="09721F3F" w14:textId="77777777" w:rsidR="43DB0A30" w:rsidRDefault="43DB0A30" w:rsidP="43DB0A30">
      <w:pPr>
        <w:rPr>
          <w:rFonts w:ascii="Arial" w:eastAsia="Arial" w:hAnsi="Arial" w:cs="Arial"/>
        </w:rPr>
      </w:pPr>
    </w:p>
    <w:p w14:paraId="7A257BAA" w14:textId="77777777" w:rsidR="3E207E1A" w:rsidRDefault="3E207E1A" w:rsidP="43DB0A30">
      <w:r w:rsidRPr="43DB0A30">
        <w:rPr>
          <w:rFonts w:ascii="Arial" w:eastAsia="Arial" w:hAnsi="Arial" w:cs="Arial"/>
        </w:rPr>
        <w:t>Passo a Passo Operacional:</w:t>
      </w:r>
    </w:p>
    <w:p w14:paraId="0B06296A" w14:textId="77777777" w:rsidR="3E207E1A" w:rsidRDefault="3E207E1A" w:rsidP="43DB0A30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>. Acesse a Central de Relatórios.</w:t>
      </w:r>
    </w:p>
    <w:p w14:paraId="066F7658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61 – Central de Relatórios Gerenciais, DRE Operacional e Curva ABC</w:t>
      </w:r>
    </w:p>
    <w:p w14:paraId="7D1BAF3C" w14:textId="77777777" w:rsidR="04757AAE" w:rsidRDefault="04757AAE" w:rsidP="43DB0A30">
      <w:pPr>
        <w:jc w:val="center"/>
      </w:pPr>
      <w:r>
        <w:rPr>
          <w:noProof/>
        </w:rPr>
        <w:lastRenderedPageBreak/>
        <w:drawing>
          <wp:inline distT="0" distB="0" distL="0" distR="0" wp14:anchorId="3125FF91" wp14:editId="758DB989">
            <wp:extent cx="5724525" cy="3238500"/>
            <wp:effectExtent l="0" t="0" r="0" b="0"/>
            <wp:docPr id="4391342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34266" name="Picture 439134266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8384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6FA81606" w14:textId="77777777" w:rsidR="43DB0A30" w:rsidRDefault="43DB0A30" w:rsidP="43DB0A30">
      <w:pPr>
        <w:rPr>
          <w:rFonts w:ascii="Arial" w:eastAsia="Arial" w:hAnsi="Arial" w:cs="Arial"/>
        </w:rPr>
      </w:pPr>
    </w:p>
    <w:p w14:paraId="1E61D16D" w14:textId="77777777" w:rsidR="3E207E1A" w:rsidRDefault="3E207E1A" w:rsidP="43DB0A30">
      <w:r w:rsidRPr="43DB0A30">
        <w:rPr>
          <w:b/>
        </w:rPr>
        <w:t>Passo 2</w:t>
      </w:r>
      <w:r w:rsidRPr="43DB0A30">
        <w:rPr>
          <w:rFonts w:ascii="Arial" w:eastAsia="Arial" w:hAnsi="Arial" w:cs="Arial"/>
        </w:rPr>
        <w:t>. Escolha o tipo de relatório desejado: DRE Gerencial, Curva ABC, Giro de Estoque ou Validades Críticas.</w:t>
      </w:r>
    </w:p>
    <w:p w14:paraId="29AC1625" w14:textId="77777777" w:rsidR="43DB0A30" w:rsidRDefault="43DB0A30" w:rsidP="43DB0A30">
      <w:pPr>
        <w:rPr>
          <w:rFonts w:ascii="Arial" w:eastAsia="Arial" w:hAnsi="Arial" w:cs="Arial"/>
        </w:rPr>
      </w:pPr>
    </w:p>
    <w:p w14:paraId="49DA5139" w14:textId="77777777" w:rsidR="3E207E1A" w:rsidRDefault="3E207E1A" w:rsidP="43DB0A30">
      <w:r w:rsidRPr="43DB0A30">
        <w:rPr>
          <w:b/>
        </w:rPr>
        <w:t>Passo 3</w:t>
      </w:r>
      <w:r w:rsidRPr="43DB0A30">
        <w:rPr>
          <w:rFonts w:ascii="Arial" w:eastAsia="Arial" w:hAnsi="Arial" w:cs="Arial"/>
        </w:rPr>
        <w:t>. Defina o período de competência (Mês Corrente, Trimestre ou Intervalo Customizado).</w:t>
      </w:r>
    </w:p>
    <w:p w14:paraId="576AD1FF" w14:textId="77777777" w:rsidR="3E207E1A" w:rsidRDefault="3E207E1A" w:rsidP="43DB0A30">
      <w:r w:rsidRPr="43DB0A30">
        <w:rPr>
          <w:b/>
        </w:rPr>
        <w:t>Passo 4</w:t>
      </w:r>
      <w:r w:rsidRPr="43DB0A30">
        <w:rPr>
          <w:rFonts w:ascii="Arial" w:eastAsia="Arial" w:hAnsi="Arial" w:cs="Arial"/>
        </w:rPr>
        <w:t>. Clique em 'Gerar Relatório' para visualizar os números consolidados na tela.</w:t>
      </w:r>
    </w:p>
    <w:p w14:paraId="3806F8C2" w14:textId="77777777" w:rsidR="0AA05DC9" w:rsidRDefault="0AA05DC9" w:rsidP="43DB0A30">
      <w:r w:rsidRPr="43DB0A30">
        <w:rPr>
          <w:rFonts w:ascii="Arial" w:eastAsia="Arial" w:hAnsi="Arial" w:cs="Arial"/>
        </w:rPr>
        <w:t xml:space="preserve">Dica de Balcão: O DRE confronta a Receita Bruta com o CMV (Custo das Mercadorias Vendidas) apurado via PEPS/FIFO, revelando a margem operacional real. </w:t>
      </w:r>
    </w:p>
    <w:p w14:paraId="7E81EB23" w14:textId="77777777" w:rsidR="0AA05DC9" w:rsidRDefault="0AA05DC9" w:rsidP="43DB0A30">
      <w:r w:rsidRPr="43DB0A30">
        <w:rPr>
          <w:rFonts w:ascii="Arial" w:eastAsia="Arial" w:hAnsi="Arial" w:cs="Arial"/>
        </w:rPr>
        <w:t xml:space="preserve">Ponto de Atenção: Relatórios consolidados exigem perfil Administrador e registram evento formal na trilha de logs por compliance. </w:t>
      </w:r>
    </w:p>
    <w:p w14:paraId="5926948D" w14:textId="77777777" w:rsidR="0AA05DC9" w:rsidRDefault="0AA05DC9" w:rsidP="43DB0A30">
      <w:r w:rsidRPr="43DB0A30">
        <w:rPr>
          <w:rFonts w:ascii="Arial" w:eastAsia="Arial" w:hAnsi="Arial" w:cs="Arial"/>
        </w:rPr>
        <w:t>Período sem movimentações registradas:</w:t>
      </w:r>
    </w:p>
    <w:p w14:paraId="381DC25C" w14:textId="77777777" w:rsidR="0AA05DC9" w:rsidRDefault="0AA05DC9" w:rsidP="43DB0A30">
      <w:r w:rsidRPr="43DB0A30">
        <w:rPr>
          <w:rFonts w:ascii="Arial" w:eastAsia="Arial" w:hAnsi="Arial" w:cs="Arial"/>
        </w:rPr>
        <w:t>Solução: O sistema informa 'Nenhum registro encontrado para os filtros selecionados', mantendo os totalizadores zerados.</w:t>
      </w:r>
    </w:p>
    <w:p w14:paraId="68B614CB" w14:textId="77777777" w:rsidR="43DB0A30" w:rsidRDefault="43DB0A30" w:rsidP="43DB0A30">
      <w:pPr>
        <w:rPr>
          <w:rFonts w:ascii="Arial" w:eastAsia="Arial" w:hAnsi="Arial" w:cs="Arial"/>
        </w:rPr>
      </w:pPr>
    </w:p>
    <w:p w14:paraId="2C4893A1" w14:textId="77777777" w:rsidR="3E207E1A" w:rsidRDefault="3E207E1A" w:rsidP="43DB0A30">
      <w:pPr>
        <w:pStyle w:val="Ttulo2"/>
      </w:pPr>
      <w:bookmarkStart w:id="27" w:name="_Toc240631744"/>
      <w:r w:rsidRPr="43DB0A30">
        <w:rPr>
          <w:rStyle w:val="Ttulo2Char"/>
        </w:rPr>
        <w:lastRenderedPageBreak/>
        <w:t>Tela 19 — Centro de Inteligência Comercial (BI / Chart.js)</w:t>
      </w:r>
      <w:r w:rsidRPr="43DB0A30">
        <w:rPr>
          <w:rFonts w:ascii="Arial" w:eastAsia="Arial" w:hAnsi="Arial" w:cs="Arial"/>
          <w:sz w:val="24"/>
          <w:szCs w:val="24"/>
        </w:rPr>
        <w:t xml:space="preserve"> (/relatorios/analise.php)</w:t>
      </w:r>
      <w:bookmarkEnd w:id="27"/>
    </w:p>
    <w:p w14:paraId="77543FD5" w14:textId="77777777" w:rsidR="3E207E1A" w:rsidRDefault="3E207E1A" w:rsidP="43DB0A30">
      <w:r w:rsidRPr="43DB0A30">
        <w:rPr>
          <w:rFonts w:ascii="Arial" w:eastAsia="Arial" w:hAnsi="Arial" w:cs="Arial"/>
        </w:rPr>
        <w:t>Para que serve: Dashboard analítico interativo com gráficos visuais em tempo real via Chart.js, cruzando faturamento, CMV, ticket médio e Curva ABC.</w:t>
      </w:r>
    </w:p>
    <w:p w14:paraId="7621BEFE" w14:textId="77777777" w:rsidR="3E207E1A" w:rsidRDefault="3E207E1A" w:rsidP="43DB0A30">
      <w:r w:rsidRPr="43DB0A30">
        <w:rPr>
          <w:rFonts w:ascii="Arial" w:eastAsia="Arial" w:hAnsi="Arial" w:cs="Arial"/>
        </w:rPr>
        <w:t>Quem acessa: Administrador.</w:t>
      </w:r>
    </w:p>
    <w:p w14:paraId="07A916C7" w14:textId="77777777" w:rsidR="3E207E1A" w:rsidRDefault="3E207E1A" w:rsidP="43DB0A30">
      <w:r w:rsidRPr="43DB0A30">
        <w:rPr>
          <w:rFonts w:ascii="Arial" w:eastAsia="Arial" w:hAnsi="Arial" w:cs="Arial"/>
        </w:rPr>
        <w:t>Passo a Passo Operacional:</w:t>
      </w:r>
    </w:p>
    <w:p w14:paraId="7CDB978C" w14:textId="77777777" w:rsidR="3E207E1A" w:rsidRDefault="3E207E1A" w:rsidP="43DB0A30">
      <w:r w:rsidRPr="43DB0A30">
        <w:t>Passo 1. Alterne entre as abas temporais: 'Últimos 7 Dias', 'Mês Corrente' ou 'Ano Completo'.</w:t>
      </w:r>
    </w:p>
    <w:p w14:paraId="0F51CC19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62 – Centro de Inteligência Comercial (BI) com Indicadores Dinâmicos Chart.js</w:t>
      </w:r>
    </w:p>
    <w:p w14:paraId="500FA6D5" w14:textId="77777777" w:rsidR="308768AE" w:rsidRDefault="308768AE" w:rsidP="43DB0A30">
      <w:pPr>
        <w:jc w:val="center"/>
      </w:pPr>
      <w:r>
        <w:rPr>
          <w:noProof/>
        </w:rPr>
        <w:drawing>
          <wp:inline distT="0" distB="0" distL="0" distR="0" wp14:anchorId="69E83E1C" wp14:editId="47E48E4C">
            <wp:extent cx="5724525" cy="3248025"/>
            <wp:effectExtent l="0" t="0" r="0" b="0"/>
            <wp:docPr id="2388413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41382" name="Picture 238841382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2BB9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671A12B9" w14:textId="77777777" w:rsidR="3E207E1A" w:rsidRDefault="3E207E1A" w:rsidP="43DB0A30">
      <w:r w:rsidRPr="43DB0A30">
        <w:t>Passo 2. Os gráficos de barra e pizza se recalculam instantaneamente com animação fluida.</w:t>
      </w:r>
    </w:p>
    <w:p w14:paraId="6E4D3E16" w14:textId="77777777" w:rsidR="3E207E1A" w:rsidRDefault="3E207E1A" w:rsidP="43DB0A30">
      <w:r w:rsidRPr="43DB0A30">
        <w:rPr>
          <w:b/>
        </w:rPr>
        <w:t>Passo 3</w:t>
      </w:r>
      <w:r w:rsidRPr="43DB0A30">
        <w:rPr>
          <w:rFonts w:ascii="Arial" w:eastAsia="Arial" w:hAnsi="Arial" w:cs="Arial"/>
        </w:rPr>
        <w:t>. Analise o gráfico da Curva ABC para identificar os 20% de produtos vitais que respondem por 80% do faturamento da Papelaria Real.</w:t>
      </w:r>
    </w:p>
    <w:p w14:paraId="2453CE00" w14:textId="77777777" w:rsidR="43DB0A30" w:rsidRDefault="43DB0A30" w:rsidP="43DB0A30">
      <w:pPr>
        <w:rPr>
          <w:rStyle w:val="Ttulo3Char"/>
        </w:rPr>
      </w:pPr>
    </w:p>
    <w:p w14:paraId="3E12A127" w14:textId="77777777" w:rsidR="3E207E1A" w:rsidRDefault="3E207E1A" w:rsidP="43DB0A30">
      <w:r w:rsidRPr="43DB0A30">
        <w:rPr>
          <w:b/>
        </w:rPr>
        <w:t>Passo 4</w:t>
      </w:r>
      <w:r w:rsidRPr="43DB0A30">
        <w:rPr>
          <w:rFonts w:ascii="Arial" w:eastAsia="Arial" w:hAnsi="Arial" w:cs="Arial"/>
        </w:rPr>
        <w:t>. Clique em 'Imprimir Relatório Analítico' para gerar documento executivo A4.</w:t>
      </w:r>
    </w:p>
    <w:p w14:paraId="6BBD361F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63 – Relatório Analítico Executivo Consolidado para Impressão em Formato A4</w:t>
      </w:r>
    </w:p>
    <w:p w14:paraId="54D2451D" w14:textId="77777777" w:rsidR="5EE72FAB" w:rsidRDefault="5EE72FAB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190BB1B8" wp14:editId="75B17CD8">
            <wp:extent cx="5724525" cy="3248025"/>
            <wp:effectExtent l="0" t="0" r="0" b="0"/>
            <wp:docPr id="5284510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51086" name="Picture 528451086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3B22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4D9359C6" w14:textId="77777777" w:rsidR="6837A09C" w:rsidRDefault="6837A09C" w:rsidP="43DB0A30">
      <w:r w:rsidRPr="43DB0A30">
        <w:rPr>
          <w:rFonts w:ascii="Arial" w:eastAsia="Arial" w:hAnsi="Arial" w:cs="Arial"/>
        </w:rPr>
        <w:t xml:space="preserve">Dica de Balcão: Passe o cursor sobre as barras dos gráficos para inspecionar tooltips detalhados com os valores exatos de receita e custo de cada dia. </w:t>
      </w:r>
    </w:p>
    <w:p w14:paraId="28E7D347" w14:textId="77777777" w:rsidR="6837A09C" w:rsidRDefault="6837A09C" w:rsidP="43DB0A30">
      <w:r w:rsidRPr="43DB0A30">
        <w:rPr>
          <w:rFonts w:ascii="Arial" w:eastAsia="Arial" w:hAnsi="Arial" w:cs="Arial"/>
        </w:rPr>
        <w:t xml:space="preserve">Ponto de Atenção: Gráficos de BI demandam conexão estável para carregar bibliotecas visuais ou usam cache local em contingência. </w:t>
      </w:r>
    </w:p>
    <w:p w14:paraId="60A1162B" w14:textId="77777777" w:rsidR="6837A09C" w:rsidRDefault="6837A09C" w:rsidP="43DB0A30">
      <w:r w:rsidRPr="43DB0A30">
        <w:rPr>
          <w:rFonts w:ascii="Arial" w:eastAsia="Arial" w:hAnsi="Arial" w:cs="Arial"/>
        </w:rPr>
        <w:t>Gráfico em branco após troca de período:</w:t>
      </w:r>
    </w:p>
    <w:p w14:paraId="1EDC657C" w14:textId="77777777" w:rsidR="6837A09C" w:rsidRDefault="6837A09C" w:rsidP="43DB0A30">
      <w:r w:rsidRPr="43DB0A30">
        <w:rPr>
          <w:rFonts w:ascii="Arial" w:eastAsia="Arial" w:hAnsi="Arial" w:cs="Arial"/>
        </w:rPr>
        <w:t>Solução: Clique no botão 'Atualizar Dados' para forçar o recálculo dos arrays JSON no frontend.</w:t>
      </w:r>
    </w:p>
    <w:p w14:paraId="082E152D" w14:textId="77777777" w:rsidR="43DB0A30" w:rsidRDefault="43DB0A30" w:rsidP="43DB0A30">
      <w:pPr>
        <w:rPr>
          <w:rFonts w:ascii="Arial" w:eastAsia="Arial" w:hAnsi="Arial" w:cs="Arial"/>
        </w:rPr>
      </w:pPr>
    </w:p>
    <w:p w14:paraId="6AEF0BA1" w14:textId="77777777" w:rsidR="3E207E1A" w:rsidRDefault="3E207E1A" w:rsidP="43DB0A30">
      <w:pPr>
        <w:pStyle w:val="Ttulo2"/>
      </w:pPr>
      <w:bookmarkStart w:id="28" w:name="_Toc240631745"/>
      <w:r w:rsidRPr="43DB0A30">
        <w:rPr>
          <w:rStyle w:val="Ttulo2Char"/>
        </w:rPr>
        <w:t>Tela 20 — Trilha de Auditoria Forense &amp; Logs Imutávei</w:t>
      </w:r>
      <w:r w:rsidRPr="43DB0A30">
        <w:rPr>
          <w:rFonts w:ascii="Arial" w:eastAsia="Arial" w:hAnsi="Arial" w:cs="Arial"/>
          <w:sz w:val="24"/>
          <w:szCs w:val="24"/>
        </w:rPr>
        <w:t>s (/relatorios/logs.php)</w:t>
      </w:r>
      <w:bookmarkEnd w:id="28"/>
    </w:p>
    <w:p w14:paraId="6F9E06BD" w14:textId="77777777" w:rsidR="3E207E1A" w:rsidRDefault="3E207E1A" w:rsidP="43DB0A30">
      <w:r w:rsidRPr="43DB0A30">
        <w:rPr>
          <w:rFonts w:ascii="Arial" w:eastAsia="Arial" w:hAnsi="Arial" w:cs="Arial"/>
        </w:rPr>
        <w:t>Para que serve: Registro imutável de todas as transações, alterações de preço, concessão de desconto, estornos e acessos com data, hora, usuário e IP.</w:t>
      </w:r>
    </w:p>
    <w:p w14:paraId="1C756631" w14:textId="77777777" w:rsidR="3E207E1A" w:rsidRDefault="3E207E1A" w:rsidP="43DB0A30">
      <w:r w:rsidRPr="43DB0A30">
        <w:rPr>
          <w:rFonts w:ascii="Arial" w:eastAsia="Arial" w:hAnsi="Arial" w:cs="Arial"/>
        </w:rPr>
        <w:t>Quem acessa: Administrador.</w:t>
      </w:r>
    </w:p>
    <w:p w14:paraId="5EDE1E12" w14:textId="77777777" w:rsidR="43DB0A30" w:rsidRDefault="43DB0A30" w:rsidP="43DB0A30">
      <w:pPr>
        <w:rPr>
          <w:rFonts w:ascii="Arial" w:eastAsia="Arial" w:hAnsi="Arial" w:cs="Arial"/>
        </w:rPr>
      </w:pPr>
    </w:p>
    <w:p w14:paraId="0A348231" w14:textId="77777777" w:rsidR="3E207E1A" w:rsidRDefault="3E207E1A" w:rsidP="43DB0A30">
      <w:r w:rsidRPr="43DB0A30">
        <w:rPr>
          <w:rFonts w:ascii="Arial" w:eastAsia="Arial" w:hAnsi="Arial" w:cs="Arial"/>
        </w:rPr>
        <w:t>Passo a Passo Operacional:</w:t>
      </w:r>
    </w:p>
    <w:p w14:paraId="1B7349A0" w14:textId="77777777" w:rsidR="3E207E1A" w:rsidRDefault="3E207E1A" w:rsidP="43DB0A30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>. Acesse a trilha de auditoria para apurar qualquer divergência financeira ou operacional.</w:t>
      </w:r>
    </w:p>
    <w:p w14:paraId="30DC3EF7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64 – Trilha de Auditoria Forense e Registro Cronológico de Logs Imutáveis</w:t>
      </w:r>
    </w:p>
    <w:p w14:paraId="0C685A48" w14:textId="77777777" w:rsidR="1BBA5CF4" w:rsidRDefault="1BBA5CF4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0BBAAB99" wp14:editId="484DD6A3">
            <wp:extent cx="5724525" cy="3248025"/>
            <wp:effectExtent l="0" t="0" r="0" b="0"/>
            <wp:docPr id="18321256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25629" name="Picture 1832125629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39C0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5F203A10" w14:textId="77777777" w:rsidR="3E207E1A" w:rsidRDefault="3E207E1A" w:rsidP="43DB0A30">
      <w:r w:rsidRPr="43DB0A30">
        <w:rPr>
          <w:b/>
        </w:rPr>
        <w:t>Passo 2</w:t>
      </w:r>
      <w:r w:rsidRPr="43DB0A30">
        <w:rPr>
          <w:rFonts w:ascii="Arial" w:eastAsia="Arial" w:hAnsi="Arial" w:cs="Arial"/>
        </w:rPr>
        <w:t>. Filtre por Operador, por Ação (Ex: Login, Venda, Estorno, Alteração de Preço) ou por Data.</w:t>
      </w:r>
    </w:p>
    <w:p w14:paraId="7260644E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65 – Filtros Forenses por Operador, Operação e Timestamp Sargable</w:t>
      </w:r>
    </w:p>
    <w:p w14:paraId="76F50522" w14:textId="77777777" w:rsidR="7C1E2CFE" w:rsidRDefault="7C1E2CFE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DB2C063" wp14:editId="267CDB02">
            <wp:extent cx="5724525" cy="3248025"/>
            <wp:effectExtent l="0" t="0" r="0" b="0"/>
            <wp:docPr id="16893539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53983" name="Picture 1689353983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F2D9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27BB2E4C" w14:textId="77777777" w:rsidR="43DB0A30" w:rsidRDefault="43DB0A30">
      <w:r>
        <w:br w:type="page"/>
      </w:r>
    </w:p>
    <w:p w14:paraId="52EBEDAE" w14:textId="77777777" w:rsidR="3E207E1A" w:rsidRDefault="3E207E1A" w:rsidP="43DB0A30">
      <w:r w:rsidRPr="43DB0A30">
        <w:rPr>
          <w:b/>
        </w:rPr>
        <w:lastRenderedPageBreak/>
        <w:t>Passo 3</w:t>
      </w:r>
      <w:r w:rsidRPr="43DB0A30">
        <w:rPr>
          <w:rFonts w:ascii="Arial" w:eastAsia="Arial" w:hAnsi="Arial" w:cs="Arial"/>
        </w:rPr>
        <w:t>. Cada registro exibe o carimbo de data/hora oficial, o IP da máquina e o snapshot dos dados anteriores e posteriores.</w:t>
      </w:r>
    </w:p>
    <w:p w14:paraId="4009FE68" w14:textId="77777777" w:rsidR="35D734B9" w:rsidRDefault="35D734B9" w:rsidP="43DB0A30">
      <w:r w:rsidRPr="43DB0A30">
        <w:rPr>
          <w:rFonts w:ascii="Arial" w:eastAsia="Arial" w:hAnsi="Arial" w:cs="Arial"/>
        </w:rPr>
        <w:t xml:space="preserve">Dica de Balcão: A tabela logs_auditoria possui índice B-Tree sargable garantindo buscas instantâneas mesmo com milhares de linhas gravadas. </w:t>
      </w:r>
    </w:p>
    <w:p w14:paraId="5A71BF96" w14:textId="77777777" w:rsidR="35D734B9" w:rsidRDefault="35D734B9" w:rsidP="43DB0A30">
      <w:r w:rsidRPr="43DB0A30">
        <w:rPr>
          <w:rFonts w:ascii="Arial" w:eastAsia="Arial" w:hAnsi="Arial" w:cs="Arial"/>
        </w:rPr>
        <w:t xml:space="preserve">Ponto de Atenção: Os logs são estritamente imutáveis: nem mesmo o Administrador possui permissão no sistema para alterar ou expurgar registros. </w:t>
      </w:r>
    </w:p>
    <w:p w14:paraId="58CFB53B" w14:textId="77777777" w:rsidR="35D734B9" w:rsidRDefault="35D734B9" w:rsidP="43DB0A30">
      <w:r w:rsidRPr="43DB0A30">
        <w:rPr>
          <w:rFonts w:ascii="Arial" w:eastAsia="Arial" w:hAnsi="Arial" w:cs="Arial"/>
        </w:rPr>
        <w:t>Busca sem correspondência de registros:</w:t>
      </w:r>
    </w:p>
    <w:p w14:paraId="33688D2C" w14:textId="77777777" w:rsidR="35D734B9" w:rsidRDefault="35D734B9" w:rsidP="43DB0A30">
      <w:r w:rsidRPr="43DB0A30">
        <w:rPr>
          <w:rFonts w:ascii="Arial" w:eastAsia="Arial" w:hAnsi="Arial" w:cs="Arial"/>
        </w:rPr>
        <w:t>Solução: Verifique se os filtros de data não estão invertidos ou se o operador selecionado realizou ações no período.</w:t>
      </w:r>
    </w:p>
    <w:p w14:paraId="4CFCAAAC" w14:textId="77777777" w:rsidR="43DB0A30" w:rsidRDefault="43DB0A30" w:rsidP="43DB0A30">
      <w:pPr>
        <w:rPr>
          <w:rFonts w:ascii="Arial" w:eastAsia="Arial" w:hAnsi="Arial" w:cs="Arial"/>
        </w:rPr>
      </w:pPr>
    </w:p>
    <w:p w14:paraId="142C7296" w14:textId="77777777" w:rsidR="00927DD0" w:rsidRDefault="00732F52">
      <w:pPr>
        <w:pStyle w:val="Ttulo2"/>
      </w:pPr>
      <w:bookmarkStart w:id="29" w:name="_Toc240631746"/>
      <w:r>
        <w:t>Tela 21 — Exportação de Relatórios para Excel XLSX (/relatorios/excel.php)</w:t>
      </w:r>
      <w:bookmarkEnd w:id="29"/>
    </w:p>
    <w:p w14:paraId="08349FC4" w14:textId="77777777" w:rsidR="00927DD0" w:rsidRDefault="00732F52">
      <w:r>
        <w:rPr>
          <w:b/>
        </w:rPr>
        <w:t>📋</w:t>
      </w:r>
      <w:r>
        <w:rPr>
          <w:b/>
        </w:rPr>
        <w:t xml:space="preserve"> RESUMO RÁPIDO — Tela 21 — Exportação de Relatórios para Excel XLSX</w:t>
      </w:r>
    </w:p>
    <w:p w14:paraId="65E1C950" w14:textId="77777777" w:rsidR="00927DD0" w:rsidRDefault="00732F52">
      <w:pPr>
        <w:ind w:left="283"/>
      </w:pPr>
      <w:r>
        <w:t>• Para que serve: Mecanismo de exportação de dados analíticos para planilhas eletrônicas compatíveis com Microsoft Excel, LibreOffice Calc e Google Planilhas, permitindo auditorias contábeis externas, fechamentos de mês e conciliações tributárias.</w:t>
      </w:r>
    </w:p>
    <w:p w14:paraId="21F4FB39" w14:textId="77777777" w:rsidR="00927DD0" w:rsidRDefault="00732F52">
      <w:pPr>
        <w:ind w:left="283"/>
      </w:pPr>
      <w:r>
        <w:t>• Quem pode acessar: Perfil Administrador.</w:t>
      </w:r>
    </w:p>
    <w:p w14:paraId="4E568888" w14:textId="77777777" w:rsidR="00927DD0" w:rsidRDefault="00732F52">
      <w:pPr>
        <w:ind w:left="283"/>
      </w:pPr>
      <w:r>
        <w:t>• Onde encontrar: Menu Lateral &gt; Relatórios &gt; Central de Relatórios &gt; Botão 'Exportar Excel' (/relatorios/excel.php).</w:t>
      </w:r>
    </w:p>
    <w:p w14:paraId="68C0A68A" w14:textId="77777777" w:rsidR="00927DD0" w:rsidRDefault="00732F52">
      <w:r>
        <w:rPr>
          <w:b/>
        </w:rPr>
        <w:t>Passo a Passo Operacional:</w:t>
      </w:r>
    </w:p>
    <w:p w14:paraId="41C1F3DE" w14:textId="77777777" w:rsidR="00927DD0" w:rsidRDefault="00732F52">
      <w:pPr>
        <w:ind w:left="283"/>
      </w:pPr>
      <w:r>
        <w:t>Passo 1. Acesse o menu lateral e clique em 'Relatórios'.</w:t>
      </w:r>
    </w:p>
    <w:p w14:paraId="48B56F87" w14:textId="77777777" w:rsidR="00927DD0" w:rsidRDefault="00732F52">
      <w:pPr>
        <w:ind w:left="283"/>
      </w:pPr>
      <w:r>
        <w:t>Passo 2. No painel de exportações, selecione o tipo de relatório que deseja exportar:</w:t>
      </w:r>
      <w:r>
        <w:br/>
        <w:t xml:space="preserve">   • Inventário Geral Completo: Exporta todo o catálogo ativo com código, nome, categoria, saldo físico, custo e preço de venda.</w:t>
      </w:r>
      <w:r>
        <w:br/>
      </w:r>
      <w:r>
        <w:t xml:space="preserve">   • Alerta de Estoque Baixo: Gera planilha com todos os produtos que atingiram nível crítico de reposição.</w:t>
      </w:r>
      <w:r>
        <w:br/>
        <w:t xml:space="preserve">   • Relatório de Vencimentos: Extrai lotes que vencerão nos próximos 30 dias com datas e fornecedores.</w:t>
      </w:r>
      <w:r>
        <w:br/>
        <w:t xml:space="preserve">   • Histórico de Vendas por Período: Permite filtrar data inicial e final, gerando a relação de todas as vendas com formas de pagamento e clientes.</w:t>
      </w:r>
    </w:p>
    <w:p w14:paraId="73846CC0" w14:textId="77777777" w:rsidR="00927DD0" w:rsidRDefault="00732F52">
      <w:pPr>
        <w:ind w:left="283"/>
      </w:pPr>
      <w:r>
        <w:t>Passo 3. Clique no botão sólido verde 'Baixar Planilha Excel (.xls)'.</w:t>
      </w:r>
    </w:p>
    <w:p w14:paraId="3A4CF25E" w14:textId="77777777" w:rsidR="00927DD0" w:rsidRDefault="00732F52">
      <w:pPr>
        <w:ind w:left="283"/>
      </w:pPr>
      <w:r>
        <w:t>Passo 4. O navegador iniciará o download imediato do arquivo estruturado (ex: estoque_baixo_20260918_1100.xls).</w:t>
      </w:r>
    </w:p>
    <w:p w14:paraId="34FADA4A" w14:textId="77777777" w:rsidR="00927DD0" w:rsidRDefault="00732F52">
      <w:pPr>
        <w:ind w:left="283"/>
      </w:pPr>
      <w:r>
        <w:lastRenderedPageBreak/>
        <w:t>Passo 5. Abra o arquivo no software de planilha de sua preferência para manipular tabelas dinâmicas, gerar gráficos customizados ou enviar à contabilidade da Papelaria Real.</w:t>
      </w:r>
    </w:p>
    <w:p w14:paraId="16951011" w14:textId="77777777" w:rsidR="00927DD0" w:rsidRDefault="00732F52">
      <w:r>
        <w:t>💡</w:t>
      </w:r>
      <w:r>
        <w:t xml:space="preserve"> Dica de Balcão: A exportação utiliza o padrão XML/HTML com codificação UTF-8 rigorosa, garantindo que acentos, cedilhas e caracteres especiais não fiquem desconfigurados no Excel.</w:t>
      </w:r>
    </w:p>
    <w:p w14:paraId="6F962514" w14:textId="77777777" w:rsidR="00927DD0" w:rsidRDefault="00732F52">
      <w:r>
        <w:t>⚠</w:t>
      </w:r>
      <w:r>
        <w:t>️</w:t>
      </w:r>
      <w:r>
        <w:t xml:space="preserve"> Ponto de Atenção: O acesso a esta tela é restrito a administradores (RBAC estrito). Operadores de caixa que tentarem acessar a rota receberão redirecionamento de segurança com mensagem de acesso negado.</w:t>
      </w:r>
    </w:p>
    <w:p w14:paraId="6E19665A" w14:textId="77777777" w:rsidR="00927DD0" w:rsidRDefault="00732F52">
      <w:r>
        <w:rPr>
          <w:b/>
        </w:rPr>
        <w:t>❌</w:t>
      </w:r>
      <w:r>
        <w:rPr>
          <w:b/>
        </w:rPr>
        <w:t xml:space="preserve"> Erros Comuns e Soluções (Casos de Teste QTS):</w:t>
      </w:r>
    </w:p>
    <w:p w14:paraId="5F786EB9" w14:textId="77777777" w:rsidR="00927DD0" w:rsidRDefault="00732F52">
      <w:pPr>
        <w:ind w:left="283"/>
      </w:pPr>
      <w:r>
        <w:t>❌</w:t>
      </w:r>
      <w:r>
        <w:t xml:space="preserve"> Erro: O arquivo é baixado em branco ou com zero linhas (CT210 / UC006)</w:t>
      </w:r>
    </w:p>
    <w:p w14:paraId="2A3C9BEE" w14:textId="77777777" w:rsidR="00927DD0" w:rsidRDefault="00732F52">
      <w:pPr>
        <w:ind w:left="283"/>
      </w:pPr>
      <w:r>
        <w:t>💡</w:t>
      </w:r>
      <w:r>
        <w:t xml:space="preserve"> Solução: O filtro de datas selecionado não possui movimentações registradas. Ajuste o intervalo de datas na tela de relatórios e clique em exportar novamente.</w:t>
      </w:r>
    </w:p>
    <w:p w14:paraId="7236C270" w14:textId="77777777" w:rsidR="3E207E1A" w:rsidRDefault="3E207E1A" w:rsidP="43DB0A30">
      <w:pPr>
        <w:pStyle w:val="Ttulo1"/>
        <w:rPr>
          <w:rFonts w:ascii="Arial" w:eastAsia="Arial" w:hAnsi="Arial" w:cs="Arial"/>
          <w:sz w:val="24"/>
          <w:szCs w:val="24"/>
        </w:rPr>
      </w:pPr>
      <w:bookmarkStart w:id="30" w:name="_Toc240631747"/>
      <w:r>
        <w:t>8. Administração do Sistema e Governança</w:t>
      </w:r>
      <w:bookmarkEnd w:id="30"/>
    </w:p>
    <w:p w14:paraId="39CE3FBE" w14:textId="77777777" w:rsidR="3E207E1A" w:rsidRDefault="3E207E1A" w:rsidP="43DB0A30">
      <w:pPr>
        <w:pStyle w:val="Ttulo2"/>
      </w:pPr>
      <w:bookmarkStart w:id="31" w:name="_Toc240631748"/>
      <w:r w:rsidRPr="43DB0A30">
        <w:rPr>
          <w:rStyle w:val="Ttulo2Char"/>
        </w:rPr>
        <w:t>Tela 23 — Configurações da Empresa &amp; Gestão de Operadores</w:t>
      </w:r>
      <w:r w:rsidRPr="43DB0A30">
        <w:rPr>
          <w:rFonts w:ascii="Arial" w:eastAsia="Arial" w:hAnsi="Arial" w:cs="Arial"/>
          <w:sz w:val="24"/>
          <w:szCs w:val="24"/>
        </w:rPr>
        <w:t xml:space="preserve"> (/configuracoes.php)</w:t>
      </w:r>
      <w:bookmarkEnd w:id="31"/>
    </w:p>
    <w:p w14:paraId="38703C02" w14:textId="77777777" w:rsidR="3E207E1A" w:rsidRDefault="3E207E1A" w:rsidP="43DB0A30">
      <w:r w:rsidRPr="43DB0A30">
        <w:rPr>
          <w:rFonts w:ascii="Arial" w:eastAsia="Arial" w:hAnsi="Arial" w:cs="Arial"/>
        </w:rPr>
        <w:t>Para que serve: Parâmetros cadastrais da Papelaria Real, alíquotas tributárias, mensagem institucional do cupom e gestão de operadores de caixa.</w:t>
      </w:r>
    </w:p>
    <w:p w14:paraId="44BAE65A" w14:textId="77777777" w:rsidR="3E207E1A" w:rsidRDefault="3E207E1A" w:rsidP="43DB0A30">
      <w:r w:rsidRPr="43DB0A30">
        <w:rPr>
          <w:rFonts w:ascii="Arial" w:eastAsia="Arial" w:hAnsi="Arial" w:cs="Arial"/>
        </w:rPr>
        <w:t>Quem acessa: Administrador.</w:t>
      </w:r>
    </w:p>
    <w:p w14:paraId="5123EB6D" w14:textId="77777777" w:rsidR="43DB0A30" w:rsidRDefault="43DB0A30" w:rsidP="43DB0A30">
      <w:pPr>
        <w:rPr>
          <w:rFonts w:ascii="Arial" w:eastAsia="Arial" w:hAnsi="Arial" w:cs="Arial"/>
        </w:rPr>
      </w:pPr>
    </w:p>
    <w:p w14:paraId="6A0BA18B" w14:textId="77777777" w:rsidR="3E207E1A" w:rsidRDefault="3E207E1A" w:rsidP="43DB0A30">
      <w:r w:rsidRPr="43DB0A30">
        <w:rPr>
          <w:rFonts w:ascii="Arial" w:eastAsia="Arial" w:hAnsi="Arial" w:cs="Arial"/>
        </w:rPr>
        <w:t>Passo a Passo Operacional:</w:t>
      </w:r>
    </w:p>
    <w:p w14:paraId="5B412F61" w14:textId="77777777" w:rsidR="3E207E1A" w:rsidRDefault="3E207E1A" w:rsidP="43DB0A30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>. Acesse o painel de configurações gerais.</w:t>
      </w:r>
    </w:p>
    <w:p w14:paraId="6EC38CEE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66 – Painel de Governança, Configurações Gerais e Dados Cadastrais da Empresa</w:t>
      </w:r>
    </w:p>
    <w:p w14:paraId="5F02677E" w14:textId="77777777" w:rsidR="617F3735" w:rsidRDefault="617F3735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6DBAB432" wp14:editId="71BF24CA">
            <wp:extent cx="5724525" cy="3248025"/>
            <wp:effectExtent l="0" t="0" r="0" b="0"/>
            <wp:docPr id="2608913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91317" name="Picture 260891317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2F4D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64A897B4" w14:textId="77777777" w:rsidR="3E207E1A" w:rsidRDefault="3E207E1A" w:rsidP="43DB0A30">
      <w:r>
        <w:t>Passo 2. Nas Configurações escolha uma das opções para mudar os parâmetros do sistema conforme a necessidade.</w:t>
      </w:r>
    </w:p>
    <w:p w14:paraId="32D0C29C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67 – Gestão de Operadores, Níveis de Acesso RBAC e Parâmetros de Impressão</w:t>
      </w:r>
    </w:p>
    <w:p w14:paraId="0DC6BBEF" w14:textId="77777777" w:rsidR="05DD9C6F" w:rsidRDefault="05DD9C6F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AA118D8" wp14:editId="24DA8321">
            <wp:extent cx="5724525" cy="3248025"/>
            <wp:effectExtent l="0" t="0" r="0" b="0"/>
            <wp:docPr id="8415088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08808" name="Picture 841508808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6A76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3C14F1E8" w14:textId="77777777" w:rsidR="457FE837" w:rsidRDefault="457FE837" w:rsidP="43DB0A30">
      <w:r w:rsidRPr="43DB0A30">
        <w:rPr>
          <w:rFonts w:ascii="Arial" w:eastAsia="Arial" w:hAnsi="Arial" w:cs="Arial"/>
        </w:rPr>
        <w:t xml:space="preserve">Dica de Balcão: Defina o perfil de novos atendentes de balcão rigorosamente como 'Caixa' para proteger relatórios financeiros e custos de mercadoria. </w:t>
      </w:r>
    </w:p>
    <w:p w14:paraId="0A911E3C" w14:textId="77777777" w:rsidR="457FE837" w:rsidRDefault="457FE837" w:rsidP="43DB0A30">
      <w:r w:rsidRPr="43DB0A30">
        <w:rPr>
          <w:rFonts w:ascii="Arial" w:eastAsia="Arial" w:hAnsi="Arial" w:cs="Arial"/>
        </w:rPr>
        <w:t xml:space="preserve">Ponto de Atenção: Senhas cadastradas são processadas por hash BCrypt com fator de custo 12; nunca utilize senhas óbvias ou compartilhadas. </w:t>
      </w:r>
    </w:p>
    <w:p w14:paraId="7C41AC2D" w14:textId="77777777" w:rsidR="457FE837" w:rsidRDefault="457FE837" w:rsidP="43DB0A30">
      <w:r w:rsidRPr="43DB0A30">
        <w:rPr>
          <w:rFonts w:ascii="Arial" w:eastAsia="Arial" w:hAnsi="Arial" w:cs="Arial"/>
        </w:rPr>
        <w:lastRenderedPageBreak/>
        <w:t>Tentativa de cadastrar usuário com e-mail já existente:</w:t>
      </w:r>
    </w:p>
    <w:p w14:paraId="7E772604" w14:textId="77777777" w:rsidR="457FE837" w:rsidRDefault="457FE837" w:rsidP="43DB0A30">
      <w:r w:rsidRPr="43DB0A30">
        <w:rPr>
          <w:rFonts w:ascii="Arial" w:eastAsia="Arial" w:hAnsi="Arial" w:cs="Arial"/>
        </w:rPr>
        <w:t>Solução: O sistema impede duplicidade de login: informe um e-mail exclusivo para cada colaborador.</w:t>
      </w:r>
    </w:p>
    <w:p w14:paraId="3BFA6868" w14:textId="77777777" w:rsidR="43DB0A30" w:rsidRDefault="43DB0A30" w:rsidP="43DB0A30">
      <w:pPr>
        <w:rPr>
          <w:rFonts w:ascii="Arial" w:eastAsia="Arial" w:hAnsi="Arial" w:cs="Arial"/>
        </w:rPr>
      </w:pPr>
    </w:p>
    <w:p w14:paraId="1084287D" w14:textId="77777777" w:rsidR="3E207E1A" w:rsidRDefault="3E207E1A" w:rsidP="43DB0A30">
      <w:pPr>
        <w:pStyle w:val="Ttulo1"/>
      </w:pPr>
      <w:bookmarkStart w:id="32" w:name="_Toc240631749"/>
      <w:r>
        <w:t>9. Suporte Operacional, FAQ e Contingência</w:t>
      </w:r>
      <w:bookmarkEnd w:id="32"/>
    </w:p>
    <w:p w14:paraId="3911FA8F" w14:textId="77777777" w:rsidR="3E207E1A" w:rsidRDefault="3E207E1A" w:rsidP="43DB0A30">
      <w:pPr>
        <w:pStyle w:val="Ttulo2"/>
      </w:pPr>
      <w:bookmarkStart w:id="33" w:name="_Toc240631750"/>
      <w:r w:rsidRPr="43DB0A30">
        <w:rPr>
          <w:rStyle w:val="Ttulo2Char"/>
        </w:rPr>
        <w:t>Tela 22 — Central de Ajuda, Teclas de Atalho &amp; FAQ</w:t>
      </w:r>
      <w:r w:rsidRPr="43DB0A30">
        <w:rPr>
          <w:rFonts w:ascii="Arial" w:eastAsia="Arial" w:hAnsi="Arial" w:cs="Arial"/>
          <w:sz w:val="24"/>
          <w:szCs w:val="24"/>
        </w:rPr>
        <w:t xml:space="preserve"> (/ajuda.php)</w:t>
      </w:r>
      <w:bookmarkEnd w:id="33"/>
    </w:p>
    <w:p w14:paraId="01C60DCE" w14:textId="77777777" w:rsidR="3E207E1A" w:rsidRDefault="3E207E1A" w:rsidP="43DB0A30">
      <w:r w:rsidRPr="43DB0A30">
        <w:rPr>
          <w:rFonts w:ascii="Arial" w:eastAsia="Arial" w:hAnsi="Arial" w:cs="Arial"/>
        </w:rPr>
        <w:t>Para que serve: Manual interativo onboard com busca reativa, acordeões explicativos, mesa de atalhos de teclado e canais de suporte com SLA de 2 horas.</w:t>
      </w:r>
    </w:p>
    <w:p w14:paraId="260C40C0" w14:textId="77777777" w:rsidR="3E207E1A" w:rsidRDefault="3E207E1A" w:rsidP="43DB0A30">
      <w:r w:rsidRPr="43DB0A30">
        <w:rPr>
          <w:rFonts w:ascii="Arial" w:eastAsia="Arial" w:hAnsi="Arial" w:cs="Arial"/>
        </w:rPr>
        <w:t>Quem acessa: Administrador e Operador de Caixa.</w:t>
      </w:r>
    </w:p>
    <w:p w14:paraId="3F1CBFF9" w14:textId="77777777" w:rsidR="3E207E1A" w:rsidRDefault="3E207E1A" w:rsidP="43DB0A30">
      <w:r w:rsidRPr="43DB0A30">
        <w:rPr>
          <w:rFonts w:ascii="Arial" w:eastAsia="Arial" w:hAnsi="Arial" w:cs="Arial"/>
        </w:rPr>
        <w:t>Passo a Passo Operacional:</w:t>
      </w:r>
    </w:p>
    <w:p w14:paraId="4CFD831B" w14:textId="77777777" w:rsidR="3E207E1A" w:rsidRDefault="3E207E1A" w:rsidP="43DB0A30">
      <w:r w:rsidRPr="43DB0A30">
        <w:rPr>
          <w:b/>
        </w:rPr>
        <w:t>Passo 1</w:t>
      </w:r>
      <w:r w:rsidRPr="43DB0A30">
        <w:rPr>
          <w:rFonts w:ascii="Arial" w:eastAsia="Arial" w:hAnsi="Arial" w:cs="Arial"/>
        </w:rPr>
        <w:t>. Acesse a Central de Ajuda para esclarecer dúvidas operacionais rápidas.</w:t>
      </w:r>
    </w:p>
    <w:p w14:paraId="349B7FDF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68 – Central de Ajuda Operacional, FAQ Dinâmico e Canais de Suporte Técnico</w:t>
      </w:r>
    </w:p>
    <w:p w14:paraId="4C85586A" w14:textId="77777777" w:rsidR="63AD7A68" w:rsidRDefault="63AD7A68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1DC35E67" wp14:editId="169DB992">
            <wp:extent cx="5724525" cy="3248025"/>
            <wp:effectExtent l="0" t="0" r="0" b="0"/>
            <wp:docPr id="5262721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72196" name="Picture 526272196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C282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693BD38F" w14:textId="77777777" w:rsidR="43DB0A30" w:rsidRDefault="43DB0A30" w:rsidP="43DB0A30">
      <w:pPr>
        <w:rPr>
          <w:rStyle w:val="Ttulo3Char"/>
        </w:rPr>
      </w:pPr>
    </w:p>
    <w:p w14:paraId="37300917" w14:textId="77777777" w:rsidR="3E207E1A" w:rsidRDefault="3E207E1A" w:rsidP="43DB0A30">
      <w:r w:rsidRPr="43DB0A30">
        <w:rPr>
          <w:b/>
        </w:rPr>
        <w:t>Passo 2</w:t>
      </w:r>
      <w:r w:rsidRPr="43DB0A30">
        <w:rPr>
          <w:rFonts w:ascii="Arial" w:eastAsia="Arial" w:hAnsi="Arial" w:cs="Arial"/>
        </w:rPr>
        <w:t>. Utilize a barra de busca no topo para encontrar orientações sobre estorno, atalhos, leitor óptico ou fechamento de caixa.</w:t>
      </w:r>
    </w:p>
    <w:p w14:paraId="48D97FA9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69 – Barra de Pesquisa Rápida para Dúvidas e Procedimentos de Balcão</w:t>
      </w:r>
    </w:p>
    <w:p w14:paraId="5B035B19" w14:textId="77777777" w:rsidR="54D4D871" w:rsidRDefault="54D4D871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24A5926E" wp14:editId="01C5F85E">
            <wp:extent cx="5724525" cy="3248025"/>
            <wp:effectExtent l="0" t="0" r="0" b="0"/>
            <wp:docPr id="11263176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17688" name="Picture 1126317688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ACB8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3C50D221" w14:textId="77777777" w:rsidR="3E207E1A" w:rsidRDefault="3E207E1A" w:rsidP="43DB0A30">
      <w:r w:rsidRPr="43DB0A30">
        <w:rPr>
          <w:b/>
        </w:rPr>
        <w:t>Passo 3</w:t>
      </w:r>
      <w:r w:rsidRPr="43DB0A30">
        <w:rPr>
          <w:rFonts w:ascii="Arial" w:eastAsia="Arial" w:hAnsi="Arial" w:cs="Arial"/>
        </w:rPr>
        <w:t>. Clique nos acordeões retráteis para expandir as respostas técnicas ilustradas.</w:t>
      </w:r>
    </w:p>
    <w:p w14:paraId="039A1A2D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70 – Acordeões Retráteis com Respostas Técnicas e Tutoriais Ilustrados</w:t>
      </w:r>
    </w:p>
    <w:p w14:paraId="49EAF030" w14:textId="77777777" w:rsidR="4B9A087F" w:rsidRDefault="4B9A087F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224CB57F" wp14:editId="6E28980D">
            <wp:extent cx="5724525" cy="3248025"/>
            <wp:effectExtent l="0" t="0" r="0" b="0"/>
            <wp:docPr id="15988681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68181" name="Picture 1598868181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31FC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76437480" w14:textId="77777777" w:rsidR="43DB0A30" w:rsidRDefault="43DB0A30">
      <w:r>
        <w:br w:type="page"/>
      </w:r>
    </w:p>
    <w:p w14:paraId="14D9382E" w14:textId="77777777" w:rsidR="3E207E1A" w:rsidRDefault="3E207E1A" w:rsidP="43DB0A30">
      <w:r w:rsidRPr="43DB0A30">
        <w:rPr>
          <w:b/>
        </w:rPr>
        <w:lastRenderedPageBreak/>
        <w:t>Passo 4</w:t>
      </w:r>
      <w:r w:rsidRPr="43DB0A30">
        <w:rPr>
          <w:rFonts w:ascii="Arial" w:eastAsia="Arial" w:hAnsi="Arial" w:cs="Arial"/>
        </w:rPr>
        <w:t>. Consulte os telefones e canais oficiais de suporte técnico da equipe Mr. Coding.</w:t>
      </w:r>
    </w:p>
    <w:p w14:paraId="6C4D02EB" w14:textId="77777777" w:rsidR="00927DD0" w:rsidRDefault="00732F52">
      <w:pPr>
        <w:spacing w:before="120" w:after="40"/>
        <w:jc w:val="center"/>
      </w:pPr>
      <w:r>
        <w:rPr>
          <w:b/>
          <w:color w:val="1A4231"/>
          <w:sz w:val="20"/>
        </w:rPr>
        <w:t>Figura 71 – Canais Oficiais de Suporte Técnico Especializado da Equipe Mr. Coding</w:t>
      </w:r>
    </w:p>
    <w:p w14:paraId="6175D2C7" w14:textId="77777777" w:rsidR="1A80FF4D" w:rsidRDefault="1A80FF4D" w:rsidP="43DB0A30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6565CDE" wp14:editId="40004794">
            <wp:extent cx="5724525" cy="3248025"/>
            <wp:effectExtent l="0" t="0" r="0" b="0"/>
            <wp:docPr id="2097710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1059" name="Picture 209771059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FB3B" w14:textId="77777777" w:rsidR="00927DD0" w:rsidRDefault="00732F52">
      <w:pPr>
        <w:spacing w:before="40"/>
        <w:jc w:val="center"/>
      </w:pPr>
      <w:r>
        <w:rPr>
          <w:color w:val="64748B"/>
          <w:sz w:val="18"/>
        </w:rPr>
        <w:t>Fonte: Autores (2026)</w:t>
      </w:r>
    </w:p>
    <w:p w14:paraId="7F69BF3A" w14:textId="77777777" w:rsidR="53D4733D" w:rsidRDefault="53D4733D" w:rsidP="43DB0A30">
      <w:r w:rsidRPr="43DB0A30">
        <w:rPr>
          <w:rFonts w:ascii="Arial" w:eastAsia="Arial" w:hAnsi="Arial" w:cs="Arial"/>
        </w:rPr>
        <w:t xml:space="preserve">Dica de Balcão: A Central de Ajuda é totalmente acessível por teclado via teclas Tab e Enter conforme as normas internacionais WAI-ARIA. </w:t>
      </w:r>
    </w:p>
    <w:p w14:paraId="16DA0823" w14:textId="77777777" w:rsidR="53D4733D" w:rsidRDefault="53D4733D" w:rsidP="43DB0A30">
      <w:r w:rsidRPr="43DB0A30">
        <w:rPr>
          <w:rFonts w:ascii="Arial" w:eastAsia="Arial" w:hAnsi="Arial" w:cs="Arial"/>
        </w:rPr>
        <w:t xml:space="preserve">Ponto de Atenção: O SLA de suporte técnico prioritário para a Papelaria Real é de até 2 horas úteis em horário comercial. </w:t>
      </w:r>
    </w:p>
    <w:p w14:paraId="4576F683" w14:textId="77777777" w:rsidR="53D4733D" w:rsidRDefault="53D4733D" w:rsidP="43DB0A30">
      <w:r w:rsidRPr="43DB0A30">
        <w:rPr>
          <w:rFonts w:ascii="Arial" w:eastAsia="Arial" w:hAnsi="Arial" w:cs="Arial"/>
        </w:rPr>
        <w:t>Dúvida não localizada na busca:</w:t>
      </w:r>
    </w:p>
    <w:p w14:paraId="7FDBEA95" w14:textId="77777777" w:rsidR="53D4733D" w:rsidRDefault="53D4733D" w:rsidP="43DB0A30">
      <w:r w:rsidRPr="43DB0A30">
        <w:rPr>
          <w:rFonts w:ascii="Arial" w:eastAsia="Arial" w:hAnsi="Arial" w:cs="Arial"/>
        </w:rPr>
        <w:t>Solução: Acione o suporte técnico da equipe Mr. Coding diretamente pelo canal de WhatsApp institucional</w:t>
      </w:r>
    </w:p>
    <w:p w14:paraId="32C36505" w14:textId="77777777" w:rsidR="43DB0A30" w:rsidRDefault="43DB0A30" w:rsidP="43DB0A30">
      <w:pPr>
        <w:rPr>
          <w:rFonts w:ascii="Arial" w:eastAsia="Arial" w:hAnsi="Arial" w:cs="Arial"/>
        </w:rPr>
      </w:pPr>
    </w:p>
    <w:p w14:paraId="0D073348" w14:textId="77777777" w:rsidR="3E207E1A" w:rsidRDefault="3E207E1A" w:rsidP="43DB0A30">
      <w:pPr>
        <w:pStyle w:val="Ttulo1"/>
        <w:rPr>
          <w:rFonts w:ascii="Arial" w:eastAsia="Arial" w:hAnsi="Arial" w:cs="Arial"/>
          <w:sz w:val="24"/>
          <w:szCs w:val="24"/>
        </w:rPr>
      </w:pPr>
      <w:bookmarkStart w:id="34" w:name="_Toc240631751"/>
      <w:r>
        <w:t>Tabela Oficial de Atalhos de Teclado</w:t>
      </w:r>
      <w:bookmarkEnd w:id="34"/>
    </w:p>
    <w:p w14:paraId="6847090D" w14:textId="77777777" w:rsidR="3E207E1A" w:rsidRDefault="3E207E1A" w:rsidP="43DB0A30">
      <w:r w:rsidRPr="43DB0A30">
        <w:rPr>
          <w:rFonts w:ascii="Arial" w:eastAsia="Arial" w:hAnsi="Arial" w:cs="Arial"/>
        </w:rPr>
        <w:t>F1 (Ajuda de Teclado): Abre pop-up na tela com o resumo de todos os comandos rápidos do PDV.</w:t>
      </w:r>
    </w:p>
    <w:p w14:paraId="083324E6" w14:textId="77777777" w:rsidR="3E207E1A" w:rsidRDefault="3E207E1A" w:rsidP="43DB0A30">
      <w:r w:rsidRPr="43DB0A30">
        <w:rPr>
          <w:rFonts w:ascii="Arial" w:eastAsia="Arial" w:hAnsi="Arial" w:cs="Arial"/>
        </w:rPr>
        <w:t>F2 (Foco no Leitor / Busca): Posiciona o cursor no campo de código de barras ou busca de itens.</w:t>
      </w:r>
    </w:p>
    <w:p w14:paraId="2D1B319F" w14:textId="77777777" w:rsidR="3E207E1A" w:rsidRDefault="3E207E1A" w:rsidP="43DB0A30">
      <w:r w:rsidRPr="43DB0A30">
        <w:rPr>
          <w:rFonts w:ascii="Arial" w:eastAsia="Arial" w:hAnsi="Arial" w:cs="Arial"/>
        </w:rPr>
        <w:t>F4 (Finalizar Venda): Abre a janela de fechamento financeiro, cálculo de troco e formas de pagamento.</w:t>
      </w:r>
    </w:p>
    <w:p w14:paraId="074B5EBB" w14:textId="77777777" w:rsidR="3E207E1A" w:rsidRDefault="3E207E1A" w:rsidP="43DB0A30">
      <w:r w:rsidRPr="43DB0A30">
        <w:rPr>
          <w:rFonts w:ascii="Arial" w:eastAsia="Arial" w:hAnsi="Arial" w:cs="Arial"/>
        </w:rPr>
        <w:t>*F7 (Focar Campo de Desconto): Move o cursor diretamente para o campo de desconto (sujeito à trava de margem).</w:t>
      </w:r>
    </w:p>
    <w:p w14:paraId="717DE7B9" w14:textId="77777777" w:rsidR="3E207E1A" w:rsidRDefault="3E207E1A" w:rsidP="43DB0A30">
      <w:r w:rsidRPr="43DB0A30">
        <w:rPr>
          <w:rFonts w:ascii="Arial" w:eastAsia="Arial" w:hAnsi="Arial" w:cs="Arial"/>
        </w:rPr>
        <w:lastRenderedPageBreak/>
        <w:t>*F8 (Alternar Forma de Pagamento): Alterna ciclicamente entre Dinheiro, Pix, Cartão de Débito e Cartão de Crédito.</w:t>
      </w:r>
    </w:p>
    <w:p w14:paraId="062FA277" w14:textId="77777777" w:rsidR="3E207E1A" w:rsidRDefault="3E207E1A" w:rsidP="43DB0A30">
      <w:r w:rsidRPr="43DB0A30">
        <w:rPr>
          <w:rFonts w:ascii="Arial" w:eastAsia="Arial" w:hAnsi="Arial" w:cs="Arial"/>
        </w:rPr>
        <w:t>F9 (Cancelar / Limpar Carrinho): Limpa todos os itens do cupom aberto mediante confirmação rápida.</w:t>
      </w:r>
    </w:p>
    <w:p w14:paraId="6C786540" w14:textId="77777777" w:rsidR="3E207E1A" w:rsidRDefault="3E207E1A" w:rsidP="43DB0A30">
      <w:r w:rsidRPr="43DB0A30">
        <w:rPr>
          <w:rFonts w:ascii="Arial" w:eastAsia="Arial" w:hAnsi="Arial" w:cs="Arial"/>
        </w:rPr>
        <w:t>Esc (Fechar Janelas / Voltar): Fecha qualquer modal ativo e retorna o foco à bipagem de compras.</w:t>
      </w:r>
    </w:p>
    <w:p w14:paraId="61D14707" w14:textId="77777777" w:rsidR="3E207E1A" w:rsidRDefault="3E207E1A" w:rsidP="43DB0A30">
      <w:r w:rsidRPr="43DB0A30">
        <w:rPr>
          <w:rFonts w:ascii="Arial" w:eastAsia="Arial" w:hAnsi="Arial" w:cs="Arial"/>
        </w:rPr>
        <w:t>Ctrl + P (Imprimir Cupom): Dispara o comando de impressão do cupom térmico ou DANFE NFC-e.</w:t>
      </w:r>
    </w:p>
    <w:p w14:paraId="349EBE45" w14:textId="77777777" w:rsidR="3E207E1A" w:rsidRDefault="3E207E1A" w:rsidP="43DB0A30">
      <w:r w:rsidRPr="43DB0A30">
        <w:rPr>
          <w:rFonts w:ascii="Arial" w:eastAsia="Arial" w:hAnsi="Arial" w:cs="Arial"/>
        </w:rPr>
        <w:t>*Os atalhos F7 e F8 foram confirmados por inspeção direta do código-fonte do PDV em /vendas/pdv.php: linhas 1028–1047 e linhas 334–339.</w:t>
      </w:r>
    </w:p>
    <w:p w14:paraId="48F63807" w14:textId="77777777" w:rsidR="3E207E1A" w:rsidRDefault="3E207E1A" w:rsidP="43DB0A30">
      <w:pPr>
        <w:pStyle w:val="Ttulo1"/>
        <w:rPr>
          <w:rFonts w:ascii="Arial" w:eastAsia="Arial" w:hAnsi="Arial" w:cs="Arial"/>
          <w:sz w:val="24"/>
          <w:szCs w:val="24"/>
        </w:rPr>
      </w:pPr>
      <w:bookmarkStart w:id="35" w:name="_Toc240631752"/>
      <w:r>
        <w:t>Procedimento de Fechamento de Caixa Cego</w:t>
      </w:r>
      <w:bookmarkEnd w:id="35"/>
    </w:p>
    <w:p w14:paraId="28D05204" w14:textId="77777777" w:rsidR="3E207E1A" w:rsidRDefault="3E207E1A" w:rsidP="43DB0A30">
      <w:r w:rsidRPr="43DB0A30">
        <w:rPr>
          <w:rFonts w:ascii="Arial" w:eastAsia="Arial" w:hAnsi="Arial" w:cs="Arial"/>
        </w:rPr>
        <w:t>Protocolo de Caixa Cego (Blind Close): O operador de caixa efetua a contagem física de todo o dinheiro, comprovantes de cartão e comprovantes de Pix presentes na gaveta sem visualizar o saldo esperado pelo sistema. Em seguida, digita os valores contados. O sistema confronta as informações com os registros de vendas da sessão e aponta eventuais sobras ou quebras na tela do Administrador, garantindo lisura absoluta e prevenindo apropriações indébitas.</w:t>
      </w:r>
    </w:p>
    <w:p w14:paraId="5AE72564" w14:textId="77777777" w:rsidR="3E207E1A" w:rsidRDefault="3E207E1A" w:rsidP="43DB0A30">
      <w:pPr>
        <w:pStyle w:val="Ttulo1"/>
      </w:pPr>
      <w:bookmarkStart w:id="36" w:name="_Toc240631753"/>
      <w:r>
        <w:t>FAQ Oficial da Papelaria Real</w:t>
      </w:r>
      <w:bookmarkEnd w:id="36"/>
    </w:p>
    <w:p w14:paraId="7092412C" w14:textId="77777777" w:rsidR="3E207E1A" w:rsidRDefault="3E207E1A" w:rsidP="43DB0A30">
      <w:r w:rsidRPr="43DB0A30">
        <w:rPr>
          <w:rFonts w:ascii="Arial" w:eastAsia="Arial" w:hAnsi="Arial" w:cs="Arial"/>
        </w:rPr>
        <w:t>Como proceder quando o leitor de código de barras não reconhece a embalagem?</w:t>
      </w:r>
    </w:p>
    <w:p w14:paraId="35DB18A4" w14:textId="77777777" w:rsidR="3E207E1A" w:rsidRDefault="3E207E1A" w:rsidP="43DB0A30">
      <w:r w:rsidRPr="43DB0A30">
        <w:rPr>
          <w:rFonts w:ascii="Arial" w:eastAsia="Arial" w:hAnsi="Arial" w:cs="Arial"/>
        </w:rPr>
        <w:t>Pressione a tecla F2 para focar a barra de pesquisa, digite os primeiros caracteres do nome do produto (ex: 'caderno tili') ou digite os números do EAN-13 manualmente. O sistema realiza busca em tempo real e exibe os itens correspondentes com preço e estoque para seleção imediata via tecla Enter.</w:t>
      </w:r>
    </w:p>
    <w:p w14:paraId="314D1589" w14:textId="77777777" w:rsidR="3E207E1A" w:rsidRDefault="3E207E1A" w:rsidP="43DB0A30">
      <w:r w:rsidRPr="43DB0A30">
        <w:rPr>
          <w:rFonts w:ascii="Arial" w:eastAsia="Arial" w:hAnsi="Arial" w:cs="Arial"/>
        </w:rPr>
        <w:t>O que fazer quando um produto acusa 'Estoque Insuficiente' ou lote vencido no PDV?</w:t>
      </w:r>
    </w:p>
    <w:p w14:paraId="753FE6F5" w14:textId="77777777" w:rsidR="3E207E1A" w:rsidRDefault="3E207E1A" w:rsidP="43DB0A30">
      <w:r w:rsidRPr="43DB0A30">
        <w:rPr>
          <w:rFonts w:ascii="Arial" w:eastAsia="Arial" w:hAnsi="Arial" w:cs="Arial"/>
        </w:rPr>
        <w:t>O sistema MrStock ERP impede a venda de mercadorias com saldo físico zerado ou cujo lote esteja com a data de validade expirada, em estrito cumprimento às normas de defesa do consumidor. Nesse caso, chame o Administrador para conferir o estoque físico no almoxarifado, dar entrada na nota fiscal via módulo de Compras ou efetuar o descarte/ajuste no Kardex.</w:t>
      </w:r>
    </w:p>
    <w:p w14:paraId="2F8C3C11" w14:textId="77777777" w:rsidR="3E207E1A" w:rsidRDefault="3E207E1A" w:rsidP="43DB0A30">
      <w:r w:rsidRPr="43DB0A30">
        <w:rPr>
          <w:rFonts w:ascii="Arial" w:eastAsia="Arial" w:hAnsi="Arial" w:cs="Arial"/>
        </w:rPr>
        <w:t>Como cancelar uma venda incorreta ou estornar um cupom após a finalização?</w:t>
      </w:r>
    </w:p>
    <w:p w14:paraId="31E923C8" w14:textId="77777777" w:rsidR="3E207E1A" w:rsidRDefault="3E207E1A" w:rsidP="43DB0A30">
      <w:r w:rsidRPr="43DB0A30">
        <w:rPr>
          <w:rFonts w:ascii="Arial" w:eastAsia="Arial" w:hAnsi="Arial" w:cs="Arial"/>
        </w:rPr>
        <w:t xml:space="preserve">O cancelamento formal de cupons já emitidos é restrito ao Administrador por segurança contábil. Acesse Vendas &gt; Histórico de Vendas (/vendas/historico.php), localize a venda, clique no botão vermelho 'Estornar Venda', informe a justificativa </w:t>
      </w:r>
      <w:r w:rsidRPr="43DB0A30">
        <w:rPr>
          <w:rFonts w:ascii="Arial" w:eastAsia="Arial" w:hAnsi="Arial" w:cs="Arial"/>
        </w:rPr>
        <w:lastRenderedPageBreak/>
        <w:t>formal e confirme. O sistema cancela a venda e devolve as unidades físicas aos seus lotes exatos de origem (PEPS/FIFO) de forma automática.</w:t>
      </w:r>
    </w:p>
    <w:p w14:paraId="580E6DB2" w14:textId="77777777" w:rsidR="3E207E1A" w:rsidRDefault="3E207E1A" w:rsidP="43DB0A30">
      <w:r w:rsidRPr="43DB0A30">
        <w:rPr>
          <w:rFonts w:ascii="Arial" w:eastAsia="Arial" w:hAnsi="Arial" w:cs="Arial"/>
        </w:rPr>
        <w:t>Por que os produtos são organizados em 10 Famílias Funcionais em vez de categorias genéricas?</w:t>
      </w:r>
    </w:p>
    <w:p w14:paraId="3C932ECA" w14:textId="77777777" w:rsidR="3E207E1A" w:rsidRDefault="3E207E1A" w:rsidP="43DB0A30">
      <w:r w:rsidRPr="43DB0A30">
        <w:rPr>
          <w:rFonts w:ascii="Arial" w:eastAsia="Arial" w:hAnsi="Arial" w:cs="Arial"/>
        </w:rPr>
        <w:t>A separação pelas 10 Famílias Funcionais reflete com precisão a rotina varejista física da Papelaria Real, prevenindo distorções na Curva ABC e facilitando a conferência nas prateleiras.</w:t>
      </w:r>
    </w:p>
    <w:p w14:paraId="7576CF26" w14:textId="77777777" w:rsidR="3E207E1A" w:rsidRDefault="3E207E1A" w:rsidP="43DB0A30">
      <w:r w:rsidRPr="43DB0A30">
        <w:rPr>
          <w:rFonts w:ascii="Arial" w:eastAsia="Arial" w:hAnsi="Arial" w:cs="Arial"/>
        </w:rPr>
        <w:t>Como redefinir senhas de operadores de caixa ou cadastrar novos funcionários?</w:t>
      </w:r>
    </w:p>
    <w:p w14:paraId="69F5E7DA" w14:textId="77777777" w:rsidR="3E207E1A" w:rsidRDefault="3E207E1A" w:rsidP="43DB0A30">
      <w:r w:rsidRPr="43DB0A30">
        <w:rPr>
          <w:rFonts w:ascii="Arial" w:eastAsia="Arial" w:hAnsi="Arial" w:cs="Arial"/>
        </w:rPr>
        <w:t>O Administrador acessa o menu Configurações &gt; Gestão de Usuários (/configuracoes.php), onde pode criar novos colaboradores com perfil 'Caixa' ou 'Administrador'. Caso um operador esqueça sua senha, o Administrador pode redefini-la instantaneamente através do painel, com criptografia BCrypt de alta segurança.</w:t>
      </w:r>
    </w:p>
    <w:p w14:paraId="19CC8A90" w14:textId="77777777" w:rsidR="3E207E1A" w:rsidRDefault="3E207E1A" w:rsidP="43DB0A30">
      <w:pPr>
        <w:pStyle w:val="Ttulo1"/>
        <w:rPr>
          <w:rFonts w:ascii="Arial" w:eastAsia="Arial" w:hAnsi="Arial" w:cs="Arial"/>
          <w:sz w:val="24"/>
          <w:szCs w:val="24"/>
        </w:rPr>
      </w:pPr>
      <w:bookmarkStart w:id="37" w:name="_Toc240631754"/>
      <w:r>
        <w:t>Protocolo Operacional de Contingência Offline</w:t>
      </w:r>
      <w:bookmarkEnd w:id="37"/>
    </w:p>
    <w:p w14:paraId="56EC6D29" w14:textId="77777777" w:rsidR="3E207E1A" w:rsidRDefault="3E207E1A" w:rsidP="43DB0A30">
      <w:r w:rsidRPr="43DB0A30">
        <w:rPr>
          <w:rFonts w:ascii="Arial" w:eastAsia="Arial" w:hAnsi="Arial" w:cs="Arial"/>
        </w:rPr>
        <w:t>Instruções em Caso de Queda de Conexão com a Internet:</w:t>
      </w:r>
    </w:p>
    <w:p w14:paraId="4724963C" w14:textId="77777777" w:rsidR="3E207E1A" w:rsidRDefault="3E207E1A" w:rsidP="43DB0A30">
      <w:r w:rsidRPr="43DB0A30">
        <w:rPr>
          <w:rFonts w:ascii="Arial" w:eastAsia="Arial" w:hAnsi="Arial" w:cs="Arial"/>
        </w:rPr>
        <w:t>Caso a internet externa caia, o sistema na nuvem Hostinger não carregará. NÃO reinicie o computador.</w:t>
      </w:r>
    </w:p>
    <w:p w14:paraId="61A45B8E" w14:textId="77777777" w:rsidR="3E207E1A" w:rsidRDefault="3E207E1A" w:rsidP="43DB0A30">
      <w:r w:rsidRPr="43DB0A30">
        <w:rPr>
          <w:rFonts w:ascii="Arial" w:eastAsia="Arial" w:hAnsi="Arial" w:cs="Arial"/>
        </w:rPr>
        <w:t>Abra uma nova aba no Google Chrome e digite: http://localhost/MrStock/login.php.</w:t>
      </w:r>
    </w:p>
    <w:p w14:paraId="795935AB" w14:textId="77777777" w:rsidR="3E207E1A" w:rsidRDefault="3E207E1A" w:rsidP="43DB0A30">
      <w:r w:rsidRPr="43DB0A30">
        <w:rPr>
          <w:rFonts w:ascii="Arial" w:eastAsia="Arial" w:hAnsi="Arial" w:cs="Arial"/>
        </w:rPr>
        <w:t>Efetue login com suas credenciais normais de operador de caixa.</w:t>
      </w:r>
    </w:p>
    <w:p w14:paraId="6E6CCE37" w14:textId="77777777" w:rsidR="3E207E1A" w:rsidRDefault="3E207E1A" w:rsidP="43DB0A30">
      <w:r w:rsidRPr="43DB0A30">
        <w:rPr>
          <w:rFonts w:ascii="Arial" w:eastAsia="Arial" w:hAnsi="Arial" w:cs="Arial"/>
        </w:rPr>
        <w:t>Continue atendendo os clientes e registrando vendas normalmente no PDV local.</w:t>
      </w:r>
    </w:p>
    <w:p w14:paraId="5F2FFFCD" w14:textId="77777777" w:rsidR="3E207E1A" w:rsidRDefault="3E207E1A" w:rsidP="43DB0A30">
      <w:r w:rsidRPr="43DB0A30">
        <w:rPr>
          <w:rFonts w:ascii="Arial" w:eastAsia="Arial" w:hAnsi="Arial" w:cs="Arial"/>
        </w:rPr>
        <w:t>O banco de dados local MySQL gravará as transações e as baixas de lotes com segurança.</w:t>
      </w:r>
    </w:p>
    <w:p w14:paraId="4F7543FF" w14:textId="77777777" w:rsidR="3E207E1A" w:rsidRDefault="3E207E1A" w:rsidP="43DB0A30">
      <w:r w:rsidRPr="43DB0A30">
        <w:rPr>
          <w:rFonts w:ascii="Arial" w:eastAsia="Arial" w:hAnsi="Arial" w:cs="Arial"/>
        </w:rPr>
        <w:t>Quando o link de internet for restabelecido, o pipeline de sincronização atualiza a nuvem Hostinger sem perda de dados.</w:t>
      </w:r>
    </w:p>
    <w:p w14:paraId="60BE7663" w14:textId="77777777" w:rsidR="3E207E1A" w:rsidRDefault="3E207E1A" w:rsidP="43DB0A30">
      <w:pPr>
        <w:pStyle w:val="Ttulo1"/>
      </w:pPr>
      <w:bookmarkStart w:id="38" w:name="_Toc240631755"/>
      <w:r>
        <w:t>Glossário de Termos Técnicos</w:t>
      </w:r>
      <w:bookmarkEnd w:id="38"/>
    </w:p>
    <w:p w14:paraId="05D08B43" w14:textId="77777777" w:rsidR="3E207E1A" w:rsidRDefault="3E207E1A" w:rsidP="43DB0A30">
      <w:r w:rsidRPr="43DB0A30">
        <w:t>PEPS / FIFO</w:t>
      </w:r>
      <w:r w:rsidRPr="43DB0A30">
        <w:rPr>
          <w:rFonts w:ascii="Arial" w:eastAsia="Arial" w:hAnsi="Arial" w:cs="Arial"/>
        </w:rPr>
        <w:t>: Primeiro que Entra, Primeiro que Sai: princípio contábil onde mercadorias adquiridas primeiro (ou com validade mais próxima) são consumidas prioritariamente no caixa.</w:t>
      </w:r>
    </w:p>
    <w:p w14:paraId="2C7B2DE8" w14:textId="77777777" w:rsidR="3E207E1A" w:rsidRDefault="3E207E1A" w:rsidP="43DB0A30">
      <w:r w:rsidRPr="43DB0A30">
        <w:t>NFC-e</w:t>
      </w:r>
      <w:r w:rsidRPr="43DB0A30">
        <w:rPr>
          <w:rFonts w:ascii="Arial" w:eastAsia="Arial" w:hAnsi="Arial" w:cs="Arial"/>
        </w:rPr>
        <w:t>: Nota Fiscal de Consumidor Eletrônica: documento fiscal digital padrão do varejo que registra a operação comercial com o consumidor final perante a SEFAZ.</w:t>
      </w:r>
    </w:p>
    <w:p w14:paraId="0C9CE956" w14:textId="77777777" w:rsidR="3E207E1A" w:rsidRDefault="3E207E1A" w:rsidP="43DB0A30">
      <w:r w:rsidRPr="43DB0A30">
        <w:t>EAN-13</w:t>
      </w:r>
      <w:r w:rsidRPr="43DB0A30">
        <w:rPr>
          <w:rFonts w:ascii="Arial" w:eastAsia="Arial" w:hAnsi="Arial" w:cs="Arial"/>
        </w:rPr>
        <w:t>: Padrão internacional de código de barras composto por 13 dígitos numéricos presente nas embalagens industriais.</w:t>
      </w:r>
    </w:p>
    <w:p w14:paraId="7AB049BA" w14:textId="77777777" w:rsidR="3E207E1A" w:rsidRDefault="3E207E1A" w:rsidP="43DB0A30">
      <w:r w:rsidRPr="43DB0A30">
        <w:lastRenderedPageBreak/>
        <w:t>Curva ABC</w:t>
      </w:r>
      <w:r w:rsidRPr="43DB0A30">
        <w:rPr>
          <w:rFonts w:ascii="Arial" w:eastAsia="Arial" w:hAnsi="Arial" w:cs="Arial"/>
        </w:rPr>
        <w:t>: Classificação de estoque baseada no princípio de Pareto (80/20), categorizando itens em alta rotatividade (A), intermediários (B) e baixo giro (C).</w:t>
      </w:r>
    </w:p>
    <w:p w14:paraId="58095B55" w14:textId="77777777" w:rsidR="3E207E1A" w:rsidRDefault="3E207E1A" w:rsidP="43DB0A30">
      <w:r w:rsidRPr="43DB0A30">
        <w:t>DRE Gerencial</w:t>
      </w:r>
      <w:r w:rsidRPr="43DB0A30">
        <w:rPr>
          <w:rFonts w:ascii="Arial" w:eastAsia="Arial" w:hAnsi="Arial" w:cs="Arial"/>
        </w:rPr>
        <w:t>: Demonstração do Resultado do Exercício: relatório que confronta receitas brutas e CMV para revelar o lucro bruto real da operação.</w:t>
      </w:r>
    </w:p>
    <w:p w14:paraId="7A01A1F8" w14:textId="77777777" w:rsidR="3E207E1A" w:rsidRDefault="3E207E1A" w:rsidP="43DB0A30">
      <w:r w:rsidRPr="43DB0A30">
        <w:t>Markup</w:t>
      </w:r>
      <w:r w:rsidRPr="43DB0A30">
        <w:rPr>
          <w:rFonts w:ascii="Arial" w:eastAsia="Arial" w:hAnsi="Arial" w:cs="Arial"/>
        </w:rPr>
        <w:t>: Índice percentual aplicado sobre o custo de compra para determinar o preço de venda de balcão.</w:t>
      </w:r>
    </w:p>
    <w:p w14:paraId="2BAF9BFC" w14:textId="77777777" w:rsidR="3E207E1A" w:rsidRDefault="3E207E1A" w:rsidP="43DB0A30">
      <w:r w:rsidRPr="43DB0A30">
        <w:t>RBAC</w:t>
      </w:r>
      <w:r w:rsidRPr="43DB0A30">
        <w:rPr>
          <w:rFonts w:ascii="Arial" w:eastAsia="Arial" w:hAnsi="Arial" w:cs="Arial"/>
        </w:rPr>
        <w:t>: Role-Based Access Control: modelo de segurança que restringe acessos e funções com base no cargo do colaborador (Administrador vs Caixa).</w:t>
      </w:r>
    </w:p>
    <w:p w14:paraId="0AFFD3D0" w14:textId="77777777" w:rsidR="3E207E1A" w:rsidRDefault="3E207E1A" w:rsidP="43DB0A30">
      <w:r w:rsidRPr="43DB0A30">
        <w:t>Bcrypt</w:t>
      </w:r>
      <w:r w:rsidRPr="43DB0A30">
        <w:rPr>
          <w:rFonts w:ascii="Arial" w:eastAsia="Arial" w:hAnsi="Arial" w:cs="Arial"/>
        </w:rPr>
        <w:t>: Algoritmo criptográfico adaptativo e seguro utilizado para armazenamento irreversível de senhas no banco de dados.</w:t>
      </w:r>
    </w:p>
    <w:p w14:paraId="136D8E0F" w14:textId="77777777" w:rsidR="3E207E1A" w:rsidRDefault="3E207E1A" w:rsidP="43DB0A30">
      <w:r w:rsidRPr="43DB0A30">
        <w:t>Kardex:</w:t>
      </w:r>
      <w:r w:rsidRPr="43DB0A30">
        <w:rPr>
          <w:rFonts w:ascii="Arial" w:eastAsia="Arial" w:hAnsi="Arial" w:cs="Arial"/>
        </w:rPr>
        <w:t xml:space="preserve"> Livro-razão e registro cronológico formal de todas as entradas, saídas, avarias e transferências físicas de mercadorias no estoque.</w:t>
      </w:r>
    </w:p>
    <w:p w14:paraId="6CEF9177" w14:textId="77777777" w:rsidR="3E207E1A" w:rsidRDefault="3E207E1A" w:rsidP="43DB0A30">
      <w:r w:rsidRPr="43DB0A30">
        <w:rPr>
          <w:rFonts w:ascii="Arial" w:eastAsia="Arial" w:hAnsi="Arial" w:cs="Arial"/>
        </w:rPr>
        <w:t>Trava de Margem: Bloqueio preventivo no PDV que impede a concessão de descontos que rebaixem o preço de venda abaixo do custo real de aquisição.</w:t>
      </w:r>
    </w:p>
    <w:p w14:paraId="3DAC6F07" w14:textId="77777777" w:rsidR="3E207E1A" w:rsidRDefault="3E207E1A" w:rsidP="43DB0A30">
      <w:pPr>
        <w:pStyle w:val="Ttulo1"/>
        <w:rPr>
          <w:rFonts w:ascii="Arial" w:eastAsia="Arial" w:hAnsi="Arial" w:cs="Arial"/>
          <w:sz w:val="24"/>
          <w:szCs w:val="24"/>
        </w:rPr>
      </w:pPr>
      <w:bookmarkStart w:id="39" w:name="_Toc240631756"/>
      <w:r>
        <w:t>Termo de Homologação Acadêmica</w:t>
      </w:r>
      <w:bookmarkEnd w:id="39"/>
    </w:p>
    <w:p w14:paraId="1B2C2F7E" w14:textId="77777777" w:rsidR="3E207E1A" w:rsidRDefault="3E207E1A" w:rsidP="43DB0A30">
      <w:r w:rsidRPr="43DB0A30">
        <w:rPr>
          <w:rFonts w:ascii="Arial" w:eastAsia="Arial" w:hAnsi="Arial" w:cs="Arial"/>
        </w:rPr>
        <w:t>O presente Manual do Usuário (Versão 2.2.0) consolida as 24 telas homologadas no Roteiro de Testes de Software (QTS), atestando a plena prontidão do sistema para implantação na Papelaria Real Ltda e avaliação pela banca examinadora da ETEC Fernando Prestes.</w:t>
      </w:r>
    </w:p>
    <w:p w14:paraId="0926C759" w14:textId="77777777" w:rsidR="3E207E1A" w:rsidRDefault="3E207E1A" w:rsidP="43DB0A30">
      <w:r w:rsidRPr="43DB0A30">
        <w:rPr>
          <w:rFonts w:ascii="Arial" w:eastAsia="Arial" w:hAnsi="Arial" w:cs="Arial"/>
        </w:rPr>
        <w:t>Sorocaba/SP, Setembro de 2026.</w:t>
      </w:r>
    </w:p>
    <w:p w14:paraId="2FBA5B41" w14:textId="77777777" w:rsidR="3E207E1A" w:rsidRDefault="3E207E1A" w:rsidP="43DB0A30">
      <w:r w:rsidRPr="43DB0A30">
        <w:rPr>
          <w:rFonts w:ascii="Arial" w:eastAsia="Arial" w:hAnsi="Arial" w:cs="Arial"/>
        </w:rPr>
        <w:t>Equipe Técnica Mr. Coding — ETEC Fernando Prestes</w:t>
      </w:r>
    </w:p>
    <w:p w14:paraId="1B4B8FC0" w14:textId="77777777" w:rsidR="3E207E1A" w:rsidRDefault="3E207E1A" w:rsidP="43DB0A30">
      <w:r w:rsidRPr="43DB0A30">
        <w:rPr>
          <w:rFonts w:ascii="Arial" w:eastAsia="Arial" w:hAnsi="Arial" w:cs="Arial"/>
        </w:rPr>
        <w:t>Douglas Moraes Braz • Cesar Augusto da Silva Junior • Eduardo Sugahara Neto • Enzo de Oliveira Soares • Nikolas Pires Brandão</w:t>
      </w:r>
    </w:p>
    <w:p w14:paraId="3CD68900" w14:textId="77777777" w:rsidR="3E207E1A" w:rsidRDefault="3E207E1A" w:rsidP="43DB0A30">
      <w:r w:rsidRPr="43DB0A30">
        <w:rPr>
          <w:rFonts w:ascii="Arial" w:eastAsia="Arial" w:hAnsi="Arial" w:cs="Arial"/>
        </w:rPr>
        <w:t>Orientadores: Prof. Luiz Flávio &amp; Prof. Vinicius</w:t>
      </w:r>
    </w:p>
    <w:sectPr w:rsidR="3E207E1A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AF31E"/>
    <w:multiLevelType w:val="hybridMultilevel"/>
    <w:tmpl w:val="AF12B3F8"/>
    <w:lvl w:ilvl="0" w:tplc="E884C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6C8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BC9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10E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CF1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47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388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5E2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9C6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C6F5A6"/>
    <w:multiLevelType w:val="hybridMultilevel"/>
    <w:tmpl w:val="31444FC2"/>
    <w:lvl w:ilvl="0" w:tplc="58DA0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29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1A6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D2A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B08B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4CA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92A5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73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3ED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356995">
    <w:abstractNumId w:val="1"/>
  </w:num>
  <w:num w:numId="2" w16cid:durableId="57320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BDD9E9"/>
    <w:rsid w:val="000E7390"/>
    <w:rsid w:val="0037CE5A"/>
    <w:rsid w:val="003CEBEE"/>
    <w:rsid w:val="004B5058"/>
    <w:rsid w:val="007F7110"/>
    <w:rsid w:val="00927DD0"/>
    <w:rsid w:val="009923A2"/>
    <w:rsid w:val="00B1BFBF"/>
    <w:rsid w:val="014CB3AF"/>
    <w:rsid w:val="01616ACC"/>
    <w:rsid w:val="01D4832F"/>
    <w:rsid w:val="01F08948"/>
    <w:rsid w:val="01F8296E"/>
    <w:rsid w:val="01FEBC15"/>
    <w:rsid w:val="02755AE9"/>
    <w:rsid w:val="0288C26B"/>
    <w:rsid w:val="0305F1B8"/>
    <w:rsid w:val="032F2C74"/>
    <w:rsid w:val="03532787"/>
    <w:rsid w:val="035F9242"/>
    <w:rsid w:val="036B247B"/>
    <w:rsid w:val="03A4AB23"/>
    <w:rsid w:val="03E18ECC"/>
    <w:rsid w:val="03F3A8E9"/>
    <w:rsid w:val="04222BA4"/>
    <w:rsid w:val="04757AAE"/>
    <w:rsid w:val="04A32E65"/>
    <w:rsid w:val="04C8135F"/>
    <w:rsid w:val="04F02597"/>
    <w:rsid w:val="053477DC"/>
    <w:rsid w:val="057A098D"/>
    <w:rsid w:val="05DD9C6F"/>
    <w:rsid w:val="06123CB1"/>
    <w:rsid w:val="064161A3"/>
    <w:rsid w:val="0697C720"/>
    <w:rsid w:val="07433457"/>
    <w:rsid w:val="076275C9"/>
    <w:rsid w:val="0764CBC8"/>
    <w:rsid w:val="0774E161"/>
    <w:rsid w:val="078D200B"/>
    <w:rsid w:val="07A57D43"/>
    <w:rsid w:val="07E457E3"/>
    <w:rsid w:val="081698E4"/>
    <w:rsid w:val="08301D1F"/>
    <w:rsid w:val="0850D5F3"/>
    <w:rsid w:val="0876E5B4"/>
    <w:rsid w:val="0877984D"/>
    <w:rsid w:val="087AB81E"/>
    <w:rsid w:val="08A19F8B"/>
    <w:rsid w:val="0959B600"/>
    <w:rsid w:val="098466C4"/>
    <w:rsid w:val="098A4F6A"/>
    <w:rsid w:val="09A97EF1"/>
    <w:rsid w:val="0A7DF965"/>
    <w:rsid w:val="0A8D54E1"/>
    <w:rsid w:val="0AA05DC9"/>
    <w:rsid w:val="0AB65947"/>
    <w:rsid w:val="0B071BB4"/>
    <w:rsid w:val="0B630E1E"/>
    <w:rsid w:val="0BB8BA7D"/>
    <w:rsid w:val="0BE9B377"/>
    <w:rsid w:val="0BF1E481"/>
    <w:rsid w:val="0C17760B"/>
    <w:rsid w:val="0C81C316"/>
    <w:rsid w:val="0CC5ABA2"/>
    <w:rsid w:val="0CCE1204"/>
    <w:rsid w:val="0CD10636"/>
    <w:rsid w:val="0CEE0025"/>
    <w:rsid w:val="0D8BF6E0"/>
    <w:rsid w:val="0DC0AFEA"/>
    <w:rsid w:val="0DF2D306"/>
    <w:rsid w:val="0DF9E651"/>
    <w:rsid w:val="0E3BFC97"/>
    <w:rsid w:val="0E57C309"/>
    <w:rsid w:val="0E6E936B"/>
    <w:rsid w:val="0F42E3DA"/>
    <w:rsid w:val="0F548156"/>
    <w:rsid w:val="0FBCD8B3"/>
    <w:rsid w:val="0FEEA0A3"/>
    <w:rsid w:val="0FFF2CC2"/>
    <w:rsid w:val="102474C5"/>
    <w:rsid w:val="102D8D8A"/>
    <w:rsid w:val="103592F2"/>
    <w:rsid w:val="106E1BED"/>
    <w:rsid w:val="1099EA7E"/>
    <w:rsid w:val="116C5ADA"/>
    <w:rsid w:val="11C8D5D2"/>
    <w:rsid w:val="1216E942"/>
    <w:rsid w:val="125380A6"/>
    <w:rsid w:val="12AC5DEE"/>
    <w:rsid w:val="12B35B04"/>
    <w:rsid w:val="12E51A12"/>
    <w:rsid w:val="1306C4FF"/>
    <w:rsid w:val="131401B7"/>
    <w:rsid w:val="1328783E"/>
    <w:rsid w:val="14164CB4"/>
    <w:rsid w:val="147B734B"/>
    <w:rsid w:val="14DBB04C"/>
    <w:rsid w:val="154088D2"/>
    <w:rsid w:val="155BA58A"/>
    <w:rsid w:val="15707EBA"/>
    <w:rsid w:val="15D9FED0"/>
    <w:rsid w:val="15FD2675"/>
    <w:rsid w:val="164F45C5"/>
    <w:rsid w:val="1686709C"/>
    <w:rsid w:val="168FC235"/>
    <w:rsid w:val="171D4A84"/>
    <w:rsid w:val="17378542"/>
    <w:rsid w:val="17B4DA5D"/>
    <w:rsid w:val="17BE6FE0"/>
    <w:rsid w:val="181FBA82"/>
    <w:rsid w:val="1834D161"/>
    <w:rsid w:val="183C301C"/>
    <w:rsid w:val="18A47ABC"/>
    <w:rsid w:val="18FE4F72"/>
    <w:rsid w:val="1904A142"/>
    <w:rsid w:val="19687179"/>
    <w:rsid w:val="197A6E73"/>
    <w:rsid w:val="19DA2596"/>
    <w:rsid w:val="1A26820D"/>
    <w:rsid w:val="1A2D5D43"/>
    <w:rsid w:val="1A4E8F0E"/>
    <w:rsid w:val="1A80FF4D"/>
    <w:rsid w:val="1A99005D"/>
    <w:rsid w:val="1AAD0556"/>
    <w:rsid w:val="1AD5112E"/>
    <w:rsid w:val="1B350D43"/>
    <w:rsid w:val="1B98C61B"/>
    <w:rsid w:val="1BA8F068"/>
    <w:rsid w:val="1BBA5CF4"/>
    <w:rsid w:val="1C2076AE"/>
    <w:rsid w:val="1C5C5935"/>
    <w:rsid w:val="1C76066A"/>
    <w:rsid w:val="1CA313C0"/>
    <w:rsid w:val="1CF1A80C"/>
    <w:rsid w:val="1D096E9C"/>
    <w:rsid w:val="1D701D26"/>
    <w:rsid w:val="1D76DEAD"/>
    <w:rsid w:val="1D892284"/>
    <w:rsid w:val="1DA931CA"/>
    <w:rsid w:val="1E022DBB"/>
    <w:rsid w:val="1E37DD8B"/>
    <w:rsid w:val="1E4AF6AA"/>
    <w:rsid w:val="1E8A302C"/>
    <w:rsid w:val="1EB042A8"/>
    <w:rsid w:val="1ED4356B"/>
    <w:rsid w:val="1ED6029A"/>
    <w:rsid w:val="1EF7DB30"/>
    <w:rsid w:val="1F01CB93"/>
    <w:rsid w:val="1F03AE54"/>
    <w:rsid w:val="1F2D57B2"/>
    <w:rsid w:val="1F50A51F"/>
    <w:rsid w:val="1F7A40F5"/>
    <w:rsid w:val="1FFE7F1D"/>
    <w:rsid w:val="2009B797"/>
    <w:rsid w:val="2046B35D"/>
    <w:rsid w:val="205D10F6"/>
    <w:rsid w:val="206B9753"/>
    <w:rsid w:val="213C9F72"/>
    <w:rsid w:val="215E6438"/>
    <w:rsid w:val="216B9517"/>
    <w:rsid w:val="21868D8B"/>
    <w:rsid w:val="21D3D599"/>
    <w:rsid w:val="22327291"/>
    <w:rsid w:val="22454DA2"/>
    <w:rsid w:val="22CDF705"/>
    <w:rsid w:val="22F529B0"/>
    <w:rsid w:val="2342A585"/>
    <w:rsid w:val="235F149A"/>
    <w:rsid w:val="23849183"/>
    <w:rsid w:val="23895F75"/>
    <w:rsid w:val="23F12868"/>
    <w:rsid w:val="243BCE55"/>
    <w:rsid w:val="24544D7D"/>
    <w:rsid w:val="2457D5AB"/>
    <w:rsid w:val="24956D26"/>
    <w:rsid w:val="24ED1B1B"/>
    <w:rsid w:val="25261A71"/>
    <w:rsid w:val="256F8EDE"/>
    <w:rsid w:val="258E4478"/>
    <w:rsid w:val="25986A8B"/>
    <w:rsid w:val="259CFC58"/>
    <w:rsid w:val="25DCEAF5"/>
    <w:rsid w:val="261582F5"/>
    <w:rsid w:val="2668AD4F"/>
    <w:rsid w:val="26EE9819"/>
    <w:rsid w:val="2741387B"/>
    <w:rsid w:val="275FD9C9"/>
    <w:rsid w:val="27742E41"/>
    <w:rsid w:val="277CBA05"/>
    <w:rsid w:val="277DDE6C"/>
    <w:rsid w:val="27970760"/>
    <w:rsid w:val="27982B40"/>
    <w:rsid w:val="27BDD9E9"/>
    <w:rsid w:val="28176313"/>
    <w:rsid w:val="282D4957"/>
    <w:rsid w:val="284E621B"/>
    <w:rsid w:val="2868D478"/>
    <w:rsid w:val="2896FDBD"/>
    <w:rsid w:val="28A1F084"/>
    <w:rsid w:val="28B67B5C"/>
    <w:rsid w:val="28B681A2"/>
    <w:rsid w:val="28C32BC9"/>
    <w:rsid w:val="290D0926"/>
    <w:rsid w:val="2938A790"/>
    <w:rsid w:val="293BA35A"/>
    <w:rsid w:val="295085D9"/>
    <w:rsid w:val="296FF3CF"/>
    <w:rsid w:val="29A6350D"/>
    <w:rsid w:val="2A618D8A"/>
    <w:rsid w:val="2A7818D3"/>
    <w:rsid w:val="2A792417"/>
    <w:rsid w:val="2AC0CAAD"/>
    <w:rsid w:val="2AEE7D6B"/>
    <w:rsid w:val="2B793200"/>
    <w:rsid w:val="2B7BDED2"/>
    <w:rsid w:val="2BC1A34A"/>
    <w:rsid w:val="2C65E1AA"/>
    <w:rsid w:val="2C7077C7"/>
    <w:rsid w:val="2CBB5296"/>
    <w:rsid w:val="2D079751"/>
    <w:rsid w:val="2D3D0062"/>
    <w:rsid w:val="2D79DE41"/>
    <w:rsid w:val="2DAC2117"/>
    <w:rsid w:val="2DF34507"/>
    <w:rsid w:val="2E3255AF"/>
    <w:rsid w:val="2E595D6B"/>
    <w:rsid w:val="2E629BC7"/>
    <w:rsid w:val="2EA158EE"/>
    <w:rsid w:val="2ED6C101"/>
    <w:rsid w:val="2F4F84D0"/>
    <w:rsid w:val="2F5E287C"/>
    <w:rsid w:val="303F72B8"/>
    <w:rsid w:val="305C542E"/>
    <w:rsid w:val="308768AE"/>
    <w:rsid w:val="30F0D3F0"/>
    <w:rsid w:val="313D4EA3"/>
    <w:rsid w:val="31CE2174"/>
    <w:rsid w:val="320046A0"/>
    <w:rsid w:val="320ADBB8"/>
    <w:rsid w:val="322D3A94"/>
    <w:rsid w:val="326EB311"/>
    <w:rsid w:val="3289E176"/>
    <w:rsid w:val="3295541D"/>
    <w:rsid w:val="32BA1D36"/>
    <w:rsid w:val="3321233B"/>
    <w:rsid w:val="337552C3"/>
    <w:rsid w:val="33BD9AA7"/>
    <w:rsid w:val="34465D32"/>
    <w:rsid w:val="34736DA3"/>
    <w:rsid w:val="34959E44"/>
    <w:rsid w:val="34ABB746"/>
    <w:rsid w:val="350D11E2"/>
    <w:rsid w:val="35234972"/>
    <w:rsid w:val="352B7F41"/>
    <w:rsid w:val="35D734B9"/>
    <w:rsid w:val="36163238"/>
    <w:rsid w:val="362AE3CE"/>
    <w:rsid w:val="36452914"/>
    <w:rsid w:val="366A445F"/>
    <w:rsid w:val="3716561D"/>
    <w:rsid w:val="37809642"/>
    <w:rsid w:val="378B0BA6"/>
    <w:rsid w:val="379145BE"/>
    <w:rsid w:val="37BFC6BA"/>
    <w:rsid w:val="386F99C2"/>
    <w:rsid w:val="387BAE93"/>
    <w:rsid w:val="38F05003"/>
    <w:rsid w:val="390350EE"/>
    <w:rsid w:val="39584336"/>
    <w:rsid w:val="395FD1DC"/>
    <w:rsid w:val="396D8A45"/>
    <w:rsid w:val="39C2ADD4"/>
    <w:rsid w:val="3A133CA4"/>
    <w:rsid w:val="3A26980C"/>
    <w:rsid w:val="3AFB077D"/>
    <w:rsid w:val="3B12A6AF"/>
    <w:rsid w:val="3B51E7A5"/>
    <w:rsid w:val="3B8B4541"/>
    <w:rsid w:val="3BBA5BDD"/>
    <w:rsid w:val="3BC11B29"/>
    <w:rsid w:val="3C5125E4"/>
    <w:rsid w:val="3CC1BB81"/>
    <w:rsid w:val="3CC81A0B"/>
    <w:rsid w:val="3D031E4D"/>
    <w:rsid w:val="3D53EDF6"/>
    <w:rsid w:val="3D758BA9"/>
    <w:rsid w:val="3D8FECB7"/>
    <w:rsid w:val="3DFA00D4"/>
    <w:rsid w:val="3E077BE1"/>
    <w:rsid w:val="3E207E1A"/>
    <w:rsid w:val="3E31D89C"/>
    <w:rsid w:val="3E3E9942"/>
    <w:rsid w:val="3E4DC126"/>
    <w:rsid w:val="3EFE1AC9"/>
    <w:rsid w:val="3F03EEB9"/>
    <w:rsid w:val="3F063E37"/>
    <w:rsid w:val="3F2AB0FF"/>
    <w:rsid w:val="3F363D40"/>
    <w:rsid w:val="3F7867BB"/>
    <w:rsid w:val="3F7CA18A"/>
    <w:rsid w:val="3F92560C"/>
    <w:rsid w:val="3FC41CDB"/>
    <w:rsid w:val="400647DE"/>
    <w:rsid w:val="40854328"/>
    <w:rsid w:val="40D36643"/>
    <w:rsid w:val="40F5DC93"/>
    <w:rsid w:val="40FD4F55"/>
    <w:rsid w:val="41290642"/>
    <w:rsid w:val="412EC94D"/>
    <w:rsid w:val="415E8C8E"/>
    <w:rsid w:val="416046AA"/>
    <w:rsid w:val="4182B52F"/>
    <w:rsid w:val="41A9811D"/>
    <w:rsid w:val="41C36318"/>
    <w:rsid w:val="41D94076"/>
    <w:rsid w:val="4238B44F"/>
    <w:rsid w:val="42769484"/>
    <w:rsid w:val="42BB4E27"/>
    <w:rsid w:val="42C53D22"/>
    <w:rsid w:val="42F40D72"/>
    <w:rsid w:val="431CC6A8"/>
    <w:rsid w:val="43DB0A30"/>
    <w:rsid w:val="43E89174"/>
    <w:rsid w:val="43FF3E35"/>
    <w:rsid w:val="440E28BB"/>
    <w:rsid w:val="4481BC4C"/>
    <w:rsid w:val="44E254EE"/>
    <w:rsid w:val="44F31C71"/>
    <w:rsid w:val="456232BE"/>
    <w:rsid w:val="4577E276"/>
    <w:rsid w:val="457FE837"/>
    <w:rsid w:val="465135B1"/>
    <w:rsid w:val="465C4539"/>
    <w:rsid w:val="46A1A2E2"/>
    <w:rsid w:val="475435C5"/>
    <w:rsid w:val="481C81CC"/>
    <w:rsid w:val="4824F3E6"/>
    <w:rsid w:val="4862E8D0"/>
    <w:rsid w:val="486B17F0"/>
    <w:rsid w:val="486CCE54"/>
    <w:rsid w:val="4872BEC1"/>
    <w:rsid w:val="49223DFA"/>
    <w:rsid w:val="4944FE0D"/>
    <w:rsid w:val="494F2F39"/>
    <w:rsid w:val="4955C918"/>
    <w:rsid w:val="496BD6D1"/>
    <w:rsid w:val="4982607B"/>
    <w:rsid w:val="49891761"/>
    <w:rsid w:val="49AEE456"/>
    <w:rsid w:val="49AFF480"/>
    <w:rsid w:val="4A34CD51"/>
    <w:rsid w:val="4A648E91"/>
    <w:rsid w:val="4A90FC71"/>
    <w:rsid w:val="4B4AFD4B"/>
    <w:rsid w:val="4B90F4B8"/>
    <w:rsid w:val="4B9A087F"/>
    <w:rsid w:val="4BD21EAE"/>
    <w:rsid w:val="4C0BF559"/>
    <w:rsid w:val="4C28A7A2"/>
    <w:rsid w:val="4CD6584B"/>
    <w:rsid w:val="4D9EDE3C"/>
    <w:rsid w:val="4DB71B52"/>
    <w:rsid w:val="4DB9AB2B"/>
    <w:rsid w:val="4E375063"/>
    <w:rsid w:val="4E6DAAF0"/>
    <w:rsid w:val="4EC3575F"/>
    <w:rsid w:val="4F3C018A"/>
    <w:rsid w:val="4FC22E42"/>
    <w:rsid w:val="4FE02CCD"/>
    <w:rsid w:val="502B484D"/>
    <w:rsid w:val="503B63E4"/>
    <w:rsid w:val="5048685C"/>
    <w:rsid w:val="50A2827B"/>
    <w:rsid w:val="51177B87"/>
    <w:rsid w:val="5132220D"/>
    <w:rsid w:val="51368332"/>
    <w:rsid w:val="51481691"/>
    <w:rsid w:val="51C94B5F"/>
    <w:rsid w:val="51E9237D"/>
    <w:rsid w:val="5245C577"/>
    <w:rsid w:val="525ABF95"/>
    <w:rsid w:val="528672AA"/>
    <w:rsid w:val="528924AD"/>
    <w:rsid w:val="52B4E3F5"/>
    <w:rsid w:val="52C6EA4E"/>
    <w:rsid w:val="533F587D"/>
    <w:rsid w:val="53412A9A"/>
    <w:rsid w:val="53CEFF0D"/>
    <w:rsid w:val="53D39616"/>
    <w:rsid w:val="53D4733D"/>
    <w:rsid w:val="53F9D2C6"/>
    <w:rsid w:val="5429A59C"/>
    <w:rsid w:val="5438ADF0"/>
    <w:rsid w:val="5456CABD"/>
    <w:rsid w:val="545DC303"/>
    <w:rsid w:val="549C5B04"/>
    <w:rsid w:val="549ED503"/>
    <w:rsid w:val="54CB8EF5"/>
    <w:rsid w:val="54CF3B69"/>
    <w:rsid w:val="54D4D871"/>
    <w:rsid w:val="55300EE6"/>
    <w:rsid w:val="55607D15"/>
    <w:rsid w:val="55DF4E4C"/>
    <w:rsid w:val="55EADF07"/>
    <w:rsid w:val="55EC376C"/>
    <w:rsid w:val="5637F247"/>
    <w:rsid w:val="566FF9D4"/>
    <w:rsid w:val="56742940"/>
    <w:rsid w:val="56AD6390"/>
    <w:rsid w:val="56CAD961"/>
    <w:rsid w:val="570BB350"/>
    <w:rsid w:val="573B16C7"/>
    <w:rsid w:val="573C7E06"/>
    <w:rsid w:val="5753449E"/>
    <w:rsid w:val="57EF2D9F"/>
    <w:rsid w:val="58085AED"/>
    <w:rsid w:val="58B39769"/>
    <w:rsid w:val="58D59A96"/>
    <w:rsid w:val="593B70E2"/>
    <w:rsid w:val="595DE8D9"/>
    <w:rsid w:val="5A2B1F0E"/>
    <w:rsid w:val="5A4A922E"/>
    <w:rsid w:val="5A55D92D"/>
    <w:rsid w:val="5A63F71D"/>
    <w:rsid w:val="5B1437C3"/>
    <w:rsid w:val="5B97F758"/>
    <w:rsid w:val="5BE1A86B"/>
    <w:rsid w:val="5C40AD32"/>
    <w:rsid w:val="5C4597F0"/>
    <w:rsid w:val="5CF9D618"/>
    <w:rsid w:val="5D5E8106"/>
    <w:rsid w:val="5D65541B"/>
    <w:rsid w:val="5D7C76D7"/>
    <w:rsid w:val="5D81C70F"/>
    <w:rsid w:val="5D883D93"/>
    <w:rsid w:val="5DBA8E59"/>
    <w:rsid w:val="5DE3D178"/>
    <w:rsid w:val="5E5319D1"/>
    <w:rsid w:val="5E7FC587"/>
    <w:rsid w:val="5E947E48"/>
    <w:rsid w:val="5EE72FAB"/>
    <w:rsid w:val="5F7F144A"/>
    <w:rsid w:val="5FBA467E"/>
    <w:rsid w:val="5FD7E74C"/>
    <w:rsid w:val="601A54AD"/>
    <w:rsid w:val="6020E2D1"/>
    <w:rsid w:val="60F27EBA"/>
    <w:rsid w:val="610241B2"/>
    <w:rsid w:val="6104DD8F"/>
    <w:rsid w:val="61052093"/>
    <w:rsid w:val="611228BB"/>
    <w:rsid w:val="613142B0"/>
    <w:rsid w:val="614B157A"/>
    <w:rsid w:val="61727F4C"/>
    <w:rsid w:val="617F3735"/>
    <w:rsid w:val="62150ED3"/>
    <w:rsid w:val="6261944A"/>
    <w:rsid w:val="627EA865"/>
    <w:rsid w:val="62BA457C"/>
    <w:rsid w:val="63AD7A68"/>
    <w:rsid w:val="6418773C"/>
    <w:rsid w:val="645DBD60"/>
    <w:rsid w:val="64636216"/>
    <w:rsid w:val="64A178EA"/>
    <w:rsid w:val="650A19B2"/>
    <w:rsid w:val="655C7A36"/>
    <w:rsid w:val="65687B5E"/>
    <w:rsid w:val="657707C0"/>
    <w:rsid w:val="658497D6"/>
    <w:rsid w:val="65F250B1"/>
    <w:rsid w:val="66040556"/>
    <w:rsid w:val="660B5984"/>
    <w:rsid w:val="6649ABDD"/>
    <w:rsid w:val="66A679C9"/>
    <w:rsid w:val="670BDD5E"/>
    <w:rsid w:val="6751E0A1"/>
    <w:rsid w:val="675C8649"/>
    <w:rsid w:val="67AB9979"/>
    <w:rsid w:val="6837A09C"/>
    <w:rsid w:val="6892EB79"/>
    <w:rsid w:val="68C14677"/>
    <w:rsid w:val="68DF6723"/>
    <w:rsid w:val="695C080E"/>
    <w:rsid w:val="69DAB9EA"/>
    <w:rsid w:val="69ED95CA"/>
    <w:rsid w:val="69FD46A9"/>
    <w:rsid w:val="6A0B9F96"/>
    <w:rsid w:val="6A3F355D"/>
    <w:rsid w:val="6AE0C489"/>
    <w:rsid w:val="6AF2E2AD"/>
    <w:rsid w:val="6B128187"/>
    <w:rsid w:val="6B3F2AF1"/>
    <w:rsid w:val="6B44066E"/>
    <w:rsid w:val="6B7666EA"/>
    <w:rsid w:val="6CB87821"/>
    <w:rsid w:val="6DD80283"/>
    <w:rsid w:val="6DDD228C"/>
    <w:rsid w:val="6DF5E1A2"/>
    <w:rsid w:val="6DF84C40"/>
    <w:rsid w:val="6E7C1133"/>
    <w:rsid w:val="6E7D24C0"/>
    <w:rsid w:val="6EAF04DB"/>
    <w:rsid w:val="6EEC840F"/>
    <w:rsid w:val="6EF9497F"/>
    <w:rsid w:val="6F0EEBD9"/>
    <w:rsid w:val="6F1183B1"/>
    <w:rsid w:val="6F366F97"/>
    <w:rsid w:val="6F9C75E8"/>
    <w:rsid w:val="6FF46EFB"/>
    <w:rsid w:val="7086C397"/>
    <w:rsid w:val="7096F046"/>
    <w:rsid w:val="709B2108"/>
    <w:rsid w:val="70B0780F"/>
    <w:rsid w:val="710615D0"/>
    <w:rsid w:val="7132E5B6"/>
    <w:rsid w:val="71686731"/>
    <w:rsid w:val="71841D6E"/>
    <w:rsid w:val="71CC7633"/>
    <w:rsid w:val="71DF3990"/>
    <w:rsid w:val="72DD332C"/>
    <w:rsid w:val="73A004B2"/>
    <w:rsid w:val="742DB1DE"/>
    <w:rsid w:val="745E6EB3"/>
    <w:rsid w:val="749E1D61"/>
    <w:rsid w:val="74C67171"/>
    <w:rsid w:val="752B3360"/>
    <w:rsid w:val="7541DCDA"/>
    <w:rsid w:val="75A365F4"/>
    <w:rsid w:val="75AD1AD7"/>
    <w:rsid w:val="75B24801"/>
    <w:rsid w:val="760DCAF0"/>
    <w:rsid w:val="761980D0"/>
    <w:rsid w:val="7642AF6D"/>
    <w:rsid w:val="76809F63"/>
    <w:rsid w:val="76CA14E5"/>
    <w:rsid w:val="7748B95C"/>
    <w:rsid w:val="776E9CB3"/>
    <w:rsid w:val="77905D23"/>
    <w:rsid w:val="779117C4"/>
    <w:rsid w:val="77C3377F"/>
    <w:rsid w:val="7868F86D"/>
    <w:rsid w:val="78C6A636"/>
    <w:rsid w:val="78CF88B6"/>
    <w:rsid w:val="78FD29F7"/>
    <w:rsid w:val="78FFC768"/>
    <w:rsid w:val="790ED2A0"/>
    <w:rsid w:val="79AFA17B"/>
    <w:rsid w:val="79C3F915"/>
    <w:rsid w:val="79D74955"/>
    <w:rsid w:val="7A0AEF25"/>
    <w:rsid w:val="7A5AB882"/>
    <w:rsid w:val="7B98FE9D"/>
    <w:rsid w:val="7C1E2CFE"/>
    <w:rsid w:val="7C6667DF"/>
    <w:rsid w:val="7C8E74E2"/>
    <w:rsid w:val="7CAFAE33"/>
    <w:rsid w:val="7CD44451"/>
    <w:rsid w:val="7D0DCA9D"/>
    <w:rsid w:val="7D6AB209"/>
    <w:rsid w:val="7D6D3077"/>
    <w:rsid w:val="7D9598CC"/>
    <w:rsid w:val="7D977396"/>
    <w:rsid w:val="7E23D07F"/>
    <w:rsid w:val="7E341FBC"/>
    <w:rsid w:val="7EBBB62F"/>
    <w:rsid w:val="7EBF50FE"/>
    <w:rsid w:val="7F4F43C6"/>
    <w:rsid w:val="7F780EF8"/>
    <w:rsid w:val="7FCC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4F538"/>
  <w15:chartTrackingRefBased/>
  <w15:docId w15:val="{41785707-5044-48A1-85B1-DCC3C2B26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3A133CA4"/>
    <w:pPr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3A13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3A133CA4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3A133CA4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3A133CA4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3A133CA4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3A133CA4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3A133CA4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3A133CA4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3A133CA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3A133CA4"/>
    <w:rPr>
      <w:rFonts w:eastAsiaTheme="majorEastAsia" w:cstheme="majorBidi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3A133CA4"/>
    <w:pPr>
      <w:spacing w:before="160"/>
      <w:jc w:val="center"/>
    </w:pPr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3A133CA4"/>
    <w:pPr>
      <w:spacing w:before="360" w:after="360"/>
      <w:ind w:left="864" w:right="864"/>
      <w:jc w:val="center"/>
    </w:pPr>
    <w:rPr>
      <w:i/>
      <w:iCs/>
    </w:rPr>
  </w:style>
  <w:style w:type="character" w:styleId="RefernciaSutil">
    <w:name w:val="Subtle Reference"/>
    <w:basedOn w:val="Fontepargpadro"/>
    <w:uiPriority w:val="31"/>
    <w:qFormat/>
    <w:rsid w:val="3A133CA4"/>
    <w:rPr>
      <w:smallCaps/>
    </w:rPr>
  </w:style>
  <w:style w:type="character" w:styleId="RefernciaIntensa">
    <w:name w:val="Intense Reference"/>
    <w:basedOn w:val="Fontepargpadro"/>
    <w:uiPriority w:val="32"/>
    <w:qFormat/>
    <w:rsid w:val="3A133CA4"/>
    <w:rPr>
      <w:b/>
      <w:bCs/>
      <w:smallCaps/>
    </w:rPr>
  </w:style>
  <w:style w:type="character" w:customStyle="1" w:styleId="Ttulo1Char">
    <w:name w:val="Título 1 Char"/>
    <w:basedOn w:val="Fontepargpadro"/>
    <w:link w:val="Ttulo1"/>
    <w:uiPriority w:val="9"/>
    <w:rsid w:val="3A133CA4"/>
    <w:rPr>
      <w:rFonts w:asciiTheme="majorHAnsi" w:eastAsiaTheme="majorEastAsia" w:hAnsiTheme="majorHAnsi" w:cstheme="majorBidi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3A133CA4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3A133CA4"/>
    <w:rPr>
      <w:rFonts w:eastAsiaTheme="majorEastAsia" w:cstheme="majorBidi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3A133CA4"/>
    <w:rPr>
      <w:rFonts w:eastAsiaTheme="majorEastAsia" w:cstheme="majorBidi"/>
      <w:i/>
      <w:iCs/>
    </w:rPr>
  </w:style>
  <w:style w:type="character" w:customStyle="1" w:styleId="Ttulo5Char">
    <w:name w:val="Título 5 Char"/>
    <w:basedOn w:val="Fontepargpadro"/>
    <w:link w:val="Ttulo5"/>
    <w:uiPriority w:val="9"/>
    <w:rsid w:val="3A133CA4"/>
    <w:rPr>
      <w:rFonts w:eastAsiaTheme="majorEastAsia" w:cstheme="majorBidi"/>
    </w:rPr>
  </w:style>
  <w:style w:type="character" w:customStyle="1" w:styleId="Ttulo6Char">
    <w:name w:val="Título 6 Char"/>
    <w:basedOn w:val="Fontepargpadro"/>
    <w:link w:val="Ttulo6"/>
    <w:uiPriority w:val="9"/>
    <w:rsid w:val="3A133CA4"/>
    <w:rPr>
      <w:rFonts w:eastAsiaTheme="majorEastAsia" w:cstheme="majorBidi"/>
      <w:i/>
      <w:iCs/>
    </w:rPr>
  </w:style>
  <w:style w:type="character" w:customStyle="1" w:styleId="Ttulo7Char">
    <w:name w:val="Título 7 Char"/>
    <w:basedOn w:val="Fontepargpadro"/>
    <w:link w:val="Ttulo7"/>
    <w:uiPriority w:val="9"/>
    <w:rsid w:val="3A133CA4"/>
    <w:rPr>
      <w:rFonts w:eastAsiaTheme="majorEastAsia" w:cstheme="majorBidi"/>
    </w:rPr>
  </w:style>
  <w:style w:type="character" w:customStyle="1" w:styleId="Ttulo8Char">
    <w:name w:val="Título 8 Char"/>
    <w:basedOn w:val="Fontepargpadro"/>
    <w:link w:val="Ttulo8"/>
    <w:uiPriority w:val="9"/>
    <w:rsid w:val="3A133CA4"/>
    <w:rPr>
      <w:rFonts w:eastAsiaTheme="majorEastAsia" w:cstheme="majorBidi"/>
      <w:i/>
      <w:iCs/>
    </w:rPr>
  </w:style>
  <w:style w:type="character" w:customStyle="1" w:styleId="Ttulo9Char">
    <w:name w:val="Título 9 Char"/>
    <w:basedOn w:val="Fontepargpadro"/>
    <w:link w:val="Ttulo9"/>
    <w:uiPriority w:val="9"/>
    <w:rsid w:val="3A133CA4"/>
    <w:rPr>
      <w:rFonts w:eastAsiaTheme="majorEastAsia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3A133CA4"/>
    <w:rPr>
      <w:rFonts w:eastAsiaTheme="majorEastAsia" w:cstheme="majorBidi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rsid w:val="3A133CA4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3A133CA4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3A133CA4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3A133CA4"/>
  </w:style>
  <w:style w:type="paragraph" w:styleId="Commarcadores2">
    <w:name w:val="List Bullet 2"/>
    <w:basedOn w:val="Normal"/>
    <w:uiPriority w:val="99"/>
    <w:unhideWhenUsed/>
    <w:rsid w:val="3A133CA4"/>
    <w:pPr>
      <w:tabs>
        <w:tab w:val="num" w:pos="643"/>
      </w:tabs>
      <w:ind w:left="643" w:hanging="360"/>
      <w:contextualSpacing/>
    </w:pPr>
  </w:style>
  <w:style w:type="paragraph" w:styleId="Commarcadores3">
    <w:name w:val="List Bullet 3"/>
    <w:basedOn w:val="Normal"/>
    <w:uiPriority w:val="99"/>
    <w:unhideWhenUsed/>
    <w:rsid w:val="3A133CA4"/>
    <w:pPr>
      <w:tabs>
        <w:tab w:val="num" w:pos="926"/>
      </w:tabs>
      <w:ind w:left="926" w:hanging="360"/>
      <w:contextualSpacing/>
    </w:pPr>
  </w:style>
  <w:style w:type="paragraph" w:styleId="Commarcadores4">
    <w:name w:val="List Bullet 4"/>
    <w:basedOn w:val="Normal"/>
    <w:uiPriority w:val="99"/>
    <w:unhideWhenUsed/>
    <w:rsid w:val="3A133CA4"/>
    <w:pPr>
      <w:tabs>
        <w:tab w:val="num" w:pos="1209"/>
      </w:tabs>
      <w:ind w:left="1209" w:hanging="360"/>
      <w:contextualSpacing/>
    </w:pPr>
  </w:style>
  <w:style w:type="paragraph" w:styleId="Commarcadores5">
    <w:name w:val="List Bullet 5"/>
    <w:basedOn w:val="Normal"/>
    <w:uiPriority w:val="99"/>
    <w:unhideWhenUsed/>
    <w:rsid w:val="3A133CA4"/>
    <w:pPr>
      <w:tabs>
        <w:tab w:val="num" w:pos="1492"/>
      </w:tabs>
      <w:ind w:left="1492" w:hanging="360"/>
      <w:contextualSpacing/>
    </w:pPr>
  </w:style>
  <w:style w:type="paragraph" w:styleId="Numerada2">
    <w:name w:val="List Number 2"/>
    <w:basedOn w:val="Normal"/>
    <w:uiPriority w:val="99"/>
    <w:unhideWhenUsed/>
    <w:rsid w:val="3A133CA4"/>
    <w:pPr>
      <w:tabs>
        <w:tab w:val="num" w:pos="643"/>
      </w:tabs>
      <w:ind w:left="643"/>
      <w:contextualSpacing/>
    </w:pPr>
  </w:style>
  <w:style w:type="paragraph" w:styleId="Numerada3">
    <w:name w:val="List Number 3"/>
    <w:basedOn w:val="Normal"/>
    <w:uiPriority w:val="99"/>
    <w:unhideWhenUsed/>
    <w:rsid w:val="3A133CA4"/>
    <w:pPr>
      <w:tabs>
        <w:tab w:val="num" w:pos="926"/>
        <w:tab w:val="num" w:pos="1080"/>
      </w:tabs>
      <w:ind w:left="1080" w:hanging="360"/>
      <w:contextualSpacing/>
    </w:pPr>
  </w:style>
  <w:style w:type="paragraph" w:styleId="Numerada4">
    <w:name w:val="List Number 4"/>
    <w:basedOn w:val="Normal"/>
    <w:uiPriority w:val="99"/>
    <w:unhideWhenUsed/>
    <w:rsid w:val="3A133CA4"/>
    <w:pPr>
      <w:tabs>
        <w:tab w:val="num" w:pos="1209"/>
      </w:tabs>
      <w:ind w:left="1209"/>
      <w:contextualSpacing/>
    </w:pPr>
  </w:style>
  <w:style w:type="paragraph" w:styleId="Numerada5">
    <w:name w:val="List Number 5"/>
    <w:basedOn w:val="Normal"/>
    <w:uiPriority w:val="99"/>
    <w:unhideWhenUsed/>
    <w:rsid w:val="3A133CA4"/>
    <w:pPr>
      <w:tabs>
        <w:tab w:val="num" w:pos="1492"/>
      </w:tabs>
      <w:ind w:left="1492"/>
      <w:contextualSpacing/>
    </w:pPr>
  </w:style>
  <w:style w:type="paragraph" w:styleId="Textodemacro">
    <w:name w:val="macro"/>
    <w:link w:val="TextodemacroChar"/>
    <w:uiPriority w:val="99"/>
    <w:unhideWhenUsed/>
    <w:rsid w:val="3A133CA4"/>
    <w:pPr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3A133CA4"/>
    <w:rPr>
      <w:rFonts w:ascii="Consolas" w:hAnsi="Consolas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3A133CA4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itulo">
    <w:name w:val="titulo"/>
    <w:basedOn w:val="Normal"/>
    <w:link w:val="tituloChar"/>
    <w:uiPriority w:val="1"/>
    <w:qFormat/>
    <w:rsid w:val="3A13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character" w:customStyle="1" w:styleId="tituloChar">
    <w:name w:val="titulo Char"/>
    <w:basedOn w:val="Fontepargpadro"/>
    <w:link w:val="titulo"/>
    <w:rsid w:val="3A133CA4"/>
    <w:rPr>
      <w:rFonts w:asciiTheme="majorHAnsi" w:eastAsiaTheme="majorEastAsia" w:hAnsiTheme="majorHAnsi" w:cstheme="majorBidi"/>
      <w:sz w:val="40"/>
      <w:szCs w:val="40"/>
    </w:rPr>
  </w:style>
  <w:style w:type="character" w:customStyle="1" w:styleId="RodapChar">
    <w:name w:val="Rodapé Char"/>
    <w:basedOn w:val="Fontepargpadro"/>
    <w:link w:val="Rodap"/>
    <w:uiPriority w:val="99"/>
    <w:rsid w:val="3A133CA4"/>
  </w:style>
  <w:style w:type="paragraph" w:styleId="Sumrio1">
    <w:name w:val="toc 1"/>
    <w:basedOn w:val="Normal"/>
    <w:next w:val="Normal"/>
    <w:uiPriority w:val="39"/>
    <w:unhideWhenUsed/>
    <w:rsid w:val="3A133CA4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3A133CA4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rsid w:val="3A133CA4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7F71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8099</Words>
  <Characters>43740</Characters>
  <Application>Microsoft Office Word</Application>
  <DocSecurity>0</DocSecurity>
  <Lines>364</Lines>
  <Paragraphs>103</Paragraphs>
  <ScaleCrop>false</ScaleCrop>
  <Company/>
  <LinksUpToDate>false</LinksUpToDate>
  <CharactersWithSpaces>51736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NIKOLAS PIRES BRANDÃO</dc:creator>
  <cp:keywords/>
  <dc:description/>
  <cp:lastModifiedBy>5 375</cp:lastModifiedBy>
  <cp:revision>2</cp:revision>
  <dcterms:created xsi:type="dcterms:W3CDTF">2026-09-16T22:41:00Z</dcterms:created>
  <dcterms:modified xsi:type="dcterms:W3CDTF">2026-09-18T16:46:00Z</dcterms:modified>
</cp:coreProperties>
</file>