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fsju5p8mnzm" w:id="0"/>
      <w:bookmarkEnd w:id="0"/>
      <w:r w:rsidDel="00000000" w:rsidR="00000000" w:rsidRPr="00000000">
        <w:rPr>
          <w:rtl w:val="0"/>
        </w:rPr>
        <w:t xml:space="preserve">CTI-Hermes Docker Compose Deployment and Operations Runbook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axle9m7odjj" w:id="1"/>
      <w:bookmarkEnd w:id="1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runbook deploys CTI-Hermes on the existing Linux home-lab server that hosts Hermes. It assumes Docker Engine and the Docker Compose plugin. The CTI service remains independent of the Hermes process.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All commands are examples that the implementation must align with. Replace placeholders only with verified local values. Do not store secrets in the repository.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l1y3fswc0r0s" w:id="2"/>
      <w:bookmarkEnd w:id="2"/>
      <w:r w:rsidDel="00000000" w:rsidR="00000000" w:rsidRPr="00000000">
        <w:rPr>
          <w:rtl w:val="0"/>
        </w:rPr>
        <w:t xml:space="preserve">Recommended Server Layout</w:t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/opt/cti-hermes/app: checked-out repository.</w:t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/opt/cti-hermes/env: root-readable environment files or secret references.</w:t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/opt/cti-hermes/backups: encrypted database backups.</w:t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/opt/cti-hermes/restore-test: temporary restore verification data.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named volumes for PostgreSQL and application-managed durable files.</w:t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Reverse-proxy certificates in a restricted proxy-managed volume.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application user should not require unrestricted root access.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ct3m8dx2bin9" w:id="3"/>
      <w:bookmarkEnd w:id="3"/>
      <w:r w:rsidDel="00000000" w:rsidR="00000000" w:rsidRPr="00000000">
        <w:rPr>
          <w:rtl w:val="0"/>
        </w:rPr>
        <w:t xml:space="preserve">Compose Services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td0p719qw6vf" w:id="4"/>
      <w:bookmarkEnd w:id="4"/>
      <w:r w:rsidDel="00000000" w:rsidR="00000000" w:rsidRPr="00000000">
        <w:rPr>
          <w:rtl w:val="0"/>
        </w:rPr>
        <w:t xml:space="preserve">proxy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TLS ingress.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portal and public API routes.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Private administrative and operations routes restricted by authentication and network policy.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headers, request size limits, timeouts, compression, and logs.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5yvk1zif8d9y" w:id="5"/>
      <w:bookmarkEnd w:id="5"/>
      <w:r w:rsidDel="00000000" w:rsidR="00000000" w:rsidRPr="00000000">
        <w:rPr>
          <w:rtl w:val="0"/>
        </w:rPr>
        <w:t xml:space="preserve">web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Runs the FastAPI application through a production ASGI server.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Exposes no host port except through the proxy.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Uses readiness and liveness health checks.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Runs database migrations as a separate controlled deployment step, not automatically in every replica.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z1zt8qgq3vdn" w:id="6"/>
      <w:bookmarkEnd w:id="6"/>
      <w:r w:rsidDel="00000000" w:rsidR="00000000" w:rsidRPr="00000000">
        <w:rPr>
          <w:rtl w:val="0"/>
        </w:rPr>
        <w:t xml:space="preserve">worker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Runs CTI processing commands.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Accepts scheduled work through database state or a future queue.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Does not serve public HTTP traffic.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sqxzz51gcoqn" w:id="7"/>
      <w:bookmarkEnd w:id="7"/>
      <w:r w:rsidDel="00000000" w:rsidR="00000000" w:rsidRPr="00000000">
        <w:rPr>
          <w:rtl w:val="0"/>
        </w:rPr>
        <w:t xml:space="preserve">scheduler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Runs deterministic scheduled jobs.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Uses a database advisory lock.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Stores timezone explicitly.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Does not depend on Hermes cron.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ki0il9cnrxga" w:id="8"/>
      <w:bookmarkEnd w:id="8"/>
      <w:r w:rsidDel="00000000" w:rsidR="00000000" w:rsidRPr="00000000">
        <w:rPr>
          <w:rtl w:val="0"/>
        </w:rPr>
        <w:t xml:space="preserve">postgres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Uses a pinned supported image version.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Uses a named volume.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not publicly exposed.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health checks.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Uses separate credentials or roles for migration, application, and public read paths where practical.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ulvklk3jkucj" w:id="9"/>
      <w:bookmarkEnd w:id="9"/>
      <w:r w:rsidDel="00000000" w:rsidR="00000000" w:rsidRPr="00000000">
        <w:rPr>
          <w:rtl w:val="0"/>
        </w:rPr>
        <w:t xml:space="preserve">backup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Produces timestamped encrypted backups.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Enforces retention.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Emits a failure event.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Periodically proves restoreability into an isolated database.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9gi832emw3wd" w:id="10"/>
      <w:bookmarkEnd w:id="10"/>
      <w:r w:rsidDel="00000000" w:rsidR="00000000" w:rsidRPr="00000000">
        <w:rPr>
          <w:rtl w:val="0"/>
        </w:rPr>
        <w:t xml:space="preserve">monitor</w:t>
      </w:r>
    </w:p>
    <w:p w:rsidR="00000000" w:rsidDel="00000000" w:rsidP="00000000" w:rsidRDefault="00000000" w:rsidRPr="00000000" w14:paraId="00000038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Checks service health, database reachability, last successful daily run, backup age, disk threshold, and certificate expiry.</w:t>
      </w:r>
    </w:p>
    <w:p w:rsidR="00000000" w:rsidDel="00000000" w:rsidP="00000000" w:rsidRDefault="00000000" w:rsidRPr="00000000" w14:paraId="00000039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Emits no output when healthy.</w:t>
      </w:r>
    </w:p>
    <w:p w:rsidR="00000000" w:rsidDel="00000000" w:rsidP="00000000" w:rsidRDefault="00000000" w:rsidRPr="00000000" w14:paraId="0000003A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Alerts on nonzero status or stale state.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u95jxilcbgck" w:id="11"/>
      <w:bookmarkEnd w:id="11"/>
      <w:r w:rsidDel="00000000" w:rsidR="00000000" w:rsidRPr="00000000">
        <w:rPr>
          <w:rtl w:val="0"/>
        </w:rPr>
        <w:t xml:space="preserve">Environment and Secrets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Expected secret categories: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PostgreSQL credentials.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signing or session key.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Private admin authentication configuration.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Optional VirusTotal, OTX, AbuseIPDB, and other provider keys.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TLS and DNS provider credentials when automation requires them.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Notification credentials.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.env files committed.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secret values in Compose YAML.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secrets in image layers.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secret values in logs.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Production uses a restricted environment file or Docker secrets-compatible mechanism.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Hermes analyst profile does not receive deployment secrets.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cti-maintainer receives only the credentials required for approved operations.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ptym5qrhfkyy" w:id="12"/>
      <w:bookmarkEnd w:id="12"/>
      <w:r w:rsidDel="00000000" w:rsidR="00000000" w:rsidRPr="00000000">
        <w:rPr>
          <w:rtl w:val="0"/>
        </w:rPr>
        <w:t xml:space="preserve">Initial Bootstrap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 DNS, server time synchronization, disk capacity, memory, CPU, and backup destination.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 Docker and Compose versions.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Clone the repository into the approved application directory.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the expected repository remote, branch, and clean status.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production environment configuration from the documented example.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strong unique secrets.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images from the approved commit.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 Compose configuration.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PostgreSQL only.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Wait for database health.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Alembic migrations through a one-shot migration container.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web, worker, scheduler, backup, monitor, and proxy.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private and public smoke tests.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 deployed commit, image digest, migration revision, and rollback target.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 Hermes monitoring prompts only after deterministic health checks pass.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6umhs4b6hip6" w:id="13"/>
      <w:bookmarkEnd w:id="13"/>
      <w:r w:rsidDel="00000000" w:rsidR="00000000" w:rsidRPr="00000000">
        <w:rPr>
          <w:rtl w:val="0"/>
        </w:rPr>
        <w:t xml:space="preserve">Standard Deployment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 an approved pull request and release commit.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 the working tree is clean.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Fetch the approved immutable image or build from the exact approved commit.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up PostgreSQL.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backup creation.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pending migrations.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backward-compatible migrations.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the new application version.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health/live.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health/ready.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private version and migration state.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report list, one report modal, one canonical report, hunt, remediation, and search.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scheduler and worker state.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 errors and latency for the defined observation window.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 deployment successful only after all gates pass.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z8k1nhdfsd7w" w:id="14"/>
      <w:bookmarkEnd w:id="14"/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Automatic rollback is permitted after an approved deployment when smoke tests fail.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Rollback steps: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Stop routing traffic to the failed web version.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Preserve logs and deployment evidence.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Restore the prior immutable application image.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Reverse the database migration only when the migration is explicitly reversible and data-safe.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Prefer forward repair for irreversible data migrations.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Restart prior compatible services.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health, readiness, portal, and job-state checks.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 rollback reason and affected version.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maintenance issue.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repeatedly redeploy the failed version.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Schema changes must be designed so the prior application version remains compatible during the deployment window whenever possible.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bookmarkStart w:colFirst="0" w:colLast="0" w:name="_gy99fogeeid2" w:id="15"/>
      <w:bookmarkEnd w:id="15"/>
      <w:r w:rsidDel="00000000" w:rsidR="00000000" w:rsidRPr="00000000">
        <w:rPr>
          <w:rtl w:val="0"/>
        </w:rPr>
        <w:t xml:space="preserve">Health Checks</w:t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fpde1uklc5tp" w:id="16"/>
      <w:bookmarkEnd w:id="16"/>
      <w:r w:rsidDel="00000000" w:rsidR="00000000" w:rsidRPr="00000000">
        <w:rPr>
          <w:rtl w:val="0"/>
        </w:rPr>
        <w:t xml:space="preserve">Liveness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Confirms the process event loop responds. It must not reveal database or secret detail.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cxb77c3xs746" w:id="17"/>
      <w:bookmarkEnd w:id="17"/>
      <w:r w:rsidDel="00000000" w:rsidR="00000000" w:rsidRPr="00000000">
        <w:rPr>
          <w:rtl w:val="0"/>
        </w:rPr>
        <w:t xml:space="preserve">Readiness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Confirms required database connectivity, migration compatibility, essential configuration, and required dependencies for serving traffic.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2xfjb81gmmb3" w:id="18"/>
      <w:bookmarkEnd w:id="18"/>
      <w:r w:rsidDel="00000000" w:rsidR="00000000" w:rsidRPr="00000000">
        <w:rPr>
          <w:rtl w:val="0"/>
        </w:rPr>
        <w:t xml:space="preserve">Operational State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Private state includes:</w:t>
      </w:r>
    </w:p>
    <w:p w:rsidR="00000000" w:rsidDel="00000000" w:rsidP="00000000" w:rsidRDefault="00000000" w:rsidRPr="00000000" w14:paraId="0000008A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Last successful ingestion.</w:t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 run.</w:t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Scheduler heartbeat.</w:t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Failed-source count.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Backup age.</w:t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Provider degradation.</w:t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Publication state.</w:t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version.</w:t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 migration revision.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rPr/>
      </w:pPr>
      <w:bookmarkStart w:colFirst="0" w:colLast="0" w:name="_131yllvrg67j" w:id="19"/>
      <w:bookmarkEnd w:id="19"/>
      <w:r w:rsidDel="00000000" w:rsidR="00000000" w:rsidRPr="00000000">
        <w:rPr>
          <w:rtl w:val="0"/>
        </w:rPr>
        <w:t xml:space="preserve">Backup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PostgreSQL-native logical backup unless the selected strategy documents a different recovery objective.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Encrypt backups at rest.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Retain multiple generations.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backups outside the public application volume.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 backup hash, size, start, completion, and database revision.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Alert when backup age exceeds policy.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consider a backup successful until the command exits successfully and the artifact passes basic verification.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bookmarkStart w:colFirst="0" w:colLast="0" w:name="_x2w874brgow5" w:id="20"/>
      <w:bookmarkEnd w:id="20"/>
      <w:r w:rsidDel="00000000" w:rsidR="00000000" w:rsidRPr="00000000">
        <w:rPr>
          <w:rtl w:val="0"/>
        </w:rPr>
        <w:t xml:space="preserve">Restore Verification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At a scheduled interval:</w:t>
      </w:r>
    </w:p>
    <w:p w:rsidR="00000000" w:rsidDel="00000000" w:rsidP="00000000" w:rsidRDefault="00000000" w:rsidRPr="00000000" w14:paraId="0000009F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 isolated restore target.</w:t>
      </w:r>
    </w:p>
    <w:p w:rsidR="00000000" w:rsidDel="00000000" w:rsidP="00000000" w:rsidRDefault="00000000" w:rsidRPr="00000000" w14:paraId="000000A0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Restore the selected backup.</w:t>
      </w:r>
    </w:p>
    <w:p w:rsidR="00000000" w:rsidDel="00000000" w:rsidP="00000000" w:rsidRDefault="00000000" w:rsidRPr="00000000" w14:paraId="000000A1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integrity checks.</w:t>
      </w:r>
    </w:p>
    <w:p w:rsidR="00000000" w:rsidDel="00000000" w:rsidP="00000000" w:rsidRDefault="00000000" w:rsidRPr="00000000" w14:paraId="000000A2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 expected tables, migration revision, recent published report, and row-count sanity.</w:t>
      </w:r>
    </w:p>
    <w:p w:rsidR="00000000" w:rsidDel="00000000" w:rsidP="00000000" w:rsidRDefault="00000000" w:rsidRPr="00000000" w14:paraId="000000A3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read-only application queries.</w:t>
      </w:r>
    </w:p>
    <w:p w:rsidR="00000000" w:rsidDel="00000000" w:rsidP="00000000" w:rsidRDefault="00000000" w:rsidRPr="00000000" w14:paraId="000000A4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Destroy the isolated target only after recording results.</w:t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Alert on any discrepancy.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Never test restore by overwriting production.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/>
      </w:pPr>
      <w:bookmarkStart w:colFirst="0" w:colLast="0" w:name="_1r7j6rltxhyh" w:id="21"/>
      <w:bookmarkEnd w:id="21"/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JSON logs to stdout for container collection.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timestamp, level, component, request or run correlation ID, event name, and safe error classification.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log raw credentials, authorization headers, provider keys, cookies, or full sensitive payloads.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Preserve source URL and evidence IDs where safe.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 bounded rotation in the Docker logging driver or external collector.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/>
      </w:pPr>
      <w:bookmarkStart w:colFirst="0" w:colLast="0" w:name="_72vbsx6pw2t3" w:id="22"/>
      <w:bookmarkEnd w:id="22"/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Start with bounded metrics:</w:t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Request count, latency, and errors.</w:t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Ingestion run duration and status.</w:t>
      </w:r>
    </w:p>
    <w:p w:rsidR="00000000" w:rsidDel="00000000" w:rsidP="00000000" w:rsidRDefault="00000000" w:rsidRPr="00000000" w14:paraId="000000B4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 success and failure.</w:t>
      </w:r>
    </w:p>
    <w:p w:rsidR="00000000" w:rsidDel="00000000" w:rsidP="00000000" w:rsidRDefault="00000000" w:rsidRPr="00000000" w14:paraId="000000B5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and changed documents.</w:t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Enrichment provider success, cache, and rate limit.</w:t>
      </w:r>
    </w:p>
    <w:p w:rsidR="00000000" w:rsidDel="00000000" w:rsidP="00000000" w:rsidRDefault="00000000" w:rsidRPr="00000000" w14:paraId="000000B7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Correlation and publication count.</w:t>
      </w:r>
    </w:p>
    <w:p w:rsidR="00000000" w:rsidDel="00000000" w:rsidP="00000000" w:rsidRDefault="00000000" w:rsidRPr="00000000" w14:paraId="000000B8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Last successful run timestamp.</w:t>
      </w:r>
    </w:p>
    <w:p w:rsidR="00000000" w:rsidDel="00000000" w:rsidP="00000000" w:rsidRDefault="00000000" w:rsidRPr="00000000" w14:paraId="000000B9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 pool state.</w:t>
      </w:r>
    </w:p>
    <w:p w:rsidR="00000000" w:rsidDel="00000000" w:rsidP="00000000" w:rsidRDefault="00000000" w:rsidRPr="00000000" w14:paraId="000000BA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Backup age and result.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Do not expose private metrics publicly.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/>
      </w:pPr>
      <w:bookmarkStart w:colFirst="0" w:colLast="0" w:name="_kw67tbbgterm" w:id="23"/>
      <w:bookmarkEnd w:id="23"/>
      <w:r w:rsidDel="00000000" w:rsidR="00000000" w:rsidRPr="00000000">
        <w:rPr>
          <w:rtl w:val="0"/>
        </w:rPr>
        <w:t xml:space="preserve">Home-Lab Network Security</w:t>
      </w:r>
    </w:p>
    <w:p w:rsidR="00000000" w:rsidDel="00000000" w:rsidP="00000000" w:rsidRDefault="00000000" w:rsidRPr="00000000" w14:paraId="000000BF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Expose only the proxy’s required public ports.</w:t>
      </w:r>
    </w:p>
    <w:p w:rsidR="00000000" w:rsidDel="00000000" w:rsidP="00000000" w:rsidRDefault="00000000" w:rsidRPr="00000000" w14:paraId="000000C0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PostgreSQL, web internals, worker, scheduler, backup, and monitor on private Docker networks.</w:t>
      </w:r>
    </w:p>
    <w:p w:rsidR="00000000" w:rsidDel="00000000" w:rsidP="00000000" w:rsidRDefault="00000000" w:rsidRPr="00000000" w14:paraId="000000C1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Restrict SSH.</w:t>
      </w:r>
    </w:p>
    <w:p w:rsidR="00000000" w:rsidDel="00000000" w:rsidP="00000000" w:rsidRDefault="00000000" w:rsidRPr="00000000" w14:paraId="000000C2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host firewall rules.</w:t>
      </w:r>
    </w:p>
    <w:p w:rsidR="00000000" w:rsidDel="00000000" w:rsidP="00000000" w:rsidRDefault="00000000" w:rsidRPr="00000000" w14:paraId="000000C3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operating-system security updates.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Prefer a VPN or restricted management network for private operations.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Protect the router and DNS account.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 port forwarding.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expose the Docker socket to the public web container.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mount the repository read-write into public containers in production.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rPr/>
      </w:pPr>
      <w:bookmarkStart w:colFirst="0" w:colLast="0" w:name="_f3n38icfh5xh" w:id="24"/>
      <w:bookmarkEnd w:id="24"/>
      <w:r w:rsidDel="00000000" w:rsidR="00000000" w:rsidRPr="00000000">
        <w:rPr>
          <w:rtl w:val="0"/>
        </w:rPr>
        <w:t xml:space="preserve">Hermes Analyst Profile</w:t>
      </w:r>
    </w:p>
    <w:p w:rsidR="00000000" w:rsidDel="00000000" w:rsidP="00000000" w:rsidRDefault="00000000" w:rsidRPr="00000000" w14:paraId="000000CB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Dedicated HERMES_HOME when the profile is separated from default.</w:t>
      </w:r>
    </w:p>
    <w:p w:rsidR="00000000" w:rsidDel="00000000" w:rsidP="00000000" w:rsidRDefault="00000000" w:rsidRPr="00000000" w14:paraId="000000CC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 API access appropriate for analysis and proposal submission.</w:t>
      </w:r>
    </w:p>
    <w:p w:rsidR="00000000" w:rsidDel="00000000" w:rsidP="00000000" w:rsidRDefault="00000000" w:rsidRPr="00000000" w14:paraId="000000CD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research tools.</w:t>
      </w:r>
    </w:p>
    <w:p w:rsidR="00000000" w:rsidDel="00000000" w:rsidP="00000000" w:rsidRDefault="00000000" w:rsidRPr="00000000" w14:paraId="000000CE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Docker socket.</w:t>
      </w:r>
    </w:p>
    <w:p w:rsidR="00000000" w:rsidDel="00000000" w:rsidP="00000000" w:rsidRDefault="00000000" w:rsidRPr="00000000" w14:paraId="000000CF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production environment file.</w:t>
      </w:r>
    </w:p>
    <w:p w:rsidR="00000000" w:rsidDel="00000000" w:rsidP="00000000" w:rsidRDefault="00000000" w:rsidRPr="00000000" w14:paraId="000000D0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merge or deployment permission.</w:t>
      </w:r>
    </w:p>
    <w:p w:rsidR="00000000" w:rsidDel="00000000" w:rsidP="00000000" w:rsidRDefault="00000000" w:rsidRPr="00000000" w14:paraId="000000D1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Cron jobs use an absolute repository workdir and self-contained prompts.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rPr/>
      </w:pPr>
      <w:bookmarkStart w:colFirst="0" w:colLast="0" w:name="_1d4rx4kwlhjo" w:id="25"/>
      <w:bookmarkEnd w:id="25"/>
      <w:r w:rsidDel="00000000" w:rsidR="00000000" w:rsidRPr="00000000">
        <w:rPr>
          <w:rtl w:val="0"/>
        </w:rPr>
        <w:t xml:space="preserve">cti-maintainer Profile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Separate HERMES_HOME.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Repository and GitHub access.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and build tools.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Controlled Docker deployment access.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direct push to main.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Draft pull requests only.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Approved deployment workflow.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Private operational API access.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authority to rewrite CTI assessments.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rPr/>
      </w:pPr>
      <w:bookmarkStart w:colFirst="0" w:colLast="0" w:name="_vtjt2cxoeifq" w:id="26"/>
      <w:bookmarkEnd w:id="26"/>
      <w:r w:rsidDel="00000000" w:rsidR="00000000" w:rsidRPr="00000000">
        <w:rPr>
          <w:rtl w:val="0"/>
        </w:rPr>
        <w:t xml:space="preserve">Incident Scenarios</w:t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isdmbum7k9by" w:id="27"/>
      <w:bookmarkEnd w:id="27"/>
      <w:r w:rsidDel="00000000" w:rsidR="00000000" w:rsidRPr="00000000">
        <w:rPr>
          <w:rtl w:val="0"/>
        </w:rPr>
        <w:t xml:space="preserve">Web Unhealthy, Database Healthy</w:t>
      </w:r>
    </w:p>
    <w:p w:rsidR="00000000" w:rsidDel="00000000" w:rsidP="00000000" w:rsidRDefault="00000000" w:rsidRPr="00000000" w14:paraId="000000E0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restarts the web service.</w:t>
      </w:r>
    </w:p>
    <w:p w:rsidR="00000000" w:rsidDel="00000000" w:rsidP="00000000" w:rsidRDefault="00000000" w:rsidRPr="00000000" w14:paraId="000000E1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 verifies readiness.</w:t>
      </w:r>
    </w:p>
    <w:p w:rsidR="00000000" w:rsidDel="00000000" w:rsidP="00000000" w:rsidRDefault="00000000" w:rsidRPr="00000000" w14:paraId="000000E2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Alert if restart loop exceeds threshold.</w:t>
      </w:r>
    </w:p>
    <w:p w:rsidR="00000000" w:rsidDel="00000000" w:rsidP="00000000" w:rsidRDefault="00000000" w:rsidRPr="00000000" w14:paraId="000000E3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Preserve logs.</w:t>
      </w:r>
    </w:p>
    <w:p w:rsidR="00000000" w:rsidDel="00000000" w:rsidP="00000000" w:rsidRDefault="00000000" w:rsidRPr="00000000" w14:paraId="000000E4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invoke an LLM for each healthy restart.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h2ns0e81xadt" w:id="28"/>
      <w:bookmarkEnd w:id="28"/>
      <w:r w:rsidDel="00000000" w:rsidR="00000000" w:rsidRPr="00000000">
        <w:rPr>
          <w:rtl w:val="0"/>
        </w:rPr>
        <w:t xml:space="preserve">Database Unhealthy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Stop write-producing jobs.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Preserve evidence.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disk, memory, locks, corruption indicators, and container state.</w:t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initialize a new empty database over the existing volume.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Escalate before destructive recovery.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am1iokudfilr" w:id="29"/>
      <w:bookmarkEnd w:id="29"/>
      <w:r w:rsidDel="00000000" w:rsidR="00000000" w:rsidRPr="00000000">
        <w:rPr>
          <w:rtl w:val="0"/>
        </w:rPr>
        <w:t xml:space="preserve">Scheduler Stale</w:t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scheduler heartbeat and advisory lock.</w:t>
      </w:r>
    </w:p>
    <w:p w:rsidR="00000000" w:rsidDel="00000000" w:rsidP="00000000" w:rsidRDefault="00000000" w:rsidRPr="00000000" w14:paraId="000000E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 the previous job is not still running.</w:t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Retry only with an idempotency key.</w:t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Alert if a daily run deadline is missed.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h0450niw17y2" w:id="30"/>
      <w:bookmarkEnd w:id="30"/>
      <w:r w:rsidDel="00000000" w:rsidR="00000000" w:rsidRPr="00000000">
        <w:rPr>
          <w:rtl w:val="0"/>
        </w:rPr>
        <w:t xml:space="preserve">Feed Failures</w:t>
      </w:r>
    </w:p>
    <w:p w:rsidR="00000000" w:rsidDel="00000000" w:rsidP="00000000" w:rsidRDefault="00000000" w:rsidRPr="00000000" w14:paraId="000000F4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Continue successful feeds.</w:t>
      </w:r>
    </w:p>
    <w:p w:rsidR="00000000" w:rsidDel="00000000" w:rsidP="00000000" w:rsidRDefault="00000000" w:rsidRPr="00000000" w14:paraId="000000F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bounded retries.</w:t>
      </w:r>
    </w:p>
    <w:p w:rsidR="00000000" w:rsidDel="00000000" w:rsidP="00000000" w:rsidRDefault="00000000" w:rsidRPr="00000000" w14:paraId="000000F6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 degraded state.</w:t>
      </w:r>
    </w:p>
    <w:p w:rsidR="00000000" w:rsidDel="00000000" w:rsidP="00000000" w:rsidRDefault="00000000" w:rsidRPr="00000000" w14:paraId="000000F7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publish false claims of complete coverage.</w:t>
      </w:r>
    </w:p>
    <w:p w:rsidR="00000000" w:rsidDel="00000000" w:rsidP="00000000" w:rsidRDefault="00000000" w:rsidRPr="00000000" w14:paraId="000000F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maintenance task for persistent schema or URL changes.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k2xt8xrxehr7" w:id="31"/>
      <w:bookmarkEnd w:id="31"/>
      <w:r w:rsidDel="00000000" w:rsidR="00000000" w:rsidRPr="00000000">
        <w:rPr>
          <w:rtl w:val="0"/>
        </w:rPr>
        <w:t xml:space="preserve">Publication Failure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the previous published version active.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Preserve the failed draft and validation output.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Retry only after the cause is resolved.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76dxzcfxi5vg" w:id="32"/>
      <w:bookmarkEnd w:id="32"/>
      <w:r w:rsidDel="00000000" w:rsidR="00000000" w:rsidRPr="00000000">
        <w:rPr>
          <w:rtl w:val="0"/>
        </w:rPr>
        <w:t xml:space="preserve">Suspected Credential Exposure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Disable or rotate the credential.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logs and repository history.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Invalidate sessions.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 incident record.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paste the secret into chat, issues, or prompts.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rPr/>
      </w:pPr>
      <w:bookmarkStart w:colFirst="0" w:colLast="0" w:name="_cpmqswwyvfee" w:id="33"/>
      <w:bookmarkEnd w:id="33"/>
      <w:r w:rsidDel="00000000" w:rsidR="00000000" w:rsidRPr="00000000">
        <w:rPr>
          <w:rtl w:val="0"/>
        </w:rPr>
        <w:t xml:space="preserve">Routine Schedule</w:t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Health: every few minutes through a script-only check.</w:t>
      </w:r>
    </w:p>
    <w:p w:rsidR="00000000" w:rsidDel="00000000" w:rsidP="00000000" w:rsidRDefault="00000000" w:rsidRPr="00000000" w14:paraId="00000108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Ingestion: daily through deterministic scheduler.</w:t>
      </w:r>
    </w:p>
    <w:p w:rsidR="00000000" w:rsidDel="00000000" w:rsidP="00000000" w:rsidRDefault="00000000" w:rsidRPr="00000000" w14:paraId="00000109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quality: daily after ingestion.</w:t>
      </w:r>
    </w:p>
    <w:p w:rsidR="00000000" w:rsidDel="00000000" w:rsidP="00000000" w:rsidRDefault="00000000" w:rsidRPr="00000000" w14:paraId="0000010A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Historical resurfacing: weekly.</w:t>
      </w:r>
    </w:p>
    <w:p w:rsidR="00000000" w:rsidDel="00000000" w:rsidP="00000000" w:rsidRDefault="00000000" w:rsidRPr="00000000" w14:paraId="0000010B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Maintenance review: weekly.</w:t>
      </w:r>
    </w:p>
    <w:p w:rsidR="00000000" w:rsidDel="00000000" w:rsidP="00000000" w:rsidRDefault="00000000" w:rsidRPr="00000000" w14:paraId="0000010C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Backup: daily or according to recovery objectives.</w:t>
      </w:r>
    </w:p>
    <w:p w:rsidR="00000000" w:rsidDel="00000000" w:rsidP="00000000" w:rsidRDefault="00000000" w:rsidRPr="00000000" w14:paraId="0000010D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Restore verification: recurring.</w:t>
      </w:r>
    </w:p>
    <w:p w:rsidR="00000000" w:rsidDel="00000000" w:rsidP="00000000" w:rsidRDefault="00000000" w:rsidRPr="00000000" w14:paraId="0000010E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Dependency and security review: weekly.</w:t>
      </w:r>
    </w:p>
    <w:p w:rsidR="00000000" w:rsidDel="00000000" w:rsidP="00000000" w:rsidRDefault="00000000" w:rsidRPr="00000000" w14:paraId="0000010F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Monthly CTI retrospective: monthly.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rPr/>
      </w:pPr>
      <w:bookmarkStart w:colFirst="0" w:colLast="0" w:name="_s4zyj5eipzp9" w:id="34"/>
      <w:bookmarkEnd w:id="34"/>
      <w:r w:rsidDel="00000000" w:rsidR="00000000" w:rsidRPr="00000000">
        <w:rPr>
          <w:rtl w:val="0"/>
        </w:rPr>
        <w:t xml:space="preserve">Operational Acceptance</w:t>
      </w:r>
    </w:p>
    <w:p w:rsidR="00000000" w:rsidDel="00000000" w:rsidP="00000000" w:rsidRDefault="00000000" w:rsidRPr="00000000" w14:paraId="0000011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Rebooting the server restores the approved stack.</w:t>
      </w:r>
    </w:p>
    <w:p w:rsidR="00000000" w:rsidDel="00000000" w:rsidP="00000000" w:rsidRDefault="00000000" w:rsidRPr="00000000" w14:paraId="0000011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Closing Hermes does not stop the application.</w:t>
      </w:r>
    </w:p>
    <w:p w:rsidR="00000000" w:rsidDel="00000000" w:rsidP="00000000" w:rsidRDefault="00000000" w:rsidRPr="00000000" w14:paraId="0000011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failed web process restarts.</w:t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stale daily run alerts.</w:t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failed backup alerts.</w:t>
      </w:r>
    </w:p>
    <w:p w:rsidR="00000000" w:rsidDel="00000000" w:rsidP="00000000" w:rsidRDefault="00000000" w:rsidRPr="00000000" w14:paraId="0000011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Private endpoints are inaccessible from the public route.</w:t>
      </w:r>
    </w:p>
    <w:p w:rsidR="00000000" w:rsidDel="00000000" w:rsidP="00000000" w:rsidRDefault="00000000" w:rsidRPr="00000000" w14:paraId="0000011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failed approved deployment rolls back.</w:t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Restore verification succeeds.</w:t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Analyst and maintainer profiles remain isolated.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